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1137C" w14:textId="77777777" w:rsidR="007F193A" w:rsidRPr="00566A2E" w:rsidRDefault="007F193A" w:rsidP="007F193A">
      <w:pPr>
        <w:rPr>
          <w:lang w:val="en-GB"/>
        </w:rPr>
      </w:pPr>
    </w:p>
    <w:p w14:paraId="3B0540AF" w14:textId="77777777" w:rsidR="007F193A" w:rsidRPr="00566A2E" w:rsidRDefault="007F193A" w:rsidP="007F193A">
      <w:pPr>
        <w:jc w:val="center"/>
        <w:rPr>
          <w:rFonts w:cs="Arial"/>
          <w:b/>
          <w:sz w:val="32"/>
          <w:lang w:val="en-GB"/>
        </w:rPr>
      </w:pPr>
    </w:p>
    <w:p w14:paraId="538F3BBC" w14:textId="77777777" w:rsidR="007F193A" w:rsidRPr="00566A2E" w:rsidRDefault="007F193A" w:rsidP="007F193A">
      <w:pPr>
        <w:jc w:val="center"/>
        <w:rPr>
          <w:rFonts w:cs="Arial"/>
          <w:b/>
          <w:sz w:val="40"/>
          <w:szCs w:val="28"/>
          <w:lang w:val="en-GB"/>
        </w:rPr>
      </w:pPr>
      <w:r w:rsidRPr="00566A2E">
        <w:rPr>
          <w:rFonts w:cs="Arial"/>
          <w:b/>
          <w:sz w:val="32"/>
          <w:lang w:val="en-GB"/>
        </w:rPr>
        <w:t>Terminal Evaluation</w:t>
      </w:r>
      <w:r w:rsidRPr="00566A2E">
        <w:rPr>
          <w:rFonts w:cs="Arial"/>
          <w:b/>
          <w:sz w:val="32"/>
          <w:szCs w:val="28"/>
          <w:lang w:val="en-GB"/>
        </w:rPr>
        <w:t xml:space="preserve"> of the Project </w:t>
      </w:r>
      <w:r>
        <w:rPr>
          <w:rFonts w:cs="Arial"/>
          <w:b/>
          <w:sz w:val="32"/>
          <w:szCs w:val="28"/>
          <w:lang w:val="en-GB"/>
        </w:rPr>
        <w:t>‘</w:t>
      </w:r>
      <w:r w:rsidRPr="00566A2E">
        <w:rPr>
          <w:rFonts w:cs="Arial"/>
          <w:b/>
          <w:sz w:val="32"/>
          <w:szCs w:val="28"/>
          <w:lang w:val="en-GB"/>
        </w:rPr>
        <w:t>Rhino Impact Bonds: An Innovative Financing Mechanism for Site-Based Rhinoceros Conservation’</w:t>
      </w:r>
    </w:p>
    <w:p w14:paraId="38F3840C" w14:textId="77777777" w:rsidR="007F193A" w:rsidRPr="00566A2E" w:rsidRDefault="007F193A" w:rsidP="007F193A">
      <w:pPr>
        <w:rPr>
          <w:rFonts w:cs="Arial"/>
          <w:b/>
          <w:sz w:val="28"/>
          <w:szCs w:val="28"/>
          <w:lang w:val="en-GB"/>
        </w:rPr>
      </w:pPr>
    </w:p>
    <w:p w14:paraId="711D97A6" w14:textId="77777777" w:rsidR="007F193A" w:rsidRPr="00566A2E" w:rsidRDefault="007F193A" w:rsidP="007F193A">
      <w:pPr>
        <w:rPr>
          <w:rFonts w:cs="Arial"/>
          <w:b/>
          <w:lang w:val="en-GB"/>
        </w:rPr>
      </w:pPr>
    </w:p>
    <w:p w14:paraId="174FAC99" w14:textId="77777777" w:rsidR="007F193A" w:rsidRPr="00566A2E" w:rsidRDefault="007F193A" w:rsidP="007F193A">
      <w:pPr>
        <w:rPr>
          <w:rFonts w:cs="Arial"/>
          <w:b/>
          <w:lang w:val="en-GB"/>
        </w:rPr>
      </w:pPr>
    </w:p>
    <w:p w14:paraId="669D35A2" w14:textId="64694C88" w:rsidR="007F193A" w:rsidRPr="00566A2E" w:rsidRDefault="007F193A" w:rsidP="007F193A">
      <w:pPr>
        <w:jc w:val="center"/>
        <w:rPr>
          <w:rFonts w:cs="Arial"/>
          <w:b/>
          <w:sz w:val="28"/>
          <w:lang w:val="en-GB"/>
        </w:rPr>
      </w:pPr>
      <w:r w:rsidRPr="00566A2E">
        <w:rPr>
          <w:rFonts w:cs="Arial"/>
          <w:b/>
          <w:sz w:val="28"/>
          <w:lang w:val="en-GB"/>
        </w:rPr>
        <w:t xml:space="preserve">Deliverable </w:t>
      </w:r>
      <w:r w:rsidR="00B31B14">
        <w:rPr>
          <w:rFonts w:cs="Arial"/>
          <w:b/>
          <w:sz w:val="28"/>
          <w:lang w:val="en-GB"/>
        </w:rPr>
        <w:t>3</w:t>
      </w:r>
      <w:r w:rsidRPr="00566A2E">
        <w:rPr>
          <w:rFonts w:cs="Arial"/>
          <w:b/>
          <w:sz w:val="28"/>
          <w:lang w:val="en-GB"/>
        </w:rPr>
        <w:t>: Terminal Evaluation</w:t>
      </w:r>
      <w:r w:rsidR="002C5880" w:rsidRPr="002C5880">
        <w:rPr>
          <w:rFonts w:cs="Arial"/>
          <w:b/>
          <w:sz w:val="28"/>
          <w:lang w:val="en-GB"/>
        </w:rPr>
        <w:t xml:space="preserve"> </w:t>
      </w:r>
      <w:r w:rsidR="002C5880" w:rsidRPr="00566A2E">
        <w:rPr>
          <w:rFonts w:cs="Arial"/>
          <w:b/>
          <w:sz w:val="28"/>
          <w:lang w:val="en-GB"/>
        </w:rPr>
        <w:t>Report</w:t>
      </w:r>
    </w:p>
    <w:p w14:paraId="381F6FB4" w14:textId="77777777" w:rsidR="007F193A" w:rsidRPr="00566A2E" w:rsidRDefault="007F193A" w:rsidP="007F193A">
      <w:pPr>
        <w:rPr>
          <w:rFonts w:cs="Arial"/>
          <w:b/>
          <w:lang w:val="en-GB"/>
        </w:rPr>
      </w:pPr>
    </w:p>
    <w:p w14:paraId="290D1CCA" w14:textId="77777777" w:rsidR="007F193A" w:rsidRPr="00566A2E" w:rsidRDefault="007F193A" w:rsidP="007F193A">
      <w:pPr>
        <w:rPr>
          <w:rFonts w:cs="Arial"/>
          <w:b/>
          <w:lang w:val="en-GB"/>
        </w:rPr>
      </w:pPr>
    </w:p>
    <w:p w14:paraId="77164766" w14:textId="13E4C6E7" w:rsidR="007F193A" w:rsidRPr="00566A2E" w:rsidRDefault="00B31B14" w:rsidP="007F193A">
      <w:pPr>
        <w:jc w:val="center"/>
        <w:rPr>
          <w:rFonts w:cs="Arial"/>
          <w:b/>
          <w:sz w:val="24"/>
          <w:lang w:val="en-GB"/>
        </w:rPr>
      </w:pPr>
      <w:r>
        <w:rPr>
          <w:rFonts w:cs="Arial"/>
          <w:b/>
          <w:sz w:val="24"/>
          <w:lang w:val="en-GB"/>
        </w:rPr>
        <w:t>Ju</w:t>
      </w:r>
      <w:r w:rsidR="00450158">
        <w:rPr>
          <w:rFonts w:cs="Arial"/>
          <w:b/>
          <w:sz w:val="24"/>
          <w:lang w:val="en-GB"/>
        </w:rPr>
        <w:t>ly</w:t>
      </w:r>
      <w:r w:rsidR="007F193A" w:rsidRPr="00566A2E">
        <w:rPr>
          <w:rFonts w:cs="Arial"/>
          <w:b/>
          <w:sz w:val="24"/>
          <w:lang w:val="en-GB"/>
        </w:rPr>
        <w:t xml:space="preserve"> </w:t>
      </w:r>
      <w:r w:rsidR="00450158">
        <w:rPr>
          <w:rFonts w:cs="Arial"/>
          <w:b/>
          <w:sz w:val="24"/>
          <w:lang w:val="en-GB"/>
        </w:rPr>
        <w:t>28</w:t>
      </w:r>
      <w:r w:rsidR="007F193A" w:rsidRPr="00566A2E">
        <w:rPr>
          <w:rFonts w:cs="Arial"/>
          <w:b/>
          <w:sz w:val="24"/>
          <w:lang w:val="en-GB"/>
        </w:rPr>
        <w:t>, 20</w:t>
      </w:r>
      <w:r w:rsidR="00DD6537">
        <w:rPr>
          <w:rFonts w:cs="Arial"/>
          <w:b/>
          <w:sz w:val="24"/>
          <w:lang w:val="en-GB"/>
        </w:rPr>
        <w:t>20</w:t>
      </w:r>
    </w:p>
    <w:p w14:paraId="2CBE01FA" w14:textId="77777777" w:rsidR="007F193A" w:rsidRPr="00566A2E" w:rsidRDefault="007F193A" w:rsidP="007F193A">
      <w:pPr>
        <w:rPr>
          <w:rFonts w:cs="Arial"/>
          <w:b/>
          <w:lang w:val="en-GB"/>
        </w:rPr>
      </w:pPr>
    </w:p>
    <w:p w14:paraId="105E9948" w14:textId="77777777" w:rsidR="007F193A" w:rsidRPr="00566A2E" w:rsidRDefault="007F193A" w:rsidP="007F193A">
      <w:pPr>
        <w:rPr>
          <w:rFonts w:cs="Arial"/>
          <w:b/>
          <w:lang w:val="en-GB"/>
        </w:rPr>
      </w:pPr>
    </w:p>
    <w:p w14:paraId="182B213F" w14:textId="77777777" w:rsidR="007F193A" w:rsidRPr="00566A2E" w:rsidRDefault="007F193A" w:rsidP="007F193A">
      <w:pPr>
        <w:spacing w:before="100" w:beforeAutospacing="1" w:after="100" w:afterAutospacing="1" w:line="276" w:lineRule="auto"/>
        <w:contextualSpacing/>
        <w:jc w:val="left"/>
        <w:rPr>
          <w:b/>
          <w:szCs w:val="20"/>
          <w:lang w:val="en-GB"/>
        </w:rPr>
      </w:pPr>
      <w:r w:rsidRPr="00566A2E">
        <w:rPr>
          <w:b/>
          <w:szCs w:val="20"/>
          <w:lang w:val="en-GB"/>
        </w:rPr>
        <w:t xml:space="preserve">GEF ID: </w:t>
      </w:r>
      <w:r w:rsidRPr="00566A2E">
        <w:rPr>
          <w:bCs/>
          <w:szCs w:val="20"/>
          <w:lang w:val="en-GB"/>
        </w:rPr>
        <w:t>00094999</w:t>
      </w:r>
    </w:p>
    <w:p w14:paraId="49A7294E" w14:textId="77777777" w:rsidR="007F193A" w:rsidRPr="00566A2E" w:rsidRDefault="007F193A" w:rsidP="007F193A">
      <w:pPr>
        <w:spacing w:before="100" w:beforeAutospacing="1" w:after="100" w:afterAutospacing="1" w:line="276" w:lineRule="auto"/>
        <w:contextualSpacing/>
        <w:jc w:val="left"/>
        <w:rPr>
          <w:b/>
          <w:szCs w:val="20"/>
          <w:lang w:val="en-GB"/>
        </w:rPr>
      </w:pPr>
      <w:r w:rsidRPr="00566A2E">
        <w:rPr>
          <w:b/>
          <w:szCs w:val="20"/>
          <w:lang w:val="en-GB"/>
        </w:rPr>
        <w:t xml:space="preserve">UNDP PIMS ID: </w:t>
      </w:r>
      <w:r w:rsidRPr="00566A2E">
        <w:rPr>
          <w:bCs/>
          <w:szCs w:val="20"/>
          <w:lang w:val="en-GB"/>
        </w:rPr>
        <w:t>5382</w:t>
      </w:r>
    </w:p>
    <w:p w14:paraId="2CE870C0" w14:textId="77777777" w:rsidR="007F193A" w:rsidRPr="00566A2E" w:rsidRDefault="007F193A" w:rsidP="007F193A">
      <w:pPr>
        <w:spacing w:before="100" w:beforeAutospacing="1" w:after="100" w:afterAutospacing="1" w:line="276" w:lineRule="auto"/>
        <w:contextualSpacing/>
        <w:jc w:val="left"/>
        <w:rPr>
          <w:b/>
          <w:szCs w:val="20"/>
          <w:lang w:val="en-GB"/>
        </w:rPr>
      </w:pPr>
      <w:r w:rsidRPr="00566A2E">
        <w:rPr>
          <w:b/>
          <w:szCs w:val="20"/>
          <w:lang w:val="en-GB"/>
        </w:rPr>
        <w:t xml:space="preserve">Country: </w:t>
      </w:r>
      <w:r w:rsidRPr="00566A2E">
        <w:rPr>
          <w:bCs/>
          <w:szCs w:val="20"/>
          <w:lang w:val="en-GB"/>
        </w:rPr>
        <w:t>Global</w:t>
      </w:r>
    </w:p>
    <w:p w14:paraId="6C3A404D" w14:textId="77777777" w:rsidR="007F193A" w:rsidRPr="00566A2E" w:rsidRDefault="007F193A" w:rsidP="007F193A">
      <w:pPr>
        <w:spacing w:before="100" w:beforeAutospacing="1" w:after="100" w:afterAutospacing="1" w:line="276" w:lineRule="auto"/>
        <w:contextualSpacing/>
        <w:jc w:val="left"/>
        <w:rPr>
          <w:b/>
          <w:szCs w:val="20"/>
          <w:lang w:val="en-GB"/>
        </w:rPr>
      </w:pPr>
      <w:r w:rsidRPr="00566A2E">
        <w:rPr>
          <w:b/>
          <w:szCs w:val="20"/>
          <w:lang w:val="en-GB"/>
        </w:rPr>
        <w:t xml:space="preserve">Project Executing Partner: </w:t>
      </w:r>
      <w:r w:rsidRPr="00566A2E">
        <w:rPr>
          <w:bCs/>
          <w:szCs w:val="20"/>
          <w:lang w:val="en-GB"/>
        </w:rPr>
        <w:t>The Zoological Society of London</w:t>
      </w:r>
    </w:p>
    <w:p w14:paraId="11C1BFEA" w14:textId="77777777" w:rsidR="007F193A" w:rsidRPr="00566A2E" w:rsidRDefault="007F193A" w:rsidP="007F193A">
      <w:pPr>
        <w:spacing w:before="100" w:beforeAutospacing="1" w:after="100" w:afterAutospacing="1" w:line="276" w:lineRule="auto"/>
        <w:contextualSpacing/>
        <w:jc w:val="left"/>
        <w:rPr>
          <w:bCs/>
          <w:szCs w:val="20"/>
          <w:lang w:val="en-GB"/>
        </w:rPr>
      </w:pPr>
      <w:r w:rsidRPr="00566A2E">
        <w:rPr>
          <w:b/>
          <w:szCs w:val="20"/>
          <w:lang w:val="en-GB"/>
        </w:rPr>
        <w:t xml:space="preserve">Project Implementing Partner: </w:t>
      </w:r>
      <w:r w:rsidRPr="00566A2E">
        <w:rPr>
          <w:bCs/>
          <w:szCs w:val="20"/>
          <w:lang w:val="en-GB"/>
        </w:rPr>
        <w:t>UNDP</w:t>
      </w:r>
    </w:p>
    <w:p w14:paraId="50EC23E3" w14:textId="77777777" w:rsidR="007F193A" w:rsidRPr="00566A2E" w:rsidRDefault="007F193A" w:rsidP="007F193A">
      <w:pPr>
        <w:rPr>
          <w:rFonts w:cs="Arial"/>
          <w:b/>
          <w:lang w:val="en-GB"/>
        </w:rPr>
      </w:pPr>
    </w:p>
    <w:p w14:paraId="0E2997EE" w14:textId="77777777" w:rsidR="007F193A" w:rsidRPr="00566A2E" w:rsidRDefault="007F193A" w:rsidP="007F193A">
      <w:pPr>
        <w:rPr>
          <w:rFonts w:cs="Arial"/>
          <w:b/>
          <w:lang w:val="en-GB"/>
        </w:rPr>
      </w:pPr>
    </w:p>
    <w:p w14:paraId="6CB63E7B" w14:textId="77777777" w:rsidR="007F193A" w:rsidRPr="00566A2E" w:rsidRDefault="007F193A" w:rsidP="007F193A">
      <w:pPr>
        <w:spacing w:before="0" w:after="0" w:line="276" w:lineRule="auto"/>
        <w:jc w:val="right"/>
        <w:rPr>
          <w:rFonts w:cs="Arial"/>
          <w:b/>
          <w:sz w:val="24"/>
          <w:szCs w:val="24"/>
          <w:lang w:val="en-GB"/>
        </w:rPr>
      </w:pPr>
      <w:r w:rsidRPr="00566A2E">
        <w:rPr>
          <w:rFonts w:cs="Arial"/>
          <w:b/>
          <w:sz w:val="24"/>
          <w:szCs w:val="24"/>
          <w:lang w:val="en-GB"/>
        </w:rPr>
        <w:t>Evaluator:</w:t>
      </w:r>
    </w:p>
    <w:p w14:paraId="2687D74B" w14:textId="77777777" w:rsidR="007F193A" w:rsidRPr="00566A2E" w:rsidRDefault="007F193A" w:rsidP="007F193A">
      <w:pPr>
        <w:spacing w:before="0" w:after="0" w:line="276" w:lineRule="auto"/>
        <w:jc w:val="right"/>
        <w:rPr>
          <w:rFonts w:cs="Arial"/>
          <w:bCs/>
          <w:sz w:val="24"/>
          <w:szCs w:val="24"/>
          <w:lang w:val="en-GB"/>
        </w:rPr>
      </w:pPr>
      <w:r w:rsidRPr="00566A2E">
        <w:rPr>
          <w:rFonts w:cs="Arial"/>
          <w:bCs/>
          <w:sz w:val="24"/>
          <w:szCs w:val="24"/>
          <w:lang w:val="en-GB"/>
        </w:rPr>
        <w:t>José Galindo</w:t>
      </w:r>
    </w:p>
    <w:p w14:paraId="445B0D38" w14:textId="77777777" w:rsidR="007F193A" w:rsidRPr="00566A2E" w:rsidRDefault="007F193A" w:rsidP="007F193A">
      <w:pPr>
        <w:spacing w:before="0" w:after="200" w:line="276" w:lineRule="auto"/>
        <w:jc w:val="left"/>
        <w:rPr>
          <w:rFonts w:cs="Arial"/>
          <w:b/>
          <w:sz w:val="28"/>
          <w:lang w:val="en-GB"/>
        </w:rPr>
      </w:pPr>
      <w:r w:rsidRPr="00566A2E">
        <w:rPr>
          <w:rFonts w:cs="Arial"/>
          <w:b/>
          <w:sz w:val="28"/>
          <w:lang w:val="en-GB"/>
        </w:rPr>
        <w:br w:type="page"/>
      </w:r>
    </w:p>
    <w:sdt>
      <w:sdtPr>
        <w:rPr>
          <w:rFonts w:ascii="Arial" w:eastAsiaTheme="minorHAnsi" w:hAnsi="Arial" w:cs="Arial"/>
          <w:color w:val="auto"/>
          <w:sz w:val="22"/>
          <w:szCs w:val="22"/>
          <w:lang w:val="en-GB" w:eastAsia="en-US"/>
        </w:rPr>
        <w:id w:val="1581719772"/>
        <w:docPartObj>
          <w:docPartGallery w:val="Table of Contents"/>
          <w:docPartUnique/>
        </w:docPartObj>
      </w:sdtPr>
      <w:sdtEndPr/>
      <w:sdtContent>
        <w:p w14:paraId="327F9BF1" w14:textId="6E330E25" w:rsidR="007F193A" w:rsidRPr="00B21DED" w:rsidRDefault="007F193A" w:rsidP="00B25999">
          <w:pPr>
            <w:pStyle w:val="TOCHeading"/>
            <w:spacing w:before="40" w:line="240" w:lineRule="auto"/>
            <w:jc w:val="center"/>
          </w:pPr>
          <w:r w:rsidRPr="00B21DED">
            <w:rPr>
              <w:rFonts w:ascii="Arial" w:hAnsi="Arial" w:cs="Arial"/>
              <w:b/>
              <w:bCs/>
              <w:color w:val="auto"/>
              <w:sz w:val="22"/>
              <w:szCs w:val="22"/>
              <w:lang w:val="en-GB"/>
            </w:rPr>
            <w:t>Index</w:t>
          </w:r>
        </w:p>
        <w:p w14:paraId="5C87DED1" w14:textId="02647951" w:rsidR="00C57FBF" w:rsidRDefault="007F193A">
          <w:pPr>
            <w:pStyle w:val="TOC1"/>
            <w:tabs>
              <w:tab w:val="right" w:leader="dot" w:pos="8489"/>
            </w:tabs>
            <w:rPr>
              <w:rFonts w:asciiTheme="minorHAnsi" w:eastAsiaTheme="minorEastAsia" w:hAnsiTheme="minorHAnsi"/>
              <w:b w:val="0"/>
              <w:bCs w:val="0"/>
              <w:noProof/>
              <w:lang w:val="es-EC" w:eastAsia="es-ES_tradnl"/>
            </w:rPr>
          </w:pPr>
          <w:r w:rsidRPr="00B21DED">
            <w:rPr>
              <w:rFonts w:cs="Arial"/>
              <w:b w:val="0"/>
              <w:bCs w:val="0"/>
              <w:sz w:val="22"/>
              <w:szCs w:val="22"/>
              <w:lang w:val="en-GB"/>
            </w:rPr>
            <w:fldChar w:fldCharType="begin"/>
          </w:r>
          <w:r w:rsidRPr="00B21DED">
            <w:rPr>
              <w:rFonts w:cs="Arial"/>
              <w:b w:val="0"/>
              <w:bCs w:val="0"/>
              <w:sz w:val="22"/>
              <w:szCs w:val="22"/>
              <w:lang w:val="en-GB"/>
            </w:rPr>
            <w:instrText xml:space="preserve"> TOC \o "1-3" \h \z \u </w:instrText>
          </w:r>
          <w:r w:rsidRPr="00B21DED">
            <w:rPr>
              <w:rFonts w:cs="Arial"/>
              <w:b w:val="0"/>
              <w:bCs w:val="0"/>
              <w:sz w:val="22"/>
              <w:szCs w:val="22"/>
              <w:lang w:val="en-GB"/>
            </w:rPr>
            <w:fldChar w:fldCharType="separate"/>
          </w:r>
          <w:hyperlink w:anchor="_Toc46835573" w:history="1">
            <w:r w:rsidR="00C57FBF" w:rsidRPr="00E92D89">
              <w:rPr>
                <w:rStyle w:val="Hyperlink"/>
                <w:rFonts w:eastAsia="Times New Roman" w:cs="Arial"/>
                <w:noProof/>
                <w:lang w:val="en-GB" w:eastAsia="es-ES"/>
              </w:rPr>
              <w:t>ACRONYMS</w:t>
            </w:r>
            <w:r w:rsidR="00C57FBF">
              <w:rPr>
                <w:noProof/>
                <w:webHidden/>
              </w:rPr>
              <w:tab/>
            </w:r>
            <w:r w:rsidR="00C57FBF">
              <w:rPr>
                <w:noProof/>
                <w:webHidden/>
              </w:rPr>
              <w:fldChar w:fldCharType="begin"/>
            </w:r>
            <w:r w:rsidR="00C57FBF">
              <w:rPr>
                <w:noProof/>
                <w:webHidden/>
              </w:rPr>
              <w:instrText xml:space="preserve"> PAGEREF _Toc46835573 \h </w:instrText>
            </w:r>
            <w:r w:rsidR="00C57FBF">
              <w:rPr>
                <w:noProof/>
                <w:webHidden/>
              </w:rPr>
            </w:r>
            <w:r w:rsidR="00C57FBF">
              <w:rPr>
                <w:noProof/>
                <w:webHidden/>
              </w:rPr>
              <w:fldChar w:fldCharType="separate"/>
            </w:r>
            <w:r w:rsidR="00C57FBF">
              <w:rPr>
                <w:noProof/>
                <w:webHidden/>
              </w:rPr>
              <w:t>6</w:t>
            </w:r>
            <w:r w:rsidR="00C57FBF">
              <w:rPr>
                <w:noProof/>
                <w:webHidden/>
              </w:rPr>
              <w:fldChar w:fldCharType="end"/>
            </w:r>
          </w:hyperlink>
        </w:p>
        <w:p w14:paraId="637BCD31" w14:textId="01E2C07E" w:rsidR="00C57FBF" w:rsidRDefault="00CD001A">
          <w:pPr>
            <w:pStyle w:val="TOC1"/>
            <w:tabs>
              <w:tab w:val="left" w:pos="440"/>
              <w:tab w:val="right" w:leader="dot" w:pos="8489"/>
            </w:tabs>
            <w:rPr>
              <w:rFonts w:asciiTheme="minorHAnsi" w:eastAsiaTheme="minorEastAsia" w:hAnsiTheme="minorHAnsi"/>
              <w:b w:val="0"/>
              <w:bCs w:val="0"/>
              <w:noProof/>
              <w:lang w:val="es-EC" w:eastAsia="es-ES_tradnl"/>
            </w:rPr>
          </w:pPr>
          <w:hyperlink w:anchor="_Toc46835574" w:history="1">
            <w:r w:rsidR="00C57FBF" w:rsidRPr="00E92D89">
              <w:rPr>
                <w:rStyle w:val="Hyperlink"/>
                <w:noProof/>
                <w:lang w:val="en-GB"/>
              </w:rPr>
              <w:t>1</w:t>
            </w:r>
            <w:r w:rsidR="00C57FBF">
              <w:rPr>
                <w:rFonts w:asciiTheme="minorHAnsi" w:eastAsiaTheme="minorEastAsia" w:hAnsiTheme="minorHAnsi"/>
                <w:b w:val="0"/>
                <w:bCs w:val="0"/>
                <w:noProof/>
                <w:lang w:val="es-EC" w:eastAsia="es-ES_tradnl"/>
              </w:rPr>
              <w:tab/>
            </w:r>
            <w:r w:rsidR="00C57FBF" w:rsidRPr="00E92D89">
              <w:rPr>
                <w:rStyle w:val="Hyperlink"/>
                <w:noProof/>
                <w:lang w:val="en-GB"/>
              </w:rPr>
              <w:t>EXECUTIVE SUMMARY</w:t>
            </w:r>
            <w:r w:rsidR="00C57FBF">
              <w:rPr>
                <w:noProof/>
                <w:webHidden/>
              </w:rPr>
              <w:tab/>
            </w:r>
            <w:r w:rsidR="00C57FBF">
              <w:rPr>
                <w:noProof/>
                <w:webHidden/>
              </w:rPr>
              <w:fldChar w:fldCharType="begin"/>
            </w:r>
            <w:r w:rsidR="00C57FBF">
              <w:rPr>
                <w:noProof/>
                <w:webHidden/>
              </w:rPr>
              <w:instrText xml:space="preserve"> PAGEREF _Toc46835574 \h </w:instrText>
            </w:r>
            <w:r w:rsidR="00C57FBF">
              <w:rPr>
                <w:noProof/>
                <w:webHidden/>
              </w:rPr>
            </w:r>
            <w:r w:rsidR="00C57FBF">
              <w:rPr>
                <w:noProof/>
                <w:webHidden/>
              </w:rPr>
              <w:fldChar w:fldCharType="separate"/>
            </w:r>
            <w:r w:rsidR="00C57FBF">
              <w:rPr>
                <w:noProof/>
                <w:webHidden/>
              </w:rPr>
              <w:t>8</w:t>
            </w:r>
            <w:r w:rsidR="00C57FBF">
              <w:rPr>
                <w:noProof/>
                <w:webHidden/>
              </w:rPr>
              <w:fldChar w:fldCharType="end"/>
            </w:r>
          </w:hyperlink>
        </w:p>
        <w:p w14:paraId="1F7BC5C4" w14:textId="684494C6" w:rsidR="00C57FBF" w:rsidRDefault="00CD001A">
          <w:pPr>
            <w:pStyle w:val="TOC1"/>
            <w:tabs>
              <w:tab w:val="left" w:pos="440"/>
              <w:tab w:val="right" w:leader="dot" w:pos="8489"/>
            </w:tabs>
            <w:rPr>
              <w:rFonts w:asciiTheme="minorHAnsi" w:eastAsiaTheme="minorEastAsia" w:hAnsiTheme="minorHAnsi"/>
              <w:b w:val="0"/>
              <w:bCs w:val="0"/>
              <w:noProof/>
              <w:lang w:val="es-EC" w:eastAsia="es-ES_tradnl"/>
            </w:rPr>
          </w:pPr>
          <w:hyperlink w:anchor="_Toc46835575" w:history="1">
            <w:r w:rsidR="00C57FBF" w:rsidRPr="00E92D89">
              <w:rPr>
                <w:rStyle w:val="Hyperlink"/>
                <w:noProof/>
                <w:lang w:val="en-GB"/>
              </w:rPr>
              <w:t>2</w:t>
            </w:r>
            <w:r w:rsidR="00C57FBF">
              <w:rPr>
                <w:rFonts w:asciiTheme="minorHAnsi" w:eastAsiaTheme="minorEastAsia" w:hAnsiTheme="minorHAnsi"/>
                <w:b w:val="0"/>
                <w:bCs w:val="0"/>
                <w:noProof/>
                <w:lang w:val="es-EC" w:eastAsia="es-ES_tradnl"/>
              </w:rPr>
              <w:tab/>
            </w:r>
            <w:r w:rsidR="00C57FBF" w:rsidRPr="00E92D89">
              <w:rPr>
                <w:rStyle w:val="Hyperlink"/>
                <w:noProof/>
                <w:lang w:val="en-GB"/>
              </w:rPr>
              <w:t>INTRODUCTION</w:t>
            </w:r>
            <w:r w:rsidR="00C57FBF">
              <w:rPr>
                <w:noProof/>
                <w:webHidden/>
              </w:rPr>
              <w:tab/>
            </w:r>
            <w:r w:rsidR="00C57FBF">
              <w:rPr>
                <w:noProof/>
                <w:webHidden/>
              </w:rPr>
              <w:fldChar w:fldCharType="begin"/>
            </w:r>
            <w:r w:rsidR="00C57FBF">
              <w:rPr>
                <w:noProof/>
                <w:webHidden/>
              </w:rPr>
              <w:instrText xml:space="preserve"> PAGEREF _Toc46835575 \h </w:instrText>
            </w:r>
            <w:r w:rsidR="00C57FBF">
              <w:rPr>
                <w:noProof/>
                <w:webHidden/>
              </w:rPr>
            </w:r>
            <w:r w:rsidR="00C57FBF">
              <w:rPr>
                <w:noProof/>
                <w:webHidden/>
              </w:rPr>
              <w:fldChar w:fldCharType="separate"/>
            </w:r>
            <w:r w:rsidR="00C57FBF">
              <w:rPr>
                <w:noProof/>
                <w:webHidden/>
              </w:rPr>
              <w:t>12</w:t>
            </w:r>
            <w:r w:rsidR="00C57FBF">
              <w:rPr>
                <w:noProof/>
                <w:webHidden/>
              </w:rPr>
              <w:fldChar w:fldCharType="end"/>
            </w:r>
          </w:hyperlink>
        </w:p>
        <w:p w14:paraId="6A5EB86F" w14:textId="677C3E81"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76" w:history="1">
            <w:r w:rsidR="00C57FBF" w:rsidRPr="00E92D89">
              <w:rPr>
                <w:rStyle w:val="Hyperlink"/>
                <w:noProof/>
                <w:lang w:val="en-GB"/>
              </w:rPr>
              <w:t>2.1</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Purpose and objective of the TE</w:t>
            </w:r>
            <w:r w:rsidR="00C57FBF">
              <w:rPr>
                <w:noProof/>
                <w:webHidden/>
              </w:rPr>
              <w:tab/>
            </w:r>
            <w:r w:rsidR="00C57FBF">
              <w:rPr>
                <w:noProof/>
                <w:webHidden/>
              </w:rPr>
              <w:fldChar w:fldCharType="begin"/>
            </w:r>
            <w:r w:rsidR="00C57FBF">
              <w:rPr>
                <w:noProof/>
                <w:webHidden/>
              </w:rPr>
              <w:instrText xml:space="preserve"> PAGEREF _Toc46835576 \h </w:instrText>
            </w:r>
            <w:r w:rsidR="00C57FBF">
              <w:rPr>
                <w:noProof/>
                <w:webHidden/>
              </w:rPr>
            </w:r>
            <w:r w:rsidR="00C57FBF">
              <w:rPr>
                <w:noProof/>
                <w:webHidden/>
              </w:rPr>
              <w:fldChar w:fldCharType="separate"/>
            </w:r>
            <w:r w:rsidR="00C57FBF">
              <w:rPr>
                <w:noProof/>
                <w:webHidden/>
              </w:rPr>
              <w:t>12</w:t>
            </w:r>
            <w:r w:rsidR="00C57FBF">
              <w:rPr>
                <w:noProof/>
                <w:webHidden/>
              </w:rPr>
              <w:fldChar w:fldCharType="end"/>
            </w:r>
          </w:hyperlink>
        </w:p>
        <w:p w14:paraId="4ED6580F" w14:textId="60968874"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77" w:history="1">
            <w:r w:rsidR="00C57FBF" w:rsidRPr="00E92D89">
              <w:rPr>
                <w:rStyle w:val="Hyperlink"/>
                <w:noProof/>
                <w:lang w:val="en-GB"/>
              </w:rPr>
              <w:t>2.2</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Scope</w:t>
            </w:r>
            <w:r w:rsidR="00C57FBF">
              <w:rPr>
                <w:noProof/>
                <w:webHidden/>
              </w:rPr>
              <w:tab/>
            </w:r>
            <w:r w:rsidR="00C57FBF">
              <w:rPr>
                <w:noProof/>
                <w:webHidden/>
              </w:rPr>
              <w:fldChar w:fldCharType="begin"/>
            </w:r>
            <w:r w:rsidR="00C57FBF">
              <w:rPr>
                <w:noProof/>
                <w:webHidden/>
              </w:rPr>
              <w:instrText xml:space="preserve"> PAGEREF _Toc46835577 \h </w:instrText>
            </w:r>
            <w:r w:rsidR="00C57FBF">
              <w:rPr>
                <w:noProof/>
                <w:webHidden/>
              </w:rPr>
            </w:r>
            <w:r w:rsidR="00C57FBF">
              <w:rPr>
                <w:noProof/>
                <w:webHidden/>
              </w:rPr>
              <w:fldChar w:fldCharType="separate"/>
            </w:r>
            <w:r w:rsidR="00C57FBF">
              <w:rPr>
                <w:noProof/>
                <w:webHidden/>
              </w:rPr>
              <w:t>12</w:t>
            </w:r>
            <w:r w:rsidR="00C57FBF">
              <w:rPr>
                <w:noProof/>
                <w:webHidden/>
              </w:rPr>
              <w:fldChar w:fldCharType="end"/>
            </w:r>
          </w:hyperlink>
        </w:p>
        <w:p w14:paraId="0FFD1A35" w14:textId="008AF444"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78" w:history="1">
            <w:r w:rsidR="00C57FBF" w:rsidRPr="00E92D89">
              <w:rPr>
                <w:rStyle w:val="Hyperlink"/>
                <w:noProof/>
                <w:lang w:val="en-GB"/>
              </w:rPr>
              <w:t>2.3</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Methodology</w:t>
            </w:r>
            <w:r w:rsidR="00C57FBF">
              <w:rPr>
                <w:noProof/>
                <w:webHidden/>
              </w:rPr>
              <w:tab/>
            </w:r>
            <w:r w:rsidR="00C57FBF">
              <w:rPr>
                <w:noProof/>
                <w:webHidden/>
              </w:rPr>
              <w:fldChar w:fldCharType="begin"/>
            </w:r>
            <w:r w:rsidR="00C57FBF">
              <w:rPr>
                <w:noProof/>
                <w:webHidden/>
              </w:rPr>
              <w:instrText xml:space="preserve"> PAGEREF _Toc46835578 \h </w:instrText>
            </w:r>
            <w:r w:rsidR="00C57FBF">
              <w:rPr>
                <w:noProof/>
                <w:webHidden/>
              </w:rPr>
            </w:r>
            <w:r w:rsidR="00C57FBF">
              <w:rPr>
                <w:noProof/>
                <w:webHidden/>
              </w:rPr>
              <w:fldChar w:fldCharType="separate"/>
            </w:r>
            <w:r w:rsidR="00C57FBF">
              <w:rPr>
                <w:noProof/>
                <w:webHidden/>
              </w:rPr>
              <w:t>13</w:t>
            </w:r>
            <w:r w:rsidR="00C57FBF">
              <w:rPr>
                <w:noProof/>
                <w:webHidden/>
              </w:rPr>
              <w:fldChar w:fldCharType="end"/>
            </w:r>
          </w:hyperlink>
        </w:p>
        <w:p w14:paraId="7BE32629" w14:textId="4090A5A6"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79" w:history="1">
            <w:r w:rsidR="00C57FBF" w:rsidRPr="00E92D89">
              <w:rPr>
                <w:rStyle w:val="Hyperlink"/>
                <w:noProof/>
                <w:lang w:val="en-GB"/>
              </w:rPr>
              <w:t>2.4</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Data Collection &amp; Analysis</w:t>
            </w:r>
            <w:r w:rsidR="00C57FBF">
              <w:rPr>
                <w:noProof/>
                <w:webHidden/>
              </w:rPr>
              <w:tab/>
            </w:r>
            <w:r w:rsidR="00C57FBF">
              <w:rPr>
                <w:noProof/>
                <w:webHidden/>
              </w:rPr>
              <w:fldChar w:fldCharType="begin"/>
            </w:r>
            <w:r w:rsidR="00C57FBF">
              <w:rPr>
                <w:noProof/>
                <w:webHidden/>
              </w:rPr>
              <w:instrText xml:space="preserve"> PAGEREF _Toc46835579 \h </w:instrText>
            </w:r>
            <w:r w:rsidR="00C57FBF">
              <w:rPr>
                <w:noProof/>
                <w:webHidden/>
              </w:rPr>
            </w:r>
            <w:r w:rsidR="00C57FBF">
              <w:rPr>
                <w:noProof/>
                <w:webHidden/>
              </w:rPr>
              <w:fldChar w:fldCharType="separate"/>
            </w:r>
            <w:r w:rsidR="00C57FBF">
              <w:rPr>
                <w:noProof/>
                <w:webHidden/>
              </w:rPr>
              <w:t>14</w:t>
            </w:r>
            <w:r w:rsidR="00C57FBF">
              <w:rPr>
                <w:noProof/>
                <w:webHidden/>
              </w:rPr>
              <w:fldChar w:fldCharType="end"/>
            </w:r>
          </w:hyperlink>
        </w:p>
        <w:p w14:paraId="543BFAF7" w14:textId="3B5437EF"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580" w:history="1">
            <w:r w:rsidR="00C57FBF" w:rsidRPr="00E92D89">
              <w:rPr>
                <w:rStyle w:val="Hyperlink"/>
                <w:noProof/>
                <w:lang w:val="en-GB"/>
              </w:rPr>
              <w:t>2.4.1</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Revision of documents</w:t>
            </w:r>
            <w:r w:rsidR="00C57FBF">
              <w:rPr>
                <w:noProof/>
                <w:webHidden/>
              </w:rPr>
              <w:tab/>
            </w:r>
            <w:r w:rsidR="00C57FBF">
              <w:rPr>
                <w:noProof/>
                <w:webHidden/>
              </w:rPr>
              <w:fldChar w:fldCharType="begin"/>
            </w:r>
            <w:r w:rsidR="00C57FBF">
              <w:rPr>
                <w:noProof/>
                <w:webHidden/>
              </w:rPr>
              <w:instrText xml:space="preserve"> PAGEREF _Toc46835580 \h </w:instrText>
            </w:r>
            <w:r w:rsidR="00C57FBF">
              <w:rPr>
                <w:noProof/>
                <w:webHidden/>
              </w:rPr>
            </w:r>
            <w:r w:rsidR="00C57FBF">
              <w:rPr>
                <w:noProof/>
                <w:webHidden/>
              </w:rPr>
              <w:fldChar w:fldCharType="separate"/>
            </w:r>
            <w:r w:rsidR="00C57FBF">
              <w:rPr>
                <w:noProof/>
                <w:webHidden/>
              </w:rPr>
              <w:t>14</w:t>
            </w:r>
            <w:r w:rsidR="00C57FBF">
              <w:rPr>
                <w:noProof/>
                <w:webHidden/>
              </w:rPr>
              <w:fldChar w:fldCharType="end"/>
            </w:r>
          </w:hyperlink>
        </w:p>
        <w:p w14:paraId="1C17AA2D" w14:textId="037ED71E"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581" w:history="1">
            <w:r w:rsidR="00C57FBF" w:rsidRPr="00E92D89">
              <w:rPr>
                <w:rStyle w:val="Hyperlink"/>
                <w:noProof/>
                <w:lang w:val="en-GB"/>
              </w:rPr>
              <w:t>2.4.2</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Interviews with Stakeholders</w:t>
            </w:r>
            <w:r w:rsidR="00C57FBF">
              <w:rPr>
                <w:noProof/>
                <w:webHidden/>
              </w:rPr>
              <w:tab/>
            </w:r>
            <w:r w:rsidR="00C57FBF">
              <w:rPr>
                <w:noProof/>
                <w:webHidden/>
              </w:rPr>
              <w:fldChar w:fldCharType="begin"/>
            </w:r>
            <w:r w:rsidR="00C57FBF">
              <w:rPr>
                <w:noProof/>
                <w:webHidden/>
              </w:rPr>
              <w:instrText xml:space="preserve"> PAGEREF _Toc46835581 \h </w:instrText>
            </w:r>
            <w:r w:rsidR="00C57FBF">
              <w:rPr>
                <w:noProof/>
                <w:webHidden/>
              </w:rPr>
            </w:r>
            <w:r w:rsidR="00C57FBF">
              <w:rPr>
                <w:noProof/>
                <w:webHidden/>
              </w:rPr>
              <w:fldChar w:fldCharType="separate"/>
            </w:r>
            <w:r w:rsidR="00C57FBF">
              <w:rPr>
                <w:noProof/>
                <w:webHidden/>
              </w:rPr>
              <w:t>15</w:t>
            </w:r>
            <w:r w:rsidR="00C57FBF">
              <w:rPr>
                <w:noProof/>
                <w:webHidden/>
              </w:rPr>
              <w:fldChar w:fldCharType="end"/>
            </w:r>
          </w:hyperlink>
        </w:p>
        <w:p w14:paraId="52E84F06" w14:textId="2914220D"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582" w:history="1">
            <w:r w:rsidR="00C57FBF" w:rsidRPr="00E92D89">
              <w:rPr>
                <w:rStyle w:val="Hyperlink"/>
                <w:noProof/>
                <w:lang w:val="en-GB"/>
              </w:rPr>
              <w:t>2.4.3</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Debriefing with counterparts</w:t>
            </w:r>
            <w:r w:rsidR="00C57FBF">
              <w:rPr>
                <w:noProof/>
                <w:webHidden/>
              </w:rPr>
              <w:tab/>
            </w:r>
            <w:r w:rsidR="00C57FBF">
              <w:rPr>
                <w:noProof/>
                <w:webHidden/>
              </w:rPr>
              <w:fldChar w:fldCharType="begin"/>
            </w:r>
            <w:r w:rsidR="00C57FBF">
              <w:rPr>
                <w:noProof/>
                <w:webHidden/>
              </w:rPr>
              <w:instrText xml:space="preserve"> PAGEREF _Toc46835582 \h </w:instrText>
            </w:r>
            <w:r w:rsidR="00C57FBF">
              <w:rPr>
                <w:noProof/>
                <w:webHidden/>
              </w:rPr>
            </w:r>
            <w:r w:rsidR="00C57FBF">
              <w:rPr>
                <w:noProof/>
                <w:webHidden/>
              </w:rPr>
              <w:fldChar w:fldCharType="separate"/>
            </w:r>
            <w:r w:rsidR="00C57FBF">
              <w:rPr>
                <w:noProof/>
                <w:webHidden/>
              </w:rPr>
              <w:t>15</w:t>
            </w:r>
            <w:r w:rsidR="00C57FBF">
              <w:rPr>
                <w:noProof/>
                <w:webHidden/>
              </w:rPr>
              <w:fldChar w:fldCharType="end"/>
            </w:r>
          </w:hyperlink>
        </w:p>
        <w:p w14:paraId="352C6861" w14:textId="1807C27D"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583" w:history="1">
            <w:r w:rsidR="00C57FBF" w:rsidRPr="00E92D89">
              <w:rPr>
                <w:rStyle w:val="Hyperlink"/>
                <w:noProof/>
                <w:lang w:val="en-GB"/>
              </w:rPr>
              <w:t>2.4.4</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Terminal Evaluation Report</w:t>
            </w:r>
            <w:r w:rsidR="00C57FBF">
              <w:rPr>
                <w:noProof/>
                <w:webHidden/>
              </w:rPr>
              <w:tab/>
            </w:r>
            <w:r w:rsidR="00C57FBF">
              <w:rPr>
                <w:noProof/>
                <w:webHidden/>
              </w:rPr>
              <w:fldChar w:fldCharType="begin"/>
            </w:r>
            <w:r w:rsidR="00C57FBF">
              <w:rPr>
                <w:noProof/>
                <w:webHidden/>
              </w:rPr>
              <w:instrText xml:space="preserve"> PAGEREF _Toc46835583 \h </w:instrText>
            </w:r>
            <w:r w:rsidR="00C57FBF">
              <w:rPr>
                <w:noProof/>
                <w:webHidden/>
              </w:rPr>
            </w:r>
            <w:r w:rsidR="00C57FBF">
              <w:rPr>
                <w:noProof/>
                <w:webHidden/>
              </w:rPr>
              <w:fldChar w:fldCharType="separate"/>
            </w:r>
            <w:r w:rsidR="00C57FBF">
              <w:rPr>
                <w:noProof/>
                <w:webHidden/>
              </w:rPr>
              <w:t>16</w:t>
            </w:r>
            <w:r w:rsidR="00C57FBF">
              <w:rPr>
                <w:noProof/>
                <w:webHidden/>
              </w:rPr>
              <w:fldChar w:fldCharType="end"/>
            </w:r>
          </w:hyperlink>
        </w:p>
        <w:p w14:paraId="03AD2ADB" w14:textId="768C5499"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84" w:history="1">
            <w:r w:rsidR="00C57FBF" w:rsidRPr="00E92D89">
              <w:rPr>
                <w:rStyle w:val="Hyperlink"/>
                <w:noProof/>
                <w:lang w:val="en-GB"/>
              </w:rPr>
              <w:t>2.5</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Ethics</w:t>
            </w:r>
            <w:r w:rsidR="00C57FBF">
              <w:rPr>
                <w:noProof/>
                <w:webHidden/>
              </w:rPr>
              <w:tab/>
            </w:r>
            <w:r w:rsidR="00C57FBF">
              <w:rPr>
                <w:noProof/>
                <w:webHidden/>
              </w:rPr>
              <w:fldChar w:fldCharType="begin"/>
            </w:r>
            <w:r w:rsidR="00C57FBF">
              <w:rPr>
                <w:noProof/>
                <w:webHidden/>
              </w:rPr>
              <w:instrText xml:space="preserve"> PAGEREF _Toc46835584 \h </w:instrText>
            </w:r>
            <w:r w:rsidR="00C57FBF">
              <w:rPr>
                <w:noProof/>
                <w:webHidden/>
              </w:rPr>
            </w:r>
            <w:r w:rsidR="00C57FBF">
              <w:rPr>
                <w:noProof/>
                <w:webHidden/>
              </w:rPr>
              <w:fldChar w:fldCharType="separate"/>
            </w:r>
            <w:r w:rsidR="00C57FBF">
              <w:rPr>
                <w:noProof/>
                <w:webHidden/>
              </w:rPr>
              <w:t>18</w:t>
            </w:r>
            <w:r w:rsidR="00C57FBF">
              <w:rPr>
                <w:noProof/>
                <w:webHidden/>
              </w:rPr>
              <w:fldChar w:fldCharType="end"/>
            </w:r>
          </w:hyperlink>
        </w:p>
        <w:p w14:paraId="2551D054" w14:textId="7A4A506E"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85" w:history="1">
            <w:r w:rsidR="00C57FBF" w:rsidRPr="00E92D89">
              <w:rPr>
                <w:rStyle w:val="Hyperlink"/>
                <w:noProof/>
                <w:lang w:val="en-GB"/>
              </w:rPr>
              <w:t>2.6</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Limitations to the evaluation</w:t>
            </w:r>
            <w:r w:rsidR="00C57FBF">
              <w:rPr>
                <w:noProof/>
                <w:webHidden/>
              </w:rPr>
              <w:tab/>
            </w:r>
            <w:r w:rsidR="00C57FBF">
              <w:rPr>
                <w:noProof/>
                <w:webHidden/>
              </w:rPr>
              <w:fldChar w:fldCharType="begin"/>
            </w:r>
            <w:r w:rsidR="00C57FBF">
              <w:rPr>
                <w:noProof/>
                <w:webHidden/>
              </w:rPr>
              <w:instrText xml:space="preserve"> PAGEREF _Toc46835585 \h </w:instrText>
            </w:r>
            <w:r w:rsidR="00C57FBF">
              <w:rPr>
                <w:noProof/>
                <w:webHidden/>
              </w:rPr>
            </w:r>
            <w:r w:rsidR="00C57FBF">
              <w:rPr>
                <w:noProof/>
                <w:webHidden/>
              </w:rPr>
              <w:fldChar w:fldCharType="separate"/>
            </w:r>
            <w:r w:rsidR="00C57FBF">
              <w:rPr>
                <w:noProof/>
                <w:webHidden/>
              </w:rPr>
              <w:t>18</w:t>
            </w:r>
            <w:r w:rsidR="00C57FBF">
              <w:rPr>
                <w:noProof/>
                <w:webHidden/>
              </w:rPr>
              <w:fldChar w:fldCharType="end"/>
            </w:r>
          </w:hyperlink>
        </w:p>
        <w:p w14:paraId="4EB1E5E8" w14:textId="70BB0473"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86" w:history="1">
            <w:r w:rsidR="00C57FBF" w:rsidRPr="00E92D89">
              <w:rPr>
                <w:rStyle w:val="Hyperlink"/>
                <w:noProof/>
                <w:lang w:val="en-GB"/>
              </w:rPr>
              <w:t>2.7</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Structure of the TE report</w:t>
            </w:r>
            <w:r w:rsidR="00C57FBF">
              <w:rPr>
                <w:noProof/>
                <w:webHidden/>
              </w:rPr>
              <w:tab/>
            </w:r>
            <w:r w:rsidR="00C57FBF">
              <w:rPr>
                <w:noProof/>
                <w:webHidden/>
              </w:rPr>
              <w:fldChar w:fldCharType="begin"/>
            </w:r>
            <w:r w:rsidR="00C57FBF">
              <w:rPr>
                <w:noProof/>
                <w:webHidden/>
              </w:rPr>
              <w:instrText xml:space="preserve"> PAGEREF _Toc46835586 \h </w:instrText>
            </w:r>
            <w:r w:rsidR="00C57FBF">
              <w:rPr>
                <w:noProof/>
                <w:webHidden/>
              </w:rPr>
            </w:r>
            <w:r w:rsidR="00C57FBF">
              <w:rPr>
                <w:noProof/>
                <w:webHidden/>
              </w:rPr>
              <w:fldChar w:fldCharType="separate"/>
            </w:r>
            <w:r w:rsidR="00C57FBF">
              <w:rPr>
                <w:noProof/>
                <w:webHidden/>
              </w:rPr>
              <w:t>18</w:t>
            </w:r>
            <w:r w:rsidR="00C57FBF">
              <w:rPr>
                <w:noProof/>
                <w:webHidden/>
              </w:rPr>
              <w:fldChar w:fldCharType="end"/>
            </w:r>
          </w:hyperlink>
        </w:p>
        <w:p w14:paraId="19CDC263" w14:textId="586115C1" w:rsidR="00C57FBF" w:rsidRDefault="00CD001A">
          <w:pPr>
            <w:pStyle w:val="TOC1"/>
            <w:tabs>
              <w:tab w:val="left" w:pos="440"/>
              <w:tab w:val="right" w:leader="dot" w:pos="8489"/>
            </w:tabs>
            <w:rPr>
              <w:rFonts w:asciiTheme="minorHAnsi" w:eastAsiaTheme="minorEastAsia" w:hAnsiTheme="minorHAnsi"/>
              <w:b w:val="0"/>
              <w:bCs w:val="0"/>
              <w:noProof/>
              <w:lang w:val="es-EC" w:eastAsia="es-ES_tradnl"/>
            </w:rPr>
          </w:pPr>
          <w:hyperlink w:anchor="_Toc46835587" w:history="1">
            <w:r w:rsidR="00C57FBF" w:rsidRPr="00E92D89">
              <w:rPr>
                <w:rStyle w:val="Hyperlink"/>
                <w:noProof/>
                <w:lang w:val="en-GB"/>
              </w:rPr>
              <w:t>3</w:t>
            </w:r>
            <w:r w:rsidR="00C57FBF">
              <w:rPr>
                <w:rFonts w:asciiTheme="minorHAnsi" w:eastAsiaTheme="minorEastAsia" w:hAnsiTheme="minorHAnsi"/>
                <w:b w:val="0"/>
                <w:bCs w:val="0"/>
                <w:noProof/>
                <w:lang w:val="es-EC" w:eastAsia="es-ES_tradnl"/>
              </w:rPr>
              <w:tab/>
            </w:r>
            <w:r w:rsidR="00C57FBF" w:rsidRPr="00E92D89">
              <w:rPr>
                <w:rStyle w:val="Hyperlink"/>
                <w:noProof/>
                <w:lang w:val="en-GB"/>
              </w:rPr>
              <w:t>Project Description</w:t>
            </w:r>
            <w:r w:rsidR="00C57FBF">
              <w:rPr>
                <w:noProof/>
                <w:webHidden/>
              </w:rPr>
              <w:tab/>
            </w:r>
            <w:r w:rsidR="00C57FBF">
              <w:rPr>
                <w:noProof/>
                <w:webHidden/>
              </w:rPr>
              <w:fldChar w:fldCharType="begin"/>
            </w:r>
            <w:r w:rsidR="00C57FBF">
              <w:rPr>
                <w:noProof/>
                <w:webHidden/>
              </w:rPr>
              <w:instrText xml:space="preserve"> PAGEREF _Toc46835587 \h </w:instrText>
            </w:r>
            <w:r w:rsidR="00C57FBF">
              <w:rPr>
                <w:noProof/>
                <w:webHidden/>
              </w:rPr>
            </w:r>
            <w:r w:rsidR="00C57FBF">
              <w:rPr>
                <w:noProof/>
                <w:webHidden/>
              </w:rPr>
              <w:fldChar w:fldCharType="separate"/>
            </w:r>
            <w:r w:rsidR="00C57FBF">
              <w:rPr>
                <w:noProof/>
                <w:webHidden/>
              </w:rPr>
              <w:t>20</w:t>
            </w:r>
            <w:r w:rsidR="00C57FBF">
              <w:rPr>
                <w:noProof/>
                <w:webHidden/>
              </w:rPr>
              <w:fldChar w:fldCharType="end"/>
            </w:r>
          </w:hyperlink>
        </w:p>
        <w:p w14:paraId="05A6FFEC" w14:textId="2C33D969"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88" w:history="1">
            <w:r w:rsidR="00C57FBF" w:rsidRPr="00E92D89">
              <w:rPr>
                <w:rStyle w:val="Hyperlink"/>
                <w:noProof/>
                <w:lang w:val="en-GB"/>
              </w:rPr>
              <w:t>3.1</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Project start and duration, including milestones</w:t>
            </w:r>
            <w:r w:rsidR="00C57FBF">
              <w:rPr>
                <w:noProof/>
                <w:webHidden/>
              </w:rPr>
              <w:tab/>
            </w:r>
            <w:r w:rsidR="00C57FBF">
              <w:rPr>
                <w:noProof/>
                <w:webHidden/>
              </w:rPr>
              <w:fldChar w:fldCharType="begin"/>
            </w:r>
            <w:r w:rsidR="00C57FBF">
              <w:rPr>
                <w:noProof/>
                <w:webHidden/>
              </w:rPr>
              <w:instrText xml:space="preserve"> PAGEREF _Toc46835588 \h </w:instrText>
            </w:r>
            <w:r w:rsidR="00C57FBF">
              <w:rPr>
                <w:noProof/>
                <w:webHidden/>
              </w:rPr>
            </w:r>
            <w:r w:rsidR="00C57FBF">
              <w:rPr>
                <w:noProof/>
                <w:webHidden/>
              </w:rPr>
              <w:fldChar w:fldCharType="separate"/>
            </w:r>
            <w:r w:rsidR="00C57FBF">
              <w:rPr>
                <w:noProof/>
                <w:webHidden/>
              </w:rPr>
              <w:t>20</w:t>
            </w:r>
            <w:r w:rsidR="00C57FBF">
              <w:rPr>
                <w:noProof/>
                <w:webHidden/>
              </w:rPr>
              <w:fldChar w:fldCharType="end"/>
            </w:r>
          </w:hyperlink>
        </w:p>
        <w:p w14:paraId="72B4BDCC" w14:textId="75A932D0"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89" w:history="1">
            <w:r w:rsidR="00C57FBF" w:rsidRPr="00E92D89">
              <w:rPr>
                <w:rStyle w:val="Hyperlink"/>
                <w:noProof/>
                <w:lang w:val="en-GB"/>
              </w:rPr>
              <w:t>3.2</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Development context: environmental, socio-economic, institutional, and policy factors relevant to the project objective and scope</w:t>
            </w:r>
            <w:r w:rsidR="00C57FBF">
              <w:rPr>
                <w:noProof/>
                <w:webHidden/>
              </w:rPr>
              <w:tab/>
            </w:r>
            <w:r w:rsidR="00C57FBF">
              <w:rPr>
                <w:noProof/>
                <w:webHidden/>
              </w:rPr>
              <w:fldChar w:fldCharType="begin"/>
            </w:r>
            <w:r w:rsidR="00C57FBF">
              <w:rPr>
                <w:noProof/>
                <w:webHidden/>
              </w:rPr>
              <w:instrText xml:space="preserve"> PAGEREF _Toc46835589 \h </w:instrText>
            </w:r>
            <w:r w:rsidR="00C57FBF">
              <w:rPr>
                <w:noProof/>
                <w:webHidden/>
              </w:rPr>
            </w:r>
            <w:r w:rsidR="00C57FBF">
              <w:rPr>
                <w:noProof/>
                <w:webHidden/>
              </w:rPr>
              <w:fldChar w:fldCharType="separate"/>
            </w:r>
            <w:r w:rsidR="00C57FBF">
              <w:rPr>
                <w:noProof/>
                <w:webHidden/>
              </w:rPr>
              <w:t>20</w:t>
            </w:r>
            <w:r w:rsidR="00C57FBF">
              <w:rPr>
                <w:noProof/>
                <w:webHidden/>
              </w:rPr>
              <w:fldChar w:fldCharType="end"/>
            </w:r>
          </w:hyperlink>
        </w:p>
        <w:p w14:paraId="1AE23CBD" w14:textId="1D201DBF"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90" w:history="1">
            <w:r w:rsidR="00C57FBF" w:rsidRPr="00E92D89">
              <w:rPr>
                <w:rStyle w:val="Hyperlink"/>
                <w:noProof/>
                <w:lang w:val="en-GB"/>
              </w:rPr>
              <w:t>3.3</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Problems the project sought to address: threats and barriers targeted</w:t>
            </w:r>
            <w:r w:rsidR="00C57FBF">
              <w:rPr>
                <w:noProof/>
                <w:webHidden/>
              </w:rPr>
              <w:tab/>
            </w:r>
            <w:r w:rsidR="00C57FBF">
              <w:rPr>
                <w:noProof/>
                <w:webHidden/>
              </w:rPr>
              <w:fldChar w:fldCharType="begin"/>
            </w:r>
            <w:r w:rsidR="00C57FBF">
              <w:rPr>
                <w:noProof/>
                <w:webHidden/>
              </w:rPr>
              <w:instrText xml:space="preserve"> PAGEREF _Toc46835590 \h </w:instrText>
            </w:r>
            <w:r w:rsidR="00C57FBF">
              <w:rPr>
                <w:noProof/>
                <w:webHidden/>
              </w:rPr>
            </w:r>
            <w:r w:rsidR="00C57FBF">
              <w:rPr>
                <w:noProof/>
                <w:webHidden/>
              </w:rPr>
              <w:fldChar w:fldCharType="separate"/>
            </w:r>
            <w:r w:rsidR="00C57FBF">
              <w:rPr>
                <w:noProof/>
                <w:webHidden/>
              </w:rPr>
              <w:t>21</w:t>
            </w:r>
            <w:r w:rsidR="00C57FBF">
              <w:rPr>
                <w:noProof/>
                <w:webHidden/>
              </w:rPr>
              <w:fldChar w:fldCharType="end"/>
            </w:r>
          </w:hyperlink>
        </w:p>
        <w:p w14:paraId="7440DB6D" w14:textId="7CB9D62F"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91" w:history="1">
            <w:r w:rsidR="00C57FBF" w:rsidRPr="00E92D89">
              <w:rPr>
                <w:rStyle w:val="Hyperlink"/>
                <w:noProof/>
                <w:lang w:val="en-GB"/>
              </w:rPr>
              <w:t>3.4</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Immediate and development objectives of the project</w:t>
            </w:r>
            <w:r w:rsidR="00C57FBF">
              <w:rPr>
                <w:noProof/>
                <w:webHidden/>
              </w:rPr>
              <w:tab/>
            </w:r>
            <w:r w:rsidR="00C57FBF">
              <w:rPr>
                <w:noProof/>
                <w:webHidden/>
              </w:rPr>
              <w:fldChar w:fldCharType="begin"/>
            </w:r>
            <w:r w:rsidR="00C57FBF">
              <w:rPr>
                <w:noProof/>
                <w:webHidden/>
              </w:rPr>
              <w:instrText xml:space="preserve"> PAGEREF _Toc46835591 \h </w:instrText>
            </w:r>
            <w:r w:rsidR="00C57FBF">
              <w:rPr>
                <w:noProof/>
                <w:webHidden/>
              </w:rPr>
            </w:r>
            <w:r w:rsidR="00C57FBF">
              <w:rPr>
                <w:noProof/>
                <w:webHidden/>
              </w:rPr>
              <w:fldChar w:fldCharType="separate"/>
            </w:r>
            <w:r w:rsidR="00C57FBF">
              <w:rPr>
                <w:noProof/>
                <w:webHidden/>
              </w:rPr>
              <w:t>22</w:t>
            </w:r>
            <w:r w:rsidR="00C57FBF">
              <w:rPr>
                <w:noProof/>
                <w:webHidden/>
              </w:rPr>
              <w:fldChar w:fldCharType="end"/>
            </w:r>
          </w:hyperlink>
        </w:p>
        <w:p w14:paraId="772ECA59" w14:textId="2DA0E9B8"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92" w:history="1">
            <w:r w:rsidR="00C57FBF" w:rsidRPr="00E92D89">
              <w:rPr>
                <w:rStyle w:val="Hyperlink"/>
                <w:noProof/>
                <w:lang w:val="en-GB"/>
              </w:rPr>
              <w:t>3.5</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Baseline indicators established</w:t>
            </w:r>
            <w:r w:rsidR="00C57FBF">
              <w:rPr>
                <w:noProof/>
                <w:webHidden/>
              </w:rPr>
              <w:tab/>
            </w:r>
            <w:r w:rsidR="00C57FBF">
              <w:rPr>
                <w:noProof/>
                <w:webHidden/>
              </w:rPr>
              <w:fldChar w:fldCharType="begin"/>
            </w:r>
            <w:r w:rsidR="00C57FBF">
              <w:rPr>
                <w:noProof/>
                <w:webHidden/>
              </w:rPr>
              <w:instrText xml:space="preserve"> PAGEREF _Toc46835592 \h </w:instrText>
            </w:r>
            <w:r w:rsidR="00C57FBF">
              <w:rPr>
                <w:noProof/>
                <w:webHidden/>
              </w:rPr>
            </w:r>
            <w:r w:rsidR="00C57FBF">
              <w:rPr>
                <w:noProof/>
                <w:webHidden/>
              </w:rPr>
              <w:fldChar w:fldCharType="separate"/>
            </w:r>
            <w:r w:rsidR="00C57FBF">
              <w:rPr>
                <w:noProof/>
                <w:webHidden/>
              </w:rPr>
              <w:t>22</w:t>
            </w:r>
            <w:r w:rsidR="00C57FBF">
              <w:rPr>
                <w:noProof/>
                <w:webHidden/>
              </w:rPr>
              <w:fldChar w:fldCharType="end"/>
            </w:r>
          </w:hyperlink>
        </w:p>
        <w:p w14:paraId="5915ABF2" w14:textId="187F8C51"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93" w:history="1">
            <w:r w:rsidR="00C57FBF" w:rsidRPr="00E92D89">
              <w:rPr>
                <w:rStyle w:val="Hyperlink"/>
                <w:noProof/>
                <w:lang w:val="en-GB"/>
              </w:rPr>
              <w:t>3.6</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Expected results</w:t>
            </w:r>
            <w:r w:rsidR="00C57FBF">
              <w:rPr>
                <w:noProof/>
                <w:webHidden/>
              </w:rPr>
              <w:tab/>
            </w:r>
            <w:r w:rsidR="00C57FBF">
              <w:rPr>
                <w:noProof/>
                <w:webHidden/>
              </w:rPr>
              <w:fldChar w:fldCharType="begin"/>
            </w:r>
            <w:r w:rsidR="00C57FBF">
              <w:rPr>
                <w:noProof/>
                <w:webHidden/>
              </w:rPr>
              <w:instrText xml:space="preserve"> PAGEREF _Toc46835593 \h </w:instrText>
            </w:r>
            <w:r w:rsidR="00C57FBF">
              <w:rPr>
                <w:noProof/>
                <w:webHidden/>
              </w:rPr>
            </w:r>
            <w:r w:rsidR="00C57FBF">
              <w:rPr>
                <w:noProof/>
                <w:webHidden/>
              </w:rPr>
              <w:fldChar w:fldCharType="separate"/>
            </w:r>
            <w:r w:rsidR="00C57FBF">
              <w:rPr>
                <w:noProof/>
                <w:webHidden/>
              </w:rPr>
              <w:t>23</w:t>
            </w:r>
            <w:r w:rsidR="00C57FBF">
              <w:rPr>
                <w:noProof/>
                <w:webHidden/>
              </w:rPr>
              <w:fldChar w:fldCharType="end"/>
            </w:r>
          </w:hyperlink>
        </w:p>
        <w:p w14:paraId="2F72473F" w14:textId="07161EAF"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94" w:history="1">
            <w:r w:rsidR="00C57FBF" w:rsidRPr="00E92D89">
              <w:rPr>
                <w:rStyle w:val="Hyperlink"/>
                <w:noProof/>
                <w:lang w:val="en-GB"/>
              </w:rPr>
              <w:t>3.7</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Main stakeholders: summary list</w:t>
            </w:r>
            <w:r w:rsidR="00C57FBF">
              <w:rPr>
                <w:noProof/>
                <w:webHidden/>
              </w:rPr>
              <w:tab/>
            </w:r>
            <w:r w:rsidR="00C57FBF">
              <w:rPr>
                <w:noProof/>
                <w:webHidden/>
              </w:rPr>
              <w:fldChar w:fldCharType="begin"/>
            </w:r>
            <w:r w:rsidR="00C57FBF">
              <w:rPr>
                <w:noProof/>
                <w:webHidden/>
              </w:rPr>
              <w:instrText xml:space="preserve"> PAGEREF _Toc46835594 \h </w:instrText>
            </w:r>
            <w:r w:rsidR="00C57FBF">
              <w:rPr>
                <w:noProof/>
                <w:webHidden/>
              </w:rPr>
            </w:r>
            <w:r w:rsidR="00C57FBF">
              <w:rPr>
                <w:noProof/>
                <w:webHidden/>
              </w:rPr>
              <w:fldChar w:fldCharType="separate"/>
            </w:r>
            <w:r w:rsidR="00C57FBF">
              <w:rPr>
                <w:noProof/>
                <w:webHidden/>
              </w:rPr>
              <w:t>24</w:t>
            </w:r>
            <w:r w:rsidR="00C57FBF">
              <w:rPr>
                <w:noProof/>
                <w:webHidden/>
              </w:rPr>
              <w:fldChar w:fldCharType="end"/>
            </w:r>
          </w:hyperlink>
        </w:p>
        <w:p w14:paraId="4E23F7AE" w14:textId="5F2F58E3"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95" w:history="1">
            <w:r w:rsidR="00C57FBF" w:rsidRPr="00E92D89">
              <w:rPr>
                <w:rStyle w:val="Hyperlink"/>
                <w:noProof/>
                <w:lang w:val="en-GB"/>
              </w:rPr>
              <w:t>3.8</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Theory of Change</w:t>
            </w:r>
            <w:r w:rsidR="00C57FBF">
              <w:rPr>
                <w:noProof/>
                <w:webHidden/>
              </w:rPr>
              <w:tab/>
            </w:r>
            <w:r w:rsidR="00C57FBF">
              <w:rPr>
                <w:noProof/>
                <w:webHidden/>
              </w:rPr>
              <w:fldChar w:fldCharType="begin"/>
            </w:r>
            <w:r w:rsidR="00C57FBF">
              <w:rPr>
                <w:noProof/>
                <w:webHidden/>
              </w:rPr>
              <w:instrText xml:space="preserve"> PAGEREF _Toc46835595 \h </w:instrText>
            </w:r>
            <w:r w:rsidR="00C57FBF">
              <w:rPr>
                <w:noProof/>
                <w:webHidden/>
              </w:rPr>
            </w:r>
            <w:r w:rsidR="00C57FBF">
              <w:rPr>
                <w:noProof/>
                <w:webHidden/>
              </w:rPr>
              <w:fldChar w:fldCharType="separate"/>
            </w:r>
            <w:r w:rsidR="00C57FBF">
              <w:rPr>
                <w:noProof/>
                <w:webHidden/>
              </w:rPr>
              <w:t>24</w:t>
            </w:r>
            <w:r w:rsidR="00C57FBF">
              <w:rPr>
                <w:noProof/>
                <w:webHidden/>
              </w:rPr>
              <w:fldChar w:fldCharType="end"/>
            </w:r>
          </w:hyperlink>
        </w:p>
        <w:p w14:paraId="54E1A61A" w14:textId="28733E2B" w:rsidR="00C57FBF" w:rsidRDefault="00CD001A">
          <w:pPr>
            <w:pStyle w:val="TOC1"/>
            <w:tabs>
              <w:tab w:val="left" w:pos="440"/>
              <w:tab w:val="right" w:leader="dot" w:pos="8489"/>
            </w:tabs>
            <w:rPr>
              <w:rFonts w:asciiTheme="minorHAnsi" w:eastAsiaTheme="minorEastAsia" w:hAnsiTheme="minorHAnsi"/>
              <w:b w:val="0"/>
              <w:bCs w:val="0"/>
              <w:noProof/>
              <w:lang w:val="es-EC" w:eastAsia="es-ES_tradnl"/>
            </w:rPr>
          </w:pPr>
          <w:hyperlink w:anchor="_Toc46835596" w:history="1">
            <w:r w:rsidR="00C57FBF" w:rsidRPr="00E92D89">
              <w:rPr>
                <w:rStyle w:val="Hyperlink"/>
                <w:noProof/>
              </w:rPr>
              <w:t>4</w:t>
            </w:r>
            <w:r w:rsidR="00C57FBF">
              <w:rPr>
                <w:rFonts w:asciiTheme="minorHAnsi" w:eastAsiaTheme="minorEastAsia" w:hAnsiTheme="minorHAnsi"/>
                <w:b w:val="0"/>
                <w:bCs w:val="0"/>
                <w:noProof/>
                <w:lang w:val="es-EC" w:eastAsia="es-ES_tradnl"/>
              </w:rPr>
              <w:tab/>
            </w:r>
            <w:r w:rsidR="00C57FBF" w:rsidRPr="00E92D89">
              <w:rPr>
                <w:rStyle w:val="Hyperlink"/>
                <w:noProof/>
                <w:lang w:val="en-GB"/>
              </w:rPr>
              <w:t>Findings</w:t>
            </w:r>
            <w:r w:rsidR="00C57FBF">
              <w:rPr>
                <w:noProof/>
                <w:webHidden/>
              </w:rPr>
              <w:tab/>
            </w:r>
            <w:r w:rsidR="00C57FBF">
              <w:rPr>
                <w:noProof/>
                <w:webHidden/>
              </w:rPr>
              <w:fldChar w:fldCharType="begin"/>
            </w:r>
            <w:r w:rsidR="00C57FBF">
              <w:rPr>
                <w:noProof/>
                <w:webHidden/>
              </w:rPr>
              <w:instrText xml:space="preserve"> PAGEREF _Toc46835596 \h </w:instrText>
            </w:r>
            <w:r w:rsidR="00C57FBF">
              <w:rPr>
                <w:noProof/>
                <w:webHidden/>
              </w:rPr>
            </w:r>
            <w:r w:rsidR="00C57FBF">
              <w:rPr>
                <w:noProof/>
                <w:webHidden/>
              </w:rPr>
              <w:fldChar w:fldCharType="separate"/>
            </w:r>
            <w:r w:rsidR="00C57FBF">
              <w:rPr>
                <w:noProof/>
                <w:webHidden/>
              </w:rPr>
              <w:t>25</w:t>
            </w:r>
            <w:r w:rsidR="00C57FBF">
              <w:rPr>
                <w:noProof/>
                <w:webHidden/>
              </w:rPr>
              <w:fldChar w:fldCharType="end"/>
            </w:r>
          </w:hyperlink>
        </w:p>
        <w:p w14:paraId="6FAE0FC1" w14:textId="34C237CA"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597" w:history="1">
            <w:r w:rsidR="00C57FBF" w:rsidRPr="00E92D89">
              <w:rPr>
                <w:rStyle w:val="Hyperlink"/>
                <w:noProof/>
                <w:lang w:val="en-GB"/>
              </w:rPr>
              <w:t>4.1</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Project Design/Formulation</w:t>
            </w:r>
            <w:r w:rsidR="00C57FBF">
              <w:rPr>
                <w:noProof/>
                <w:webHidden/>
              </w:rPr>
              <w:tab/>
            </w:r>
            <w:r w:rsidR="00C57FBF">
              <w:rPr>
                <w:noProof/>
                <w:webHidden/>
              </w:rPr>
              <w:fldChar w:fldCharType="begin"/>
            </w:r>
            <w:r w:rsidR="00C57FBF">
              <w:rPr>
                <w:noProof/>
                <w:webHidden/>
              </w:rPr>
              <w:instrText xml:space="preserve"> PAGEREF _Toc46835597 \h </w:instrText>
            </w:r>
            <w:r w:rsidR="00C57FBF">
              <w:rPr>
                <w:noProof/>
                <w:webHidden/>
              </w:rPr>
            </w:r>
            <w:r w:rsidR="00C57FBF">
              <w:rPr>
                <w:noProof/>
                <w:webHidden/>
              </w:rPr>
              <w:fldChar w:fldCharType="separate"/>
            </w:r>
            <w:r w:rsidR="00C57FBF">
              <w:rPr>
                <w:noProof/>
                <w:webHidden/>
              </w:rPr>
              <w:t>25</w:t>
            </w:r>
            <w:r w:rsidR="00C57FBF">
              <w:rPr>
                <w:noProof/>
                <w:webHidden/>
              </w:rPr>
              <w:fldChar w:fldCharType="end"/>
            </w:r>
          </w:hyperlink>
        </w:p>
        <w:p w14:paraId="039F56ED" w14:textId="48B4BDEC"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598" w:history="1">
            <w:r w:rsidR="00C57FBF" w:rsidRPr="00E92D89">
              <w:rPr>
                <w:rStyle w:val="Hyperlink"/>
                <w:noProof/>
                <w:lang w:val="en-GB"/>
              </w:rPr>
              <w:t>4.1.1</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Analysis of Results Framework: project logic and strategy, indicators</w:t>
            </w:r>
            <w:r w:rsidR="00C57FBF">
              <w:rPr>
                <w:noProof/>
                <w:webHidden/>
              </w:rPr>
              <w:tab/>
            </w:r>
            <w:r w:rsidR="00C57FBF">
              <w:rPr>
                <w:noProof/>
                <w:webHidden/>
              </w:rPr>
              <w:fldChar w:fldCharType="begin"/>
            </w:r>
            <w:r w:rsidR="00C57FBF">
              <w:rPr>
                <w:noProof/>
                <w:webHidden/>
              </w:rPr>
              <w:instrText xml:space="preserve"> PAGEREF _Toc46835598 \h </w:instrText>
            </w:r>
            <w:r w:rsidR="00C57FBF">
              <w:rPr>
                <w:noProof/>
                <w:webHidden/>
              </w:rPr>
            </w:r>
            <w:r w:rsidR="00C57FBF">
              <w:rPr>
                <w:noProof/>
                <w:webHidden/>
              </w:rPr>
              <w:fldChar w:fldCharType="separate"/>
            </w:r>
            <w:r w:rsidR="00C57FBF">
              <w:rPr>
                <w:noProof/>
                <w:webHidden/>
              </w:rPr>
              <w:t>25</w:t>
            </w:r>
            <w:r w:rsidR="00C57FBF">
              <w:rPr>
                <w:noProof/>
                <w:webHidden/>
              </w:rPr>
              <w:fldChar w:fldCharType="end"/>
            </w:r>
          </w:hyperlink>
        </w:p>
        <w:p w14:paraId="12D686A9" w14:textId="5ACE9A5C"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599" w:history="1">
            <w:r w:rsidR="00C57FBF" w:rsidRPr="00E92D89">
              <w:rPr>
                <w:rStyle w:val="Hyperlink"/>
                <w:noProof/>
                <w:lang w:val="en-GB"/>
              </w:rPr>
              <w:t>4.1.2</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Assumptions and Risks</w:t>
            </w:r>
            <w:r w:rsidR="00C57FBF">
              <w:rPr>
                <w:noProof/>
                <w:webHidden/>
              </w:rPr>
              <w:tab/>
            </w:r>
            <w:r w:rsidR="00C57FBF">
              <w:rPr>
                <w:noProof/>
                <w:webHidden/>
              </w:rPr>
              <w:fldChar w:fldCharType="begin"/>
            </w:r>
            <w:r w:rsidR="00C57FBF">
              <w:rPr>
                <w:noProof/>
                <w:webHidden/>
              </w:rPr>
              <w:instrText xml:space="preserve"> PAGEREF _Toc46835599 \h </w:instrText>
            </w:r>
            <w:r w:rsidR="00C57FBF">
              <w:rPr>
                <w:noProof/>
                <w:webHidden/>
              </w:rPr>
            </w:r>
            <w:r w:rsidR="00C57FBF">
              <w:rPr>
                <w:noProof/>
                <w:webHidden/>
              </w:rPr>
              <w:fldChar w:fldCharType="separate"/>
            </w:r>
            <w:r w:rsidR="00C57FBF">
              <w:rPr>
                <w:noProof/>
                <w:webHidden/>
              </w:rPr>
              <w:t>26</w:t>
            </w:r>
            <w:r w:rsidR="00C57FBF">
              <w:rPr>
                <w:noProof/>
                <w:webHidden/>
              </w:rPr>
              <w:fldChar w:fldCharType="end"/>
            </w:r>
          </w:hyperlink>
        </w:p>
        <w:p w14:paraId="4AF8BC96" w14:textId="7194642A"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00" w:history="1">
            <w:r w:rsidR="00C57FBF" w:rsidRPr="00E92D89">
              <w:rPr>
                <w:rStyle w:val="Hyperlink"/>
                <w:noProof/>
                <w:lang w:val="en-GB"/>
              </w:rPr>
              <w:t>4.1.3</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Lessons from other relevant projects (e.g. same focal area) incorporated into project design</w:t>
            </w:r>
            <w:r w:rsidR="00C57FBF">
              <w:rPr>
                <w:noProof/>
                <w:webHidden/>
              </w:rPr>
              <w:tab/>
            </w:r>
            <w:r w:rsidR="00C57FBF">
              <w:rPr>
                <w:noProof/>
                <w:webHidden/>
              </w:rPr>
              <w:fldChar w:fldCharType="begin"/>
            </w:r>
            <w:r w:rsidR="00C57FBF">
              <w:rPr>
                <w:noProof/>
                <w:webHidden/>
              </w:rPr>
              <w:instrText xml:space="preserve"> PAGEREF _Toc46835600 \h </w:instrText>
            </w:r>
            <w:r w:rsidR="00C57FBF">
              <w:rPr>
                <w:noProof/>
                <w:webHidden/>
              </w:rPr>
            </w:r>
            <w:r w:rsidR="00C57FBF">
              <w:rPr>
                <w:noProof/>
                <w:webHidden/>
              </w:rPr>
              <w:fldChar w:fldCharType="separate"/>
            </w:r>
            <w:r w:rsidR="00C57FBF">
              <w:rPr>
                <w:noProof/>
                <w:webHidden/>
              </w:rPr>
              <w:t>27</w:t>
            </w:r>
            <w:r w:rsidR="00C57FBF">
              <w:rPr>
                <w:noProof/>
                <w:webHidden/>
              </w:rPr>
              <w:fldChar w:fldCharType="end"/>
            </w:r>
          </w:hyperlink>
        </w:p>
        <w:p w14:paraId="4367B35D" w14:textId="2BC83374"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01" w:history="1">
            <w:r w:rsidR="00C57FBF" w:rsidRPr="00E92D89">
              <w:rPr>
                <w:rStyle w:val="Hyperlink"/>
                <w:noProof/>
                <w:lang w:val="en-GB"/>
              </w:rPr>
              <w:t>4.1.4</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Planned stakeholder participation</w:t>
            </w:r>
            <w:r w:rsidR="00C57FBF">
              <w:rPr>
                <w:noProof/>
                <w:webHidden/>
              </w:rPr>
              <w:tab/>
            </w:r>
            <w:r w:rsidR="00C57FBF">
              <w:rPr>
                <w:noProof/>
                <w:webHidden/>
              </w:rPr>
              <w:fldChar w:fldCharType="begin"/>
            </w:r>
            <w:r w:rsidR="00C57FBF">
              <w:rPr>
                <w:noProof/>
                <w:webHidden/>
              </w:rPr>
              <w:instrText xml:space="preserve"> PAGEREF _Toc46835601 \h </w:instrText>
            </w:r>
            <w:r w:rsidR="00C57FBF">
              <w:rPr>
                <w:noProof/>
                <w:webHidden/>
              </w:rPr>
            </w:r>
            <w:r w:rsidR="00C57FBF">
              <w:rPr>
                <w:noProof/>
                <w:webHidden/>
              </w:rPr>
              <w:fldChar w:fldCharType="separate"/>
            </w:r>
            <w:r w:rsidR="00C57FBF">
              <w:rPr>
                <w:noProof/>
                <w:webHidden/>
              </w:rPr>
              <w:t>27</w:t>
            </w:r>
            <w:r w:rsidR="00C57FBF">
              <w:rPr>
                <w:noProof/>
                <w:webHidden/>
              </w:rPr>
              <w:fldChar w:fldCharType="end"/>
            </w:r>
          </w:hyperlink>
        </w:p>
        <w:p w14:paraId="7C58CDB3" w14:textId="7F383CCD"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02" w:history="1">
            <w:r w:rsidR="00C57FBF" w:rsidRPr="00E92D89">
              <w:rPr>
                <w:rStyle w:val="Hyperlink"/>
                <w:noProof/>
                <w:lang w:val="en-GB"/>
              </w:rPr>
              <w:t>4.1.5</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Replication approach</w:t>
            </w:r>
            <w:r w:rsidR="00C57FBF">
              <w:rPr>
                <w:noProof/>
                <w:webHidden/>
              </w:rPr>
              <w:tab/>
            </w:r>
            <w:r w:rsidR="00C57FBF">
              <w:rPr>
                <w:noProof/>
                <w:webHidden/>
              </w:rPr>
              <w:fldChar w:fldCharType="begin"/>
            </w:r>
            <w:r w:rsidR="00C57FBF">
              <w:rPr>
                <w:noProof/>
                <w:webHidden/>
              </w:rPr>
              <w:instrText xml:space="preserve"> PAGEREF _Toc46835602 \h </w:instrText>
            </w:r>
            <w:r w:rsidR="00C57FBF">
              <w:rPr>
                <w:noProof/>
                <w:webHidden/>
              </w:rPr>
            </w:r>
            <w:r w:rsidR="00C57FBF">
              <w:rPr>
                <w:noProof/>
                <w:webHidden/>
              </w:rPr>
              <w:fldChar w:fldCharType="separate"/>
            </w:r>
            <w:r w:rsidR="00C57FBF">
              <w:rPr>
                <w:noProof/>
                <w:webHidden/>
              </w:rPr>
              <w:t>28</w:t>
            </w:r>
            <w:r w:rsidR="00C57FBF">
              <w:rPr>
                <w:noProof/>
                <w:webHidden/>
              </w:rPr>
              <w:fldChar w:fldCharType="end"/>
            </w:r>
          </w:hyperlink>
        </w:p>
        <w:p w14:paraId="75D840D6" w14:textId="6E51F552"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03" w:history="1">
            <w:r w:rsidR="00C57FBF" w:rsidRPr="00E92D89">
              <w:rPr>
                <w:rStyle w:val="Hyperlink"/>
                <w:noProof/>
                <w:lang w:val="en-GB"/>
              </w:rPr>
              <w:t>4.1.6</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UNDP comparative advantage</w:t>
            </w:r>
            <w:r w:rsidR="00C57FBF">
              <w:rPr>
                <w:noProof/>
                <w:webHidden/>
              </w:rPr>
              <w:tab/>
            </w:r>
            <w:r w:rsidR="00C57FBF">
              <w:rPr>
                <w:noProof/>
                <w:webHidden/>
              </w:rPr>
              <w:fldChar w:fldCharType="begin"/>
            </w:r>
            <w:r w:rsidR="00C57FBF">
              <w:rPr>
                <w:noProof/>
                <w:webHidden/>
              </w:rPr>
              <w:instrText xml:space="preserve"> PAGEREF _Toc46835603 \h </w:instrText>
            </w:r>
            <w:r w:rsidR="00C57FBF">
              <w:rPr>
                <w:noProof/>
                <w:webHidden/>
              </w:rPr>
            </w:r>
            <w:r w:rsidR="00C57FBF">
              <w:rPr>
                <w:noProof/>
                <w:webHidden/>
              </w:rPr>
              <w:fldChar w:fldCharType="separate"/>
            </w:r>
            <w:r w:rsidR="00C57FBF">
              <w:rPr>
                <w:noProof/>
                <w:webHidden/>
              </w:rPr>
              <w:t>28</w:t>
            </w:r>
            <w:r w:rsidR="00C57FBF">
              <w:rPr>
                <w:noProof/>
                <w:webHidden/>
              </w:rPr>
              <w:fldChar w:fldCharType="end"/>
            </w:r>
          </w:hyperlink>
        </w:p>
        <w:p w14:paraId="043C58D8" w14:textId="35BFABCE"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04" w:history="1">
            <w:r w:rsidR="00C57FBF" w:rsidRPr="00E92D89">
              <w:rPr>
                <w:rStyle w:val="Hyperlink"/>
                <w:noProof/>
                <w:lang w:val="en-GB"/>
              </w:rPr>
              <w:t>4.1.7</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Linkages between project and other interventions within the sector</w:t>
            </w:r>
            <w:r w:rsidR="00C57FBF">
              <w:rPr>
                <w:noProof/>
                <w:webHidden/>
              </w:rPr>
              <w:tab/>
            </w:r>
            <w:r w:rsidR="00C57FBF">
              <w:rPr>
                <w:noProof/>
                <w:webHidden/>
              </w:rPr>
              <w:fldChar w:fldCharType="begin"/>
            </w:r>
            <w:r w:rsidR="00C57FBF">
              <w:rPr>
                <w:noProof/>
                <w:webHidden/>
              </w:rPr>
              <w:instrText xml:space="preserve"> PAGEREF _Toc46835604 \h </w:instrText>
            </w:r>
            <w:r w:rsidR="00C57FBF">
              <w:rPr>
                <w:noProof/>
                <w:webHidden/>
              </w:rPr>
            </w:r>
            <w:r w:rsidR="00C57FBF">
              <w:rPr>
                <w:noProof/>
                <w:webHidden/>
              </w:rPr>
              <w:fldChar w:fldCharType="separate"/>
            </w:r>
            <w:r w:rsidR="00C57FBF">
              <w:rPr>
                <w:noProof/>
                <w:webHidden/>
              </w:rPr>
              <w:t>28</w:t>
            </w:r>
            <w:r w:rsidR="00C57FBF">
              <w:rPr>
                <w:noProof/>
                <w:webHidden/>
              </w:rPr>
              <w:fldChar w:fldCharType="end"/>
            </w:r>
          </w:hyperlink>
        </w:p>
        <w:p w14:paraId="1A28F6C4" w14:textId="678D2ECA"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05" w:history="1">
            <w:r w:rsidR="00C57FBF" w:rsidRPr="00E92D89">
              <w:rPr>
                <w:rStyle w:val="Hyperlink"/>
                <w:noProof/>
                <w:lang w:val="en-GB"/>
              </w:rPr>
              <w:t>4.1.8</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Management arrangements</w:t>
            </w:r>
            <w:r w:rsidR="00C57FBF">
              <w:rPr>
                <w:noProof/>
                <w:webHidden/>
              </w:rPr>
              <w:tab/>
            </w:r>
            <w:r w:rsidR="00C57FBF">
              <w:rPr>
                <w:noProof/>
                <w:webHidden/>
              </w:rPr>
              <w:fldChar w:fldCharType="begin"/>
            </w:r>
            <w:r w:rsidR="00C57FBF">
              <w:rPr>
                <w:noProof/>
                <w:webHidden/>
              </w:rPr>
              <w:instrText xml:space="preserve"> PAGEREF _Toc46835605 \h </w:instrText>
            </w:r>
            <w:r w:rsidR="00C57FBF">
              <w:rPr>
                <w:noProof/>
                <w:webHidden/>
              </w:rPr>
            </w:r>
            <w:r w:rsidR="00C57FBF">
              <w:rPr>
                <w:noProof/>
                <w:webHidden/>
              </w:rPr>
              <w:fldChar w:fldCharType="separate"/>
            </w:r>
            <w:r w:rsidR="00C57FBF">
              <w:rPr>
                <w:noProof/>
                <w:webHidden/>
              </w:rPr>
              <w:t>29</w:t>
            </w:r>
            <w:r w:rsidR="00C57FBF">
              <w:rPr>
                <w:noProof/>
                <w:webHidden/>
              </w:rPr>
              <w:fldChar w:fldCharType="end"/>
            </w:r>
          </w:hyperlink>
        </w:p>
        <w:p w14:paraId="308F7BB2" w14:textId="3DD6878F"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606" w:history="1">
            <w:r w:rsidR="00C57FBF" w:rsidRPr="00E92D89">
              <w:rPr>
                <w:rStyle w:val="Hyperlink"/>
                <w:noProof/>
                <w:lang w:val="en-GB"/>
              </w:rPr>
              <w:t>4.2</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Project Implementation</w:t>
            </w:r>
            <w:r w:rsidR="00C57FBF">
              <w:rPr>
                <w:noProof/>
                <w:webHidden/>
              </w:rPr>
              <w:tab/>
            </w:r>
            <w:r w:rsidR="00C57FBF">
              <w:rPr>
                <w:noProof/>
                <w:webHidden/>
              </w:rPr>
              <w:fldChar w:fldCharType="begin"/>
            </w:r>
            <w:r w:rsidR="00C57FBF">
              <w:rPr>
                <w:noProof/>
                <w:webHidden/>
              </w:rPr>
              <w:instrText xml:space="preserve"> PAGEREF _Toc46835606 \h </w:instrText>
            </w:r>
            <w:r w:rsidR="00C57FBF">
              <w:rPr>
                <w:noProof/>
                <w:webHidden/>
              </w:rPr>
            </w:r>
            <w:r w:rsidR="00C57FBF">
              <w:rPr>
                <w:noProof/>
                <w:webHidden/>
              </w:rPr>
              <w:fldChar w:fldCharType="separate"/>
            </w:r>
            <w:r w:rsidR="00C57FBF">
              <w:rPr>
                <w:noProof/>
                <w:webHidden/>
              </w:rPr>
              <w:t>30</w:t>
            </w:r>
            <w:r w:rsidR="00C57FBF">
              <w:rPr>
                <w:noProof/>
                <w:webHidden/>
              </w:rPr>
              <w:fldChar w:fldCharType="end"/>
            </w:r>
          </w:hyperlink>
        </w:p>
        <w:p w14:paraId="0B8921E0" w14:textId="7E93E253"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07" w:history="1">
            <w:r w:rsidR="00C57FBF" w:rsidRPr="00E92D89">
              <w:rPr>
                <w:rStyle w:val="Hyperlink"/>
                <w:noProof/>
                <w:lang w:val="en-GB"/>
              </w:rPr>
              <w:t>4.2.1</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Adaptive management (changes to the project design and project outputs during implementation)</w:t>
            </w:r>
            <w:r w:rsidR="00C57FBF">
              <w:rPr>
                <w:noProof/>
                <w:webHidden/>
              </w:rPr>
              <w:tab/>
            </w:r>
            <w:r w:rsidR="00C57FBF">
              <w:rPr>
                <w:noProof/>
                <w:webHidden/>
              </w:rPr>
              <w:fldChar w:fldCharType="begin"/>
            </w:r>
            <w:r w:rsidR="00C57FBF">
              <w:rPr>
                <w:noProof/>
                <w:webHidden/>
              </w:rPr>
              <w:instrText xml:space="preserve"> PAGEREF _Toc46835607 \h </w:instrText>
            </w:r>
            <w:r w:rsidR="00C57FBF">
              <w:rPr>
                <w:noProof/>
                <w:webHidden/>
              </w:rPr>
            </w:r>
            <w:r w:rsidR="00C57FBF">
              <w:rPr>
                <w:noProof/>
                <w:webHidden/>
              </w:rPr>
              <w:fldChar w:fldCharType="separate"/>
            </w:r>
            <w:r w:rsidR="00C57FBF">
              <w:rPr>
                <w:noProof/>
                <w:webHidden/>
              </w:rPr>
              <w:t>30</w:t>
            </w:r>
            <w:r w:rsidR="00C57FBF">
              <w:rPr>
                <w:noProof/>
                <w:webHidden/>
              </w:rPr>
              <w:fldChar w:fldCharType="end"/>
            </w:r>
          </w:hyperlink>
        </w:p>
        <w:p w14:paraId="26E5496C" w14:textId="55D017C4"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08" w:history="1">
            <w:r w:rsidR="00C57FBF" w:rsidRPr="00E92D89">
              <w:rPr>
                <w:rStyle w:val="Hyperlink"/>
                <w:noProof/>
                <w:lang w:val="en-GB"/>
              </w:rPr>
              <w:t>4.2.2</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Actual stakeholder participation and partnership arrangements</w:t>
            </w:r>
            <w:r w:rsidR="00C57FBF">
              <w:rPr>
                <w:noProof/>
                <w:webHidden/>
              </w:rPr>
              <w:tab/>
            </w:r>
            <w:r w:rsidR="00C57FBF">
              <w:rPr>
                <w:noProof/>
                <w:webHidden/>
              </w:rPr>
              <w:fldChar w:fldCharType="begin"/>
            </w:r>
            <w:r w:rsidR="00C57FBF">
              <w:rPr>
                <w:noProof/>
                <w:webHidden/>
              </w:rPr>
              <w:instrText xml:space="preserve"> PAGEREF _Toc46835608 \h </w:instrText>
            </w:r>
            <w:r w:rsidR="00C57FBF">
              <w:rPr>
                <w:noProof/>
                <w:webHidden/>
              </w:rPr>
            </w:r>
            <w:r w:rsidR="00C57FBF">
              <w:rPr>
                <w:noProof/>
                <w:webHidden/>
              </w:rPr>
              <w:fldChar w:fldCharType="separate"/>
            </w:r>
            <w:r w:rsidR="00C57FBF">
              <w:rPr>
                <w:noProof/>
                <w:webHidden/>
              </w:rPr>
              <w:t>34</w:t>
            </w:r>
            <w:r w:rsidR="00C57FBF">
              <w:rPr>
                <w:noProof/>
                <w:webHidden/>
              </w:rPr>
              <w:fldChar w:fldCharType="end"/>
            </w:r>
          </w:hyperlink>
        </w:p>
        <w:p w14:paraId="453E6CCE" w14:textId="43A63B34"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09" w:history="1">
            <w:r w:rsidR="00C57FBF" w:rsidRPr="00E92D89">
              <w:rPr>
                <w:rStyle w:val="Hyperlink"/>
                <w:noProof/>
                <w:lang w:val="en-GB"/>
              </w:rPr>
              <w:t>4.2.3</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Project Finance and Co-finance</w:t>
            </w:r>
            <w:r w:rsidR="00C57FBF">
              <w:rPr>
                <w:noProof/>
                <w:webHidden/>
              </w:rPr>
              <w:tab/>
            </w:r>
            <w:r w:rsidR="00C57FBF">
              <w:rPr>
                <w:noProof/>
                <w:webHidden/>
              </w:rPr>
              <w:fldChar w:fldCharType="begin"/>
            </w:r>
            <w:r w:rsidR="00C57FBF">
              <w:rPr>
                <w:noProof/>
                <w:webHidden/>
              </w:rPr>
              <w:instrText xml:space="preserve"> PAGEREF _Toc46835609 \h </w:instrText>
            </w:r>
            <w:r w:rsidR="00C57FBF">
              <w:rPr>
                <w:noProof/>
                <w:webHidden/>
              </w:rPr>
            </w:r>
            <w:r w:rsidR="00C57FBF">
              <w:rPr>
                <w:noProof/>
                <w:webHidden/>
              </w:rPr>
              <w:fldChar w:fldCharType="separate"/>
            </w:r>
            <w:r w:rsidR="00C57FBF">
              <w:rPr>
                <w:noProof/>
                <w:webHidden/>
              </w:rPr>
              <w:t>35</w:t>
            </w:r>
            <w:r w:rsidR="00C57FBF">
              <w:rPr>
                <w:noProof/>
                <w:webHidden/>
              </w:rPr>
              <w:fldChar w:fldCharType="end"/>
            </w:r>
          </w:hyperlink>
        </w:p>
        <w:p w14:paraId="06E0FA00" w14:textId="09B3CB85"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10" w:history="1">
            <w:r w:rsidR="00C57FBF" w:rsidRPr="00E92D89">
              <w:rPr>
                <w:rStyle w:val="Hyperlink"/>
                <w:noProof/>
                <w:lang w:val="en-GB"/>
              </w:rPr>
              <w:t>4.2.4</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Monitoring &amp; Evaluation: design at entry (*), implementation (*), and overall assessment of M&amp;E (*)</w:t>
            </w:r>
            <w:r w:rsidR="00C57FBF">
              <w:rPr>
                <w:noProof/>
                <w:webHidden/>
              </w:rPr>
              <w:tab/>
            </w:r>
            <w:r w:rsidR="00C57FBF">
              <w:rPr>
                <w:noProof/>
                <w:webHidden/>
              </w:rPr>
              <w:fldChar w:fldCharType="begin"/>
            </w:r>
            <w:r w:rsidR="00C57FBF">
              <w:rPr>
                <w:noProof/>
                <w:webHidden/>
              </w:rPr>
              <w:instrText xml:space="preserve"> PAGEREF _Toc46835610 \h </w:instrText>
            </w:r>
            <w:r w:rsidR="00C57FBF">
              <w:rPr>
                <w:noProof/>
                <w:webHidden/>
              </w:rPr>
            </w:r>
            <w:r w:rsidR="00C57FBF">
              <w:rPr>
                <w:noProof/>
                <w:webHidden/>
              </w:rPr>
              <w:fldChar w:fldCharType="separate"/>
            </w:r>
            <w:r w:rsidR="00C57FBF">
              <w:rPr>
                <w:noProof/>
                <w:webHidden/>
              </w:rPr>
              <w:t>38</w:t>
            </w:r>
            <w:r w:rsidR="00C57FBF">
              <w:rPr>
                <w:noProof/>
                <w:webHidden/>
              </w:rPr>
              <w:fldChar w:fldCharType="end"/>
            </w:r>
          </w:hyperlink>
        </w:p>
        <w:p w14:paraId="7FE37955" w14:textId="5CBFBBA3"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11" w:history="1">
            <w:r w:rsidR="00C57FBF" w:rsidRPr="00E92D89">
              <w:rPr>
                <w:rStyle w:val="Hyperlink"/>
                <w:noProof/>
                <w:lang w:val="en-GB"/>
              </w:rPr>
              <w:t>4.2.5</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Implementing Agency (UNDP) implementation (*) and Executing Agency execution (*), overall project implementation/execution (*), coordination, and operational issues</w:t>
            </w:r>
            <w:r w:rsidR="00C57FBF">
              <w:rPr>
                <w:noProof/>
                <w:webHidden/>
              </w:rPr>
              <w:tab/>
            </w:r>
            <w:r w:rsidR="00C57FBF">
              <w:rPr>
                <w:noProof/>
                <w:webHidden/>
              </w:rPr>
              <w:fldChar w:fldCharType="begin"/>
            </w:r>
            <w:r w:rsidR="00C57FBF">
              <w:rPr>
                <w:noProof/>
                <w:webHidden/>
              </w:rPr>
              <w:instrText xml:space="preserve"> PAGEREF _Toc46835611 \h </w:instrText>
            </w:r>
            <w:r w:rsidR="00C57FBF">
              <w:rPr>
                <w:noProof/>
                <w:webHidden/>
              </w:rPr>
            </w:r>
            <w:r w:rsidR="00C57FBF">
              <w:rPr>
                <w:noProof/>
                <w:webHidden/>
              </w:rPr>
              <w:fldChar w:fldCharType="separate"/>
            </w:r>
            <w:r w:rsidR="00C57FBF">
              <w:rPr>
                <w:noProof/>
                <w:webHidden/>
              </w:rPr>
              <w:t>40</w:t>
            </w:r>
            <w:r w:rsidR="00C57FBF">
              <w:rPr>
                <w:noProof/>
                <w:webHidden/>
              </w:rPr>
              <w:fldChar w:fldCharType="end"/>
            </w:r>
          </w:hyperlink>
        </w:p>
        <w:p w14:paraId="54B2BFF1" w14:textId="1E1E8DC0"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612" w:history="1">
            <w:r w:rsidR="00C57FBF" w:rsidRPr="00E92D89">
              <w:rPr>
                <w:rStyle w:val="Hyperlink"/>
                <w:noProof/>
                <w:lang w:val="en-GB"/>
              </w:rPr>
              <w:t>4.3</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Project Results</w:t>
            </w:r>
            <w:r w:rsidR="00C57FBF">
              <w:rPr>
                <w:noProof/>
                <w:webHidden/>
              </w:rPr>
              <w:tab/>
            </w:r>
            <w:r w:rsidR="00C57FBF">
              <w:rPr>
                <w:noProof/>
                <w:webHidden/>
              </w:rPr>
              <w:fldChar w:fldCharType="begin"/>
            </w:r>
            <w:r w:rsidR="00C57FBF">
              <w:rPr>
                <w:noProof/>
                <w:webHidden/>
              </w:rPr>
              <w:instrText xml:space="preserve"> PAGEREF _Toc46835612 \h </w:instrText>
            </w:r>
            <w:r w:rsidR="00C57FBF">
              <w:rPr>
                <w:noProof/>
                <w:webHidden/>
              </w:rPr>
            </w:r>
            <w:r w:rsidR="00C57FBF">
              <w:rPr>
                <w:noProof/>
                <w:webHidden/>
              </w:rPr>
              <w:fldChar w:fldCharType="separate"/>
            </w:r>
            <w:r w:rsidR="00C57FBF">
              <w:rPr>
                <w:noProof/>
                <w:webHidden/>
              </w:rPr>
              <w:t>43</w:t>
            </w:r>
            <w:r w:rsidR="00C57FBF">
              <w:rPr>
                <w:noProof/>
                <w:webHidden/>
              </w:rPr>
              <w:fldChar w:fldCharType="end"/>
            </w:r>
          </w:hyperlink>
        </w:p>
        <w:p w14:paraId="687A6960" w14:textId="72D0E1BD"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13" w:history="1">
            <w:r w:rsidR="00C57FBF" w:rsidRPr="00E92D89">
              <w:rPr>
                <w:rStyle w:val="Hyperlink"/>
                <w:noProof/>
                <w:lang w:val="en-GB"/>
              </w:rPr>
              <w:t>4.3.1</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Progress towards objective and expected outcomes (*)</w:t>
            </w:r>
            <w:r w:rsidR="00C57FBF">
              <w:rPr>
                <w:noProof/>
                <w:webHidden/>
              </w:rPr>
              <w:tab/>
            </w:r>
            <w:r w:rsidR="00C57FBF">
              <w:rPr>
                <w:noProof/>
                <w:webHidden/>
              </w:rPr>
              <w:fldChar w:fldCharType="begin"/>
            </w:r>
            <w:r w:rsidR="00C57FBF">
              <w:rPr>
                <w:noProof/>
                <w:webHidden/>
              </w:rPr>
              <w:instrText xml:space="preserve"> PAGEREF _Toc46835613 \h </w:instrText>
            </w:r>
            <w:r w:rsidR="00C57FBF">
              <w:rPr>
                <w:noProof/>
                <w:webHidden/>
              </w:rPr>
            </w:r>
            <w:r w:rsidR="00C57FBF">
              <w:rPr>
                <w:noProof/>
                <w:webHidden/>
              </w:rPr>
              <w:fldChar w:fldCharType="separate"/>
            </w:r>
            <w:r w:rsidR="00C57FBF">
              <w:rPr>
                <w:noProof/>
                <w:webHidden/>
              </w:rPr>
              <w:t>43</w:t>
            </w:r>
            <w:r w:rsidR="00C57FBF">
              <w:rPr>
                <w:noProof/>
                <w:webHidden/>
              </w:rPr>
              <w:fldChar w:fldCharType="end"/>
            </w:r>
          </w:hyperlink>
        </w:p>
        <w:p w14:paraId="3B296623" w14:textId="4A2674DB"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14" w:history="1">
            <w:r w:rsidR="00C57FBF" w:rsidRPr="00E92D89">
              <w:rPr>
                <w:rStyle w:val="Hyperlink"/>
                <w:noProof/>
                <w:lang w:val="en-GB"/>
              </w:rPr>
              <w:t>4.3.2</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Relevance (*)</w:t>
            </w:r>
            <w:r w:rsidR="00C57FBF">
              <w:rPr>
                <w:noProof/>
                <w:webHidden/>
              </w:rPr>
              <w:tab/>
            </w:r>
            <w:r w:rsidR="00C57FBF">
              <w:rPr>
                <w:noProof/>
                <w:webHidden/>
              </w:rPr>
              <w:fldChar w:fldCharType="begin"/>
            </w:r>
            <w:r w:rsidR="00C57FBF">
              <w:rPr>
                <w:noProof/>
                <w:webHidden/>
              </w:rPr>
              <w:instrText xml:space="preserve"> PAGEREF _Toc46835614 \h </w:instrText>
            </w:r>
            <w:r w:rsidR="00C57FBF">
              <w:rPr>
                <w:noProof/>
                <w:webHidden/>
              </w:rPr>
            </w:r>
            <w:r w:rsidR="00C57FBF">
              <w:rPr>
                <w:noProof/>
                <w:webHidden/>
              </w:rPr>
              <w:fldChar w:fldCharType="separate"/>
            </w:r>
            <w:r w:rsidR="00C57FBF">
              <w:rPr>
                <w:noProof/>
                <w:webHidden/>
              </w:rPr>
              <w:t>49</w:t>
            </w:r>
            <w:r w:rsidR="00C57FBF">
              <w:rPr>
                <w:noProof/>
                <w:webHidden/>
              </w:rPr>
              <w:fldChar w:fldCharType="end"/>
            </w:r>
          </w:hyperlink>
        </w:p>
        <w:p w14:paraId="3E401386" w14:textId="135015CD"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15" w:history="1">
            <w:r w:rsidR="00C57FBF" w:rsidRPr="00E92D89">
              <w:rPr>
                <w:rStyle w:val="Hyperlink"/>
                <w:noProof/>
                <w:lang w:val="en-GB"/>
              </w:rPr>
              <w:t>4.3.3</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Effectiveness</w:t>
            </w:r>
            <w:r w:rsidR="00C57FBF">
              <w:rPr>
                <w:noProof/>
                <w:webHidden/>
              </w:rPr>
              <w:tab/>
            </w:r>
            <w:r w:rsidR="00C57FBF">
              <w:rPr>
                <w:noProof/>
                <w:webHidden/>
              </w:rPr>
              <w:fldChar w:fldCharType="begin"/>
            </w:r>
            <w:r w:rsidR="00C57FBF">
              <w:rPr>
                <w:noProof/>
                <w:webHidden/>
              </w:rPr>
              <w:instrText xml:space="preserve"> PAGEREF _Toc46835615 \h </w:instrText>
            </w:r>
            <w:r w:rsidR="00C57FBF">
              <w:rPr>
                <w:noProof/>
                <w:webHidden/>
              </w:rPr>
            </w:r>
            <w:r w:rsidR="00C57FBF">
              <w:rPr>
                <w:noProof/>
                <w:webHidden/>
              </w:rPr>
              <w:fldChar w:fldCharType="separate"/>
            </w:r>
            <w:r w:rsidR="00C57FBF">
              <w:rPr>
                <w:noProof/>
                <w:webHidden/>
              </w:rPr>
              <w:t>50</w:t>
            </w:r>
            <w:r w:rsidR="00C57FBF">
              <w:rPr>
                <w:noProof/>
                <w:webHidden/>
              </w:rPr>
              <w:fldChar w:fldCharType="end"/>
            </w:r>
          </w:hyperlink>
        </w:p>
        <w:p w14:paraId="3B39C81B" w14:textId="43608812"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16" w:history="1">
            <w:r w:rsidR="00C57FBF" w:rsidRPr="00E92D89">
              <w:rPr>
                <w:rStyle w:val="Hyperlink"/>
                <w:noProof/>
                <w:lang w:val="en-GB"/>
              </w:rPr>
              <w:t>4.3.4</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Efficiency (*)</w:t>
            </w:r>
            <w:r w:rsidR="00C57FBF">
              <w:rPr>
                <w:noProof/>
                <w:webHidden/>
              </w:rPr>
              <w:tab/>
            </w:r>
            <w:r w:rsidR="00C57FBF">
              <w:rPr>
                <w:noProof/>
                <w:webHidden/>
              </w:rPr>
              <w:fldChar w:fldCharType="begin"/>
            </w:r>
            <w:r w:rsidR="00C57FBF">
              <w:rPr>
                <w:noProof/>
                <w:webHidden/>
              </w:rPr>
              <w:instrText xml:space="preserve"> PAGEREF _Toc46835616 \h </w:instrText>
            </w:r>
            <w:r w:rsidR="00C57FBF">
              <w:rPr>
                <w:noProof/>
                <w:webHidden/>
              </w:rPr>
            </w:r>
            <w:r w:rsidR="00C57FBF">
              <w:rPr>
                <w:noProof/>
                <w:webHidden/>
              </w:rPr>
              <w:fldChar w:fldCharType="separate"/>
            </w:r>
            <w:r w:rsidR="00C57FBF">
              <w:rPr>
                <w:noProof/>
                <w:webHidden/>
              </w:rPr>
              <w:t>52</w:t>
            </w:r>
            <w:r w:rsidR="00C57FBF">
              <w:rPr>
                <w:noProof/>
                <w:webHidden/>
              </w:rPr>
              <w:fldChar w:fldCharType="end"/>
            </w:r>
          </w:hyperlink>
        </w:p>
        <w:p w14:paraId="32BE9824" w14:textId="575B5B80"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17" w:history="1">
            <w:r w:rsidR="00C57FBF" w:rsidRPr="00E92D89">
              <w:rPr>
                <w:rStyle w:val="Hyperlink"/>
                <w:noProof/>
                <w:lang w:val="en-GB"/>
              </w:rPr>
              <w:t>4.3.5</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Country ownership</w:t>
            </w:r>
            <w:r w:rsidR="00C57FBF">
              <w:rPr>
                <w:noProof/>
                <w:webHidden/>
              </w:rPr>
              <w:tab/>
            </w:r>
            <w:r w:rsidR="00C57FBF">
              <w:rPr>
                <w:noProof/>
                <w:webHidden/>
              </w:rPr>
              <w:fldChar w:fldCharType="begin"/>
            </w:r>
            <w:r w:rsidR="00C57FBF">
              <w:rPr>
                <w:noProof/>
                <w:webHidden/>
              </w:rPr>
              <w:instrText xml:space="preserve"> PAGEREF _Toc46835617 \h </w:instrText>
            </w:r>
            <w:r w:rsidR="00C57FBF">
              <w:rPr>
                <w:noProof/>
                <w:webHidden/>
              </w:rPr>
            </w:r>
            <w:r w:rsidR="00C57FBF">
              <w:rPr>
                <w:noProof/>
                <w:webHidden/>
              </w:rPr>
              <w:fldChar w:fldCharType="separate"/>
            </w:r>
            <w:r w:rsidR="00C57FBF">
              <w:rPr>
                <w:noProof/>
                <w:webHidden/>
              </w:rPr>
              <w:t>53</w:t>
            </w:r>
            <w:r w:rsidR="00C57FBF">
              <w:rPr>
                <w:noProof/>
                <w:webHidden/>
              </w:rPr>
              <w:fldChar w:fldCharType="end"/>
            </w:r>
          </w:hyperlink>
        </w:p>
        <w:p w14:paraId="54DF58DF" w14:textId="48BC7666"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18" w:history="1">
            <w:r w:rsidR="00C57FBF" w:rsidRPr="00E92D89">
              <w:rPr>
                <w:rStyle w:val="Hyperlink"/>
                <w:noProof/>
                <w:lang w:val="en-GB"/>
              </w:rPr>
              <w:t>4.3.6</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Mainstreaming</w:t>
            </w:r>
            <w:r w:rsidR="00C57FBF">
              <w:rPr>
                <w:noProof/>
                <w:webHidden/>
              </w:rPr>
              <w:tab/>
            </w:r>
            <w:r w:rsidR="00C57FBF">
              <w:rPr>
                <w:noProof/>
                <w:webHidden/>
              </w:rPr>
              <w:fldChar w:fldCharType="begin"/>
            </w:r>
            <w:r w:rsidR="00C57FBF">
              <w:rPr>
                <w:noProof/>
                <w:webHidden/>
              </w:rPr>
              <w:instrText xml:space="preserve"> PAGEREF _Toc46835618 \h </w:instrText>
            </w:r>
            <w:r w:rsidR="00C57FBF">
              <w:rPr>
                <w:noProof/>
                <w:webHidden/>
              </w:rPr>
            </w:r>
            <w:r w:rsidR="00C57FBF">
              <w:rPr>
                <w:noProof/>
                <w:webHidden/>
              </w:rPr>
              <w:fldChar w:fldCharType="separate"/>
            </w:r>
            <w:r w:rsidR="00C57FBF">
              <w:rPr>
                <w:noProof/>
                <w:webHidden/>
              </w:rPr>
              <w:t>53</w:t>
            </w:r>
            <w:r w:rsidR="00C57FBF">
              <w:rPr>
                <w:noProof/>
                <w:webHidden/>
              </w:rPr>
              <w:fldChar w:fldCharType="end"/>
            </w:r>
          </w:hyperlink>
        </w:p>
        <w:p w14:paraId="17613AE8" w14:textId="04AED5C5"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19" w:history="1">
            <w:r w:rsidR="00C57FBF" w:rsidRPr="00E92D89">
              <w:rPr>
                <w:rStyle w:val="Hyperlink"/>
                <w:noProof/>
                <w:lang w:val="en-GB"/>
              </w:rPr>
              <w:t>4.3.7</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Gender</w:t>
            </w:r>
            <w:r w:rsidR="00C57FBF">
              <w:rPr>
                <w:noProof/>
                <w:webHidden/>
              </w:rPr>
              <w:tab/>
            </w:r>
            <w:r w:rsidR="00C57FBF">
              <w:rPr>
                <w:noProof/>
                <w:webHidden/>
              </w:rPr>
              <w:fldChar w:fldCharType="begin"/>
            </w:r>
            <w:r w:rsidR="00C57FBF">
              <w:rPr>
                <w:noProof/>
                <w:webHidden/>
              </w:rPr>
              <w:instrText xml:space="preserve"> PAGEREF _Toc46835619 \h </w:instrText>
            </w:r>
            <w:r w:rsidR="00C57FBF">
              <w:rPr>
                <w:noProof/>
                <w:webHidden/>
              </w:rPr>
            </w:r>
            <w:r w:rsidR="00C57FBF">
              <w:rPr>
                <w:noProof/>
                <w:webHidden/>
              </w:rPr>
              <w:fldChar w:fldCharType="separate"/>
            </w:r>
            <w:r w:rsidR="00C57FBF">
              <w:rPr>
                <w:noProof/>
                <w:webHidden/>
              </w:rPr>
              <w:t>53</w:t>
            </w:r>
            <w:r w:rsidR="00C57FBF">
              <w:rPr>
                <w:noProof/>
                <w:webHidden/>
              </w:rPr>
              <w:fldChar w:fldCharType="end"/>
            </w:r>
          </w:hyperlink>
        </w:p>
        <w:p w14:paraId="081D8C3C" w14:textId="154C72F6"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20" w:history="1">
            <w:r w:rsidR="00C57FBF" w:rsidRPr="00E92D89">
              <w:rPr>
                <w:rStyle w:val="Hyperlink"/>
                <w:noProof/>
                <w:lang w:val="en-GB"/>
              </w:rPr>
              <w:t>4.3.8</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Social and Environmental Standards</w:t>
            </w:r>
            <w:r w:rsidR="00C57FBF">
              <w:rPr>
                <w:noProof/>
                <w:webHidden/>
              </w:rPr>
              <w:tab/>
            </w:r>
            <w:r w:rsidR="00C57FBF">
              <w:rPr>
                <w:noProof/>
                <w:webHidden/>
              </w:rPr>
              <w:fldChar w:fldCharType="begin"/>
            </w:r>
            <w:r w:rsidR="00C57FBF">
              <w:rPr>
                <w:noProof/>
                <w:webHidden/>
              </w:rPr>
              <w:instrText xml:space="preserve"> PAGEREF _Toc46835620 \h </w:instrText>
            </w:r>
            <w:r w:rsidR="00C57FBF">
              <w:rPr>
                <w:noProof/>
                <w:webHidden/>
              </w:rPr>
            </w:r>
            <w:r w:rsidR="00C57FBF">
              <w:rPr>
                <w:noProof/>
                <w:webHidden/>
              </w:rPr>
              <w:fldChar w:fldCharType="separate"/>
            </w:r>
            <w:r w:rsidR="00C57FBF">
              <w:rPr>
                <w:noProof/>
                <w:webHidden/>
              </w:rPr>
              <w:t>54</w:t>
            </w:r>
            <w:r w:rsidR="00C57FBF">
              <w:rPr>
                <w:noProof/>
                <w:webHidden/>
              </w:rPr>
              <w:fldChar w:fldCharType="end"/>
            </w:r>
          </w:hyperlink>
        </w:p>
        <w:p w14:paraId="709984E1" w14:textId="593FED18"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21" w:history="1">
            <w:r w:rsidR="00C57FBF" w:rsidRPr="00E92D89">
              <w:rPr>
                <w:rStyle w:val="Hyperlink"/>
                <w:noProof/>
                <w:lang w:val="en-GB"/>
              </w:rPr>
              <w:t>4.3.9</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Sustainability: financial (*), socio-economic (*), institutional framework and governance (*), environmental (*), and overall likelihood (*)</w:t>
            </w:r>
            <w:r w:rsidR="00C57FBF">
              <w:rPr>
                <w:noProof/>
                <w:webHidden/>
              </w:rPr>
              <w:tab/>
            </w:r>
            <w:r w:rsidR="00C57FBF">
              <w:rPr>
                <w:noProof/>
                <w:webHidden/>
              </w:rPr>
              <w:fldChar w:fldCharType="begin"/>
            </w:r>
            <w:r w:rsidR="00C57FBF">
              <w:rPr>
                <w:noProof/>
                <w:webHidden/>
              </w:rPr>
              <w:instrText xml:space="preserve"> PAGEREF _Toc46835621 \h </w:instrText>
            </w:r>
            <w:r w:rsidR="00C57FBF">
              <w:rPr>
                <w:noProof/>
                <w:webHidden/>
              </w:rPr>
            </w:r>
            <w:r w:rsidR="00C57FBF">
              <w:rPr>
                <w:noProof/>
                <w:webHidden/>
              </w:rPr>
              <w:fldChar w:fldCharType="separate"/>
            </w:r>
            <w:r w:rsidR="00C57FBF">
              <w:rPr>
                <w:noProof/>
                <w:webHidden/>
              </w:rPr>
              <w:t>54</w:t>
            </w:r>
            <w:r w:rsidR="00C57FBF">
              <w:rPr>
                <w:noProof/>
                <w:webHidden/>
              </w:rPr>
              <w:fldChar w:fldCharType="end"/>
            </w:r>
          </w:hyperlink>
        </w:p>
        <w:p w14:paraId="4C8B9696" w14:textId="21BED12E"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22" w:history="1">
            <w:r w:rsidR="00C57FBF" w:rsidRPr="00E92D89">
              <w:rPr>
                <w:rStyle w:val="Hyperlink"/>
                <w:noProof/>
                <w:lang w:val="en-GB"/>
              </w:rPr>
              <w:t>4.3.10</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GEF Additionality</w:t>
            </w:r>
            <w:r w:rsidR="00C57FBF">
              <w:rPr>
                <w:noProof/>
                <w:webHidden/>
              </w:rPr>
              <w:tab/>
            </w:r>
            <w:r w:rsidR="00C57FBF">
              <w:rPr>
                <w:noProof/>
                <w:webHidden/>
              </w:rPr>
              <w:fldChar w:fldCharType="begin"/>
            </w:r>
            <w:r w:rsidR="00C57FBF">
              <w:rPr>
                <w:noProof/>
                <w:webHidden/>
              </w:rPr>
              <w:instrText xml:space="preserve"> PAGEREF _Toc46835622 \h </w:instrText>
            </w:r>
            <w:r w:rsidR="00C57FBF">
              <w:rPr>
                <w:noProof/>
                <w:webHidden/>
              </w:rPr>
            </w:r>
            <w:r w:rsidR="00C57FBF">
              <w:rPr>
                <w:noProof/>
                <w:webHidden/>
              </w:rPr>
              <w:fldChar w:fldCharType="separate"/>
            </w:r>
            <w:r w:rsidR="00C57FBF">
              <w:rPr>
                <w:noProof/>
                <w:webHidden/>
              </w:rPr>
              <w:t>56</w:t>
            </w:r>
            <w:r w:rsidR="00C57FBF">
              <w:rPr>
                <w:noProof/>
                <w:webHidden/>
              </w:rPr>
              <w:fldChar w:fldCharType="end"/>
            </w:r>
          </w:hyperlink>
        </w:p>
        <w:p w14:paraId="221CD33C" w14:textId="4F6CEEEF"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23" w:history="1">
            <w:r w:rsidR="00C57FBF" w:rsidRPr="00E92D89">
              <w:rPr>
                <w:rStyle w:val="Hyperlink"/>
                <w:noProof/>
                <w:lang w:val="en-GB"/>
              </w:rPr>
              <w:t>4.3.11</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Catalytic Role / Replication Effect</w:t>
            </w:r>
            <w:r w:rsidR="00C57FBF">
              <w:rPr>
                <w:noProof/>
                <w:webHidden/>
              </w:rPr>
              <w:tab/>
            </w:r>
            <w:r w:rsidR="00C57FBF">
              <w:rPr>
                <w:noProof/>
                <w:webHidden/>
              </w:rPr>
              <w:fldChar w:fldCharType="begin"/>
            </w:r>
            <w:r w:rsidR="00C57FBF">
              <w:rPr>
                <w:noProof/>
                <w:webHidden/>
              </w:rPr>
              <w:instrText xml:space="preserve"> PAGEREF _Toc46835623 \h </w:instrText>
            </w:r>
            <w:r w:rsidR="00C57FBF">
              <w:rPr>
                <w:noProof/>
                <w:webHidden/>
              </w:rPr>
            </w:r>
            <w:r w:rsidR="00C57FBF">
              <w:rPr>
                <w:noProof/>
                <w:webHidden/>
              </w:rPr>
              <w:fldChar w:fldCharType="separate"/>
            </w:r>
            <w:r w:rsidR="00C57FBF">
              <w:rPr>
                <w:noProof/>
                <w:webHidden/>
              </w:rPr>
              <w:t>56</w:t>
            </w:r>
            <w:r w:rsidR="00C57FBF">
              <w:rPr>
                <w:noProof/>
                <w:webHidden/>
              </w:rPr>
              <w:fldChar w:fldCharType="end"/>
            </w:r>
          </w:hyperlink>
        </w:p>
        <w:p w14:paraId="46E05700" w14:textId="7F204B0B"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24" w:history="1">
            <w:r w:rsidR="00C57FBF" w:rsidRPr="00E92D89">
              <w:rPr>
                <w:rStyle w:val="Hyperlink"/>
                <w:noProof/>
                <w:lang w:val="en-GB"/>
              </w:rPr>
              <w:t>4.3.12</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Impact</w:t>
            </w:r>
            <w:r w:rsidR="00C57FBF">
              <w:rPr>
                <w:noProof/>
                <w:webHidden/>
              </w:rPr>
              <w:tab/>
            </w:r>
            <w:r w:rsidR="00C57FBF">
              <w:rPr>
                <w:noProof/>
                <w:webHidden/>
              </w:rPr>
              <w:fldChar w:fldCharType="begin"/>
            </w:r>
            <w:r w:rsidR="00C57FBF">
              <w:rPr>
                <w:noProof/>
                <w:webHidden/>
              </w:rPr>
              <w:instrText xml:space="preserve"> PAGEREF _Toc46835624 \h </w:instrText>
            </w:r>
            <w:r w:rsidR="00C57FBF">
              <w:rPr>
                <w:noProof/>
                <w:webHidden/>
              </w:rPr>
            </w:r>
            <w:r w:rsidR="00C57FBF">
              <w:rPr>
                <w:noProof/>
                <w:webHidden/>
              </w:rPr>
              <w:fldChar w:fldCharType="separate"/>
            </w:r>
            <w:r w:rsidR="00C57FBF">
              <w:rPr>
                <w:noProof/>
                <w:webHidden/>
              </w:rPr>
              <w:t>57</w:t>
            </w:r>
            <w:r w:rsidR="00C57FBF">
              <w:rPr>
                <w:noProof/>
                <w:webHidden/>
              </w:rPr>
              <w:fldChar w:fldCharType="end"/>
            </w:r>
          </w:hyperlink>
        </w:p>
        <w:p w14:paraId="2776694D" w14:textId="7E4AC525" w:rsidR="00C57FBF" w:rsidRDefault="00CD001A">
          <w:pPr>
            <w:pStyle w:val="TOC2"/>
            <w:tabs>
              <w:tab w:val="left" w:pos="880"/>
              <w:tab w:val="right" w:leader="dot" w:pos="8489"/>
            </w:tabs>
            <w:rPr>
              <w:rFonts w:asciiTheme="minorHAnsi" w:eastAsiaTheme="minorEastAsia" w:hAnsiTheme="minorHAnsi"/>
              <w:b w:val="0"/>
              <w:bCs w:val="0"/>
              <w:noProof/>
              <w:sz w:val="24"/>
              <w:szCs w:val="24"/>
              <w:lang w:val="es-EC" w:eastAsia="es-ES_tradnl"/>
            </w:rPr>
          </w:pPr>
          <w:hyperlink w:anchor="_Toc46835625" w:history="1">
            <w:r w:rsidR="00C57FBF" w:rsidRPr="00E92D89">
              <w:rPr>
                <w:rStyle w:val="Hyperlink"/>
                <w:noProof/>
                <w:lang w:val="en-GB"/>
              </w:rPr>
              <w:t>4.4</w:t>
            </w:r>
            <w:r w:rsidR="00C57FBF">
              <w:rPr>
                <w:rFonts w:asciiTheme="minorHAnsi" w:eastAsiaTheme="minorEastAsia" w:hAnsiTheme="minorHAnsi"/>
                <w:b w:val="0"/>
                <w:bCs w:val="0"/>
                <w:noProof/>
                <w:sz w:val="24"/>
                <w:szCs w:val="24"/>
                <w:lang w:val="es-EC" w:eastAsia="es-ES_tradnl"/>
              </w:rPr>
              <w:tab/>
            </w:r>
            <w:r w:rsidR="00C57FBF" w:rsidRPr="00E92D89">
              <w:rPr>
                <w:rStyle w:val="Hyperlink"/>
                <w:noProof/>
                <w:lang w:val="en-GB"/>
              </w:rPr>
              <w:t>Conclusions, Recommendations &amp; Lessons</w:t>
            </w:r>
            <w:r w:rsidR="00C57FBF">
              <w:rPr>
                <w:noProof/>
                <w:webHidden/>
              </w:rPr>
              <w:tab/>
            </w:r>
            <w:r w:rsidR="00C57FBF">
              <w:rPr>
                <w:noProof/>
                <w:webHidden/>
              </w:rPr>
              <w:fldChar w:fldCharType="begin"/>
            </w:r>
            <w:r w:rsidR="00C57FBF">
              <w:rPr>
                <w:noProof/>
                <w:webHidden/>
              </w:rPr>
              <w:instrText xml:space="preserve"> PAGEREF _Toc46835625 \h </w:instrText>
            </w:r>
            <w:r w:rsidR="00C57FBF">
              <w:rPr>
                <w:noProof/>
                <w:webHidden/>
              </w:rPr>
            </w:r>
            <w:r w:rsidR="00C57FBF">
              <w:rPr>
                <w:noProof/>
                <w:webHidden/>
              </w:rPr>
              <w:fldChar w:fldCharType="separate"/>
            </w:r>
            <w:r w:rsidR="00C57FBF">
              <w:rPr>
                <w:noProof/>
                <w:webHidden/>
              </w:rPr>
              <w:t>58</w:t>
            </w:r>
            <w:r w:rsidR="00C57FBF">
              <w:rPr>
                <w:noProof/>
                <w:webHidden/>
              </w:rPr>
              <w:fldChar w:fldCharType="end"/>
            </w:r>
          </w:hyperlink>
        </w:p>
        <w:p w14:paraId="04B281B3" w14:textId="668FF2F1"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26" w:history="1">
            <w:r w:rsidR="00C57FBF" w:rsidRPr="00E92D89">
              <w:rPr>
                <w:rStyle w:val="Hyperlink"/>
                <w:noProof/>
                <w:lang w:val="en-GB"/>
              </w:rPr>
              <w:t>4.4.1</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Conclusions</w:t>
            </w:r>
            <w:r w:rsidR="00C57FBF">
              <w:rPr>
                <w:noProof/>
                <w:webHidden/>
              </w:rPr>
              <w:tab/>
            </w:r>
            <w:r w:rsidR="00C57FBF">
              <w:rPr>
                <w:noProof/>
                <w:webHidden/>
              </w:rPr>
              <w:fldChar w:fldCharType="begin"/>
            </w:r>
            <w:r w:rsidR="00C57FBF">
              <w:rPr>
                <w:noProof/>
                <w:webHidden/>
              </w:rPr>
              <w:instrText xml:space="preserve"> PAGEREF _Toc46835626 \h </w:instrText>
            </w:r>
            <w:r w:rsidR="00C57FBF">
              <w:rPr>
                <w:noProof/>
                <w:webHidden/>
              </w:rPr>
            </w:r>
            <w:r w:rsidR="00C57FBF">
              <w:rPr>
                <w:noProof/>
                <w:webHidden/>
              </w:rPr>
              <w:fldChar w:fldCharType="separate"/>
            </w:r>
            <w:r w:rsidR="00C57FBF">
              <w:rPr>
                <w:noProof/>
                <w:webHidden/>
              </w:rPr>
              <w:t>58</w:t>
            </w:r>
            <w:r w:rsidR="00C57FBF">
              <w:rPr>
                <w:noProof/>
                <w:webHidden/>
              </w:rPr>
              <w:fldChar w:fldCharType="end"/>
            </w:r>
          </w:hyperlink>
        </w:p>
        <w:p w14:paraId="4F265185" w14:textId="16E0D2B6"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27" w:history="1">
            <w:r w:rsidR="00C57FBF" w:rsidRPr="00E92D89">
              <w:rPr>
                <w:rStyle w:val="Hyperlink"/>
                <w:noProof/>
                <w:lang w:val="en-GB"/>
              </w:rPr>
              <w:t>4.4.2</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Recommendations</w:t>
            </w:r>
            <w:r w:rsidR="00C57FBF">
              <w:rPr>
                <w:noProof/>
                <w:webHidden/>
              </w:rPr>
              <w:tab/>
            </w:r>
            <w:r w:rsidR="00C57FBF">
              <w:rPr>
                <w:noProof/>
                <w:webHidden/>
              </w:rPr>
              <w:fldChar w:fldCharType="begin"/>
            </w:r>
            <w:r w:rsidR="00C57FBF">
              <w:rPr>
                <w:noProof/>
                <w:webHidden/>
              </w:rPr>
              <w:instrText xml:space="preserve"> PAGEREF _Toc46835627 \h </w:instrText>
            </w:r>
            <w:r w:rsidR="00C57FBF">
              <w:rPr>
                <w:noProof/>
                <w:webHidden/>
              </w:rPr>
            </w:r>
            <w:r w:rsidR="00C57FBF">
              <w:rPr>
                <w:noProof/>
                <w:webHidden/>
              </w:rPr>
              <w:fldChar w:fldCharType="separate"/>
            </w:r>
            <w:r w:rsidR="00C57FBF">
              <w:rPr>
                <w:noProof/>
                <w:webHidden/>
              </w:rPr>
              <w:t>59</w:t>
            </w:r>
            <w:r w:rsidR="00C57FBF">
              <w:rPr>
                <w:noProof/>
                <w:webHidden/>
              </w:rPr>
              <w:fldChar w:fldCharType="end"/>
            </w:r>
          </w:hyperlink>
        </w:p>
        <w:p w14:paraId="0C123C94" w14:textId="5895F38F" w:rsidR="00C57FBF" w:rsidRDefault="00CD001A">
          <w:pPr>
            <w:pStyle w:val="TOC3"/>
            <w:tabs>
              <w:tab w:val="left" w:pos="1320"/>
              <w:tab w:val="right" w:leader="dot" w:pos="8489"/>
            </w:tabs>
            <w:rPr>
              <w:rFonts w:asciiTheme="minorHAnsi" w:eastAsiaTheme="minorEastAsia" w:hAnsiTheme="minorHAnsi"/>
              <w:noProof/>
              <w:sz w:val="24"/>
              <w:szCs w:val="24"/>
              <w:lang w:val="es-EC" w:eastAsia="es-ES_tradnl"/>
            </w:rPr>
          </w:pPr>
          <w:hyperlink w:anchor="_Toc46835628" w:history="1">
            <w:r w:rsidR="00C57FBF" w:rsidRPr="00E92D89">
              <w:rPr>
                <w:rStyle w:val="Hyperlink"/>
                <w:noProof/>
                <w:lang w:val="en-GB"/>
              </w:rPr>
              <w:t>4.4.3</w:t>
            </w:r>
            <w:r w:rsidR="00C57FBF">
              <w:rPr>
                <w:rFonts w:asciiTheme="minorHAnsi" w:eastAsiaTheme="minorEastAsia" w:hAnsiTheme="minorHAnsi"/>
                <w:noProof/>
                <w:sz w:val="24"/>
                <w:szCs w:val="24"/>
                <w:lang w:val="es-EC" w:eastAsia="es-ES_tradnl"/>
              </w:rPr>
              <w:tab/>
            </w:r>
            <w:r w:rsidR="00C57FBF" w:rsidRPr="00E92D89">
              <w:rPr>
                <w:rStyle w:val="Hyperlink"/>
                <w:noProof/>
                <w:lang w:val="en-GB"/>
              </w:rPr>
              <w:t>Lessons Learned</w:t>
            </w:r>
            <w:r w:rsidR="00C57FBF">
              <w:rPr>
                <w:noProof/>
                <w:webHidden/>
              </w:rPr>
              <w:tab/>
            </w:r>
            <w:r w:rsidR="00C57FBF">
              <w:rPr>
                <w:noProof/>
                <w:webHidden/>
              </w:rPr>
              <w:fldChar w:fldCharType="begin"/>
            </w:r>
            <w:r w:rsidR="00C57FBF">
              <w:rPr>
                <w:noProof/>
                <w:webHidden/>
              </w:rPr>
              <w:instrText xml:space="preserve"> PAGEREF _Toc46835628 \h </w:instrText>
            </w:r>
            <w:r w:rsidR="00C57FBF">
              <w:rPr>
                <w:noProof/>
                <w:webHidden/>
              </w:rPr>
            </w:r>
            <w:r w:rsidR="00C57FBF">
              <w:rPr>
                <w:noProof/>
                <w:webHidden/>
              </w:rPr>
              <w:fldChar w:fldCharType="separate"/>
            </w:r>
            <w:r w:rsidR="00C57FBF">
              <w:rPr>
                <w:noProof/>
                <w:webHidden/>
              </w:rPr>
              <w:t>60</w:t>
            </w:r>
            <w:r w:rsidR="00C57FBF">
              <w:rPr>
                <w:noProof/>
                <w:webHidden/>
              </w:rPr>
              <w:fldChar w:fldCharType="end"/>
            </w:r>
          </w:hyperlink>
        </w:p>
        <w:p w14:paraId="32AAA467" w14:textId="71B0CDE0" w:rsidR="00C57FBF" w:rsidRDefault="00CD001A">
          <w:pPr>
            <w:pStyle w:val="TOC1"/>
            <w:tabs>
              <w:tab w:val="left" w:pos="440"/>
              <w:tab w:val="right" w:leader="dot" w:pos="8489"/>
            </w:tabs>
            <w:rPr>
              <w:rFonts w:asciiTheme="minorHAnsi" w:eastAsiaTheme="minorEastAsia" w:hAnsiTheme="minorHAnsi"/>
              <w:b w:val="0"/>
              <w:bCs w:val="0"/>
              <w:noProof/>
              <w:lang w:val="es-EC" w:eastAsia="es-ES_tradnl"/>
            </w:rPr>
          </w:pPr>
          <w:hyperlink w:anchor="_Toc46835629" w:history="1">
            <w:r w:rsidR="00C57FBF" w:rsidRPr="00E92D89">
              <w:rPr>
                <w:rStyle w:val="Hyperlink"/>
                <w:noProof/>
                <w:lang w:val="en-GB"/>
              </w:rPr>
              <w:t>5</w:t>
            </w:r>
            <w:r w:rsidR="00C57FBF">
              <w:rPr>
                <w:rFonts w:asciiTheme="minorHAnsi" w:eastAsiaTheme="minorEastAsia" w:hAnsiTheme="minorHAnsi"/>
                <w:b w:val="0"/>
                <w:bCs w:val="0"/>
                <w:noProof/>
                <w:lang w:val="es-EC" w:eastAsia="es-ES_tradnl"/>
              </w:rPr>
              <w:tab/>
            </w:r>
            <w:r w:rsidR="00C57FBF" w:rsidRPr="00E92D89">
              <w:rPr>
                <w:rStyle w:val="Hyperlink"/>
                <w:noProof/>
                <w:lang w:val="en-GB"/>
              </w:rPr>
              <w:t>ANNEX</w:t>
            </w:r>
            <w:r w:rsidR="00C57FBF">
              <w:rPr>
                <w:noProof/>
                <w:webHidden/>
              </w:rPr>
              <w:tab/>
            </w:r>
            <w:r w:rsidR="00C57FBF">
              <w:rPr>
                <w:noProof/>
                <w:webHidden/>
              </w:rPr>
              <w:fldChar w:fldCharType="begin"/>
            </w:r>
            <w:r w:rsidR="00C57FBF">
              <w:rPr>
                <w:noProof/>
                <w:webHidden/>
              </w:rPr>
              <w:instrText xml:space="preserve"> PAGEREF _Toc46835629 \h </w:instrText>
            </w:r>
            <w:r w:rsidR="00C57FBF">
              <w:rPr>
                <w:noProof/>
                <w:webHidden/>
              </w:rPr>
            </w:r>
            <w:r w:rsidR="00C57FBF">
              <w:rPr>
                <w:noProof/>
                <w:webHidden/>
              </w:rPr>
              <w:fldChar w:fldCharType="separate"/>
            </w:r>
            <w:r w:rsidR="00C57FBF">
              <w:rPr>
                <w:noProof/>
                <w:webHidden/>
              </w:rPr>
              <w:t>62</w:t>
            </w:r>
            <w:r w:rsidR="00C57FBF">
              <w:rPr>
                <w:noProof/>
                <w:webHidden/>
              </w:rPr>
              <w:fldChar w:fldCharType="end"/>
            </w:r>
          </w:hyperlink>
        </w:p>
        <w:p w14:paraId="5771C474" w14:textId="16FC4C6D" w:rsidR="00C57FBF" w:rsidRDefault="00CD001A">
          <w:pPr>
            <w:pStyle w:val="TOC2"/>
            <w:tabs>
              <w:tab w:val="right" w:leader="dot" w:pos="8489"/>
            </w:tabs>
            <w:rPr>
              <w:rFonts w:asciiTheme="minorHAnsi" w:eastAsiaTheme="minorEastAsia" w:hAnsiTheme="minorHAnsi"/>
              <w:b w:val="0"/>
              <w:bCs w:val="0"/>
              <w:noProof/>
              <w:sz w:val="24"/>
              <w:szCs w:val="24"/>
              <w:lang w:val="es-EC" w:eastAsia="es-ES_tradnl"/>
            </w:rPr>
          </w:pPr>
          <w:hyperlink w:anchor="_Toc46835630" w:history="1">
            <w:r w:rsidR="00C57FBF" w:rsidRPr="00E92D89">
              <w:rPr>
                <w:rStyle w:val="Hyperlink"/>
                <w:noProof/>
                <w:lang w:val="en-GB"/>
              </w:rPr>
              <w:t>Annex 1 Terms of Reference</w:t>
            </w:r>
            <w:r w:rsidR="00C57FBF">
              <w:rPr>
                <w:noProof/>
                <w:webHidden/>
              </w:rPr>
              <w:tab/>
            </w:r>
            <w:r w:rsidR="00C57FBF">
              <w:rPr>
                <w:noProof/>
                <w:webHidden/>
              </w:rPr>
              <w:fldChar w:fldCharType="begin"/>
            </w:r>
            <w:r w:rsidR="00C57FBF">
              <w:rPr>
                <w:noProof/>
                <w:webHidden/>
              </w:rPr>
              <w:instrText xml:space="preserve"> PAGEREF _Toc46835630 \h </w:instrText>
            </w:r>
            <w:r w:rsidR="00C57FBF">
              <w:rPr>
                <w:noProof/>
                <w:webHidden/>
              </w:rPr>
            </w:r>
            <w:r w:rsidR="00C57FBF">
              <w:rPr>
                <w:noProof/>
                <w:webHidden/>
              </w:rPr>
              <w:fldChar w:fldCharType="separate"/>
            </w:r>
            <w:r w:rsidR="00C57FBF">
              <w:rPr>
                <w:noProof/>
                <w:webHidden/>
              </w:rPr>
              <w:t>62</w:t>
            </w:r>
            <w:r w:rsidR="00C57FBF">
              <w:rPr>
                <w:noProof/>
                <w:webHidden/>
              </w:rPr>
              <w:fldChar w:fldCharType="end"/>
            </w:r>
          </w:hyperlink>
        </w:p>
        <w:p w14:paraId="428A8975" w14:textId="7B0FE194" w:rsidR="00C57FBF" w:rsidRDefault="00CD001A">
          <w:pPr>
            <w:pStyle w:val="TOC2"/>
            <w:tabs>
              <w:tab w:val="right" w:leader="dot" w:pos="8489"/>
            </w:tabs>
            <w:rPr>
              <w:rFonts w:asciiTheme="minorHAnsi" w:eastAsiaTheme="minorEastAsia" w:hAnsiTheme="minorHAnsi"/>
              <w:b w:val="0"/>
              <w:bCs w:val="0"/>
              <w:noProof/>
              <w:sz w:val="24"/>
              <w:szCs w:val="24"/>
              <w:lang w:val="es-EC" w:eastAsia="es-ES_tradnl"/>
            </w:rPr>
          </w:pPr>
          <w:hyperlink w:anchor="_Toc46835631" w:history="1">
            <w:r w:rsidR="00C57FBF" w:rsidRPr="00E92D89">
              <w:rPr>
                <w:rStyle w:val="Hyperlink"/>
                <w:noProof/>
                <w:lang w:val="en-GB"/>
              </w:rPr>
              <w:t>Annex 2 List of actors interviewed</w:t>
            </w:r>
            <w:r w:rsidR="00C57FBF">
              <w:rPr>
                <w:noProof/>
                <w:webHidden/>
              </w:rPr>
              <w:tab/>
            </w:r>
            <w:r w:rsidR="00C57FBF">
              <w:rPr>
                <w:noProof/>
                <w:webHidden/>
              </w:rPr>
              <w:fldChar w:fldCharType="begin"/>
            </w:r>
            <w:r w:rsidR="00C57FBF">
              <w:rPr>
                <w:noProof/>
                <w:webHidden/>
              </w:rPr>
              <w:instrText xml:space="preserve"> PAGEREF _Toc46835631 \h </w:instrText>
            </w:r>
            <w:r w:rsidR="00C57FBF">
              <w:rPr>
                <w:noProof/>
                <w:webHidden/>
              </w:rPr>
            </w:r>
            <w:r w:rsidR="00C57FBF">
              <w:rPr>
                <w:noProof/>
                <w:webHidden/>
              </w:rPr>
              <w:fldChar w:fldCharType="separate"/>
            </w:r>
            <w:r w:rsidR="00C57FBF">
              <w:rPr>
                <w:noProof/>
                <w:webHidden/>
              </w:rPr>
              <w:t>92</w:t>
            </w:r>
            <w:r w:rsidR="00C57FBF">
              <w:rPr>
                <w:noProof/>
                <w:webHidden/>
              </w:rPr>
              <w:fldChar w:fldCharType="end"/>
            </w:r>
          </w:hyperlink>
        </w:p>
        <w:p w14:paraId="57C815E2" w14:textId="7B6200CF" w:rsidR="00C57FBF" w:rsidRDefault="00CD001A">
          <w:pPr>
            <w:pStyle w:val="TOC2"/>
            <w:tabs>
              <w:tab w:val="right" w:leader="dot" w:pos="8489"/>
            </w:tabs>
            <w:rPr>
              <w:rFonts w:asciiTheme="minorHAnsi" w:eastAsiaTheme="minorEastAsia" w:hAnsiTheme="minorHAnsi"/>
              <w:b w:val="0"/>
              <w:bCs w:val="0"/>
              <w:noProof/>
              <w:sz w:val="24"/>
              <w:szCs w:val="24"/>
              <w:lang w:val="es-EC" w:eastAsia="es-ES_tradnl"/>
            </w:rPr>
          </w:pPr>
          <w:hyperlink w:anchor="_Toc46835632" w:history="1">
            <w:r w:rsidR="00C57FBF" w:rsidRPr="00E92D89">
              <w:rPr>
                <w:rStyle w:val="Hyperlink"/>
                <w:noProof/>
                <w:lang w:val="en-GB"/>
              </w:rPr>
              <w:t>Annex 3 Revised Documents</w:t>
            </w:r>
            <w:r w:rsidR="00C57FBF">
              <w:rPr>
                <w:noProof/>
                <w:webHidden/>
              </w:rPr>
              <w:tab/>
            </w:r>
            <w:r w:rsidR="00C57FBF">
              <w:rPr>
                <w:noProof/>
                <w:webHidden/>
              </w:rPr>
              <w:fldChar w:fldCharType="begin"/>
            </w:r>
            <w:r w:rsidR="00C57FBF">
              <w:rPr>
                <w:noProof/>
                <w:webHidden/>
              </w:rPr>
              <w:instrText xml:space="preserve"> PAGEREF _Toc46835632 \h </w:instrText>
            </w:r>
            <w:r w:rsidR="00C57FBF">
              <w:rPr>
                <w:noProof/>
                <w:webHidden/>
              </w:rPr>
            </w:r>
            <w:r w:rsidR="00C57FBF">
              <w:rPr>
                <w:noProof/>
                <w:webHidden/>
              </w:rPr>
              <w:fldChar w:fldCharType="separate"/>
            </w:r>
            <w:r w:rsidR="00C57FBF">
              <w:rPr>
                <w:noProof/>
                <w:webHidden/>
              </w:rPr>
              <w:t>93</w:t>
            </w:r>
            <w:r w:rsidR="00C57FBF">
              <w:rPr>
                <w:noProof/>
                <w:webHidden/>
              </w:rPr>
              <w:fldChar w:fldCharType="end"/>
            </w:r>
          </w:hyperlink>
        </w:p>
        <w:p w14:paraId="31FC6AC6" w14:textId="571FC17D" w:rsidR="00C57FBF" w:rsidRDefault="00CD001A">
          <w:pPr>
            <w:pStyle w:val="TOC2"/>
            <w:tabs>
              <w:tab w:val="right" w:leader="dot" w:pos="8489"/>
            </w:tabs>
            <w:rPr>
              <w:rFonts w:asciiTheme="minorHAnsi" w:eastAsiaTheme="minorEastAsia" w:hAnsiTheme="minorHAnsi"/>
              <w:b w:val="0"/>
              <w:bCs w:val="0"/>
              <w:noProof/>
              <w:sz w:val="24"/>
              <w:szCs w:val="24"/>
              <w:lang w:val="es-EC" w:eastAsia="es-ES_tradnl"/>
            </w:rPr>
          </w:pPr>
          <w:hyperlink w:anchor="_Toc46835633" w:history="1">
            <w:r w:rsidR="00C57FBF" w:rsidRPr="00E92D89">
              <w:rPr>
                <w:rStyle w:val="Hyperlink"/>
                <w:noProof/>
                <w:lang w:val="en-GB"/>
              </w:rPr>
              <w:t>Annex 4 Evaluation Questions</w:t>
            </w:r>
            <w:r w:rsidR="00C57FBF">
              <w:rPr>
                <w:noProof/>
                <w:webHidden/>
              </w:rPr>
              <w:tab/>
            </w:r>
            <w:r w:rsidR="00C57FBF">
              <w:rPr>
                <w:noProof/>
                <w:webHidden/>
              </w:rPr>
              <w:fldChar w:fldCharType="begin"/>
            </w:r>
            <w:r w:rsidR="00C57FBF">
              <w:rPr>
                <w:noProof/>
                <w:webHidden/>
              </w:rPr>
              <w:instrText xml:space="preserve"> PAGEREF _Toc46835633 \h </w:instrText>
            </w:r>
            <w:r w:rsidR="00C57FBF">
              <w:rPr>
                <w:noProof/>
                <w:webHidden/>
              </w:rPr>
            </w:r>
            <w:r w:rsidR="00C57FBF">
              <w:rPr>
                <w:noProof/>
                <w:webHidden/>
              </w:rPr>
              <w:fldChar w:fldCharType="separate"/>
            </w:r>
            <w:r w:rsidR="00C57FBF">
              <w:rPr>
                <w:noProof/>
                <w:webHidden/>
              </w:rPr>
              <w:t>93</w:t>
            </w:r>
            <w:r w:rsidR="00C57FBF">
              <w:rPr>
                <w:noProof/>
                <w:webHidden/>
              </w:rPr>
              <w:fldChar w:fldCharType="end"/>
            </w:r>
          </w:hyperlink>
        </w:p>
        <w:p w14:paraId="3B990872" w14:textId="185C7903" w:rsidR="00C57FBF" w:rsidRDefault="00CD001A">
          <w:pPr>
            <w:pStyle w:val="TOC2"/>
            <w:tabs>
              <w:tab w:val="right" w:leader="dot" w:pos="8489"/>
            </w:tabs>
            <w:rPr>
              <w:rFonts w:asciiTheme="minorHAnsi" w:eastAsiaTheme="minorEastAsia" w:hAnsiTheme="minorHAnsi"/>
              <w:b w:val="0"/>
              <w:bCs w:val="0"/>
              <w:noProof/>
              <w:sz w:val="24"/>
              <w:szCs w:val="24"/>
              <w:lang w:val="es-EC" w:eastAsia="es-ES_tradnl"/>
            </w:rPr>
          </w:pPr>
          <w:hyperlink w:anchor="_Toc46835634" w:history="1">
            <w:r w:rsidR="00C57FBF" w:rsidRPr="00E92D89">
              <w:rPr>
                <w:rStyle w:val="Hyperlink"/>
                <w:noProof/>
                <w:lang w:val="en-GB"/>
              </w:rPr>
              <w:t>Annex 5 Rating of evaluation of the objectives, outcomes and products of the project</w:t>
            </w:r>
            <w:r w:rsidR="00C57FBF">
              <w:rPr>
                <w:noProof/>
                <w:webHidden/>
              </w:rPr>
              <w:tab/>
            </w:r>
            <w:r w:rsidR="00C57FBF">
              <w:rPr>
                <w:noProof/>
                <w:webHidden/>
              </w:rPr>
              <w:fldChar w:fldCharType="begin"/>
            </w:r>
            <w:r w:rsidR="00C57FBF">
              <w:rPr>
                <w:noProof/>
                <w:webHidden/>
              </w:rPr>
              <w:instrText xml:space="preserve"> PAGEREF _Toc46835634 \h </w:instrText>
            </w:r>
            <w:r w:rsidR="00C57FBF">
              <w:rPr>
                <w:noProof/>
                <w:webHidden/>
              </w:rPr>
            </w:r>
            <w:r w:rsidR="00C57FBF">
              <w:rPr>
                <w:noProof/>
                <w:webHidden/>
              </w:rPr>
              <w:fldChar w:fldCharType="separate"/>
            </w:r>
            <w:r w:rsidR="00C57FBF">
              <w:rPr>
                <w:noProof/>
                <w:webHidden/>
              </w:rPr>
              <w:t>96</w:t>
            </w:r>
            <w:r w:rsidR="00C57FBF">
              <w:rPr>
                <w:noProof/>
                <w:webHidden/>
              </w:rPr>
              <w:fldChar w:fldCharType="end"/>
            </w:r>
          </w:hyperlink>
        </w:p>
        <w:p w14:paraId="78E5C112" w14:textId="755FA137" w:rsidR="00C57FBF" w:rsidRDefault="00CD001A">
          <w:pPr>
            <w:pStyle w:val="TOC2"/>
            <w:tabs>
              <w:tab w:val="right" w:leader="dot" w:pos="8489"/>
            </w:tabs>
            <w:rPr>
              <w:rFonts w:asciiTheme="minorHAnsi" w:eastAsiaTheme="minorEastAsia" w:hAnsiTheme="minorHAnsi"/>
              <w:b w:val="0"/>
              <w:bCs w:val="0"/>
              <w:noProof/>
              <w:sz w:val="24"/>
              <w:szCs w:val="24"/>
              <w:lang w:val="es-EC" w:eastAsia="es-ES_tradnl"/>
            </w:rPr>
          </w:pPr>
          <w:hyperlink w:anchor="_Toc46835635" w:history="1">
            <w:r w:rsidR="00C57FBF" w:rsidRPr="00E92D89">
              <w:rPr>
                <w:rStyle w:val="Hyperlink"/>
                <w:noProof/>
                <w:lang w:val="en-GB"/>
              </w:rPr>
              <w:t xml:space="preserve"> Annex 6 Evaluation Consultant Code of Conduct Agreement Form</w:t>
            </w:r>
            <w:r w:rsidR="00C57FBF">
              <w:rPr>
                <w:noProof/>
                <w:webHidden/>
              </w:rPr>
              <w:tab/>
            </w:r>
            <w:r w:rsidR="00C57FBF">
              <w:rPr>
                <w:noProof/>
                <w:webHidden/>
              </w:rPr>
              <w:fldChar w:fldCharType="begin"/>
            </w:r>
            <w:r w:rsidR="00C57FBF">
              <w:rPr>
                <w:noProof/>
                <w:webHidden/>
              </w:rPr>
              <w:instrText xml:space="preserve"> PAGEREF _Toc46835635 \h </w:instrText>
            </w:r>
            <w:r w:rsidR="00C57FBF">
              <w:rPr>
                <w:noProof/>
                <w:webHidden/>
              </w:rPr>
            </w:r>
            <w:r w:rsidR="00C57FBF">
              <w:rPr>
                <w:noProof/>
                <w:webHidden/>
              </w:rPr>
              <w:fldChar w:fldCharType="separate"/>
            </w:r>
            <w:r w:rsidR="00C57FBF">
              <w:rPr>
                <w:noProof/>
                <w:webHidden/>
              </w:rPr>
              <w:t>101</w:t>
            </w:r>
            <w:r w:rsidR="00C57FBF">
              <w:rPr>
                <w:noProof/>
                <w:webHidden/>
              </w:rPr>
              <w:fldChar w:fldCharType="end"/>
            </w:r>
          </w:hyperlink>
        </w:p>
        <w:p w14:paraId="212CD091" w14:textId="0999B92C" w:rsidR="00C57FBF" w:rsidRDefault="00CD001A">
          <w:pPr>
            <w:pStyle w:val="TOC2"/>
            <w:tabs>
              <w:tab w:val="right" w:leader="dot" w:pos="8489"/>
            </w:tabs>
            <w:rPr>
              <w:rFonts w:asciiTheme="minorHAnsi" w:eastAsiaTheme="minorEastAsia" w:hAnsiTheme="minorHAnsi"/>
              <w:b w:val="0"/>
              <w:bCs w:val="0"/>
              <w:noProof/>
              <w:sz w:val="24"/>
              <w:szCs w:val="24"/>
              <w:lang w:val="es-EC" w:eastAsia="es-ES_tradnl"/>
            </w:rPr>
          </w:pPr>
          <w:hyperlink w:anchor="_Toc46835636" w:history="1">
            <w:r w:rsidR="00C57FBF" w:rsidRPr="00E92D89">
              <w:rPr>
                <w:rStyle w:val="Hyperlink"/>
                <w:noProof/>
              </w:rPr>
              <w:t>Annex 7 TE Clearance Form</w:t>
            </w:r>
            <w:r w:rsidR="00C57FBF">
              <w:rPr>
                <w:noProof/>
                <w:webHidden/>
              </w:rPr>
              <w:tab/>
            </w:r>
            <w:r w:rsidR="00C57FBF">
              <w:rPr>
                <w:noProof/>
                <w:webHidden/>
              </w:rPr>
              <w:fldChar w:fldCharType="begin"/>
            </w:r>
            <w:r w:rsidR="00C57FBF">
              <w:rPr>
                <w:noProof/>
                <w:webHidden/>
              </w:rPr>
              <w:instrText xml:space="preserve"> PAGEREF _Toc46835636 \h </w:instrText>
            </w:r>
            <w:r w:rsidR="00C57FBF">
              <w:rPr>
                <w:noProof/>
                <w:webHidden/>
              </w:rPr>
            </w:r>
            <w:r w:rsidR="00C57FBF">
              <w:rPr>
                <w:noProof/>
                <w:webHidden/>
              </w:rPr>
              <w:fldChar w:fldCharType="separate"/>
            </w:r>
            <w:r w:rsidR="00C57FBF">
              <w:rPr>
                <w:noProof/>
                <w:webHidden/>
              </w:rPr>
              <w:t>102</w:t>
            </w:r>
            <w:r w:rsidR="00C57FBF">
              <w:rPr>
                <w:noProof/>
                <w:webHidden/>
              </w:rPr>
              <w:fldChar w:fldCharType="end"/>
            </w:r>
          </w:hyperlink>
        </w:p>
        <w:p w14:paraId="63578794" w14:textId="4F4A1C6C" w:rsidR="003F38F2" w:rsidRPr="00DE4F59" w:rsidRDefault="007F193A" w:rsidP="00B31B14">
          <w:pPr>
            <w:ind w:firstLine="220"/>
            <w:rPr>
              <w:b/>
              <w:bCs/>
            </w:rPr>
          </w:pPr>
          <w:r w:rsidRPr="00B21DED">
            <w:rPr>
              <w:rFonts w:cs="Arial"/>
              <w:lang w:val="en-GB"/>
            </w:rPr>
            <w:lastRenderedPageBreak/>
            <w:fldChar w:fldCharType="end"/>
          </w:r>
          <w:r w:rsidR="003F38F2">
            <w:rPr>
              <w:b/>
              <w:bCs/>
            </w:rPr>
            <w:t xml:space="preserve">Annex 8 </w:t>
          </w:r>
          <w:r w:rsidR="003F38F2" w:rsidRPr="00DE4F59">
            <w:rPr>
              <w:b/>
              <w:bCs/>
            </w:rPr>
            <w:t>Terminal GEF Tracking Tools (annexed as separate file</w:t>
          </w:r>
          <w:r w:rsidR="003F38F2">
            <w:rPr>
              <w:b/>
              <w:bCs/>
            </w:rPr>
            <w:t>)</w:t>
          </w:r>
        </w:p>
        <w:p w14:paraId="2FF91155" w14:textId="77777777" w:rsidR="003F38F2" w:rsidRPr="00DE4F59" w:rsidRDefault="003F38F2" w:rsidP="003F38F2">
          <w:pPr>
            <w:ind w:firstLine="220"/>
          </w:pPr>
          <w:r>
            <w:rPr>
              <w:b/>
              <w:bCs/>
            </w:rPr>
            <w:t xml:space="preserve">Annex 9 </w:t>
          </w:r>
          <w:r w:rsidRPr="00DE4F59">
            <w:rPr>
              <w:b/>
              <w:bCs/>
            </w:rPr>
            <w:t>TE Audit Trail (Annexed as a separate file)</w:t>
          </w:r>
          <w:r>
            <w:t xml:space="preserve"> </w:t>
          </w:r>
        </w:p>
        <w:p w14:paraId="414C7996" w14:textId="011AB82F" w:rsidR="007F193A" w:rsidRPr="00566A2E" w:rsidRDefault="00CD001A" w:rsidP="004E7E10">
          <w:pPr>
            <w:spacing w:line="240" w:lineRule="auto"/>
            <w:rPr>
              <w:lang w:val="en-GB"/>
            </w:rPr>
          </w:pPr>
        </w:p>
      </w:sdtContent>
    </w:sdt>
    <w:p w14:paraId="2DE149B5" w14:textId="7B85C47E" w:rsidR="007F193A" w:rsidRPr="00566A2E" w:rsidRDefault="00850E5E" w:rsidP="007F193A">
      <w:pPr>
        <w:rPr>
          <w:rFonts w:eastAsiaTheme="majorEastAsia" w:cs="Arial"/>
          <w:b/>
          <w:bCs/>
          <w:sz w:val="24"/>
          <w:szCs w:val="28"/>
          <w:lang w:val="en-GB"/>
        </w:rPr>
      </w:pPr>
      <w:r w:rsidRPr="00566A2E">
        <w:rPr>
          <w:rFonts w:cs="Arial"/>
          <w:lang w:val="en-GB"/>
        </w:rPr>
        <w:br w:type="page"/>
      </w:r>
    </w:p>
    <w:p w14:paraId="36D572E8" w14:textId="77777777" w:rsidR="007F193A" w:rsidRPr="00566A2E" w:rsidRDefault="007F193A" w:rsidP="007F193A">
      <w:pPr>
        <w:pStyle w:val="Heading1"/>
        <w:numPr>
          <w:ilvl w:val="0"/>
          <w:numId w:val="0"/>
        </w:numPr>
        <w:ind w:left="432" w:hanging="432"/>
        <w:rPr>
          <w:rFonts w:eastAsia="Times New Roman" w:cs="Arial"/>
          <w:lang w:val="en-GB" w:eastAsia="es-ES"/>
        </w:rPr>
      </w:pPr>
      <w:bookmarkStart w:id="0" w:name="_Toc40880912"/>
      <w:bookmarkStart w:id="1" w:name="_Toc40963833"/>
      <w:bookmarkStart w:id="2" w:name="_Toc46835573"/>
      <w:r w:rsidRPr="00566A2E">
        <w:rPr>
          <w:rFonts w:eastAsia="Times New Roman" w:cs="Arial"/>
          <w:lang w:val="en-GB" w:eastAsia="es-ES"/>
        </w:rPr>
        <w:lastRenderedPageBreak/>
        <w:t>ACRONYMS</w:t>
      </w:r>
      <w:bookmarkEnd w:id="0"/>
      <w:bookmarkEnd w:id="1"/>
      <w:bookmarkEnd w:id="2"/>
    </w:p>
    <w:p w14:paraId="35A5F311" w14:textId="77777777" w:rsidR="007F193A" w:rsidRPr="009B4F21" w:rsidRDefault="007F193A" w:rsidP="007F193A">
      <w:pPr>
        <w:spacing w:before="0" w:after="200"/>
        <w:rPr>
          <w:rFonts w:cs="Arial"/>
        </w:rPr>
      </w:pPr>
      <w:proofErr w:type="spellStart"/>
      <w:r w:rsidRPr="009B4F21">
        <w:rPr>
          <w:rFonts w:cs="Arial"/>
          <w:lang w:val="en-GB"/>
        </w:rPr>
        <w:t>AfRSG</w:t>
      </w:r>
      <w:proofErr w:type="spellEnd"/>
      <w:r w:rsidRPr="009B4F21">
        <w:rPr>
          <w:rFonts w:cs="Arial"/>
          <w:lang w:val="en-GB"/>
        </w:rPr>
        <w:t xml:space="preserve">      </w:t>
      </w:r>
      <w:r>
        <w:rPr>
          <w:rFonts w:cs="Arial"/>
          <w:lang w:val="en-GB"/>
        </w:rPr>
        <w:tab/>
      </w:r>
      <w:r>
        <w:rPr>
          <w:rFonts w:cs="Arial"/>
          <w:lang w:val="en-GB"/>
        </w:rPr>
        <w:tab/>
      </w:r>
      <w:r w:rsidRPr="009B4F21">
        <w:rPr>
          <w:rFonts w:cs="Arial"/>
          <w:lang w:val="en-GB"/>
        </w:rPr>
        <w:t>African Rhinoceros Specialist Group</w:t>
      </w:r>
    </w:p>
    <w:p w14:paraId="3A6AA346" w14:textId="77777777" w:rsidR="007F193A" w:rsidRDefault="007F193A" w:rsidP="007F193A">
      <w:pPr>
        <w:spacing w:before="0" w:after="200"/>
        <w:rPr>
          <w:rFonts w:cs="Arial"/>
        </w:rPr>
      </w:pPr>
      <w:r w:rsidRPr="009B4F21">
        <w:rPr>
          <w:rFonts w:cs="Arial"/>
        </w:rPr>
        <w:t>A</w:t>
      </w:r>
      <w:r>
        <w:rPr>
          <w:rFonts w:cs="Arial"/>
        </w:rPr>
        <w:t xml:space="preserve">PR        </w:t>
      </w:r>
      <w:r>
        <w:rPr>
          <w:rFonts w:cs="Arial"/>
        </w:rPr>
        <w:tab/>
      </w:r>
      <w:r>
        <w:rPr>
          <w:rFonts w:cs="Arial"/>
        </w:rPr>
        <w:tab/>
        <w:t>annual project report</w:t>
      </w:r>
    </w:p>
    <w:p w14:paraId="280694F0" w14:textId="77777777" w:rsidR="007F193A" w:rsidRDefault="007F193A" w:rsidP="007F193A">
      <w:pPr>
        <w:spacing w:before="0" w:after="200"/>
        <w:rPr>
          <w:rFonts w:cs="Arial"/>
        </w:rPr>
      </w:pPr>
      <w:r w:rsidRPr="009B4F21">
        <w:rPr>
          <w:rFonts w:cs="Arial"/>
        </w:rPr>
        <w:t xml:space="preserve">AWP      </w:t>
      </w:r>
      <w:r>
        <w:rPr>
          <w:rFonts w:cs="Arial"/>
        </w:rPr>
        <w:tab/>
      </w:r>
      <w:r>
        <w:rPr>
          <w:rFonts w:cs="Arial"/>
        </w:rPr>
        <w:tab/>
      </w:r>
      <w:r w:rsidRPr="009B4F21">
        <w:rPr>
          <w:rFonts w:cs="Arial"/>
        </w:rPr>
        <w:t>Annual Work Plan</w:t>
      </w:r>
    </w:p>
    <w:p w14:paraId="1F8C933B" w14:textId="2CC3CB1A" w:rsidR="007F193A" w:rsidRDefault="007F193A" w:rsidP="007F193A">
      <w:pPr>
        <w:spacing w:before="0" w:after="200"/>
        <w:rPr>
          <w:rFonts w:cs="Arial"/>
        </w:rPr>
      </w:pPr>
      <w:r w:rsidRPr="009B4F21">
        <w:rPr>
          <w:rFonts w:cs="Arial"/>
        </w:rPr>
        <w:t xml:space="preserve">CBD      </w:t>
      </w:r>
      <w:r>
        <w:rPr>
          <w:rFonts w:cs="Arial"/>
        </w:rPr>
        <w:tab/>
      </w:r>
      <w:r>
        <w:rPr>
          <w:rFonts w:cs="Arial"/>
        </w:rPr>
        <w:tab/>
      </w:r>
      <w:r w:rsidRPr="009B4F21">
        <w:rPr>
          <w:rFonts w:cs="Arial"/>
        </w:rPr>
        <w:t>Convention on Biological Biodiversity</w:t>
      </w:r>
    </w:p>
    <w:p w14:paraId="6E537870" w14:textId="7EBDD05D" w:rsidR="00466952" w:rsidRPr="00466952" w:rsidRDefault="00466952" w:rsidP="007F193A">
      <w:pPr>
        <w:spacing w:before="0" w:after="200"/>
        <w:rPr>
          <w:rFonts w:cs="Arial"/>
        </w:rPr>
      </w:pPr>
      <w:r w:rsidRPr="00466952">
        <w:rPr>
          <w:rFonts w:cs="Arial"/>
        </w:rPr>
        <w:t>DEFRA</w:t>
      </w:r>
      <w:r w:rsidRPr="00466952">
        <w:rPr>
          <w:rFonts w:cs="Arial"/>
        </w:rPr>
        <w:tab/>
      </w:r>
      <w:r w:rsidRPr="00466952">
        <w:rPr>
          <w:rFonts w:cs="Arial"/>
        </w:rPr>
        <w:tab/>
        <w:t>Department for Environment, F</w:t>
      </w:r>
      <w:r>
        <w:rPr>
          <w:rFonts w:cs="Arial"/>
        </w:rPr>
        <w:t>ood and Rural Affairs</w:t>
      </w:r>
    </w:p>
    <w:p w14:paraId="6EF90251" w14:textId="77777777" w:rsidR="007F193A" w:rsidRPr="00857314" w:rsidRDefault="007F193A" w:rsidP="007F193A">
      <w:pPr>
        <w:spacing w:before="0" w:after="200"/>
        <w:rPr>
          <w:rFonts w:cs="Arial"/>
        </w:rPr>
      </w:pPr>
      <w:r w:rsidRPr="006C2316">
        <w:rPr>
          <w:rFonts w:cs="Arial"/>
        </w:rPr>
        <w:t xml:space="preserve">FFI           </w:t>
      </w:r>
      <w:r w:rsidRPr="006C2316">
        <w:rPr>
          <w:rFonts w:cs="Arial"/>
        </w:rPr>
        <w:tab/>
      </w:r>
      <w:r w:rsidRPr="006C2316">
        <w:rPr>
          <w:rFonts w:cs="Arial"/>
        </w:rPr>
        <w:tab/>
        <w:t xml:space="preserve">Flora </w:t>
      </w:r>
      <w:r w:rsidRPr="00857314">
        <w:rPr>
          <w:rFonts w:cs="Arial"/>
        </w:rPr>
        <w:t>&amp; Fauna International</w:t>
      </w:r>
    </w:p>
    <w:p w14:paraId="61DACCFE" w14:textId="77777777" w:rsidR="007F193A" w:rsidRDefault="007F193A" w:rsidP="007F193A">
      <w:pPr>
        <w:spacing w:before="0" w:after="200"/>
        <w:rPr>
          <w:rFonts w:cs="Arial"/>
        </w:rPr>
      </w:pPr>
      <w:r w:rsidRPr="00566A2E">
        <w:rPr>
          <w:lang w:val="en-GB" w:eastAsia="es-ES"/>
        </w:rPr>
        <w:t>GEF</w:t>
      </w:r>
      <w:r w:rsidRPr="00566A2E">
        <w:rPr>
          <w:lang w:val="en-GB" w:eastAsia="es-ES"/>
        </w:rPr>
        <w:tab/>
      </w:r>
      <w:r>
        <w:rPr>
          <w:lang w:val="en-GB" w:eastAsia="es-ES"/>
        </w:rPr>
        <w:tab/>
      </w:r>
      <w:r>
        <w:rPr>
          <w:lang w:val="en-GB" w:eastAsia="es-ES"/>
        </w:rPr>
        <w:tab/>
      </w:r>
      <w:r w:rsidRPr="00566A2E">
        <w:rPr>
          <w:lang w:val="en-GB"/>
        </w:rPr>
        <w:t>Global Environment Facility</w:t>
      </w:r>
      <w:r w:rsidRPr="002331E1">
        <w:rPr>
          <w:rFonts w:cs="Arial"/>
        </w:rPr>
        <w:t xml:space="preserve"> </w:t>
      </w:r>
    </w:p>
    <w:p w14:paraId="21F717F3" w14:textId="77777777" w:rsidR="007F193A" w:rsidRPr="002331E1" w:rsidRDefault="007F193A" w:rsidP="007F193A">
      <w:pPr>
        <w:spacing w:before="0" w:after="200"/>
        <w:rPr>
          <w:rFonts w:cs="Arial"/>
        </w:rPr>
      </w:pPr>
      <w:r w:rsidRPr="009B4F21">
        <w:rPr>
          <w:rFonts w:cs="Arial"/>
        </w:rPr>
        <w:t xml:space="preserve">IC          </w:t>
      </w:r>
      <w:r>
        <w:rPr>
          <w:rFonts w:cs="Arial"/>
        </w:rPr>
        <w:tab/>
      </w:r>
      <w:r>
        <w:rPr>
          <w:rFonts w:cs="Arial"/>
        </w:rPr>
        <w:tab/>
      </w:r>
      <w:r w:rsidRPr="009B4F21">
        <w:rPr>
          <w:rFonts w:cs="Arial"/>
        </w:rPr>
        <w:t>Investment Committee</w:t>
      </w:r>
    </w:p>
    <w:p w14:paraId="1F5E796E" w14:textId="77777777" w:rsidR="007F193A" w:rsidRDefault="007F193A" w:rsidP="007F193A">
      <w:pPr>
        <w:spacing w:before="0" w:after="200"/>
        <w:ind w:left="2124" w:hanging="2124"/>
        <w:jc w:val="left"/>
        <w:rPr>
          <w:lang w:val="en-GB" w:eastAsia="es-ES"/>
        </w:rPr>
      </w:pPr>
      <w:r w:rsidRPr="00566A2E">
        <w:rPr>
          <w:lang w:val="en-GB" w:eastAsia="es-ES"/>
        </w:rPr>
        <w:t>ICCA</w:t>
      </w:r>
      <w:r w:rsidRPr="00566A2E">
        <w:rPr>
          <w:lang w:val="en-GB" w:eastAsia="es-ES"/>
        </w:rPr>
        <w:tab/>
        <w:t>Indigenous and Local Community Conservation Areas and Territories</w:t>
      </w:r>
    </w:p>
    <w:p w14:paraId="066534A0" w14:textId="77777777" w:rsidR="007F193A" w:rsidRPr="002331E1" w:rsidRDefault="007F193A" w:rsidP="007F193A">
      <w:pPr>
        <w:spacing w:before="0" w:after="200"/>
        <w:rPr>
          <w:rFonts w:cs="Arial"/>
        </w:rPr>
      </w:pPr>
      <w:r w:rsidRPr="009B4F21">
        <w:rPr>
          <w:rFonts w:cs="Arial"/>
        </w:rPr>
        <w:t xml:space="preserve">IPZ   </w:t>
      </w:r>
      <w:r>
        <w:rPr>
          <w:rFonts w:cs="Arial"/>
        </w:rPr>
        <w:t xml:space="preserve">     </w:t>
      </w:r>
      <w:r>
        <w:rPr>
          <w:rFonts w:cs="Arial"/>
        </w:rPr>
        <w:tab/>
      </w:r>
      <w:r>
        <w:rPr>
          <w:rFonts w:cs="Arial"/>
        </w:rPr>
        <w:tab/>
        <w:t xml:space="preserve"> Intensive Protection Zone</w:t>
      </w:r>
    </w:p>
    <w:p w14:paraId="73A0926C" w14:textId="77777777" w:rsidR="007F193A" w:rsidRDefault="007F193A" w:rsidP="007F193A">
      <w:pPr>
        <w:spacing w:before="0" w:after="200"/>
        <w:ind w:left="2124" w:hanging="2124"/>
        <w:jc w:val="left"/>
        <w:rPr>
          <w:lang w:val="en-GB" w:eastAsia="es-ES"/>
        </w:rPr>
      </w:pPr>
      <w:r w:rsidRPr="009B4F21">
        <w:rPr>
          <w:rFonts w:cs="Arial"/>
        </w:rPr>
        <w:t xml:space="preserve">IR            </w:t>
      </w:r>
      <w:r>
        <w:rPr>
          <w:rFonts w:cs="Arial"/>
        </w:rPr>
        <w:tab/>
      </w:r>
      <w:r w:rsidRPr="009B4F21">
        <w:rPr>
          <w:rFonts w:cs="Arial"/>
        </w:rPr>
        <w:t xml:space="preserve"> Investment Readiness</w:t>
      </w:r>
      <w:r w:rsidRPr="002331E1">
        <w:rPr>
          <w:lang w:val="en-GB" w:eastAsia="es-ES"/>
        </w:rPr>
        <w:t xml:space="preserve"> </w:t>
      </w:r>
    </w:p>
    <w:p w14:paraId="721E3131" w14:textId="77777777" w:rsidR="007F193A" w:rsidRPr="002331E1" w:rsidRDefault="007F193A" w:rsidP="007F193A">
      <w:pPr>
        <w:spacing w:before="0" w:after="200"/>
        <w:rPr>
          <w:rFonts w:cs="Arial"/>
        </w:rPr>
      </w:pPr>
      <w:r w:rsidRPr="009B4F21">
        <w:rPr>
          <w:rFonts w:cs="Arial"/>
        </w:rPr>
        <w:t xml:space="preserve">KWS </w:t>
      </w:r>
      <w:r>
        <w:rPr>
          <w:rFonts w:cs="Arial"/>
        </w:rPr>
        <w:t xml:space="preserve">     </w:t>
      </w:r>
      <w:r>
        <w:rPr>
          <w:rFonts w:cs="Arial"/>
        </w:rPr>
        <w:tab/>
      </w:r>
      <w:r>
        <w:rPr>
          <w:rFonts w:cs="Arial"/>
        </w:rPr>
        <w:tab/>
        <w:t xml:space="preserve">Kenya Wildlife Services   </w:t>
      </w:r>
    </w:p>
    <w:p w14:paraId="0B521DAA" w14:textId="77777777" w:rsidR="007F193A" w:rsidRPr="002331E1" w:rsidRDefault="007F193A" w:rsidP="007F193A">
      <w:pPr>
        <w:spacing w:before="0" w:after="200"/>
        <w:ind w:left="2124" w:hanging="2124"/>
        <w:jc w:val="left"/>
        <w:rPr>
          <w:lang w:val="en-GB"/>
        </w:rPr>
      </w:pPr>
      <w:r w:rsidRPr="00566A2E">
        <w:rPr>
          <w:lang w:val="en-GB" w:eastAsia="es-ES"/>
        </w:rPr>
        <w:t>METT</w:t>
      </w:r>
      <w:r w:rsidRPr="00566A2E">
        <w:rPr>
          <w:lang w:val="en-GB" w:eastAsia="es-ES"/>
        </w:rPr>
        <w:tab/>
      </w:r>
      <w:r w:rsidRPr="00566A2E">
        <w:rPr>
          <w:lang w:val="en-GB"/>
        </w:rPr>
        <w:t>Management Effectiveness Tracking Tool</w:t>
      </w:r>
    </w:p>
    <w:p w14:paraId="6848B5C8" w14:textId="61024511" w:rsidR="007F193A" w:rsidRDefault="007F193A" w:rsidP="007F193A">
      <w:pPr>
        <w:spacing w:before="0" w:after="200"/>
        <w:rPr>
          <w:rFonts w:cs="Arial"/>
        </w:rPr>
      </w:pPr>
      <w:r w:rsidRPr="009B4F21">
        <w:rPr>
          <w:rFonts w:cs="Arial"/>
        </w:rPr>
        <w:t xml:space="preserve">MRV      </w:t>
      </w:r>
      <w:r>
        <w:rPr>
          <w:rFonts w:cs="Arial"/>
        </w:rPr>
        <w:tab/>
      </w:r>
      <w:r>
        <w:rPr>
          <w:rFonts w:cs="Arial"/>
        </w:rPr>
        <w:tab/>
      </w:r>
      <w:r w:rsidRPr="009B4F21">
        <w:rPr>
          <w:rFonts w:cs="Arial"/>
        </w:rPr>
        <w:t xml:space="preserve">Monitoring </w:t>
      </w:r>
      <w:r w:rsidR="00AE5B0B">
        <w:rPr>
          <w:rFonts w:cs="Arial"/>
        </w:rPr>
        <w:t>Reporting</w:t>
      </w:r>
      <w:r w:rsidR="00AE5B0B" w:rsidRPr="009B4F21">
        <w:rPr>
          <w:rFonts w:cs="Arial"/>
        </w:rPr>
        <w:t xml:space="preserve"> </w:t>
      </w:r>
      <w:r w:rsidRPr="009B4F21">
        <w:rPr>
          <w:rFonts w:cs="Arial"/>
        </w:rPr>
        <w:t xml:space="preserve">and Verification </w:t>
      </w:r>
    </w:p>
    <w:p w14:paraId="4872AE3F" w14:textId="77777777" w:rsidR="007F193A" w:rsidRDefault="007F193A" w:rsidP="007F193A">
      <w:pPr>
        <w:spacing w:before="0" w:after="200"/>
        <w:jc w:val="left"/>
        <w:rPr>
          <w:rFonts w:cs="Arial"/>
        </w:rPr>
      </w:pPr>
      <w:r w:rsidRPr="009B4F21">
        <w:rPr>
          <w:rFonts w:cs="Arial"/>
        </w:rPr>
        <w:t xml:space="preserve">NRS      </w:t>
      </w:r>
      <w:r>
        <w:rPr>
          <w:rFonts w:cs="Arial"/>
        </w:rPr>
        <w:tab/>
      </w:r>
      <w:r>
        <w:rPr>
          <w:rFonts w:cs="Arial"/>
        </w:rPr>
        <w:tab/>
      </w:r>
      <w:proofErr w:type="spellStart"/>
      <w:r w:rsidRPr="009B4F21">
        <w:rPr>
          <w:rFonts w:cs="Arial"/>
        </w:rPr>
        <w:t>Ngulia</w:t>
      </w:r>
      <w:proofErr w:type="spellEnd"/>
      <w:r w:rsidRPr="009B4F21">
        <w:rPr>
          <w:rFonts w:cs="Arial"/>
        </w:rPr>
        <w:t xml:space="preserve"> Rhino Sanctuary </w:t>
      </w:r>
    </w:p>
    <w:p w14:paraId="729372A3" w14:textId="77777777" w:rsidR="007F193A" w:rsidRPr="002331E1" w:rsidRDefault="007F193A" w:rsidP="007F193A">
      <w:pPr>
        <w:spacing w:before="0" w:after="200"/>
        <w:jc w:val="left"/>
        <w:rPr>
          <w:lang w:val="en-GB" w:eastAsia="es-ES"/>
        </w:rPr>
      </w:pPr>
      <w:r w:rsidRPr="00566A2E">
        <w:rPr>
          <w:lang w:val="en-GB" w:eastAsia="es-ES"/>
        </w:rPr>
        <w:t>PA</w:t>
      </w:r>
      <w:r w:rsidRPr="00566A2E">
        <w:rPr>
          <w:lang w:val="en-GB" w:eastAsia="es-ES"/>
        </w:rPr>
        <w:tab/>
      </w:r>
      <w:r w:rsidRPr="00566A2E">
        <w:rPr>
          <w:lang w:val="en-GB" w:eastAsia="es-ES"/>
        </w:rPr>
        <w:tab/>
      </w:r>
      <w:r w:rsidRPr="00566A2E">
        <w:rPr>
          <w:lang w:val="en-GB" w:eastAsia="es-ES"/>
        </w:rPr>
        <w:tab/>
        <w:t>Protected Area</w:t>
      </w:r>
    </w:p>
    <w:p w14:paraId="1DA1C98F" w14:textId="77777777" w:rsidR="007F193A" w:rsidRDefault="007F193A" w:rsidP="007F193A">
      <w:pPr>
        <w:spacing w:before="0" w:after="200"/>
        <w:rPr>
          <w:rFonts w:cs="Arial"/>
        </w:rPr>
      </w:pPr>
      <w:r w:rsidRPr="009B4F21">
        <w:rPr>
          <w:rFonts w:cs="Arial"/>
        </w:rPr>
        <w:t>PA</w:t>
      </w:r>
      <w:r>
        <w:rPr>
          <w:rFonts w:cs="Arial"/>
        </w:rPr>
        <w:t xml:space="preserve">ME      </w:t>
      </w:r>
      <w:r>
        <w:rPr>
          <w:rFonts w:cs="Arial"/>
        </w:rPr>
        <w:tab/>
      </w:r>
      <w:r>
        <w:rPr>
          <w:rFonts w:cs="Arial"/>
        </w:rPr>
        <w:tab/>
        <w:t>Protected Area Management E</w:t>
      </w:r>
      <w:r w:rsidRPr="009B4F21">
        <w:rPr>
          <w:rFonts w:cs="Arial"/>
        </w:rPr>
        <w:t>ffectiveness</w:t>
      </w:r>
    </w:p>
    <w:p w14:paraId="62BE2D9E" w14:textId="77777777" w:rsidR="007F193A" w:rsidRPr="009B4F21" w:rsidRDefault="007F193A" w:rsidP="007F193A">
      <w:pPr>
        <w:spacing w:before="0" w:after="200"/>
        <w:rPr>
          <w:rFonts w:cs="Arial"/>
        </w:rPr>
      </w:pPr>
      <w:r w:rsidRPr="009B4F21">
        <w:rPr>
          <w:rFonts w:cs="Arial"/>
        </w:rPr>
        <w:t xml:space="preserve">PIR        </w:t>
      </w:r>
      <w:r>
        <w:rPr>
          <w:rFonts w:cs="Arial"/>
        </w:rPr>
        <w:t xml:space="preserve">  </w:t>
      </w:r>
      <w:r>
        <w:rPr>
          <w:rFonts w:cs="Arial"/>
        </w:rPr>
        <w:tab/>
      </w:r>
      <w:r>
        <w:rPr>
          <w:rFonts w:cs="Arial"/>
        </w:rPr>
        <w:tab/>
        <w:t>Project Implementation Report</w:t>
      </w:r>
    </w:p>
    <w:p w14:paraId="34E8E8DB" w14:textId="77777777" w:rsidR="007F193A" w:rsidRDefault="007F193A" w:rsidP="007F193A">
      <w:pPr>
        <w:spacing w:before="0" w:after="200"/>
        <w:rPr>
          <w:rFonts w:cs="Arial"/>
        </w:rPr>
      </w:pPr>
      <w:proofErr w:type="spellStart"/>
      <w:r>
        <w:rPr>
          <w:lang w:val="en-GB" w:eastAsia="es-ES"/>
        </w:rPr>
        <w:t>ProDoc</w:t>
      </w:r>
      <w:proofErr w:type="spellEnd"/>
      <w:r w:rsidRPr="00566A2E">
        <w:rPr>
          <w:lang w:val="en-GB" w:eastAsia="es-ES"/>
        </w:rPr>
        <w:tab/>
      </w:r>
      <w:r>
        <w:rPr>
          <w:lang w:val="en-GB" w:eastAsia="es-ES"/>
        </w:rPr>
        <w:tab/>
      </w:r>
      <w:r>
        <w:rPr>
          <w:lang w:val="en-GB"/>
        </w:rPr>
        <w:t>p</w:t>
      </w:r>
      <w:r w:rsidRPr="00566A2E">
        <w:rPr>
          <w:lang w:val="en-GB"/>
        </w:rPr>
        <w:t xml:space="preserve">roject </w:t>
      </w:r>
      <w:r>
        <w:rPr>
          <w:lang w:val="en-GB"/>
        </w:rPr>
        <w:t>d</w:t>
      </w:r>
      <w:r w:rsidRPr="00566A2E">
        <w:rPr>
          <w:lang w:val="en-GB"/>
        </w:rPr>
        <w:t>ocument</w:t>
      </w:r>
      <w:r w:rsidRPr="009B4F21">
        <w:rPr>
          <w:rFonts w:cs="Arial"/>
        </w:rPr>
        <w:t xml:space="preserve"> </w:t>
      </w:r>
    </w:p>
    <w:p w14:paraId="6639E6F5" w14:textId="77777777" w:rsidR="007F193A" w:rsidRPr="009B4F21" w:rsidRDefault="007F193A" w:rsidP="007F193A">
      <w:pPr>
        <w:spacing w:before="0" w:after="200"/>
        <w:rPr>
          <w:rFonts w:cs="Arial"/>
        </w:rPr>
      </w:pPr>
      <w:r w:rsidRPr="009B4F21">
        <w:rPr>
          <w:rFonts w:cs="Arial"/>
        </w:rPr>
        <w:t xml:space="preserve">RIB        </w:t>
      </w:r>
      <w:r>
        <w:rPr>
          <w:rFonts w:cs="Arial"/>
        </w:rPr>
        <w:tab/>
      </w:r>
      <w:r>
        <w:rPr>
          <w:rFonts w:cs="Arial"/>
        </w:rPr>
        <w:tab/>
      </w:r>
      <w:r w:rsidRPr="009B4F21">
        <w:rPr>
          <w:rFonts w:cs="Arial"/>
        </w:rPr>
        <w:t>Rhino Impact Bonds</w:t>
      </w:r>
    </w:p>
    <w:p w14:paraId="565E3732" w14:textId="77777777" w:rsidR="007F193A" w:rsidRDefault="007F193A" w:rsidP="007F193A">
      <w:pPr>
        <w:spacing w:before="0" w:after="200"/>
        <w:rPr>
          <w:rFonts w:cs="Arial"/>
        </w:rPr>
      </w:pPr>
      <w:r w:rsidRPr="009B4F21">
        <w:rPr>
          <w:rFonts w:cs="Arial"/>
        </w:rPr>
        <w:t xml:space="preserve">RII         </w:t>
      </w:r>
      <w:r>
        <w:rPr>
          <w:rFonts w:cs="Arial"/>
        </w:rPr>
        <w:tab/>
      </w:r>
      <w:r>
        <w:rPr>
          <w:rFonts w:cs="Arial"/>
        </w:rPr>
        <w:tab/>
        <w:t>Rhino Impact Investment</w:t>
      </w:r>
    </w:p>
    <w:p w14:paraId="77784C1B" w14:textId="77777777" w:rsidR="007F193A" w:rsidRPr="009B4F21" w:rsidRDefault="007F193A" w:rsidP="007F193A">
      <w:pPr>
        <w:spacing w:before="0" w:after="200"/>
        <w:rPr>
          <w:rFonts w:cs="Arial"/>
        </w:rPr>
      </w:pPr>
      <w:r>
        <w:rPr>
          <w:rFonts w:cs="Arial"/>
        </w:rPr>
        <w:t>RIIB</w:t>
      </w:r>
      <w:r>
        <w:rPr>
          <w:rFonts w:cs="Arial"/>
        </w:rPr>
        <w:tab/>
      </w:r>
      <w:r>
        <w:rPr>
          <w:rFonts w:cs="Arial"/>
        </w:rPr>
        <w:tab/>
      </w:r>
      <w:r>
        <w:rPr>
          <w:rFonts w:cs="Arial"/>
        </w:rPr>
        <w:tab/>
        <w:t>Rhino Impact Investment Bond</w:t>
      </w:r>
    </w:p>
    <w:p w14:paraId="5D0CAAEF" w14:textId="77777777" w:rsidR="007F193A" w:rsidRDefault="007F193A" w:rsidP="007F193A">
      <w:pPr>
        <w:spacing w:before="0" w:after="200"/>
        <w:rPr>
          <w:rFonts w:cs="Arial"/>
        </w:rPr>
      </w:pPr>
      <w:r w:rsidRPr="009B4F21">
        <w:rPr>
          <w:rFonts w:cs="Arial"/>
        </w:rPr>
        <w:lastRenderedPageBreak/>
        <w:t xml:space="preserve">RRF        </w:t>
      </w:r>
      <w:r>
        <w:rPr>
          <w:rFonts w:cs="Arial"/>
        </w:rPr>
        <w:tab/>
      </w:r>
      <w:r>
        <w:rPr>
          <w:rFonts w:cs="Arial"/>
        </w:rPr>
        <w:tab/>
      </w:r>
      <w:r w:rsidRPr="009B4F21">
        <w:rPr>
          <w:rFonts w:cs="Arial"/>
        </w:rPr>
        <w:t>Results and Resources Framework</w:t>
      </w:r>
      <w:r w:rsidRPr="002331E1">
        <w:rPr>
          <w:rFonts w:cs="Arial"/>
        </w:rPr>
        <w:t xml:space="preserve"> </w:t>
      </w:r>
    </w:p>
    <w:p w14:paraId="4A0667DE" w14:textId="77777777" w:rsidR="007F193A" w:rsidRPr="009B4F21" w:rsidRDefault="007F193A" w:rsidP="007F193A">
      <w:pPr>
        <w:spacing w:before="0" w:after="200"/>
        <w:rPr>
          <w:rFonts w:cs="Arial"/>
        </w:rPr>
      </w:pPr>
      <w:r w:rsidRPr="009B4F21">
        <w:rPr>
          <w:rFonts w:cs="Arial"/>
        </w:rPr>
        <w:t xml:space="preserve">RTA       </w:t>
      </w:r>
      <w:r>
        <w:rPr>
          <w:rFonts w:cs="Arial"/>
        </w:rPr>
        <w:tab/>
      </w:r>
      <w:r>
        <w:rPr>
          <w:rFonts w:cs="Arial"/>
        </w:rPr>
        <w:tab/>
      </w:r>
      <w:r w:rsidRPr="009B4F21">
        <w:rPr>
          <w:rFonts w:cs="Arial"/>
        </w:rPr>
        <w:t>Region Technical Advisor</w:t>
      </w:r>
    </w:p>
    <w:p w14:paraId="72CB8FB4" w14:textId="2F20919E" w:rsidR="007F193A" w:rsidRPr="009B4F21" w:rsidRDefault="007F193A" w:rsidP="007F193A">
      <w:pPr>
        <w:spacing w:before="0" w:after="200"/>
        <w:rPr>
          <w:rFonts w:cs="Arial"/>
        </w:rPr>
      </w:pPr>
      <w:r w:rsidRPr="009B4F21">
        <w:rPr>
          <w:rFonts w:cs="Arial"/>
          <w:lang w:val="en-GB"/>
        </w:rPr>
        <w:t xml:space="preserve">SAPA      </w:t>
      </w:r>
      <w:r>
        <w:rPr>
          <w:rFonts w:cs="Arial"/>
          <w:lang w:val="en-GB"/>
        </w:rPr>
        <w:tab/>
      </w:r>
      <w:r>
        <w:rPr>
          <w:rFonts w:cs="Arial"/>
          <w:lang w:val="en-GB"/>
        </w:rPr>
        <w:tab/>
      </w:r>
      <w:r w:rsidRPr="009B4F21">
        <w:rPr>
          <w:rFonts w:cs="Arial"/>
          <w:lang w:val="en-GB"/>
        </w:rPr>
        <w:t xml:space="preserve">Social Assessment for Protected and Conserved Areas </w:t>
      </w:r>
    </w:p>
    <w:p w14:paraId="0654E75A" w14:textId="77777777" w:rsidR="007F193A" w:rsidRDefault="007F193A" w:rsidP="007F193A">
      <w:pPr>
        <w:spacing w:before="0" w:after="200"/>
        <w:rPr>
          <w:rFonts w:cs="Arial"/>
        </w:rPr>
      </w:pPr>
      <w:r w:rsidRPr="009B4F21">
        <w:rPr>
          <w:rFonts w:cs="Arial"/>
          <w:lang w:val="en-GB"/>
        </w:rPr>
        <w:t xml:space="preserve">SSC        </w:t>
      </w:r>
      <w:r>
        <w:rPr>
          <w:rFonts w:cs="Arial"/>
          <w:lang w:val="en-GB"/>
        </w:rPr>
        <w:tab/>
      </w:r>
      <w:r>
        <w:rPr>
          <w:rFonts w:cs="Arial"/>
          <w:lang w:val="en-GB"/>
        </w:rPr>
        <w:tab/>
      </w:r>
      <w:r w:rsidRPr="009B4F21">
        <w:rPr>
          <w:rFonts w:cs="Arial"/>
          <w:lang w:val="en-GB"/>
        </w:rPr>
        <w:t>Species Survival Commission</w:t>
      </w:r>
    </w:p>
    <w:p w14:paraId="023C1E06" w14:textId="77777777" w:rsidR="007F193A" w:rsidRPr="009B4F21" w:rsidRDefault="007F193A" w:rsidP="007F193A">
      <w:pPr>
        <w:spacing w:before="0" w:after="200"/>
        <w:rPr>
          <w:rFonts w:cs="Arial"/>
        </w:rPr>
      </w:pPr>
      <w:r w:rsidRPr="009B4F21">
        <w:rPr>
          <w:rFonts w:cs="Arial"/>
        </w:rPr>
        <w:t xml:space="preserve">TE         </w:t>
      </w:r>
      <w:r>
        <w:rPr>
          <w:rFonts w:cs="Arial"/>
        </w:rPr>
        <w:tab/>
      </w:r>
      <w:r>
        <w:rPr>
          <w:rFonts w:cs="Arial"/>
        </w:rPr>
        <w:tab/>
      </w:r>
      <w:r w:rsidRPr="009B4F21">
        <w:rPr>
          <w:rFonts w:cs="Arial"/>
        </w:rPr>
        <w:t>Terminal Evaluation</w:t>
      </w:r>
    </w:p>
    <w:p w14:paraId="575873BE" w14:textId="77777777" w:rsidR="007F193A" w:rsidRDefault="007F193A" w:rsidP="007F193A">
      <w:pPr>
        <w:spacing w:before="0" w:after="200"/>
        <w:rPr>
          <w:rFonts w:cs="Arial"/>
        </w:rPr>
      </w:pPr>
      <w:proofErr w:type="spellStart"/>
      <w:r w:rsidRPr="009B4F21">
        <w:rPr>
          <w:rFonts w:cs="Arial"/>
        </w:rPr>
        <w:t>ToC</w:t>
      </w:r>
      <w:proofErr w:type="spellEnd"/>
      <w:r w:rsidRPr="009B4F21">
        <w:rPr>
          <w:rFonts w:cs="Arial"/>
        </w:rPr>
        <w:t xml:space="preserve">         </w:t>
      </w:r>
      <w:r>
        <w:rPr>
          <w:rFonts w:cs="Arial"/>
        </w:rPr>
        <w:tab/>
      </w:r>
      <w:r>
        <w:rPr>
          <w:rFonts w:cs="Arial"/>
        </w:rPr>
        <w:tab/>
      </w:r>
      <w:r w:rsidRPr="009B4F21">
        <w:rPr>
          <w:rFonts w:cs="Arial"/>
        </w:rPr>
        <w:t xml:space="preserve">Theory of Change </w:t>
      </w:r>
    </w:p>
    <w:p w14:paraId="775D1644" w14:textId="55D003C4" w:rsidR="007F193A" w:rsidRDefault="007F193A" w:rsidP="007F193A">
      <w:pPr>
        <w:spacing w:before="0" w:after="200"/>
        <w:rPr>
          <w:rFonts w:cs="Arial"/>
        </w:rPr>
      </w:pPr>
      <w:proofErr w:type="spellStart"/>
      <w:r w:rsidRPr="009B4F21">
        <w:rPr>
          <w:rFonts w:cs="Arial"/>
        </w:rPr>
        <w:t>ToR</w:t>
      </w:r>
      <w:proofErr w:type="spellEnd"/>
      <w:r w:rsidRPr="009B4F21">
        <w:rPr>
          <w:rFonts w:cs="Arial"/>
        </w:rPr>
        <w:t xml:space="preserve">          </w:t>
      </w:r>
      <w:r>
        <w:rPr>
          <w:rFonts w:cs="Arial"/>
        </w:rPr>
        <w:tab/>
      </w:r>
      <w:r>
        <w:rPr>
          <w:rFonts w:cs="Arial"/>
        </w:rPr>
        <w:tab/>
      </w:r>
      <w:r w:rsidR="00CF2868">
        <w:rPr>
          <w:rFonts w:cs="Arial"/>
        </w:rPr>
        <w:t>T</w:t>
      </w:r>
      <w:r w:rsidR="00CF2868" w:rsidRPr="009B4F21">
        <w:rPr>
          <w:rFonts w:cs="Arial"/>
        </w:rPr>
        <w:t xml:space="preserve">erms </w:t>
      </w:r>
      <w:r w:rsidRPr="009B4F21">
        <w:rPr>
          <w:rFonts w:cs="Arial"/>
        </w:rPr>
        <w:t>of reference</w:t>
      </w:r>
      <w:r w:rsidRPr="002331E1">
        <w:rPr>
          <w:rFonts w:cs="Arial"/>
        </w:rPr>
        <w:t xml:space="preserve"> </w:t>
      </w:r>
    </w:p>
    <w:p w14:paraId="492C222B" w14:textId="77777777" w:rsidR="007F193A" w:rsidRPr="002331E1" w:rsidRDefault="007F193A" w:rsidP="007F193A">
      <w:pPr>
        <w:spacing w:before="0" w:after="200"/>
        <w:rPr>
          <w:rFonts w:cs="Arial"/>
        </w:rPr>
      </w:pPr>
      <w:r w:rsidRPr="009B4F21">
        <w:rPr>
          <w:rFonts w:cs="Arial"/>
        </w:rPr>
        <w:t xml:space="preserve">TWNP   </w:t>
      </w:r>
      <w:r>
        <w:rPr>
          <w:rFonts w:cs="Arial"/>
        </w:rPr>
        <w:tab/>
      </w:r>
      <w:r>
        <w:rPr>
          <w:rFonts w:cs="Arial"/>
        </w:rPr>
        <w:tab/>
      </w:r>
      <w:r w:rsidRPr="009B4F21">
        <w:rPr>
          <w:rFonts w:cs="Arial"/>
        </w:rPr>
        <w:t>Tsavo West National Park</w:t>
      </w:r>
    </w:p>
    <w:p w14:paraId="3D27A204" w14:textId="0F7F1838" w:rsidR="007F193A" w:rsidRPr="002331E1" w:rsidRDefault="00520100" w:rsidP="007F193A">
      <w:pPr>
        <w:spacing w:before="0" w:after="200"/>
        <w:rPr>
          <w:rFonts w:cs="Arial"/>
          <w:lang w:val="en-GB"/>
        </w:rPr>
      </w:pPr>
      <w:r>
        <w:rPr>
          <w:rFonts w:cs="Arial"/>
        </w:rPr>
        <w:t>IU</w:t>
      </w:r>
      <w:r w:rsidR="007F193A" w:rsidRPr="009B4F21">
        <w:rPr>
          <w:rFonts w:cs="Arial"/>
        </w:rPr>
        <w:t xml:space="preserve">CN     </w:t>
      </w:r>
      <w:r w:rsidR="007F193A">
        <w:rPr>
          <w:rFonts w:cs="Arial"/>
        </w:rPr>
        <w:tab/>
      </w:r>
      <w:r w:rsidR="007F193A">
        <w:rPr>
          <w:rFonts w:cs="Arial"/>
        </w:rPr>
        <w:tab/>
      </w:r>
      <w:r w:rsidR="007F193A" w:rsidRPr="009B4F21">
        <w:rPr>
          <w:rFonts w:cs="Arial"/>
        </w:rPr>
        <w:t>International Union for the Conservation of Nature</w:t>
      </w:r>
    </w:p>
    <w:p w14:paraId="347F377D" w14:textId="77777777" w:rsidR="007F193A" w:rsidRPr="00566A2E" w:rsidRDefault="007F193A" w:rsidP="007F193A">
      <w:pPr>
        <w:spacing w:before="0" w:after="200"/>
        <w:ind w:left="2126" w:hanging="2126"/>
        <w:jc w:val="left"/>
        <w:rPr>
          <w:lang w:val="en-GB"/>
        </w:rPr>
      </w:pPr>
      <w:r w:rsidRPr="00566A2E">
        <w:rPr>
          <w:lang w:val="en-GB" w:eastAsia="es-ES"/>
        </w:rPr>
        <w:t>UNDP</w:t>
      </w:r>
      <w:r w:rsidRPr="00566A2E">
        <w:rPr>
          <w:lang w:val="en-GB" w:eastAsia="es-ES"/>
        </w:rPr>
        <w:tab/>
      </w:r>
      <w:r w:rsidRPr="00566A2E">
        <w:rPr>
          <w:lang w:val="en-GB"/>
        </w:rPr>
        <w:t>United Nations Development Programme</w:t>
      </w:r>
    </w:p>
    <w:p w14:paraId="0F808D8E" w14:textId="77777777" w:rsidR="007F193A" w:rsidRPr="00566A2E" w:rsidRDefault="007F193A" w:rsidP="007F193A">
      <w:pPr>
        <w:spacing w:before="0" w:after="200"/>
        <w:ind w:left="2126" w:hanging="2126"/>
        <w:jc w:val="left"/>
        <w:rPr>
          <w:lang w:val="en-GB"/>
        </w:rPr>
      </w:pPr>
      <w:r w:rsidRPr="00566A2E">
        <w:rPr>
          <w:lang w:val="en-GB"/>
        </w:rPr>
        <w:t>ZSL</w:t>
      </w:r>
      <w:r w:rsidRPr="00566A2E">
        <w:rPr>
          <w:lang w:val="en-GB"/>
        </w:rPr>
        <w:tab/>
        <w:t>Zoological Society of London</w:t>
      </w:r>
    </w:p>
    <w:p w14:paraId="51C33D94" w14:textId="77777777" w:rsidR="007F193A" w:rsidRDefault="007F193A" w:rsidP="007F193A">
      <w:pPr>
        <w:rPr>
          <w:rFonts w:cs="Arial"/>
        </w:rPr>
      </w:pPr>
    </w:p>
    <w:p w14:paraId="4A1E2B0F" w14:textId="77777777" w:rsidR="007F193A" w:rsidRPr="00566A2E" w:rsidRDefault="007F193A" w:rsidP="007F193A">
      <w:pPr>
        <w:spacing w:before="0" w:after="200" w:line="276" w:lineRule="auto"/>
        <w:jc w:val="left"/>
        <w:rPr>
          <w:lang w:val="en-GB" w:eastAsia="es-ES"/>
        </w:rPr>
      </w:pPr>
      <w:r w:rsidRPr="00566A2E">
        <w:rPr>
          <w:lang w:val="en-GB" w:eastAsia="es-ES"/>
        </w:rPr>
        <w:br w:type="page"/>
      </w:r>
    </w:p>
    <w:p w14:paraId="0266C58E" w14:textId="77777777" w:rsidR="007F193A" w:rsidRPr="00566A2E" w:rsidRDefault="007F193A" w:rsidP="007F193A">
      <w:pPr>
        <w:pStyle w:val="Heading1"/>
        <w:rPr>
          <w:lang w:val="en-GB"/>
        </w:rPr>
      </w:pPr>
      <w:bookmarkStart w:id="3" w:name="_Toc40880914"/>
      <w:bookmarkStart w:id="4" w:name="_Toc40963835"/>
      <w:bookmarkStart w:id="5" w:name="_Toc46835574"/>
      <w:r w:rsidRPr="00566A2E">
        <w:rPr>
          <w:lang w:val="en-GB"/>
        </w:rPr>
        <w:lastRenderedPageBreak/>
        <w:t>EXECUTIVE SUMMARY</w:t>
      </w:r>
      <w:bookmarkEnd w:id="3"/>
      <w:bookmarkEnd w:id="4"/>
      <w:bookmarkEnd w:id="5"/>
    </w:p>
    <w:p w14:paraId="21E63110" w14:textId="2917D23C" w:rsidR="007F193A" w:rsidRPr="00CD311C" w:rsidRDefault="007F193A" w:rsidP="00CD311C">
      <w:pPr>
        <w:rPr>
          <w:b/>
          <w:bCs/>
          <w:lang w:val="en-GB"/>
        </w:rPr>
      </w:pPr>
      <w:r w:rsidRPr="00566A2E">
        <w:rPr>
          <w:b/>
          <w:bCs/>
          <w:lang w:val="en-GB"/>
        </w:rPr>
        <w:t xml:space="preserve">Project Information Table </w:t>
      </w:r>
    </w:p>
    <w:tbl>
      <w:tblPr>
        <w:tblStyle w:val="Tabladecuadrcula4-nfasis31"/>
        <w:tblW w:w="0" w:type="auto"/>
        <w:tblLook w:val="0480" w:firstRow="0" w:lastRow="0" w:firstColumn="1" w:lastColumn="0" w:noHBand="0" w:noVBand="1"/>
      </w:tblPr>
      <w:tblGrid>
        <w:gridCol w:w="3255"/>
        <w:gridCol w:w="5234"/>
      </w:tblGrid>
      <w:tr w:rsidR="007F193A" w:rsidRPr="00133D13" w14:paraId="593B1060" w14:textId="77777777" w:rsidTr="0079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16F4F726"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GEF Project ID (PIMS#):</w:t>
            </w:r>
          </w:p>
        </w:tc>
        <w:tc>
          <w:tcPr>
            <w:tcW w:w="5234" w:type="dxa"/>
          </w:tcPr>
          <w:p w14:paraId="4EBA3975" w14:textId="77777777" w:rsidR="007F193A" w:rsidRPr="00133D13" w:rsidRDefault="007F193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b/>
                <w:bCs/>
                <w:lang w:val="en-GB"/>
              </w:rPr>
            </w:pPr>
            <w:r w:rsidRPr="00133D13">
              <w:rPr>
                <w:rFonts w:cs="Arial"/>
                <w:b/>
                <w:bCs/>
                <w:color w:val="000000"/>
                <w:lang w:val="en-GB" w:eastAsia="en-GB"/>
              </w:rPr>
              <w:t>00094999</w:t>
            </w:r>
          </w:p>
        </w:tc>
      </w:tr>
      <w:tr w:rsidR="007F193A" w:rsidRPr="00133D13" w14:paraId="69604D76" w14:textId="77777777" w:rsidTr="00791BBC">
        <w:tc>
          <w:tcPr>
            <w:cnfStyle w:val="001000000000" w:firstRow="0" w:lastRow="0" w:firstColumn="1" w:lastColumn="0" w:oddVBand="0" w:evenVBand="0" w:oddHBand="0" w:evenHBand="0" w:firstRowFirstColumn="0" w:firstRowLastColumn="0" w:lastRowFirstColumn="0" w:lastRowLastColumn="0"/>
            <w:tcW w:w="3255" w:type="dxa"/>
          </w:tcPr>
          <w:p w14:paraId="49F008AB"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UNDP PIMS ID:</w:t>
            </w:r>
          </w:p>
        </w:tc>
        <w:tc>
          <w:tcPr>
            <w:tcW w:w="5234" w:type="dxa"/>
          </w:tcPr>
          <w:p w14:paraId="18896123" w14:textId="77777777" w:rsidR="007F193A" w:rsidRPr="00133D13" w:rsidRDefault="007F193A" w:rsidP="00791BB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lang w:val="en-GB"/>
              </w:rPr>
            </w:pPr>
            <w:r w:rsidRPr="00133D13">
              <w:rPr>
                <w:rFonts w:cs="Arial"/>
                <w:color w:val="000000"/>
                <w:lang w:val="en-GB" w:eastAsia="en-GB"/>
              </w:rPr>
              <w:t>5382</w:t>
            </w:r>
          </w:p>
        </w:tc>
      </w:tr>
      <w:tr w:rsidR="007F193A" w:rsidRPr="00133D13" w14:paraId="6FBE0179" w14:textId="77777777" w:rsidTr="0079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2E88883A"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Region:</w:t>
            </w:r>
          </w:p>
        </w:tc>
        <w:tc>
          <w:tcPr>
            <w:tcW w:w="5234" w:type="dxa"/>
          </w:tcPr>
          <w:p w14:paraId="46DEE32D" w14:textId="77777777" w:rsidR="007F193A" w:rsidRPr="00133D13" w:rsidRDefault="007F193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lang w:val="en-GB"/>
              </w:rPr>
            </w:pPr>
            <w:r w:rsidRPr="00133D13">
              <w:rPr>
                <w:rFonts w:eastAsia="Calibri" w:cs="Arial"/>
                <w:lang w:val="en-GB"/>
              </w:rPr>
              <w:t>Asia</w:t>
            </w:r>
          </w:p>
        </w:tc>
      </w:tr>
      <w:tr w:rsidR="007F193A" w:rsidRPr="00133D13" w14:paraId="69C6924D" w14:textId="77777777" w:rsidTr="00791BBC">
        <w:tc>
          <w:tcPr>
            <w:cnfStyle w:val="001000000000" w:firstRow="0" w:lastRow="0" w:firstColumn="1" w:lastColumn="0" w:oddVBand="0" w:evenVBand="0" w:oddHBand="0" w:evenHBand="0" w:firstRowFirstColumn="0" w:firstRowLastColumn="0" w:lastRowFirstColumn="0" w:lastRowLastColumn="0"/>
            <w:tcW w:w="3255" w:type="dxa"/>
          </w:tcPr>
          <w:p w14:paraId="674B6DC6"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Country:</w:t>
            </w:r>
          </w:p>
        </w:tc>
        <w:tc>
          <w:tcPr>
            <w:tcW w:w="5234" w:type="dxa"/>
          </w:tcPr>
          <w:p w14:paraId="53BF37A5" w14:textId="77777777" w:rsidR="007F193A" w:rsidRPr="00133D13" w:rsidRDefault="007F193A" w:rsidP="00791BB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lang w:val="en-GB"/>
              </w:rPr>
            </w:pPr>
            <w:r w:rsidRPr="00133D13">
              <w:rPr>
                <w:rFonts w:eastAsia="Calibri" w:cs="Arial"/>
                <w:lang w:val="en-GB"/>
              </w:rPr>
              <w:t>New York - GEF, New York - GEF</w:t>
            </w:r>
          </w:p>
        </w:tc>
      </w:tr>
      <w:tr w:rsidR="007F193A" w:rsidRPr="00133D13" w14:paraId="3074FF0A" w14:textId="77777777" w:rsidTr="0079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01E77A41"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Focal Area:</w:t>
            </w:r>
          </w:p>
        </w:tc>
        <w:tc>
          <w:tcPr>
            <w:tcW w:w="5234" w:type="dxa"/>
          </w:tcPr>
          <w:p w14:paraId="2849C0C5" w14:textId="77777777" w:rsidR="007F193A" w:rsidRPr="00133D13" w:rsidRDefault="007F193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lang w:val="en-GB"/>
              </w:rPr>
            </w:pPr>
            <w:r w:rsidRPr="00133D13">
              <w:rPr>
                <w:rFonts w:eastAsia="Calibri" w:cs="Arial"/>
                <w:lang w:val="en-GB"/>
              </w:rPr>
              <w:t>Biodiversity</w:t>
            </w:r>
          </w:p>
        </w:tc>
      </w:tr>
      <w:tr w:rsidR="007F193A" w:rsidRPr="00133D13" w14:paraId="3961BD78" w14:textId="77777777" w:rsidTr="00791BBC">
        <w:tc>
          <w:tcPr>
            <w:cnfStyle w:val="001000000000" w:firstRow="0" w:lastRow="0" w:firstColumn="1" w:lastColumn="0" w:oddVBand="0" w:evenVBand="0" w:oddHBand="0" w:evenHBand="0" w:firstRowFirstColumn="0" w:firstRowLastColumn="0" w:lastRowFirstColumn="0" w:lastRowLastColumn="0"/>
            <w:tcW w:w="3255" w:type="dxa"/>
          </w:tcPr>
          <w:p w14:paraId="1368F954"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Operational Program</w:t>
            </w:r>
          </w:p>
        </w:tc>
        <w:tc>
          <w:tcPr>
            <w:tcW w:w="5234" w:type="dxa"/>
          </w:tcPr>
          <w:p w14:paraId="3D31C510" w14:textId="77777777" w:rsidR="007F193A" w:rsidRPr="00133D13" w:rsidRDefault="007F193A" w:rsidP="00791BB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lang w:val="en-GB"/>
              </w:rPr>
            </w:pPr>
            <w:r w:rsidRPr="00133D13">
              <w:rPr>
                <w:rFonts w:eastAsia="Calibri" w:cs="Arial"/>
                <w:lang w:val="en-GB"/>
              </w:rPr>
              <w:t>GEF-5</w:t>
            </w:r>
          </w:p>
        </w:tc>
      </w:tr>
      <w:tr w:rsidR="007F193A" w:rsidRPr="00133D13" w14:paraId="616D9307" w14:textId="77777777" w:rsidTr="0079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75AE8972" w14:textId="77777777" w:rsidR="007F193A" w:rsidRPr="00133D13" w:rsidRDefault="007F193A" w:rsidP="00791BBC">
            <w:pPr>
              <w:spacing w:before="0" w:after="0" w:line="240" w:lineRule="auto"/>
              <w:jc w:val="left"/>
              <w:rPr>
                <w:rFonts w:eastAsia="Calibri" w:cs="Arial"/>
                <w:lang w:val="en-GB"/>
              </w:rPr>
            </w:pPr>
            <w:r w:rsidRPr="00133D13">
              <w:rPr>
                <w:rFonts w:cs="Arial"/>
              </w:rPr>
              <w:t>PIF Approval Date</w:t>
            </w:r>
          </w:p>
        </w:tc>
        <w:tc>
          <w:tcPr>
            <w:tcW w:w="5234" w:type="dxa"/>
          </w:tcPr>
          <w:p w14:paraId="43DBC6FC" w14:textId="77777777" w:rsidR="007F193A" w:rsidRPr="00133D13" w:rsidRDefault="007F193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lang w:val="en-GB"/>
              </w:rPr>
            </w:pPr>
            <w:r w:rsidRPr="00133D13">
              <w:rPr>
                <w:rFonts w:cs="Arial"/>
              </w:rPr>
              <w:t>March 2014</w:t>
            </w:r>
          </w:p>
        </w:tc>
      </w:tr>
      <w:tr w:rsidR="007F193A" w:rsidRPr="00133D13" w14:paraId="29374138" w14:textId="77777777" w:rsidTr="00791BBC">
        <w:tc>
          <w:tcPr>
            <w:cnfStyle w:val="001000000000" w:firstRow="0" w:lastRow="0" w:firstColumn="1" w:lastColumn="0" w:oddVBand="0" w:evenVBand="0" w:oddHBand="0" w:evenHBand="0" w:firstRowFirstColumn="0" w:firstRowLastColumn="0" w:lastRowFirstColumn="0" w:lastRowLastColumn="0"/>
            <w:tcW w:w="3255" w:type="dxa"/>
          </w:tcPr>
          <w:p w14:paraId="43AE5972" w14:textId="77777777" w:rsidR="007F193A" w:rsidRPr="00133D13" w:rsidRDefault="007F193A" w:rsidP="00791BBC">
            <w:pPr>
              <w:spacing w:before="0" w:after="0" w:line="240" w:lineRule="auto"/>
              <w:jc w:val="left"/>
              <w:rPr>
                <w:rFonts w:eastAsia="Calibri" w:cs="Arial"/>
                <w:lang w:val="en-GB"/>
              </w:rPr>
            </w:pPr>
            <w:r w:rsidRPr="00133D13">
              <w:rPr>
                <w:rFonts w:cs="Arial"/>
              </w:rPr>
              <w:t>CEO Endorsement/Approval Date</w:t>
            </w:r>
          </w:p>
        </w:tc>
        <w:tc>
          <w:tcPr>
            <w:tcW w:w="5234" w:type="dxa"/>
          </w:tcPr>
          <w:p w14:paraId="12AA4574" w14:textId="77777777" w:rsidR="007F193A" w:rsidRPr="00133D13" w:rsidRDefault="007F193A" w:rsidP="00791BB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lang w:val="en-GB"/>
              </w:rPr>
            </w:pPr>
            <w:r w:rsidRPr="00133D13">
              <w:rPr>
                <w:rFonts w:eastAsia="Calibri" w:cs="Arial"/>
                <w:lang w:val="en-GB"/>
              </w:rPr>
              <w:t>October 2015</w:t>
            </w:r>
          </w:p>
        </w:tc>
      </w:tr>
      <w:tr w:rsidR="007F193A" w:rsidRPr="00133D13" w14:paraId="0979A4AC" w14:textId="77777777" w:rsidTr="0079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47CDBF29" w14:textId="77777777" w:rsidR="007F193A" w:rsidRPr="00133D13" w:rsidRDefault="007F193A" w:rsidP="00791BBC">
            <w:pPr>
              <w:spacing w:before="0" w:after="0" w:line="240" w:lineRule="auto"/>
              <w:jc w:val="left"/>
              <w:rPr>
                <w:rFonts w:eastAsia="Calibri" w:cs="Arial"/>
                <w:lang w:val="en-GB"/>
              </w:rPr>
            </w:pPr>
            <w:proofErr w:type="spellStart"/>
            <w:r>
              <w:rPr>
                <w:rFonts w:cs="Arial"/>
              </w:rPr>
              <w:t>ProDoc</w:t>
            </w:r>
            <w:proofErr w:type="spellEnd"/>
            <w:r w:rsidRPr="00133D13">
              <w:rPr>
                <w:rFonts w:cs="Arial"/>
              </w:rPr>
              <w:t xml:space="preserve"> Signature Date:</w:t>
            </w:r>
          </w:p>
        </w:tc>
        <w:tc>
          <w:tcPr>
            <w:tcW w:w="5234" w:type="dxa"/>
          </w:tcPr>
          <w:p w14:paraId="3B2B5C1D" w14:textId="77777777" w:rsidR="007F193A" w:rsidRPr="00133D13" w:rsidRDefault="007F193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lang w:val="en-GB"/>
              </w:rPr>
            </w:pPr>
            <w:r w:rsidRPr="00133D13">
              <w:rPr>
                <w:rFonts w:eastAsia="Calibri" w:cs="Arial"/>
                <w:lang w:val="en-GB"/>
              </w:rPr>
              <w:t>March 2016</w:t>
            </w:r>
          </w:p>
        </w:tc>
      </w:tr>
      <w:tr w:rsidR="007F193A" w:rsidRPr="00133D13" w14:paraId="2772A482" w14:textId="77777777" w:rsidTr="00791BBC">
        <w:tc>
          <w:tcPr>
            <w:cnfStyle w:val="001000000000" w:firstRow="0" w:lastRow="0" w:firstColumn="1" w:lastColumn="0" w:oddVBand="0" w:evenVBand="0" w:oddHBand="0" w:evenHBand="0" w:firstRowFirstColumn="0" w:firstRowLastColumn="0" w:lastRowFirstColumn="0" w:lastRowLastColumn="0"/>
            <w:tcW w:w="3255" w:type="dxa"/>
          </w:tcPr>
          <w:p w14:paraId="1AAF0FB0"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Project Start Date:</w:t>
            </w:r>
          </w:p>
        </w:tc>
        <w:tc>
          <w:tcPr>
            <w:tcW w:w="5234" w:type="dxa"/>
          </w:tcPr>
          <w:p w14:paraId="48F98510" w14:textId="77777777" w:rsidR="007F193A" w:rsidRPr="00133D13" w:rsidRDefault="007F193A" w:rsidP="00791BB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lang w:val="en-GB"/>
              </w:rPr>
            </w:pPr>
            <w:r w:rsidRPr="00133D13">
              <w:rPr>
                <w:rFonts w:eastAsia="Calibri" w:cs="Arial"/>
                <w:lang w:val="en-GB"/>
              </w:rPr>
              <w:t>March 2016</w:t>
            </w:r>
          </w:p>
        </w:tc>
      </w:tr>
      <w:tr w:rsidR="007F193A" w:rsidRPr="00133D13" w14:paraId="14108CBF" w14:textId="77777777" w:rsidTr="0079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741DE611"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Project Closing Date:</w:t>
            </w:r>
          </w:p>
        </w:tc>
        <w:tc>
          <w:tcPr>
            <w:tcW w:w="5234" w:type="dxa"/>
          </w:tcPr>
          <w:p w14:paraId="3A100805" w14:textId="77777777" w:rsidR="007F193A" w:rsidRPr="00133D13" w:rsidRDefault="007F193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lang w:val="en-GB"/>
              </w:rPr>
            </w:pPr>
          </w:p>
        </w:tc>
      </w:tr>
      <w:tr w:rsidR="007F193A" w:rsidRPr="00133D13" w14:paraId="456161E4" w14:textId="77777777" w:rsidTr="00791BBC">
        <w:tc>
          <w:tcPr>
            <w:cnfStyle w:val="001000000000" w:firstRow="0" w:lastRow="0" w:firstColumn="1" w:lastColumn="0" w:oddVBand="0" w:evenVBand="0" w:oddHBand="0" w:evenHBand="0" w:firstRowFirstColumn="0" w:firstRowLastColumn="0" w:lastRowFirstColumn="0" w:lastRowLastColumn="0"/>
            <w:tcW w:w="3255" w:type="dxa"/>
          </w:tcPr>
          <w:p w14:paraId="59F44890"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Executing Agency:</w:t>
            </w:r>
          </w:p>
        </w:tc>
        <w:tc>
          <w:tcPr>
            <w:tcW w:w="5234" w:type="dxa"/>
          </w:tcPr>
          <w:p w14:paraId="0B90999A" w14:textId="77777777" w:rsidR="007F193A" w:rsidRPr="00133D13" w:rsidRDefault="007F193A" w:rsidP="00791BB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lang w:val="en-GB"/>
              </w:rPr>
            </w:pPr>
            <w:r w:rsidRPr="00133D13">
              <w:rPr>
                <w:rFonts w:eastAsia="Calibri" w:cs="Arial"/>
                <w:lang w:val="en-GB"/>
              </w:rPr>
              <w:t xml:space="preserve">United Nations Development Programme </w:t>
            </w:r>
          </w:p>
        </w:tc>
      </w:tr>
      <w:tr w:rsidR="007F193A" w:rsidRPr="00133D13" w14:paraId="6F0F4882" w14:textId="77777777" w:rsidTr="0079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43F54377"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Implementation Partner:</w:t>
            </w:r>
          </w:p>
        </w:tc>
        <w:tc>
          <w:tcPr>
            <w:tcW w:w="5234" w:type="dxa"/>
          </w:tcPr>
          <w:p w14:paraId="332A0BB1" w14:textId="77777777" w:rsidR="007F193A" w:rsidRPr="00133D13" w:rsidRDefault="007F193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lang w:val="en-GB"/>
              </w:rPr>
            </w:pPr>
            <w:r w:rsidRPr="00133D13">
              <w:rPr>
                <w:rFonts w:eastAsia="Calibri" w:cs="Arial"/>
                <w:lang w:val="en-GB"/>
              </w:rPr>
              <w:t>The Zoological Society of London</w:t>
            </w:r>
          </w:p>
        </w:tc>
      </w:tr>
      <w:tr w:rsidR="007F193A" w:rsidRPr="00133D13" w14:paraId="3A739A12" w14:textId="77777777" w:rsidTr="00791BBC">
        <w:tc>
          <w:tcPr>
            <w:cnfStyle w:val="001000000000" w:firstRow="0" w:lastRow="0" w:firstColumn="1" w:lastColumn="0" w:oddVBand="0" w:evenVBand="0" w:oddHBand="0" w:evenHBand="0" w:firstRowFirstColumn="0" w:firstRowLastColumn="0" w:lastRowFirstColumn="0" w:lastRowLastColumn="0"/>
            <w:tcW w:w="3255" w:type="dxa"/>
          </w:tcPr>
          <w:p w14:paraId="385DA0CF"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Other Responsible Parties:</w:t>
            </w:r>
          </w:p>
        </w:tc>
        <w:tc>
          <w:tcPr>
            <w:tcW w:w="5234" w:type="dxa"/>
          </w:tcPr>
          <w:p w14:paraId="7AEEE928" w14:textId="77777777" w:rsidR="007F193A" w:rsidRPr="00133D13" w:rsidRDefault="007F193A" w:rsidP="00791BB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lang w:val="en-GB"/>
              </w:rPr>
            </w:pPr>
          </w:p>
        </w:tc>
      </w:tr>
      <w:tr w:rsidR="007F193A" w:rsidRPr="00133D13" w14:paraId="4966B80C" w14:textId="77777777" w:rsidTr="0079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7FEA65CC"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Project Cost:</w:t>
            </w:r>
          </w:p>
        </w:tc>
        <w:tc>
          <w:tcPr>
            <w:tcW w:w="5234" w:type="dxa"/>
          </w:tcPr>
          <w:p w14:paraId="5E504B54" w14:textId="77777777" w:rsidR="007F193A" w:rsidRPr="00133D13" w:rsidRDefault="007F193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lang w:val="en-GB"/>
              </w:rPr>
            </w:pPr>
            <w:r w:rsidRPr="00133D13">
              <w:rPr>
                <w:rFonts w:eastAsia="Calibri" w:cs="Arial"/>
                <w:lang w:val="en-GB"/>
              </w:rPr>
              <w:t>US</w:t>
            </w:r>
            <w:r>
              <w:rPr>
                <w:rFonts w:eastAsia="Calibri" w:cs="Arial"/>
                <w:lang w:val="en-GB"/>
              </w:rPr>
              <w:t>$</w:t>
            </w:r>
            <w:r w:rsidRPr="00133D13">
              <w:rPr>
                <w:rFonts w:eastAsia="Calibri" w:cs="Arial"/>
                <w:lang w:val="en-GB"/>
              </w:rPr>
              <w:t xml:space="preserve"> </w:t>
            </w:r>
            <w:r w:rsidRPr="00133D13">
              <w:rPr>
                <w:rFonts w:cs="Arial"/>
                <w:shd w:val="clear" w:color="auto" w:fill="F8F8F6"/>
                <w:lang w:val="en-GB"/>
              </w:rPr>
              <w:t>8,235,500</w:t>
            </w:r>
          </w:p>
        </w:tc>
      </w:tr>
      <w:tr w:rsidR="007F193A" w:rsidRPr="00133D13" w14:paraId="48C317E6" w14:textId="77777777" w:rsidTr="00791BBC">
        <w:tc>
          <w:tcPr>
            <w:cnfStyle w:val="001000000000" w:firstRow="0" w:lastRow="0" w:firstColumn="1" w:lastColumn="0" w:oddVBand="0" w:evenVBand="0" w:oddHBand="0" w:evenHBand="0" w:firstRowFirstColumn="0" w:firstRowLastColumn="0" w:lastRowFirstColumn="0" w:lastRowLastColumn="0"/>
            <w:tcW w:w="3255" w:type="dxa"/>
          </w:tcPr>
          <w:p w14:paraId="04AF78BC"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GEF Project Grant:</w:t>
            </w:r>
          </w:p>
        </w:tc>
        <w:tc>
          <w:tcPr>
            <w:tcW w:w="5234" w:type="dxa"/>
          </w:tcPr>
          <w:p w14:paraId="5AB765A3" w14:textId="77777777" w:rsidR="007F193A" w:rsidRPr="00133D13" w:rsidRDefault="007F193A" w:rsidP="00791BB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lang w:val="en-GB"/>
              </w:rPr>
            </w:pPr>
            <w:r w:rsidRPr="00133D13">
              <w:rPr>
                <w:rFonts w:eastAsia="Calibri" w:cs="Arial"/>
                <w:lang w:val="en-GB"/>
              </w:rPr>
              <w:t>US</w:t>
            </w:r>
            <w:r>
              <w:rPr>
                <w:rFonts w:eastAsia="Calibri" w:cs="Arial"/>
                <w:lang w:val="en-GB"/>
              </w:rPr>
              <w:t>$</w:t>
            </w:r>
            <w:r w:rsidRPr="00133D13">
              <w:rPr>
                <w:rFonts w:eastAsia="Calibri" w:cs="Arial"/>
                <w:lang w:val="en-GB"/>
              </w:rPr>
              <w:t xml:space="preserve"> </w:t>
            </w:r>
            <w:r w:rsidRPr="00133D13">
              <w:rPr>
                <w:rFonts w:cs="Arial"/>
                <w:shd w:val="clear" w:color="auto" w:fill="FFFFFF"/>
                <w:lang w:val="en-GB"/>
              </w:rPr>
              <w:t>1,721,500</w:t>
            </w:r>
          </w:p>
        </w:tc>
      </w:tr>
      <w:tr w:rsidR="007F193A" w:rsidRPr="00133D13" w14:paraId="29022A33" w14:textId="77777777" w:rsidTr="00791BB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255" w:type="dxa"/>
          </w:tcPr>
          <w:p w14:paraId="7F78ABCA"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GEF Agency Fees</w:t>
            </w:r>
          </w:p>
        </w:tc>
        <w:tc>
          <w:tcPr>
            <w:tcW w:w="5234" w:type="dxa"/>
          </w:tcPr>
          <w:p w14:paraId="53637166" w14:textId="77777777" w:rsidR="007F193A" w:rsidRPr="00133D13" w:rsidRDefault="007F193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lang w:val="en-GB"/>
              </w:rPr>
            </w:pPr>
            <w:r w:rsidRPr="00133D13">
              <w:rPr>
                <w:rFonts w:eastAsia="Calibri" w:cs="Arial"/>
                <w:lang w:val="en-GB"/>
              </w:rPr>
              <w:t>US</w:t>
            </w:r>
            <w:r>
              <w:rPr>
                <w:rFonts w:eastAsia="Calibri" w:cs="Arial"/>
                <w:lang w:val="en-GB"/>
              </w:rPr>
              <w:t>$</w:t>
            </w:r>
            <w:r w:rsidRPr="00133D13">
              <w:rPr>
                <w:rFonts w:eastAsia="Calibri" w:cs="Arial"/>
                <w:lang w:val="en-GB"/>
              </w:rPr>
              <w:t xml:space="preserve"> </w:t>
            </w:r>
            <w:r w:rsidRPr="00133D13">
              <w:rPr>
                <w:rFonts w:cs="Arial"/>
                <w:shd w:val="clear" w:color="auto" w:fill="FFFFFF"/>
                <w:lang w:val="en-GB"/>
              </w:rPr>
              <w:t>163,543</w:t>
            </w:r>
          </w:p>
        </w:tc>
      </w:tr>
      <w:tr w:rsidR="007F193A" w:rsidRPr="00133D13" w14:paraId="13BA43AA" w14:textId="77777777" w:rsidTr="00791BBC">
        <w:tc>
          <w:tcPr>
            <w:cnfStyle w:val="001000000000" w:firstRow="0" w:lastRow="0" w:firstColumn="1" w:lastColumn="0" w:oddVBand="0" w:evenVBand="0" w:oddHBand="0" w:evenHBand="0" w:firstRowFirstColumn="0" w:firstRowLastColumn="0" w:lastRowFirstColumn="0" w:lastRowLastColumn="0"/>
            <w:tcW w:w="3255" w:type="dxa"/>
          </w:tcPr>
          <w:p w14:paraId="5319BFB1"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CO-Financing Committed:</w:t>
            </w:r>
          </w:p>
        </w:tc>
        <w:tc>
          <w:tcPr>
            <w:tcW w:w="5234" w:type="dxa"/>
          </w:tcPr>
          <w:p w14:paraId="1DDBC8FD" w14:textId="282D68EC" w:rsidR="007F193A" w:rsidRPr="00133D13" w:rsidRDefault="007F193A" w:rsidP="00791BB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lang w:val="en-GB"/>
              </w:rPr>
            </w:pPr>
            <w:r w:rsidRPr="00133D13">
              <w:rPr>
                <w:rFonts w:cs="Arial"/>
                <w:shd w:val="clear" w:color="auto" w:fill="F8F8F6"/>
                <w:lang w:val="en-GB"/>
              </w:rPr>
              <w:t>US</w:t>
            </w:r>
            <w:r>
              <w:rPr>
                <w:rFonts w:cs="Arial"/>
                <w:shd w:val="clear" w:color="auto" w:fill="F8F8F6"/>
                <w:lang w:val="en-GB"/>
              </w:rPr>
              <w:t>$</w:t>
            </w:r>
            <w:r w:rsidRPr="00133D13">
              <w:rPr>
                <w:rFonts w:cs="Arial"/>
                <w:shd w:val="clear" w:color="auto" w:fill="F8F8F6"/>
                <w:lang w:val="en-GB"/>
              </w:rPr>
              <w:t xml:space="preserve"> </w:t>
            </w:r>
            <w:r w:rsidR="003F38F2" w:rsidRPr="003F38F2">
              <w:rPr>
                <w:rFonts w:cs="Arial"/>
                <w:shd w:val="clear" w:color="auto" w:fill="F8F8F6"/>
                <w:lang w:val="en-GB"/>
              </w:rPr>
              <w:t>5,164,500</w:t>
            </w:r>
          </w:p>
        </w:tc>
      </w:tr>
      <w:tr w:rsidR="007F193A" w:rsidRPr="00133D13" w14:paraId="47C3BA05" w14:textId="77777777" w:rsidTr="0079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6BC29B9C"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Evaluation Timeframe:</w:t>
            </w:r>
          </w:p>
        </w:tc>
        <w:tc>
          <w:tcPr>
            <w:tcW w:w="5234" w:type="dxa"/>
          </w:tcPr>
          <w:p w14:paraId="23D89B1F" w14:textId="77777777" w:rsidR="007F193A" w:rsidRPr="00133D13" w:rsidRDefault="007F193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lang w:val="en-GB"/>
              </w:rPr>
            </w:pPr>
            <w:r w:rsidRPr="00133D13">
              <w:rPr>
                <w:rFonts w:eastAsia="Calibri" w:cs="Arial"/>
                <w:lang w:val="en-GB"/>
              </w:rPr>
              <w:t>April - May 2020</w:t>
            </w:r>
          </w:p>
        </w:tc>
      </w:tr>
      <w:tr w:rsidR="007F193A" w:rsidRPr="00133D13" w14:paraId="598E9BC4" w14:textId="77777777" w:rsidTr="00791BBC">
        <w:tc>
          <w:tcPr>
            <w:cnfStyle w:val="001000000000" w:firstRow="0" w:lastRow="0" w:firstColumn="1" w:lastColumn="0" w:oddVBand="0" w:evenVBand="0" w:oddHBand="0" w:evenHBand="0" w:firstRowFirstColumn="0" w:firstRowLastColumn="0" w:lastRowFirstColumn="0" w:lastRowLastColumn="0"/>
            <w:tcW w:w="3255" w:type="dxa"/>
          </w:tcPr>
          <w:p w14:paraId="3AC42FC7"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Evaluator:</w:t>
            </w:r>
          </w:p>
        </w:tc>
        <w:tc>
          <w:tcPr>
            <w:tcW w:w="5234" w:type="dxa"/>
          </w:tcPr>
          <w:p w14:paraId="1369B698" w14:textId="77777777" w:rsidR="007F193A" w:rsidRPr="00133D13" w:rsidRDefault="007F193A" w:rsidP="00791BBC">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Arial"/>
                <w:lang w:val="en-GB"/>
              </w:rPr>
            </w:pPr>
            <w:r w:rsidRPr="00133D13">
              <w:rPr>
                <w:rFonts w:eastAsia="Calibri" w:cs="Arial"/>
                <w:lang w:val="en-GB"/>
              </w:rPr>
              <w:t>Jose Galindo</w:t>
            </w:r>
          </w:p>
        </w:tc>
      </w:tr>
      <w:tr w:rsidR="007F193A" w:rsidRPr="00133D13" w14:paraId="37301F64" w14:textId="77777777" w:rsidTr="0079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Pr>
          <w:p w14:paraId="4EFA9108" w14:textId="77777777" w:rsidR="007F193A" w:rsidRPr="00133D13" w:rsidRDefault="007F193A" w:rsidP="00791BBC">
            <w:pPr>
              <w:spacing w:before="0" w:after="0" w:line="240" w:lineRule="auto"/>
              <w:jc w:val="left"/>
              <w:rPr>
                <w:rFonts w:eastAsia="Calibri" w:cs="Arial"/>
                <w:lang w:val="en-GB"/>
              </w:rPr>
            </w:pPr>
            <w:r w:rsidRPr="00133D13">
              <w:rPr>
                <w:rFonts w:eastAsia="Calibri" w:cs="Arial"/>
                <w:lang w:val="en-GB"/>
              </w:rPr>
              <w:t>TE Reporting Language:</w:t>
            </w:r>
          </w:p>
        </w:tc>
        <w:tc>
          <w:tcPr>
            <w:tcW w:w="5234" w:type="dxa"/>
          </w:tcPr>
          <w:p w14:paraId="7D9AD025" w14:textId="77777777" w:rsidR="007F193A" w:rsidRPr="00133D13" w:rsidRDefault="007F193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Arial"/>
                <w:lang w:val="en-GB"/>
              </w:rPr>
            </w:pPr>
            <w:r w:rsidRPr="00133D13">
              <w:rPr>
                <w:rFonts w:eastAsia="Calibri" w:cs="Arial"/>
                <w:lang w:val="en-GB"/>
              </w:rPr>
              <w:t>English</w:t>
            </w:r>
          </w:p>
        </w:tc>
      </w:tr>
    </w:tbl>
    <w:p w14:paraId="4C311439" w14:textId="77777777" w:rsidR="007F193A" w:rsidRPr="00566A2E" w:rsidRDefault="007F193A" w:rsidP="007F193A">
      <w:pPr>
        <w:spacing w:before="0" w:after="0" w:line="240" w:lineRule="auto"/>
        <w:jc w:val="left"/>
        <w:rPr>
          <w:rFonts w:eastAsia="Calibri" w:cs="Arial"/>
          <w:sz w:val="24"/>
          <w:szCs w:val="24"/>
          <w:lang w:val="en-GB"/>
        </w:rPr>
      </w:pPr>
    </w:p>
    <w:p w14:paraId="11E1A0D5" w14:textId="77777777" w:rsidR="007F193A" w:rsidRPr="00566A2E" w:rsidRDefault="007F193A" w:rsidP="007F193A">
      <w:pPr>
        <w:rPr>
          <w:b/>
          <w:bCs/>
          <w:lang w:val="en-GB"/>
        </w:rPr>
      </w:pPr>
      <w:r w:rsidRPr="00566A2E">
        <w:rPr>
          <w:b/>
          <w:bCs/>
          <w:lang w:val="en-GB"/>
        </w:rPr>
        <w:t>Project Description</w:t>
      </w:r>
    </w:p>
    <w:p w14:paraId="17E3C1DB" w14:textId="77777777" w:rsidR="001A0E01" w:rsidRPr="001A0E01" w:rsidRDefault="001A0E01" w:rsidP="001A0E01">
      <w:pPr>
        <w:rPr>
          <w:lang w:val="en-GB"/>
        </w:rPr>
      </w:pPr>
      <w:r w:rsidRPr="001A0E01">
        <w:rPr>
          <w:lang w:val="en-GB"/>
        </w:rPr>
        <w:t xml:space="preserve">The objective of the project ‘Rhino Impact Bonds: An Innovative Financing Mechanism for Site-Based Rhinoceros Conservation’ is to demonstrate a scalable financing mechanism for site-based actions to conserve globally important </w:t>
      </w:r>
      <w:proofErr w:type="gramStart"/>
      <w:r w:rsidRPr="001A0E01">
        <w:rPr>
          <w:lang w:val="en-GB"/>
        </w:rPr>
        <w:t>rhinoceros</w:t>
      </w:r>
      <w:proofErr w:type="gramEnd"/>
      <w:r w:rsidRPr="001A0E01">
        <w:rPr>
          <w:lang w:val="en-GB"/>
        </w:rPr>
        <w:t xml:space="preserve"> populations. It seeks to address two key barriers to rhino population growth:</w:t>
      </w:r>
    </w:p>
    <w:p w14:paraId="1790A40F" w14:textId="77777777" w:rsidR="001A0E01" w:rsidRPr="001A0E01" w:rsidRDefault="001A0E01" w:rsidP="001A0E01">
      <w:pPr>
        <w:rPr>
          <w:lang w:val="en-GB"/>
        </w:rPr>
      </w:pPr>
      <w:proofErr w:type="spellStart"/>
      <w:r w:rsidRPr="001A0E01">
        <w:rPr>
          <w:lang w:val="en-GB"/>
        </w:rPr>
        <w:t>i</w:t>
      </w:r>
      <w:proofErr w:type="spellEnd"/>
      <w:r w:rsidRPr="001A0E01">
        <w:rPr>
          <w:lang w:val="en-GB"/>
        </w:rPr>
        <w:t>)</w:t>
      </w:r>
      <w:r w:rsidRPr="001A0E01">
        <w:rPr>
          <w:lang w:val="en-GB"/>
        </w:rPr>
        <w:tab/>
        <w:t>Conservation programme funding by donors and governments restricts conservation planning and implementation;</w:t>
      </w:r>
    </w:p>
    <w:p w14:paraId="22F2A174" w14:textId="77777777" w:rsidR="001A0E01" w:rsidRPr="001A0E01" w:rsidRDefault="001A0E01" w:rsidP="001A0E01">
      <w:pPr>
        <w:rPr>
          <w:lang w:val="en-GB"/>
        </w:rPr>
      </w:pPr>
      <w:r w:rsidRPr="001A0E01">
        <w:rPr>
          <w:lang w:val="en-GB"/>
        </w:rPr>
        <w:t>ii)</w:t>
      </w:r>
      <w:r w:rsidRPr="001A0E01">
        <w:rPr>
          <w:lang w:val="en-GB"/>
        </w:rPr>
        <w:tab/>
        <w:t>There is insufficient technical support for effective protected area planning, management and law enforcement</w:t>
      </w:r>
    </w:p>
    <w:p w14:paraId="512895FD" w14:textId="77777777" w:rsidR="007F193A" w:rsidRPr="001A0E01" w:rsidRDefault="001A0E01" w:rsidP="004E7E10">
      <w:pPr>
        <w:rPr>
          <w:lang w:val="en-GB"/>
        </w:rPr>
      </w:pPr>
      <w:r w:rsidRPr="001A0E01">
        <w:rPr>
          <w:lang w:val="en-GB"/>
        </w:rPr>
        <w:t xml:space="preserve">The project tested and created an innovative pay-for-performance financing mechanism, known as a Rhino Impact Bond (RIB). In an Impact Bond, an investor provides risk capital to on-the-ground service providers (in this case protected area managers) on the basis that the investment will be repaid (potentially with interest) by a donor once pre-agreed performance targets have been reached within the target population. Interventions need </w:t>
      </w:r>
      <w:r w:rsidRPr="001A0E01">
        <w:rPr>
          <w:lang w:val="en-GB"/>
        </w:rPr>
        <w:lastRenderedPageBreak/>
        <w:t>to (</w:t>
      </w:r>
      <w:proofErr w:type="spellStart"/>
      <w:r w:rsidRPr="001A0E01">
        <w:rPr>
          <w:lang w:val="en-GB"/>
        </w:rPr>
        <w:t>i</w:t>
      </w:r>
      <w:proofErr w:type="spellEnd"/>
      <w:r w:rsidRPr="001A0E01">
        <w:rPr>
          <w:lang w:val="en-GB"/>
        </w:rPr>
        <w:t>) have a strong theory of change from baseline through to intervention and impact, and (ii) be monitored closely to enable adaptive management to occur in order to ensure that performance targets (i.e. rhino population growth) are met. This new funding stream and its associated requirements was intended to drive improvements in PA management effectiveness and the financial sustainability of PAs, contributing to GEF-5 Biodiversity Focal Area Outcomes 1.1 (Improved management effectiveness of existing and new protected areas) and 1.2 (Increased revenue for protected area systems to meet total expenditures required for management).</w:t>
      </w:r>
    </w:p>
    <w:p w14:paraId="1D0EE341" w14:textId="77777777" w:rsidR="007F193A" w:rsidRDefault="007F193A" w:rsidP="007F193A">
      <w:pPr>
        <w:rPr>
          <w:b/>
          <w:bCs/>
          <w:lang w:val="en-GB"/>
        </w:rPr>
      </w:pPr>
      <w:r w:rsidRPr="00566A2E">
        <w:rPr>
          <w:b/>
          <w:bCs/>
          <w:lang w:val="en-GB"/>
        </w:rPr>
        <w:t>Evaluation Rating Table</w:t>
      </w:r>
    </w:p>
    <w:tbl>
      <w:tblPr>
        <w:tblStyle w:val="Tabladecuadrcula4-nfasis31"/>
        <w:tblW w:w="5000" w:type="pct"/>
        <w:tblLook w:val="04A0" w:firstRow="1" w:lastRow="0" w:firstColumn="1" w:lastColumn="0" w:noHBand="0" w:noVBand="1"/>
      </w:tblPr>
      <w:tblGrid>
        <w:gridCol w:w="5334"/>
        <w:gridCol w:w="3155"/>
      </w:tblGrid>
      <w:tr w:rsidR="007F193A" w:rsidRPr="00773FAB" w14:paraId="7327A1CF" w14:textId="77777777" w:rsidTr="00791BB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5F30EE02" w14:textId="77777777" w:rsidR="007F193A" w:rsidRPr="00773FAB" w:rsidRDefault="007F193A" w:rsidP="00791BBC">
            <w:pPr>
              <w:spacing w:before="0" w:after="0" w:line="240" w:lineRule="auto"/>
              <w:jc w:val="center"/>
              <w:rPr>
                <w:rFonts w:eastAsia="Times New Roman" w:cs="Arial"/>
                <w:sz w:val="20"/>
                <w:szCs w:val="20"/>
                <w:lang w:val="es-EC" w:eastAsia="es-EC"/>
              </w:rPr>
            </w:pPr>
            <w:r w:rsidRPr="00773FAB">
              <w:rPr>
                <w:rFonts w:eastAsia="Times New Roman" w:cs="Arial"/>
                <w:sz w:val="20"/>
                <w:szCs w:val="20"/>
                <w:lang w:val="en-GB" w:eastAsia="es-EC"/>
              </w:rPr>
              <w:t>Rating Project Performance</w:t>
            </w:r>
          </w:p>
        </w:tc>
      </w:tr>
      <w:tr w:rsidR="007F193A" w:rsidRPr="00773FAB" w14:paraId="4AF57C11"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70AD47" w:themeFill="accent6"/>
            <w:hideMark/>
          </w:tcPr>
          <w:p w14:paraId="52776F4B" w14:textId="77777777" w:rsidR="007F193A" w:rsidRPr="00773FAB" w:rsidRDefault="007F193A" w:rsidP="00791BBC">
            <w:pPr>
              <w:spacing w:before="0" w:after="0" w:line="240" w:lineRule="auto"/>
              <w:jc w:val="center"/>
              <w:rPr>
                <w:rFonts w:eastAsia="Times New Roman" w:cs="Arial"/>
                <w:color w:val="000000"/>
                <w:sz w:val="20"/>
                <w:szCs w:val="20"/>
                <w:lang w:val="es-EC" w:eastAsia="es-EC"/>
              </w:rPr>
            </w:pPr>
            <w:r w:rsidRPr="00773FAB">
              <w:rPr>
                <w:rFonts w:eastAsia="Times New Roman" w:cs="Arial"/>
                <w:color w:val="000000"/>
                <w:sz w:val="20"/>
                <w:szCs w:val="20"/>
                <w:lang w:val="en-GB" w:eastAsia="es-EC"/>
              </w:rPr>
              <w:t xml:space="preserve">1.     </w:t>
            </w:r>
            <w:r w:rsidRPr="00CD6331">
              <w:rPr>
                <w:color w:val="000000"/>
                <w:sz w:val="20"/>
                <w:lang w:val="en-GB"/>
              </w:rPr>
              <w:t>Monitoring and Evaluation</w:t>
            </w:r>
          </w:p>
        </w:tc>
      </w:tr>
      <w:tr w:rsidR="007F193A" w:rsidRPr="00773FAB" w14:paraId="1786AEB2" w14:textId="77777777" w:rsidTr="00791BBC">
        <w:trPr>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46A580A0" w14:textId="77777777" w:rsidR="007F193A" w:rsidRPr="00773FAB" w:rsidRDefault="007F193A" w:rsidP="00791BBC">
            <w:pPr>
              <w:spacing w:before="0" w:after="0" w:line="240" w:lineRule="auto"/>
              <w:jc w:val="center"/>
              <w:rPr>
                <w:rFonts w:eastAsia="Times New Roman" w:cs="Arial"/>
                <w:color w:val="000000"/>
                <w:sz w:val="20"/>
                <w:szCs w:val="20"/>
                <w:lang w:val="es-EC" w:eastAsia="es-EC"/>
              </w:rPr>
            </w:pPr>
            <w:r w:rsidRPr="00CD6331">
              <w:rPr>
                <w:color w:val="000000"/>
                <w:sz w:val="20"/>
                <w:lang w:val="en-GB"/>
              </w:rPr>
              <w:t>Parameter</w:t>
            </w:r>
          </w:p>
        </w:tc>
        <w:tc>
          <w:tcPr>
            <w:tcW w:w="1858" w:type="pct"/>
            <w:hideMark/>
          </w:tcPr>
          <w:p w14:paraId="56445BE8" w14:textId="77777777" w:rsidR="007F193A" w:rsidRPr="00773FAB" w:rsidRDefault="007F193A" w:rsidP="00791BB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sz w:val="20"/>
                <w:szCs w:val="20"/>
                <w:lang w:val="es-EC" w:eastAsia="es-EC"/>
              </w:rPr>
            </w:pPr>
            <w:r w:rsidRPr="00CD6331">
              <w:rPr>
                <w:b/>
                <w:color w:val="000000"/>
                <w:sz w:val="20"/>
                <w:lang w:val="en-GB"/>
              </w:rPr>
              <w:t>Rating</w:t>
            </w:r>
          </w:p>
        </w:tc>
      </w:tr>
      <w:tr w:rsidR="007F193A" w:rsidRPr="00773FAB" w14:paraId="6CDE6976"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24E8AD38" w14:textId="77777777" w:rsidR="007F193A" w:rsidRPr="00773FAB" w:rsidRDefault="007F193A" w:rsidP="00791BBC">
            <w:pPr>
              <w:spacing w:before="0" w:after="0" w:line="240" w:lineRule="auto"/>
              <w:rPr>
                <w:rFonts w:eastAsia="Times New Roman" w:cs="Arial"/>
                <w:color w:val="000000"/>
                <w:sz w:val="20"/>
                <w:szCs w:val="20"/>
                <w:lang w:eastAsia="es-EC"/>
              </w:rPr>
            </w:pPr>
            <w:r w:rsidRPr="00773FAB">
              <w:rPr>
                <w:rFonts w:eastAsia="Times New Roman" w:cs="Arial"/>
                <w:color w:val="000000"/>
                <w:sz w:val="20"/>
                <w:szCs w:val="20"/>
                <w:lang w:val="en-GB" w:eastAsia="es-EC"/>
              </w:rPr>
              <w:t>M&amp;E design at project start up</w:t>
            </w:r>
          </w:p>
        </w:tc>
        <w:tc>
          <w:tcPr>
            <w:tcW w:w="1858" w:type="pct"/>
            <w:hideMark/>
          </w:tcPr>
          <w:p w14:paraId="0D4A0CEC" w14:textId="77777777" w:rsidR="007F193A" w:rsidRPr="00773FAB" w:rsidRDefault="00DD6537" w:rsidP="007B294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EC"/>
              </w:rPr>
            </w:pPr>
            <w:r>
              <w:rPr>
                <w:rFonts w:eastAsia="Times New Roman" w:cs="Arial"/>
                <w:color w:val="000000"/>
                <w:sz w:val="20"/>
                <w:szCs w:val="20"/>
                <w:lang w:eastAsia="es-EC"/>
              </w:rPr>
              <w:t>M</w:t>
            </w:r>
            <w:r w:rsidR="00443D58">
              <w:rPr>
                <w:rFonts w:eastAsia="Times New Roman" w:cs="Arial"/>
                <w:color w:val="000000"/>
                <w:sz w:val="20"/>
                <w:szCs w:val="20"/>
                <w:lang w:eastAsia="es-EC"/>
              </w:rPr>
              <w:t xml:space="preserve">oderately </w:t>
            </w:r>
            <w:r>
              <w:rPr>
                <w:rFonts w:eastAsia="Times New Roman" w:cs="Arial"/>
                <w:color w:val="000000"/>
                <w:sz w:val="20"/>
                <w:szCs w:val="20"/>
                <w:lang w:eastAsia="es-EC"/>
              </w:rPr>
              <w:t>S</w:t>
            </w:r>
            <w:r w:rsidR="00443D58">
              <w:rPr>
                <w:rFonts w:eastAsia="Times New Roman" w:cs="Arial"/>
                <w:color w:val="000000"/>
                <w:sz w:val="20"/>
                <w:szCs w:val="20"/>
                <w:lang w:eastAsia="es-EC"/>
              </w:rPr>
              <w:t>atisfactory</w:t>
            </w:r>
          </w:p>
        </w:tc>
      </w:tr>
      <w:tr w:rsidR="007F193A" w:rsidRPr="00773FAB" w14:paraId="2271E385" w14:textId="77777777" w:rsidTr="00791BBC">
        <w:trPr>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2B80C8C2" w14:textId="77777777" w:rsidR="007F193A" w:rsidRPr="00773FAB" w:rsidRDefault="007F193A" w:rsidP="00791BBC">
            <w:pPr>
              <w:spacing w:before="0" w:after="0" w:line="240" w:lineRule="auto"/>
              <w:rPr>
                <w:rFonts w:eastAsia="Times New Roman" w:cs="Arial"/>
                <w:color w:val="000000"/>
                <w:sz w:val="20"/>
                <w:szCs w:val="20"/>
                <w:lang w:val="es-EC" w:eastAsia="es-EC"/>
              </w:rPr>
            </w:pPr>
            <w:r w:rsidRPr="00CD6331">
              <w:rPr>
                <w:color w:val="000000"/>
                <w:sz w:val="20"/>
                <w:lang w:val="en-GB"/>
              </w:rPr>
              <w:t xml:space="preserve">M&amp;E </w:t>
            </w:r>
            <w:r w:rsidRPr="00773FAB">
              <w:rPr>
                <w:rFonts w:eastAsia="Times New Roman" w:cs="Arial"/>
                <w:color w:val="000000"/>
                <w:sz w:val="20"/>
                <w:szCs w:val="20"/>
                <w:lang w:val="en-GB" w:eastAsia="es-EC"/>
              </w:rPr>
              <w:t>Plan Implementation</w:t>
            </w:r>
          </w:p>
        </w:tc>
        <w:tc>
          <w:tcPr>
            <w:tcW w:w="1858" w:type="pct"/>
            <w:hideMark/>
          </w:tcPr>
          <w:p w14:paraId="06A27BBE" w14:textId="77777777" w:rsidR="007F193A" w:rsidRPr="00773FAB" w:rsidRDefault="00443D58" w:rsidP="007B29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C" w:eastAsia="es-EC"/>
              </w:rPr>
            </w:pPr>
            <w:r>
              <w:rPr>
                <w:rFonts w:eastAsia="Times New Roman" w:cs="Arial"/>
                <w:color w:val="000000"/>
                <w:sz w:val="20"/>
                <w:szCs w:val="20"/>
                <w:lang w:eastAsia="es-EC"/>
              </w:rPr>
              <w:t>Satisfactory</w:t>
            </w:r>
          </w:p>
        </w:tc>
      </w:tr>
      <w:tr w:rsidR="007F193A" w:rsidRPr="00773FAB" w14:paraId="41480ACC"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42" w:type="pct"/>
            <w:shd w:val="clear" w:color="auto" w:fill="AEAAAA" w:themeFill="background2" w:themeFillShade="BF"/>
            <w:hideMark/>
          </w:tcPr>
          <w:p w14:paraId="06322156" w14:textId="77777777" w:rsidR="007F193A" w:rsidRPr="00773FAB" w:rsidRDefault="007F193A" w:rsidP="00791BBC">
            <w:pPr>
              <w:spacing w:before="0" w:after="0" w:line="240" w:lineRule="auto"/>
              <w:rPr>
                <w:rFonts w:eastAsia="Times New Roman" w:cs="Arial"/>
                <w:color w:val="000000"/>
                <w:sz w:val="20"/>
                <w:szCs w:val="20"/>
                <w:lang w:eastAsia="es-EC"/>
              </w:rPr>
            </w:pPr>
            <w:r w:rsidRPr="00773FAB">
              <w:rPr>
                <w:rFonts w:eastAsia="Times New Roman" w:cs="Arial"/>
                <w:color w:val="000000"/>
                <w:sz w:val="20"/>
                <w:szCs w:val="20"/>
                <w:lang w:val="en-GB" w:eastAsia="es-EC"/>
              </w:rPr>
              <w:t xml:space="preserve">Overall quality of </w:t>
            </w:r>
            <w:r w:rsidRPr="00CD6331">
              <w:rPr>
                <w:color w:val="000000"/>
                <w:sz w:val="20"/>
                <w:lang w:val="en-GB"/>
              </w:rPr>
              <w:t>M&amp;E</w:t>
            </w:r>
          </w:p>
        </w:tc>
        <w:tc>
          <w:tcPr>
            <w:tcW w:w="1858" w:type="pct"/>
            <w:shd w:val="clear" w:color="auto" w:fill="AEAAAA" w:themeFill="background2" w:themeFillShade="BF"/>
            <w:hideMark/>
          </w:tcPr>
          <w:p w14:paraId="4C35A6AD" w14:textId="77777777" w:rsidR="007F193A" w:rsidRPr="00773FAB" w:rsidRDefault="00DD6537" w:rsidP="007B294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EC"/>
              </w:rPr>
            </w:pPr>
            <w:r>
              <w:rPr>
                <w:rFonts w:eastAsia="Times New Roman" w:cs="Arial"/>
                <w:color w:val="000000"/>
                <w:sz w:val="20"/>
                <w:szCs w:val="20"/>
                <w:lang w:eastAsia="es-EC"/>
              </w:rPr>
              <w:t>S</w:t>
            </w:r>
            <w:r w:rsidR="00443D58">
              <w:rPr>
                <w:rFonts w:eastAsia="Times New Roman" w:cs="Arial"/>
                <w:color w:val="000000"/>
                <w:sz w:val="20"/>
                <w:szCs w:val="20"/>
                <w:lang w:eastAsia="es-EC"/>
              </w:rPr>
              <w:t>atisfactory</w:t>
            </w:r>
          </w:p>
        </w:tc>
      </w:tr>
      <w:tr w:rsidR="007F193A" w:rsidRPr="00773FAB" w14:paraId="51B4217E" w14:textId="77777777" w:rsidTr="00791BBC">
        <w:trPr>
          <w:trHeight w:val="30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70AD47" w:themeFill="accent6"/>
            <w:hideMark/>
          </w:tcPr>
          <w:p w14:paraId="03D306AF" w14:textId="77777777" w:rsidR="007F193A" w:rsidRPr="00773FAB" w:rsidRDefault="007F193A" w:rsidP="00791BBC">
            <w:pPr>
              <w:spacing w:before="0" w:after="0" w:line="240" w:lineRule="auto"/>
              <w:rPr>
                <w:rFonts w:eastAsia="Times New Roman" w:cs="Arial"/>
                <w:color w:val="000000"/>
                <w:sz w:val="20"/>
                <w:szCs w:val="20"/>
                <w:lang w:eastAsia="es-EC"/>
              </w:rPr>
            </w:pPr>
            <w:r w:rsidRPr="00773FAB">
              <w:rPr>
                <w:rFonts w:eastAsia="Times New Roman" w:cs="Arial"/>
                <w:color w:val="000000"/>
                <w:sz w:val="20"/>
                <w:szCs w:val="20"/>
                <w:lang w:val="en-GB" w:eastAsia="es-EC"/>
              </w:rPr>
              <w:t xml:space="preserve">2.     </w:t>
            </w:r>
            <w:r w:rsidRPr="00CD6331">
              <w:rPr>
                <w:color w:val="000000"/>
                <w:sz w:val="20"/>
                <w:lang w:val="en-GB"/>
              </w:rPr>
              <w:t>Implementing Agency (IA) &amp; Executing Agency (EA) execution</w:t>
            </w:r>
          </w:p>
        </w:tc>
      </w:tr>
      <w:tr w:rsidR="007F193A" w:rsidRPr="00773FAB" w14:paraId="272DDC4B"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0675C847" w14:textId="77777777" w:rsidR="007F193A" w:rsidRPr="00773FAB" w:rsidRDefault="007F193A" w:rsidP="00791BBC">
            <w:pPr>
              <w:spacing w:before="0" w:after="0" w:line="240" w:lineRule="auto"/>
              <w:rPr>
                <w:rFonts w:eastAsia="Times New Roman" w:cs="Arial"/>
                <w:color w:val="000000"/>
                <w:sz w:val="20"/>
                <w:szCs w:val="20"/>
                <w:lang w:eastAsia="es-EC"/>
              </w:rPr>
            </w:pPr>
            <w:r w:rsidRPr="00CD6331">
              <w:rPr>
                <w:color w:val="000000"/>
                <w:sz w:val="20"/>
                <w:lang w:val="en-GB"/>
              </w:rPr>
              <w:t xml:space="preserve">Quality of IA (UNDP) </w:t>
            </w:r>
          </w:p>
        </w:tc>
        <w:tc>
          <w:tcPr>
            <w:tcW w:w="1858" w:type="pct"/>
            <w:hideMark/>
          </w:tcPr>
          <w:p w14:paraId="6F90F5AD" w14:textId="77777777" w:rsidR="007F193A" w:rsidRPr="00773FAB" w:rsidRDefault="00DD6537" w:rsidP="007B294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EC"/>
              </w:rPr>
            </w:pPr>
            <w:r>
              <w:rPr>
                <w:rFonts w:eastAsia="Times New Roman" w:cs="Arial"/>
                <w:color w:val="000000"/>
                <w:sz w:val="20"/>
                <w:szCs w:val="20"/>
                <w:lang w:eastAsia="es-EC"/>
              </w:rPr>
              <w:t>S</w:t>
            </w:r>
            <w:r w:rsidR="00443D58">
              <w:rPr>
                <w:rFonts w:eastAsia="Times New Roman" w:cs="Arial"/>
                <w:color w:val="000000"/>
                <w:sz w:val="20"/>
                <w:szCs w:val="20"/>
                <w:lang w:eastAsia="es-EC"/>
              </w:rPr>
              <w:t>atisfactory</w:t>
            </w:r>
          </w:p>
        </w:tc>
      </w:tr>
      <w:tr w:rsidR="007F193A" w:rsidRPr="00773FAB" w14:paraId="1BAA9D95" w14:textId="77777777" w:rsidTr="00791BBC">
        <w:trPr>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2568F932" w14:textId="77777777" w:rsidR="007F193A" w:rsidRPr="00773FAB" w:rsidRDefault="007F193A" w:rsidP="00791BBC">
            <w:pPr>
              <w:spacing w:before="0" w:after="0" w:line="240" w:lineRule="auto"/>
              <w:rPr>
                <w:rFonts w:eastAsia="Times New Roman" w:cs="Arial"/>
                <w:color w:val="000000"/>
                <w:sz w:val="20"/>
                <w:szCs w:val="20"/>
                <w:lang w:val="es-EC" w:eastAsia="es-EC"/>
              </w:rPr>
            </w:pPr>
            <w:r w:rsidRPr="00CD6331">
              <w:rPr>
                <w:color w:val="000000"/>
                <w:sz w:val="20"/>
                <w:lang w:val="en-GB"/>
              </w:rPr>
              <w:t>Implementing Agency Execution</w:t>
            </w:r>
          </w:p>
        </w:tc>
        <w:tc>
          <w:tcPr>
            <w:tcW w:w="1858" w:type="pct"/>
            <w:hideMark/>
          </w:tcPr>
          <w:p w14:paraId="472CC5BC" w14:textId="77777777" w:rsidR="007F193A" w:rsidRPr="00773FAB" w:rsidRDefault="00DD6537" w:rsidP="007B294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C" w:eastAsia="es-EC"/>
              </w:rPr>
            </w:pPr>
            <w:r>
              <w:rPr>
                <w:rFonts w:eastAsia="Times New Roman" w:cs="Arial"/>
                <w:color w:val="000000"/>
                <w:sz w:val="20"/>
                <w:szCs w:val="20"/>
                <w:lang w:val="es-EC" w:eastAsia="es-EC"/>
              </w:rPr>
              <w:t>S</w:t>
            </w:r>
            <w:proofErr w:type="spellStart"/>
            <w:r w:rsidR="00443D58">
              <w:rPr>
                <w:rFonts w:eastAsia="Times New Roman" w:cs="Arial"/>
                <w:color w:val="000000"/>
                <w:sz w:val="20"/>
                <w:szCs w:val="20"/>
                <w:lang w:eastAsia="es-EC"/>
              </w:rPr>
              <w:t>atisfactory</w:t>
            </w:r>
            <w:proofErr w:type="spellEnd"/>
          </w:p>
        </w:tc>
      </w:tr>
      <w:tr w:rsidR="007F193A" w:rsidRPr="00773FAB" w14:paraId="781178CB" w14:textId="77777777" w:rsidTr="00791BBC">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142" w:type="pct"/>
            <w:shd w:val="clear" w:color="auto" w:fill="AEAAAA" w:themeFill="background2" w:themeFillShade="BF"/>
            <w:hideMark/>
          </w:tcPr>
          <w:p w14:paraId="7B6C2043" w14:textId="77777777" w:rsidR="007F193A" w:rsidRPr="00773FAB" w:rsidRDefault="007F193A" w:rsidP="00791BBC">
            <w:pPr>
              <w:spacing w:before="0" w:after="0" w:line="240" w:lineRule="auto"/>
              <w:rPr>
                <w:rFonts w:eastAsia="Times New Roman" w:cs="Arial"/>
                <w:color w:val="000000"/>
                <w:sz w:val="20"/>
                <w:szCs w:val="20"/>
                <w:lang w:eastAsia="es-EC"/>
              </w:rPr>
            </w:pPr>
            <w:r w:rsidRPr="00773FAB">
              <w:rPr>
                <w:rFonts w:eastAsia="Times New Roman" w:cs="Arial"/>
                <w:color w:val="000000"/>
                <w:sz w:val="20"/>
                <w:szCs w:val="20"/>
                <w:lang w:val="en-GB" w:eastAsia="es-EC"/>
              </w:rPr>
              <w:t>Overall quality of Implementation/</w:t>
            </w:r>
            <w:r w:rsidRPr="00CD6331">
              <w:rPr>
                <w:color w:val="000000"/>
                <w:sz w:val="20"/>
                <w:lang w:val="en-GB"/>
              </w:rPr>
              <w:t>Execution</w:t>
            </w:r>
          </w:p>
        </w:tc>
        <w:tc>
          <w:tcPr>
            <w:tcW w:w="1858" w:type="pct"/>
            <w:shd w:val="clear" w:color="auto" w:fill="AEAAAA" w:themeFill="background2" w:themeFillShade="BF"/>
            <w:hideMark/>
          </w:tcPr>
          <w:p w14:paraId="7E1EA0F3" w14:textId="77777777" w:rsidR="007F193A" w:rsidRPr="00773FAB" w:rsidRDefault="00DD6537" w:rsidP="007B294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EC"/>
              </w:rPr>
            </w:pPr>
            <w:r>
              <w:rPr>
                <w:rFonts w:eastAsia="Times New Roman" w:cs="Arial"/>
                <w:color w:val="000000"/>
                <w:sz w:val="20"/>
                <w:szCs w:val="20"/>
                <w:lang w:eastAsia="es-EC"/>
              </w:rPr>
              <w:t>S</w:t>
            </w:r>
            <w:r w:rsidR="00443D58">
              <w:rPr>
                <w:rFonts w:eastAsia="Times New Roman" w:cs="Arial"/>
                <w:color w:val="000000"/>
                <w:sz w:val="20"/>
                <w:szCs w:val="20"/>
                <w:lang w:eastAsia="es-EC"/>
              </w:rPr>
              <w:t>atisfactory</w:t>
            </w:r>
          </w:p>
        </w:tc>
      </w:tr>
      <w:tr w:rsidR="007F193A" w:rsidRPr="00773FAB" w14:paraId="1EB55833" w14:textId="77777777" w:rsidTr="00791BBC">
        <w:trPr>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70AD47" w:themeFill="accent6"/>
            <w:hideMark/>
          </w:tcPr>
          <w:p w14:paraId="515400F3" w14:textId="77777777" w:rsidR="007F193A" w:rsidRPr="00773FAB" w:rsidRDefault="007F193A" w:rsidP="00791BBC">
            <w:pPr>
              <w:spacing w:before="0" w:after="0" w:line="240" w:lineRule="auto"/>
              <w:rPr>
                <w:rFonts w:eastAsia="Times New Roman" w:cs="Arial"/>
                <w:color w:val="000000"/>
                <w:sz w:val="20"/>
                <w:szCs w:val="20"/>
                <w:lang w:val="es-EC" w:eastAsia="es-EC"/>
              </w:rPr>
            </w:pPr>
            <w:r w:rsidRPr="00773FAB">
              <w:rPr>
                <w:rFonts w:eastAsia="Times New Roman" w:cs="Arial"/>
                <w:color w:val="000000"/>
                <w:sz w:val="20"/>
                <w:szCs w:val="20"/>
                <w:lang w:val="en-GB" w:eastAsia="es-EC"/>
              </w:rPr>
              <w:t xml:space="preserve">3.    Assessment of </w:t>
            </w:r>
            <w:r w:rsidRPr="00CD6331">
              <w:rPr>
                <w:color w:val="000000"/>
                <w:sz w:val="20"/>
                <w:lang w:val="en-GB"/>
              </w:rPr>
              <w:t>Outcomes</w:t>
            </w:r>
          </w:p>
        </w:tc>
      </w:tr>
      <w:tr w:rsidR="00466952" w:rsidRPr="00773FAB" w14:paraId="0D8CF688"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2E0561EA"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773FAB">
              <w:rPr>
                <w:rFonts w:eastAsia="Times New Roman" w:cs="Arial"/>
                <w:sz w:val="20"/>
                <w:szCs w:val="20"/>
                <w:lang w:val="en-GB" w:eastAsia="es-EC"/>
              </w:rPr>
              <w:t>Relevance</w:t>
            </w:r>
          </w:p>
        </w:tc>
        <w:tc>
          <w:tcPr>
            <w:tcW w:w="1858" w:type="pct"/>
            <w:hideMark/>
          </w:tcPr>
          <w:p w14:paraId="1F8A0921" w14:textId="3E5D3449" w:rsidR="00466952" w:rsidRPr="00773FAB" w:rsidRDefault="00A4471C" w:rsidP="0046695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C" w:eastAsia="es-EC"/>
              </w:rPr>
            </w:pPr>
            <w:proofErr w:type="spellStart"/>
            <w:r>
              <w:rPr>
                <w:rFonts w:eastAsia="Times New Roman" w:cs="Arial"/>
                <w:color w:val="000000"/>
                <w:sz w:val="20"/>
                <w:szCs w:val="20"/>
                <w:lang w:val="es-EC" w:eastAsia="es-EC"/>
              </w:rPr>
              <w:t>Highly</w:t>
            </w:r>
            <w:proofErr w:type="spellEnd"/>
            <w:r>
              <w:rPr>
                <w:rFonts w:eastAsia="Times New Roman" w:cs="Arial"/>
                <w:color w:val="000000"/>
                <w:sz w:val="20"/>
                <w:szCs w:val="20"/>
                <w:lang w:val="es-EC" w:eastAsia="es-EC"/>
              </w:rPr>
              <w:t xml:space="preserve"> </w:t>
            </w:r>
            <w:proofErr w:type="spellStart"/>
            <w:r>
              <w:rPr>
                <w:rFonts w:eastAsia="Times New Roman" w:cs="Arial"/>
                <w:color w:val="000000"/>
                <w:sz w:val="20"/>
                <w:szCs w:val="20"/>
                <w:lang w:val="es-EC" w:eastAsia="es-EC"/>
              </w:rPr>
              <w:t>Satisfactory</w:t>
            </w:r>
            <w:proofErr w:type="spellEnd"/>
          </w:p>
        </w:tc>
      </w:tr>
      <w:tr w:rsidR="00466952" w:rsidRPr="00773FAB" w14:paraId="182E38B9" w14:textId="77777777" w:rsidTr="00791BBC">
        <w:trPr>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73DA7414"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CD6331">
              <w:rPr>
                <w:color w:val="000000"/>
                <w:sz w:val="20"/>
                <w:lang w:val="en-GB"/>
              </w:rPr>
              <w:t>Effectiveness</w:t>
            </w:r>
          </w:p>
        </w:tc>
        <w:tc>
          <w:tcPr>
            <w:tcW w:w="1858" w:type="pct"/>
            <w:hideMark/>
          </w:tcPr>
          <w:p w14:paraId="1EA417B5" w14:textId="711EDCBB" w:rsidR="00466952" w:rsidRPr="00773FAB" w:rsidRDefault="00466952" w:rsidP="0046695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C" w:eastAsia="es-EC"/>
              </w:rPr>
            </w:pPr>
            <w:r>
              <w:rPr>
                <w:rFonts w:eastAsia="Times New Roman" w:cs="Arial"/>
                <w:color w:val="000000"/>
                <w:sz w:val="20"/>
                <w:szCs w:val="20"/>
                <w:lang w:val="es-EC" w:eastAsia="es-EC"/>
              </w:rPr>
              <w:t>S</w:t>
            </w:r>
            <w:proofErr w:type="spellStart"/>
            <w:r w:rsidR="00501C10">
              <w:rPr>
                <w:rFonts w:eastAsia="Times New Roman" w:cs="Arial"/>
                <w:color w:val="000000"/>
                <w:sz w:val="20"/>
                <w:szCs w:val="20"/>
                <w:lang w:eastAsia="es-EC"/>
              </w:rPr>
              <w:t>atisfactory</w:t>
            </w:r>
            <w:proofErr w:type="spellEnd"/>
          </w:p>
        </w:tc>
      </w:tr>
      <w:tr w:rsidR="00466952" w:rsidRPr="00773FAB" w14:paraId="0F8F1725"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4042CD00"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773FAB">
              <w:rPr>
                <w:rFonts w:eastAsia="Times New Roman" w:cs="Arial"/>
                <w:sz w:val="20"/>
                <w:szCs w:val="20"/>
                <w:lang w:val="en-GB" w:eastAsia="es-EC"/>
              </w:rPr>
              <w:t>Efficiency</w:t>
            </w:r>
          </w:p>
        </w:tc>
        <w:tc>
          <w:tcPr>
            <w:tcW w:w="1858" w:type="pct"/>
            <w:hideMark/>
          </w:tcPr>
          <w:p w14:paraId="5DBF50E4" w14:textId="49A16735" w:rsidR="00466952" w:rsidRPr="00773FAB" w:rsidRDefault="00466952" w:rsidP="0046695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C" w:eastAsia="es-EC"/>
              </w:rPr>
            </w:pPr>
            <w:proofErr w:type="spellStart"/>
            <w:r>
              <w:rPr>
                <w:rFonts w:eastAsia="Times New Roman" w:cs="Arial"/>
                <w:color w:val="000000"/>
                <w:sz w:val="20"/>
                <w:szCs w:val="20"/>
                <w:lang w:val="es-EC" w:eastAsia="es-EC"/>
              </w:rPr>
              <w:t>Moderately</w:t>
            </w:r>
            <w:proofErr w:type="spellEnd"/>
            <w:r>
              <w:rPr>
                <w:rFonts w:eastAsia="Times New Roman" w:cs="Arial"/>
                <w:color w:val="000000"/>
                <w:sz w:val="20"/>
                <w:szCs w:val="20"/>
                <w:lang w:val="es-EC" w:eastAsia="es-EC"/>
              </w:rPr>
              <w:t xml:space="preserve"> </w:t>
            </w:r>
            <w:r w:rsidR="00501C10">
              <w:rPr>
                <w:rFonts w:eastAsia="Times New Roman" w:cs="Arial"/>
                <w:color w:val="000000"/>
                <w:sz w:val="20"/>
                <w:szCs w:val="20"/>
                <w:lang w:val="es-EC" w:eastAsia="es-EC"/>
              </w:rPr>
              <w:t>S</w:t>
            </w:r>
            <w:proofErr w:type="spellStart"/>
            <w:r w:rsidR="00501C10">
              <w:rPr>
                <w:rFonts w:eastAsia="Times New Roman" w:cs="Arial"/>
                <w:color w:val="000000"/>
                <w:sz w:val="20"/>
                <w:szCs w:val="20"/>
                <w:lang w:eastAsia="es-EC"/>
              </w:rPr>
              <w:t>atisfactory</w:t>
            </w:r>
            <w:proofErr w:type="spellEnd"/>
          </w:p>
        </w:tc>
      </w:tr>
      <w:tr w:rsidR="00466952" w:rsidRPr="00773FAB" w14:paraId="65E591C7" w14:textId="77777777" w:rsidTr="00791BBC">
        <w:trPr>
          <w:trHeight w:val="315"/>
        </w:trPr>
        <w:tc>
          <w:tcPr>
            <w:cnfStyle w:val="001000000000" w:firstRow="0" w:lastRow="0" w:firstColumn="1" w:lastColumn="0" w:oddVBand="0" w:evenVBand="0" w:oddHBand="0" w:evenHBand="0" w:firstRowFirstColumn="0" w:firstRowLastColumn="0" w:lastRowFirstColumn="0" w:lastRowLastColumn="0"/>
            <w:tcW w:w="3142" w:type="pct"/>
            <w:shd w:val="clear" w:color="auto" w:fill="AEAAAA" w:themeFill="background2" w:themeFillShade="BF"/>
            <w:hideMark/>
          </w:tcPr>
          <w:p w14:paraId="7F779186" w14:textId="77777777" w:rsidR="00466952" w:rsidRPr="00773FAB" w:rsidRDefault="00466952" w:rsidP="00466952">
            <w:pPr>
              <w:spacing w:before="0" w:after="0" w:line="240" w:lineRule="auto"/>
              <w:rPr>
                <w:rFonts w:eastAsia="Times New Roman" w:cs="Arial"/>
                <w:color w:val="000000"/>
                <w:sz w:val="20"/>
                <w:szCs w:val="20"/>
                <w:lang w:eastAsia="es-EC"/>
              </w:rPr>
            </w:pPr>
            <w:r w:rsidRPr="00CD6331">
              <w:rPr>
                <w:color w:val="000000"/>
                <w:sz w:val="20"/>
                <w:lang w:val="en-GB"/>
              </w:rPr>
              <w:t>Overall Quality of Project Outcomes</w:t>
            </w:r>
          </w:p>
        </w:tc>
        <w:tc>
          <w:tcPr>
            <w:tcW w:w="1858" w:type="pct"/>
            <w:shd w:val="clear" w:color="auto" w:fill="AEAAAA" w:themeFill="background2" w:themeFillShade="BF"/>
            <w:hideMark/>
          </w:tcPr>
          <w:p w14:paraId="2916AC87" w14:textId="77777777" w:rsidR="00466952" w:rsidRPr="00773FAB" w:rsidRDefault="00466952" w:rsidP="0046695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EC"/>
              </w:rPr>
            </w:pPr>
            <w:r>
              <w:rPr>
                <w:rFonts w:eastAsia="Times New Roman" w:cs="Arial"/>
                <w:color w:val="000000"/>
                <w:sz w:val="20"/>
                <w:szCs w:val="20"/>
                <w:lang w:eastAsia="es-EC"/>
              </w:rPr>
              <w:t>Satisfactory</w:t>
            </w:r>
          </w:p>
        </w:tc>
      </w:tr>
      <w:tr w:rsidR="00466952" w:rsidRPr="00773FAB" w14:paraId="00F51F03"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70AD47" w:themeFill="accent6"/>
            <w:hideMark/>
          </w:tcPr>
          <w:p w14:paraId="33167E39"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773FAB">
              <w:rPr>
                <w:rFonts w:eastAsia="Times New Roman" w:cs="Arial"/>
                <w:color w:val="000000"/>
                <w:sz w:val="20"/>
                <w:szCs w:val="20"/>
                <w:lang w:val="en-GB" w:eastAsia="es-EC"/>
              </w:rPr>
              <w:t xml:space="preserve">4.     </w:t>
            </w:r>
            <w:r w:rsidRPr="00CD6331">
              <w:rPr>
                <w:color w:val="000000"/>
                <w:sz w:val="20"/>
                <w:lang w:val="en-GB"/>
              </w:rPr>
              <w:t>Sustainability</w:t>
            </w:r>
          </w:p>
        </w:tc>
      </w:tr>
      <w:tr w:rsidR="00466952" w:rsidRPr="00773FAB" w14:paraId="09B03C93" w14:textId="77777777" w:rsidTr="00791BBC">
        <w:trPr>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56B36272"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70325D">
              <w:rPr>
                <w:color w:val="000000"/>
                <w:sz w:val="20"/>
                <w:lang w:val="en-GB"/>
              </w:rPr>
              <w:t>Financial resources</w:t>
            </w:r>
          </w:p>
        </w:tc>
        <w:tc>
          <w:tcPr>
            <w:tcW w:w="1858" w:type="pct"/>
            <w:hideMark/>
          </w:tcPr>
          <w:p w14:paraId="3AD49DA3" w14:textId="77777777" w:rsidR="00466952" w:rsidRPr="00773FAB" w:rsidRDefault="00466952" w:rsidP="0046695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C" w:eastAsia="es-EC"/>
              </w:rPr>
            </w:pPr>
            <w:proofErr w:type="spellStart"/>
            <w:r>
              <w:rPr>
                <w:rFonts w:eastAsia="Times New Roman" w:cs="Arial"/>
                <w:color w:val="000000"/>
                <w:sz w:val="20"/>
                <w:szCs w:val="20"/>
                <w:lang w:val="es-EC" w:eastAsia="es-EC"/>
              </w:rPr>
              <w:t>Moderately</w:t>
            </w:r>
            <w:proofErr w:type="spellEnd"/>
            <w:r>
              <w:rPr>
                <w:rFonts w:eastAsia="Times New Roman" w:cs="Arial"/>
                <w:color w:val="000000"/>
                <w:sz w:val="20"/>
                <w:szCs w:val="20"/>
                <w:lang w:val="es-EC" w:eastAsia="es-EC"/>
              </w:rPr>
              <w:t xml:space="preserve"> </w:t>
            </w:r>
            <w:proofErr w:type="spellStart"/>
            <w:r>
              <w:rPr>
                <w:rFonts w:eastAsia="Times New Roman" w:cs="Arial"/>
                <w:color w:val="000000"/>
                <w:sz w:val="20"/>
                <w:szCs w:val="20"/>
                <w:lang w:val="es-EC" w:eastAsia="es-EC"/>
              </w:rPr>
              <w:t>Likely</w:t>
            </w:r>
            <w:proofErr w:type="spellEnd"/>
          </w:p>
        </w:tc>
      </w:tr>
      <w:tr w:rsidR="00466952" w:rsidRPr="00773FAB" w14:paraId="0F324728"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49109C62"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70325D">
              <w:rPr>
                <w:color w:val="000000"/>
                <w:sz w:val="20"/>
                <w:lang w:val="en-GB"/>
              </w:rPr>
              <w:t>Socio-economic</w:t>
            </w:r>
          </w:p>
        </w:tc>
        <w:tc>
          <w:tcPr>
            <w:tcW w:w="1858" w:type="pct"/>
            <w:hideMark/>
          </w:tcPr>
          <w:p w14:paraId="1D4C324C" w14:textId="77777777" w:rsidR="00466952" w:rsidRPr="00773FAB" w:rsidRDefault="00466952" w:rsidP="0046695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C" w:eastAsia="es-EC"/>
              </w:rPr>
            </w:pPr>
            <w:proofErr w:type="spellStart"/>
            <w:r>
              <w:rPr>
                <w:rFonts w:eastAsia="Times New Roman" w:cs="Arial"/>
                <w:color w:val="000000"/>
                <w:sz w:val="20"/>
                <w:szCs w:val="20"/>
                <w:lang w:val="es-EC" w:eastAsia="es-EC"/>
              </w:rPr>
              <w:t>Moderately</w:t>
            </w:r>
            <w:proofErr w:type="spellEnd"/>
            <w:r>
              <w:rPr>
                <w:rFonts w:eastAsia="Times New Roman" w:cs="Arial"/>
                <w:color w:val="000000"/>
                <w:sz w:val="20"/>
                <w:szCs w:val="20"/>
                <w:lang w:val="es-EC" w:eastAsia="es-EC"/>
              </w:rPr>
              <w:t xml:space="preserve"> </w:t>
            </w:r>
            <w:proofErr w:type="spellStart"/>
            <w:r>
              <w:rPr>
                <w:rFonts w:eastAsia="Times New Roman" w:cs="Arial"/>
                <w:color w:val="000000"/>
                <w:sz w:val="20"/>
                <w:szCs w:val="20"/>
                <w:lang w:val="es-EC" w:eastAsia="es-EC"/>
              </w:rPr>
              <w:t>Unlikely</w:t>
            </w:r>
            <w:proofErr w:type="spellEnd"/>
          </w:p>
        </w:tc>
      </w:tr>
      <w:tr w:rsidR="00466952" w:rsidRPr="00773FAB" w14:paraId="1D491175" w14:textId="77777777" w:rsidTr="00791BBC">
        <w:trPr>
          <w:trHeight w:val="334"/>
        </w:trPr>
        <w:tc>
          <w:tcPr>
            <w:cnfStyle w:val="001000000000" w:firstRow="0" w:lastRow="0" w:firstColumn="1" w:lastColumn="0" w:oddVBand="0" w:evenVBand="0" w:oddHBand="0" w:evenHBand="0" w:firstRowFirstColumn="0" w:firstRowLastColumn="0" w:lastRowFirstColumn="0" w:lastRowLastColumn="0"/>
            <w:tcW w:w="3142" w:type="pct"/>
            <w:hideMark/>
          </w:tcPr>
          <w:p w14:paraId="16E09031"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70325D">
              <w:rPr>
                <w:color w:val="000000"/>
                <w:sz w:val="20"/>
                <w:lang w:val="en-GB"/>
              </w:rPr>
              <w:t>Institutional framework and governance</w:t>
            </w:r>
          </w:p>
        </w:tc>
        <w:tc>
          <w:tcPr>
            <w:tcW w:w="1858" w:type="pct"/>
            <w:hideMark/>
          </w:tcPr>
          <w:p w14:paraId="4008664B" w14:textId="77777777" w:rsidR="00466952" w:rsidRPr="00773FAB" w:rsidRDefault="00466952" w:rsidP="0046695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C" w:eastAsia="es-EC"/>
              </w:rPr>
            </w:pPr>
            <w:proofErr w:type="spellStart"/>
            <w:r>
              <w:rPr>
                <w:rFonts w:eastAsia="Times New Roman" w:cs="Arial"/>
                <w:color w:val="000000"/>
                <w:sz w:val="20"/>
                <w:szCs w:val="20"/>
                <w:lang w:val="es-EC" w:eastAsia="es-EC"/>
              </w:rPr>
              <w:t>Moderately</w:t>
            </w:r>
            <w:proofErr w:type="spellEnd"/>
            <w:r>
              <w:rPr>
                <w:rFonts w:eastAsia="Times New Roman" w:cs="Arial"/>
                <w:color w:val="000000"/>
                <w:sz w:val="20"/>
                <w:szCs w:val="20"/>
                <w:lang w:val="es-EC" w:eastAsia="es-EC"/>
              </w:rPr>
              <w:t xml:space="preserve"> </w:t>
            </w:r>
            <w:proofErr w:type="spellStart"/>
            <w:r>
              <w:rPr>
                <w:rFonts w:eastAsia="Times New Roman" w:cs="Arial"/>
                <w:color w:val="000000"/>
                <w:sz w:val="20"/>
                <w:szCs w:val="20"/>
                <w:lang w:val="es-EC" w:eastAsia="es-EC"/>
              </w:rPr>
              <w:t>Likely</w:t>
            </w:r>
            <w:proofErr w:type="spellEnd"/>
          </w:p>
        </w:tc>
      </w:tr>
      <w:tr w:rsidR="00466952" w:rsidRPr="00773FAB" w14:paraId="469C0FE8"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172F708D"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70325D">
              <w:rPr>
                <w:color w:val="000000"/>
                <w:sz w:val="20"/>
                <w:lang w:val="en-GB"/>
              </w:rPr>
              <w:t>Environmental</w:t>
            </w:r>
          </w:p>
        </w:tc>
        <w:tc>
          <w:tcPr>
            <w:tcW w:w="1858" w:type="pct"/>
            <w:hideMark/>
          </w:tcPr>
          <w:p w14:paraId="11FD89CC" w14:textId="77777777" w:rsidR="00466952" w:rsidRPr="00773FAB" w:rsidRDefault="00466952" w:rsidP="0046695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C" w:eastAsia="es-EC"/>
              </w:rPr>
            </w:pPr>
            <w:proofErr w:type="spellStart"/>
            <w:r>
              <w:rPr>
                <w:rFonts w:eastAsia="Times New Roman" w:cs="Arial"/>
                <w:color w:val="000000"/>
                <w:sz w:val="20"/>
                <w:szCs w:val="20"/>
                <w:lang w:val="es-EC" w:eastAsia="es-EC"/>
              </w:rPr>
              <w:t>Moderately</w:t>
            </w:r>
            <w:proofErr w:type="spellEnd"/>
            <w:r>
              <w:rPr>
                <w:rFonts w:eastAsia="Times New Roman" w:cs="Arial"/>
                <w:color w:val="000000"/>
                <w:sz w:val="20"/>
                <w:szCs w:val="20"/>
                <w:lang w:val="es-EC" w:eastAsia="es-EC"/>
              </w:rPr>
              <w:t xml:space="preserve"> </w:t>
            </w:r>
            <w:proofErr w:type="spellStart"/>
            <w:r>
              <w:rPr>
                <w:rFonts w:eastAsia="Times New Roman" w:cs="Arial"/>
                <w:color w:val="000000"/>
                <w:sz w:val="20"/>
                <w:szCs w:val="20"/>
                <w:lang w:val="es-EC" w:eastAsia="es-EC"/>
              </w:rPr>
              <w:t>Likely</w:t>
            </w:r>
            <w:proofErr w:type="spellEnd"/>
          </w:p>
        </w:tc>
      </w:tr>
      <w:tr w:rsidR="00466952" w:rsidRPr="00773FAB" w14:paraId="4B4ADEED" w14:textId="77777777" w:rsidTr="00791BBC">
        <w:trPr>
          <w:trHeight w:val="276"/>
        </w:trPr>
        <w:tc>
          <w:tcPr>
            <w:cnfStyle w:val="001000000000" w:firstRow="0" w:lastRow="0" w:firstColumn="1" w:lastColumn="0" w:oddVBand="0" w:evenVBand="0" w:oddHBand="0" w:evenHBand="0" w:firstRowFirstColumn="0" w:firstRowLastColumn="0" w:lastRowFirstColumn="0" w:lastRowLastColumn="0"/>
            <w:tcW w:w="3142" w:type="pct"/>
            <w:shd w:val="clear" w:color="auto" w:fill="AEAAAA" w:themeFill="background2" w:themeFillShade="BF"/>
            <w:hideMark/>
          </w:tcPr>
          <w:p w14:paraId="6C1B04FB" w14:textId="5001430E" w:rsidR="00466952" w:rsidRPr="00773FAB" w:rsidRDefault="00466952" w:rsidP="00466952">
            <w:pPr>
              <w:spacing w:before="0" w:after="0" w:line="240" w:lineRule="auto"/>
              <w:rPr>
                <w:rFonts w:eastAsia="Times New Roman" w:cs="Arial"/>
                <w:color w:val="000000"/>
                <w:sz w:val="20"/>
                <w:szCs w:val="20"/>
                <w:lang w:eastAsia="es-EC"/>
              </w:rPr>
            </w:pPr>
            <w:r w:rsidRPr="0070325D">
              <w:rPr>
                <w:color w:val="000000"/>
                <w:sz w:val="20"/>
                <w:lang w:val="en-GB"/>
              </w:rPr>
              <w:t>Overall likelihood of Sustainability:</w:t>
            </w:r>
          </w:p>
        </w:tc>
        <w:tc>
          <w:tcPr>
            <w:tcW w:w="1858" w:type="pct"/>
            <w:shd w:val="clear" w:color="auto" w:fill="AEAAAA" w:themeFill="background2" w:themeFillShade="BF"/>
            <w:hideMark/>
          </w:tcPr>
          <w:p w14:paraId="639AF8E2" w14:textId="65354CCD" w:rsidR="00466952" w:rsidRPr="00773FAB" w:rsidRDefault="00A4471C" w:rsidP="0046695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EC"/>
              </w:rPr>
            </w:pPr>
            <w:r>
              <w:rPr>
                <w:rFonts w:eastAsia="Times New Roman" w:cs="Arial"/>
                <w:color w:val="000000"/>
                <w:sz w:val="20"/>
                <w:szCs w:val="20"/>
                <w:lang w:eastAsia="es-EC"/>
              </w:rPr>
              <w:t xml:space="preserve">Moderately Unlikely </w:t>
            </w:r>
          </w:p>
        </w:tc>
      </w:tr>
      <w:tr w:rsidR="00466952" w:rsidRPr="00773FAB" w14:paraId="2FE8783B"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70AD47" w:themeFill="accent6"/>
            <w:hideMark/>
          </w:tcPr>
          <w:p w14:paraId="1257085C"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773FAB">
              <w:rPr>
                <w:rFonts w:eastAsia="Times New Roman" w:cs="Arial"/>
                <w:color w:val="000000"/>
                <w:sz w:val="20"/>
                <w:szCs w:val="20"/>
                <w:lang w:val="en-GB" w:eastAsia="es-EC"/>
              </w:rPr>
              <w:t xml:space="preserve">5.     </w:t>
            </w:r>
            <w:r w:rsidRPr="0070325D">
              <w:rPr>
                <w:color w:val="000000"/>
                <w:sz w:val="20"/>
                <w:lang w:val="en-GB"/>
              </w:rPr>
              <w:t>Impact</w:t>
            </w:r>
          </w:p>
        </w:tc>
      </w:tr>
      <w:tr w:rsidR="00466952" w:rsidRPr="00773FAB" w14:paraId="1905B869" w14:textId="77777777" w:rsidTr="00791BBC">
        <w:trPr>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04593BDD"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70325D">
              <w:rPr>
                <w:color w:val="000000"/>
                <w:sz w:val="20"/>
                <w:lang w:val="en-GB"/>
              </w:rPr>
              <w:t xml:space="preserve">Environmental status improvement </w:t>
            </w:r>
          </w:p>
        </w:tc>
        <w:tc>
          <w:tcPr>
            <w:tcW w:w="1858" w:type="pct"/>
            <w:hideMark/>
          </w:tcPr>
          <w:p w14:paraId="6E5A4B40" w14:textId="77777777" w:rsidR="00466952" w:rsidRPr="00773FAB" w:rsidRDefault="00466952" w:rsidP="0046695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EC" w:eastAsia="es-EC"/>
              </w:rPr>
            </w:pPr>
            <w:proofErr w:type="spellStart"/>
            <w:r>
              <w:rPr>
                <w:rFonts w:eastAsia="Times New Roman" w:cs="Arial"/>
                <w:color w:val="000000"/>
                <w:sz w:val="20"/>
                <w:szCs w:val="20"/>
                <w:lang w:val="es-EC" w:eastAsia="es-EC"/>
              </w:rPr>
              <w:t>Significant</w:t>
            </w:r>
            <w:proofErr w:type="spellEnd"/>
            <w:r>
              <w:rPr>
                <w:rFonts w:eastAsia="Times New Roman" w:cs="Arial"/>
                <w:color w:val="000000"/>
                <w:sz w:val="20"/>
                <w:szCs w:val="20"/>
                <w:lang w:val="es-EC" w:eastAsia="es-EC"/>
              </w:rPr>
              <w:t xml:space="preserve"> </w:t>
            </w:r>
          </w:p>
        </w:tc>
      </w:tr>
      <w:tr w:rsidR="00466952" w:rsidRPr="00773FAB" w14:paraId="46743E56"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42" w:type="pct"/>
            <w:hideMark/>
          </w:tcPr>
          <w:p w14:paraId="0B8045D3"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70325D">
              <w:rPr>
                <w:color w:val="000000"/>
                <w:sz w:val="20"/>
                <w:lang w:val="en-GB"/>
              </w:rPr>
              <w:t xml:space="preserve">Environmental stress reduction </w:t>
            </w:r>
          </w:p>
        </w:tc>
        <w:tc>
          <w:tcPr>
            <w:tcW w:w="1858" w:type="pct"/>
            <w:hideMark/>
          </w:tcPr>
          <w:p w14:paraId="53037389" w14:textId="77777777" w:rsidR="00466952" w:rsidRPr="00773FAB" w:rsidRDefault="00466952" w:rsidP="0046695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C" w:eastAsia="es-EC"/>
              </w:rPr>
            </w:pPr>
            <w:proofErr w:type="spellStart"/>
            <w:r>
              <w:rPr>
                <w:rFonts w:eastAsia="Times New Roman" w:cs="Arial"/>
                <w:color w:val="000000"/>
                <w:sz w:val="20"/>
                <w:szCs w:val="20"/>
                <w:lang w:val="es-EC" w:eastAsia="es-EC"/>
              </w:rPr>
              <w:t>Significant</w:t>
            </w:r>
            <w:proofErr w:type="spellEnd"/>
          </w:p>
        </w:tc>
      </w:tr>
      <w:tr w:rsidR="00466952" w:rsidRPr="00773FAB" w14:paraId="7B32C185" w14:textId="77777777" w:rsidTr="00791BBC">
        <w:trPr>
          <w:trHeight w:val="326"/>
        </w:trPr>
        <w:tc>
          <w:tcPr>
            <w:cnfStyle w:val="001000000000" w:firstRow="0" w:lastRow="0" w:firstColumn="1" w:lastColumn="0" w:oddVBand="0" w:evenVBand="0" w:oddHBand="0" w:evenHBand="0" w:firstRowFirstColumn="0" w:firstRowLastColumn="0" w:lastRowFirstColumn="0" w:lastRowLastColumn="0"/>
            <w:tcW w:w="3142" w:type="pct"/>
            <w:hideMark/>
          </w:tcPr>
          <w:p w14:paraId="748854D6" w14:textId="77777777" w:rsidR="00466952" w:rsidRPr="00773FAB" w:rsidRDefault="00466952" w:rsidP="00466952">
            <w:pPr>
              <w:spacing w:before="0" w:after="0" w:line="240" w:lineRule="auto"/>
              <w:rPr>
                <w:rFonts w:eastAsia="Times New Roman" w:cs="Arial"/>
                <w:color w:val="000000"/>
                <w:sz w:val="20"/>
                <w:szCs w:val="20"/>
                <w:lang w:eastAsia="es-EC"/>
              </w:rPr>
            </w:pPr>
            <w:r w:rsidRPr="0070325D">
              <w:rPr>
                <w:color w:val="000000"/>
                <w:sz w:val="20"/>
                <w:lang w:val="en-GB"/>
              </w:rPr>
              <w:t xml:space="preserve">Progress towards stress/status change </w:t>
            </w:r>
          </w:p>
        </w:tc>
        <w:tc>
          <w:tcPr>
            <w:tcW w:w="1858" w:type="pct"/>
            <w:hideMark/>
          </w:tcPr>
          <w:p w14:paraId="2D2B8FA7" w14:textId="77777777" w:rsidR="00466952" w:rsidRPr="00773FAB" w:rsidRDefault="00466952" w:rsidP="0046695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EC"/>
              </w:rPr>
            </w:pPr>
            <w:r>
              <w:rPr>
                <w:rFonts w:eastAsia="Times New Roman" w:cs="Arial"/>
                <w:color w:val="000000"/>
                <w:sz w:val="20"/>
                <w:szCs w:val="20"/>
                <w:lang w:eastAsia="es-EC"/>
              </w:rPr>
              <w:t>Significant</w:t>
            </w:r>
          </w:p>
        </w:tc>
      </w:tr>
      <w:tr w:rsidR="00466952" w:rsidRPr="00773FAB" w14:paraId="48097C37" w14:textId="77777777" w:rsidTr="00791BB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42" w:type="pct"/>
            <w:shd w:val="clear" w:color="auto" w:fill="AEAAAA" w:themeFill="background2" w:themeFillShade="BF"/>
            <w:hideMark/>
          </w:tcPr>
          <w:p w14:paraId="653712EF" w14:textId="77777777" w:rsidR="00466952" w:rsidRPr="00773FAB" w:rsidRDefault="00466952" w:rsidP="00466952">
            <w:pPr>
              <w:spacing w:before="0" w:after="0" w:line="240" w:lineRule="auto"/>
              <w:rPr>
                <w:rFonts w:eastAsia="Times New Roman" w:cs="Arial"/>
                <w:color w:val="000000"/>
                <w:sz w:val="20"/>
                <w:szCs w:val="20"/>
                <w:lang w:val="es-EC" w:eastAsia="es-EC"/>
              </w:rPr>
            </w:pPr>
            <w:r w:rsidRPr="0070325D">
              <w:rPr>
                <w:color w:val="000000"/>
                <w:sz w:val="20"/>
                <w:lang w:val="en-GB"/>
              </w:rPr>
              <w:t xml:space="preserve">Overall project results </w:t>
            </w:r>
          </w:p>
        </w:tc>
        <w:tc>
          <w:tcPr>
            <w:tcW w:w="1858" w:type="pct"/>
            <w:shd w:val="clear" w:color="auto" w:fill="AEAAAA" w:themeFill="background2" w:themeFillShade="BF"/>
            <w:hideMark/>
          </w:tcPr>
          <w:p w14:paraId="0CDE5257" w14:textId="77777777" w:rsidR="00466952" w:rsidRPr="00773FAB" w:rsidRDefault="00466952" w:rsidP="0046695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val="es-EC" w:eastAsia="es-EC"/>
              </w:rPr>
            </w:pPr>
            <w:proofErr w:type="spellStart"/>
            <w:r>
              <w:rPr>
                <w:rFonts w:eastAsia="Times New Roman" w:cs="Arial"/>
                <w:color w:val="000000"/>
                <w:sz w:val="20"/>
                <w:szCs w:val="20"/>
                <w:lang w:val="es-EC" w:eastAsia="es-EC"/>
              </w:rPr>
              <w:t>Satisfactory</w:t>
            </w:r>
            <w:proofErr w:type="spellEnd"/>
          </w:p>
        </w:tc>
      </w:tr>
    </w:tbl>
    <w:p w14:paraId="2EEF350E" w14:textId="11E90EAF" w:rsidR="00443D58" w:rsidRDefault="00443D58" w:rsidP="007F193A">
      <w:pPr>
        <w:rPr>
          <w:b/>
          <w:bCs/>
          <w:lang w:val="en-GB"/>
        </w:rPr>
      </w:pPr>
    </w:p>
    <w:p w14:paraId="34E4FC9B" w14:textId="4FBBA684" w:rsidR="00CD311C" w:rsidRDefault="00CD311C" w:rsidP="007F193A">
      <w:pPr>
        <w:rPr>
          <w:b/>
          <w:bCs/>
          <w:lang w:val="en-GB"/>
        </w:rPr>
      </w:pPr>
    </w:p>
    <w:p w14:paraId="6CEFF87B" w14:textId="77777777" w:rsidR="00CD311C" w:rsidRDefault="00CD311C" w:rsidP="007F193A">
      <w:pPr>
        <w:rPr>
          <w:b/>
          <w:bCs/>
          <w:lang w:val="en-GB"/>
        </w:rPr>
      </w:pPr>
    </w:p>
    <w:p w14:paraId="29D32338" w14:textId="77777777" w:rsidR="007F193A" w:rsidRPr="00566A2E" w:rsidRDefault="007F193A" w:rsidP="007F193A">
      <w:pPr>
        <w:rPr>
          <w:b/>
          <w:bCs/>
          <w:lang w:val="en-GB"/>
        </w:rPr>
      </w:pPr>
      <w:r w:rsidRPr="00566A2E">
        <w:rPr>
          <w:b/>
          <w:bCs/>
          <w:lang w:val="en-GB"/>
        </w:rPr>
        <w:lastRenderedPageBreak/>
        <w:t>Ratings</w:t>
      </w:r>
    </w:p>
    <w:tbl>
      <w:tblPr>
        <w:tblStyle w:val="Tabladecuadrcula4-nfasis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411"/>
        <w:gridCol w:w="1830"/>
      </w:tblGrid>
      <w:tr w:rsidR="00A4471C" w:rsidRPr="00566A2E" w14:paraId="7AB147F1" w14:textId="77777777" w:rsidTr="00CD311C">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502" w:type="pct"/>
          </w:tcPr>
          <w:p w14:paraId="23FAD99C" w14:textId="6C843A96" w:rsidR="00A4471C" w:rsidRPr="00566A2E" w:rsidRDefault="00A4471C" w:rsidP="00791BBC">
            <w:pPr>
              <w:spacing w:before="1" w:after="0" w:line="240" w:lineRule="auto"/>
              <w:jc w:val="center"/>
              <w:rPr>
                <w:rFonts w:eastAsia="Calibri" w:cs="Arial"/>
                <w:bCs w:val="0"/>
                <w:iCs/>
                <w:sz w:val="20"/>
                <w:lang w:val="en-GB" w:bidi="en-US"/>
              </w:rPr>
            </w:pPr>
            <w:r w:rsidRPr="00566A2E">
              <w:rPr>
                <w:rFonts w:eastAsia="Calibri" w:cs="Arial"/>
                <w:bCs w:val="0"/>
                <w:iCs/>
                <w:sz w:val="20"/>
                <w:lang w:val="en-GB" w:bidi="en-US"/>
              </w:rPr>
              <w:t xml:space="preserve">Ratings for Outcomes, </w:t>
            </w:r>
            <w:r>
              <w:rPr>
                <w:rFonts w:eastAsia="Calibri" w:cs="Arial"/>
                <w:bCs w:val="0"/>
                <w:iCs/>
                <w:sz w:val="20"/>
                <w:lang w:val="en-GB" w:bidi="en-US"/>
              </w:rPr>
              <w:t xml:space="preserve">Relevance, </w:t>
            </w:r>
            <w:r w:rsidRPr="00566A2E">
              <w:rPr>
                <w:rFonts w:eastAsia="Calibri" w:cs="Arial"/>
                <w:bCs w:val="0"/>
                <w:iCs/>
                <w:sz w:val="20"/>
                <w:lang w:val="en-GB" w:bidi="en-US"/>
              </w:rPr>
              <w:t>Effectiveness, Efficiency,</w:t>
            </w:r>
          </w:p>
          <w:p w14:paraId="697B0D56" w14:textId="77777777" w:rsidR="00A4471C" w:rsidRPr="00566A2E" w:rsidRDefault="00A4471C" w:rsidP="00791BBC">
            <w:pPr>
              <w:spacing w:before="0" w:after="0" w:line="222" w:lineRule="exact"/>
              <w:jc w:val="center"/>
              <w:rPr>
                <w:rFonts w:eastAsia="Calibri" w:cs="Arial"/>
                <w:bCs w:val="0"/>
                <w:iCs/>
                <w:sz w:val="20"/>
                <w:lang w:val="en-GB" w:bidi="en-US"/>
              </w:rPr>
            </w:pPr>
            <w:r w:rsidRPr="00566A2E">
              <w:rPr>
                <w:rFonts w:eastAsia="Calibri" w:cs="Arial"/>
                <w:bCs w:val="0"/>
                <w:iCs/>
                <w:sz w:val="20"/>
                <w:lang w:val="en-GB" w:bidi="en-US"/>
              </w:rPr>
              <w:t>M&amp;E, I&amp;E Execution</w:t>
            </w:r>
          </w:p>
        </w:tc>
        <w:tc>
          <w:tcPr>
            <w:cnfStyle w:val="000010000000" w:firstRow="0" w:lastRow="0" w:firstColumn="0" w:lastColumn="0" w:oddVBand="1" w:evenVBand="0" w:oddHBand="0" w:evenHBand="0" w:firstRowFirstColumn="0" w:firstRowLastColumn="0" w:lastRowFirstColumn="0" w:lastRowLastColumn="0"/>
            <w:tcW w:w="1420" w:type="pct"/>
          </w:tcPr>
          <w:p w14:paraId="30BB8A03" w14:textId="77777777" w:rsidR="00A4471C" w:rsidRPr="00566A2E" w:rsidRDefault="00A4471C" w:rsidP="00791BBC">
            <w:pPr>
              <w:spacing w:before="1" w:after="0" w:line="240" w:lineRule="auto"/>
              <w:jc w:val="center"/>
              <w:rPr>
                <w:rFonts w:eastAsia="Calibri" w:cs="Arial"/>
                <w:bCs w:val="0"/>
                <w:iCs/>
                <w:sz w:val="20"/>
                <w:lang w:val="en-GB" w:bidi="en-US"/>
              </w:rPr>
            </w:pPr>
            <w:r w:rsidRPr="00566A2E">
              <w:rPr>
                <w:rFonts w:eastAsia="Calibri" w:cs="Arial"/>
                <w:bCs w:val="0"/>
                <w:iCs/>
                <w:sz w:val="20"/>
                <w:lang w:val="en-GB" w:bidi="en-US"/>
              </w:rPr>
              <w:t>Sustainability ratings:</w:t>
            </w:r>
          </w:p>
        </w:tc>
        <w:tc>
          <w:tcPr>
            <w:cnfStyle w:val="000100000000" w:firstRow="0" w:lastRow="0" w:firstColumn="0" w:lastColumn="1" w:oddVBand="0" w:evenVBand="0" w:oddHBand="0" w:evenHBand="0" w:firstRowFirstColumn="0" w:firstRowLastColumn="0" w:lastRowFirstColumn="0" w:lastRowLastColumn="0"/>
            <w:tcW w:w="1078" w:type="pct"/>
          </w:tcPr>
          <w:p w14:paraId="1706CB48" w14:textId="77777777" w:rsidR="00A4471C" w:rsidRPr="00566A2E" w:rsidRDefault="00A4471C" w:rsidP="00791BBC">
            <w:pPr>
              <w:spacing w:before="1" w:after="0" w:line="240" w:lineRule="auto"/>
              <w:jc w:val="center"/>
              <w:rPr>
                <w:rFonts w:eastAsia="Calibri" w:cs="Arial"/>
                <w:bCs w:val="0"/>
                <w:iCs/>
                <w:sz w:val="20"/>
                <w:lang w:val="en-GB" w:bidi="en-US"/>
              </w:rPr>
            </w:pPr>
            <w:r w:rsidRPr="00566A2E">
              <w:rPr>
                <w:rFonts w:eastAsia="Calibri" w:cs="Arial"/>
                <w:bCs w:val="0"/>
                <w:iCs/>
                <w:sz w:val="20"/>
                <w:lang w:val="en-GB" w:bidi="en-US"/>
              </w:rPr>
              <w:t>Impact Ratings:</w:t>
            </w:r>
          </w:p>
        </w:tc>
      </w:tr>
      <w:tr w:rsidR="00A4471C" w:rsidRPr="00566A2E" w14:paraId="0D426C0D" w14:textId="77777777" w:rsidTr="00CD311C">
        <w:trPr>
          <w:cnfStyle w:val="010000000000" w:firstRow="0" w:lastRow="1" w:firstColumn="0" w:lastColumn="0" w:oddVBand="0" w:evenVBand="0" w:oddHBand="0" w:evenHBand="0" w:firstRowFirstColumn="0" w:firstRowLastColumn="0" w:lastRowFirstColumn="0" w:lastRowLastColumn="0"/>
          <w:trHeight w:val="2730"/>
        </w:trPr>
        <w:tc>
          <w:tcPr>
            <w:cnfStyle w:val="001000000000" w:firstRow="0" w:lastRow="0" w:firstColumn="1" w:lastColumn="0" w:oddVBand="0" w:evenVBand="0" w:oddHBand="0" w:evenHBand="0" w:firstRowFirstColumn="0" w:firstRowLastColumn="0" w:lastRowFirstColumn="0" w:lastRowLastColumn="0"/>
            <w:tcW w:w="2502" w:type="pct"/>
          </w:tcPr>
          <w:p w14:paraId="7E21F0FE" w14:textId="77777777" w:rsidR="00A4471C" w:rsidRPr="00566A2E" w:rsidRDefault="00A4471C" w:rsidP="00791BBC">
            <w:pPr>
              <w:tabs>
                <w:tab w:val="left" w:pos="587"/>
              </w:tabs>
              <w:spacing w:before="1" w:after="0" w:line="276" w:lineRule="auto"/>
              <w:ind w:right="101"/>
              <w:jc w:val="left"/>
              <w:rPr>
                <w:rFonts w:eastAsia="Calibri" w:cs="Arial"/>
                <w:sz w:val="20"/>
                <w:lang w:val="en-GB" w:bidi="en-US"/>
              </w:rPr>
            </w:pPr>
            <w:r w:rsidRPr="00566A2E">
              <w:rPr>
                <w:rFonts w:eastAsia="Calibri" w:cs="Arial"/>
                <w:sz w:val="20"/>
                <w:lang w:val="en-GB" w:bidi="en-US"/>
              </w:rPr>
              <w:t xml:space="preserve">6: Highly Satisfactory (HS): </w:t>
            </w:r>
            <w:r w:rsidRPr="00566A2E">
              <w:rPr>
                <w:rFonts w:eastAsia="Calibri" w:cs="Arial"/>
                <w:b w:val="0"/>
                <w:bCs w:val="0"/>
                <w:sz w:val="20"/>
                <w:lang w:val="en-GB" w:bidi="en-US"/>
              </w:rPr>
              <w:t>no</w:t>
            </w:r>
            <w:r w:rsidRPr="00566A2E">
              <w:rPr>
                <w:rFonts w:eastAsia="Calibri" w:cs="Arial"/>
                <w:b w:val="0"/>
                <w:bCs w:val="0"/>
                <w:spacing w:val="-7"/>
                <w:sz w:val="20"/>
                <w:lang w:val="en-GB" w:bidi="en-US"/>
              </w:rPr>
              <w:t xml:space="preserve"> </w:t>
            </w:r>
            <w:r w:rsidRPr="00566A2E">
              <w:rPr>
                <w:rFonts w:eastAsia="Calibri" w:cs="Arial"/>
                <w:b w:val="0"/>
                <w:bCs w:val="0"/>
                <w:sz w:val="20"/>
                <w:lang w:val="en-GB" w:bidi="en-US"/>
              </w:rPr>
              <w:t>shortcomings</w:t>
            </w:r>
          </w:p>
          <w:p w14:paraId="772737A2" w14:textId="77777777" w:rsidR="00A4471C" w:rsidRPr="00566A2E" w:rsidRDefault="00A4471C" w:rsidP="00791BBC">
            <w:pPr>
              <w:spacing w:before="0" w:after="0" w:line="276" w:lineRule="auto"/>
              <w:jc w:val="left"/>
              <w:rPr>
                <w:rFonts w:eastAsia="Calibri" w:cs="Arial"/>
                <w:sz w:val="20"/>
                <w:lang w:val="en-GB" w:bidi="en-US"/>
              </w:rPr>
            </w:pPr>
            <w:r w:rsidRPr="00566A2E">
              <w:rPr>
                <w:rFonts w:eastAsia="Calibri" w:cs="Arial"/>
                <w:sz w:val="20"/>
                <w:lang w:val="en-GB" w:bidi="en-US"/>
              </w:rPr>
              <w:t xml:space="preserve">5: Satisfactory (S): </w:t>
            </w:r>
            <w:r w:rsidRPr="00566A2E">
              <w:rPr>
                <w:rFonts w:eastAsia="Calibri" w:cs="Arial"/>
                <w:b w:val="0"/>
                <w:bCs w:val="0"/>
                <w:sz w:val="20"/>
                <w:lang w:val="en-GB" w:bidi="en-US"/>
              </w:rPr>
              <w:t>minor shortcomings</w:t>
            </w:r>
          </w:p>
          <w:p w14:paraId="368E2954" w14:textId="77777777" w:rsidR="00A4471C" w:rsidRPr="00566A2E" w:rsidRDefault="00A4471C" w:rsidP="00791BBC">
            <w:pPr>
              <w:tabs>
                <w:tab w:val="left" w:pos="1259"/>
              </w:tabs>
              <w:spacing w:before="1" w:after="0" w:line="276" w:lineRule="auto"/>
              <w:ind w:right="100"/>
              <w:jc w:val="left"/>
              <w:rPr>
                <w:rFonts w:eastAsia="Calibri" w:cs="Arial"/>
                <w:sz w:val="20"/>
                <w:lang w:val="en-GB" w:bidi="en-US"/>
              </w:rPr>
            </w:pPr>
            <w:r w:rsidRPr="00566A2E">
              <w:rPr>
                <w:rFonts w:eastAsia="Calibri" w:cs="Arial"/>
                <w:sz w:val="20"/>
                <w:lang w:val="en-GB" w:bidi="en-US"/>
              </w:rPr>
              <w:t xml:space="preserve">4: </w:t>
            </w:r>
            <w:r w:rsidRPr="00566A2E">
              <w:rPr>
                <w:rFonts w:eastAsia="Calibri" w:cs="Arial"/>
                <w:spacing w:val="-3"/>
                <w:sz w:val="20"/>
                <w:lang w:val="en-GB" w:bidi="en-US"/>
              </w:rPr>
              <w:t xml:space="preserve">Moderately </w:t>
            </w:r>
            <w:r w:rsidRPr="00566A2E">
              <w:rPr>
                <w:rFonts w:eastAsia="Calibri" w:cs="Arial"/>
                <w:sz w:val="20"/>
                <w:lang w:val="en-GB" w:bidi="en-US"/>
              </w:rPr>
              <w:t>Satisfactory</w:t>
            </w:r>
            <w:r w:rsidRPr="00566A2E">
              <w:rPr>
                <w:rFonts w:eastAsia="Calibri" w:cs="Arial"/>
                <w:spacing w:val="-1"/>
                <w:sz w:val="20"/>
                <w:lang w:val="en-GB" w:bidi="en-US"/>
              </w:rPr>
              <w:t xml:space="preserve"> </w:t>
            </w:r>
            <w:r w:rsidRPr="00566A2E">
              <w:rPr>
                <w:rFonts w:eastAsia="Calibri" w:cs="Arial"/>
                <w:sz w:val="20"/>
                <w:lang w:val="en-GB" w:bidi="en-US"/>
              </w:rPr>
              <w:t>(MS)</w:t>
            </w:r>
          </w:p>
          <w:p w14:paraId="06D44F84" w14:textId="77777777" w:rsidR="00A4471C" w:rsidRPr="00566A2E" w:rsidRDefault="00A4471C" w:rsidP="00791BBC">
            <w:pPr>
              <w:tabs>
                <w:tab w:val="left" w:pos="1259"/>
                <w:tab w:val="left" w:pos="1731"/>
              </w:tabs>
              <w:spacing w:before="0" w:after="0" w:line="276" w:lineRule="auto"/>
              <w:ind w:right="100"/>
              <w:jc w:val="left"/>
              <w:rPr>
                <w:rFonts w:eastAsia="Calibri" w:cs="Arial"/>
                <w:sz w:val="20"/>
                <w:lang w:val="en-GB" w:bidi="en-US"/>
              </w:rPr>
            </w:pPr>
            <w:r w:rsidRPr="00566A2E">
              <w:rPr>
                <w:rFonts w:eastAsia="Calibri" w:cs="Arial"/>
                <w:sz w:val="20"/>
                <w:lang w:val="en-GB" w:bidi="en-US"/>
              </w:rPr>
              <w:t xml:space="preserve">3: </w:t>
            </w:r>
            <w:r w:rsidRPr="00566A2E">
              <w:rPr>
                <w:rFonts w:eastAsia="Calibri" w:cs="Arial"/>
                <w:spacing w:val="-3"/>
                <w:sz w:val="20"/>
                <w:lang w:val="en-GB" w:bidi="en-US"/>
              </w:rPr>
              <w:t xml:space="preserve">Moderately </w:t>
            </w:r>
            <w:r w:rsidRPr="00566A2E">
              <w:rPr>
                <w:rFonts w:eastAsia="Calibri" w:cs="Arial"/>
                <w:sz w:val="20"/>
                <w:lang w:val="en-GB" w:bidi="en-US"/>
              </w:rPr>
              <w:t xml:space="preserve">Unsatisfactory </w:t>
            </w:r>
            <w:r w:rsidRPr="00566A2E">
              <w:rPr>
                <w:rFonts w:eastAsia="Calibri" w:cs="Arial"/>
                <w:spacing w:val="-3"/>
                <w:sz w:val="20"/>
                <w:lang w:val="en-GB" w:bidi="en-US"/>
              </w:rPr>
              <w:t xml:space="preserve">(MU): </w:t>
            </w:r>
            <w:r w:rsidRPr="00566A2E">
              <w:rPr>
                <w:rFonts w:eastAsia="Calibri" w:cs="Arial"/>
                <w:b w:val="0"/>
                <w:bCs w:val="0"/>
                <w:sz w:val="20"/>
                <w:lang w:val="en-GB" w:bidi="en-US"/>
              </w:rPr>
              <w:t>significant shortcomings</w:t>
            </w:r>
          </w:p>
          <w:p w14:paraId="19FB1FD2" w14:textId="77777777" w:rsidR="00A4471C" w:rsidRPr="00566A2E" w:rsidRDefault="00A4471C" w:rsidP="00791BBC">
            <w:pPr>
              <w:tabs>
                <w:tab w:val="left" w:pos="577"/>
              </w:tabs>
              <w:spacing w:before="0" w:after="0" w:line="276" w:lineRule="auto"/>
              <w:ind w:right="101"/>
              <w:jc w:val="left"/>
              <w:rPr>
                <w:rFonts w:eastAsia="Calibri" w:cs="Arial"/>
                <w:sz w:val="20"/>
                <w:lang w:val="en-GB" w:bidi="en-US"/>
              </w:rPr>
            </w:pPr>
            <w:r w:rsidRPr="00566A2E">
              <w:rPr>
                <w:rFonts w:eastAsia="Calibri" w:cs="Arial"/>
                <w:sz w:val="20"/>
                <w:lang w:val="en-GB" w:bidi="en-US"/>
              </w:rPr>
              <w:t xml:space="preserve">2: Unsatisfactory (U): </w:t>
            </w:r>
            <w:r w:rsidRPr="00566A2E">
              <w:rPr>
                <w:rFonts w:eastAsia="Calibri" w:cs="Arial"/>
                <w:b w:val="0"/>
                <w:bCs w:val="0"/>
                <w:sz w:val="20"/>
                <w:lang w:val="en-GB" w:bidi="en-US"/>
              </w:rPr>
              <w:t>major</w:t>
            </w:r>
            <w:r w:rsidRPr="00566A2E">
              <w:rPr>
                <w:rFonts w:eastAsia="Calibri" w:cs="Arial"/>
                <w:b w:val="0"/>
                <w:bCs w:val="0"/>
                <w:spacing w:val="-1"/>
                <w:sz w:val="20"/>
                <w:lang w:val="en-GB" w:bidi="en-US"/>
              </w:rPr>
              <w:t xml:space="preserve"> </w:t>
            </w:r>
            <w:r w:rsidRPr="00566A2E">
              <w:rPr>
                <w:rFonts w:eastAsia="Calibri" w:cs="Arial"/>
                <w:b w:val="0"/>
                <w:bCs w:val="0"/>
                <w:sz w:val="20"/>
                <w:lang w:val="en-GB" w:bidi="en-US"/>
              </w:rPr>
              <w:t>problems</w:t>
            </w:r>
          </w:p>
          <w:p w14:paraId="52007CDA" w14:textId="77777777" w:rsidR="00A4471C" w:rsidRPr="00566A2E" w:rsidRDefault="00A4471C" w:rsidP="00791BBC">
            <w:pPr>
              <w:spacing w:before="0" w:after="0" w:line="276" w:lineRule="auto"/>
              <w:ind w:right="101"/>
              <w:rPr>
                <w:rFonts w:eastAsia="Calibri" w:cs="Arial"/>
                <w:sz w:val="20"/>
                <w:lang w:val="en-GB" w:bidi="en-US"/>
              </w:rPr>
            </w:pPr>
            <w:r w:rsidRPr="00566A2E">
              <w:rPr>
                <w:rFonts w:eastAsia="Calibri" w:cs="Arial"/>
                <w:sz w:val="20"/>
                <w:lang w:val="en-GB" w:bidi="en-US"/>
              </w:rPr>
              <w:t>1: Highly Unsatisfactory</w:t>
            </w:r>
          </w:p>
          <w:p w14:paraId="77C28E8F" w14:textId="77777777" w:rsidR="00A4471C" w:rsidRPr="00566A2E" w:rsidRDefault="00A4471C" w:rsidP="00791BBC">
            <w:pPr>
              <w:spacing w:before="0" w:after="0" w:line="276" w:lineRule="auto"/>
              <w:ind w:right="149"/>
              <w:rPr>
                <w:rFonts w:eastAsia="Calibri" w:cs="Arial"/>
                <w:sz w:val="20"/>
                <w:lang w:val="en-GB" w:bidi="en-US"/>
              </w:rPr>
            </w:pPr>
            <w:r w:rsidRPr="00566A2E">
              <w:rPr>
                <w:rFonts w:eastAsia="Calibri" w:cs="Arial"/>
                <w:sz w:val="20"/>
                <w:lang w:val="en-GB" w:bidi="en-US"/>
              </w:rPr>
              <w:t xml:space="preserve">(HU): </w:t>
            </w:r>
            <w:r w:rsidRPr="00566A2E">
              <w:rPr>
                <w:rFonts w:eastAsia="Calibri" w:cs="Arial"/>
                <w:b w:val="0"/>
                <w:bCs w:val="0"/>
                <w:sz w:val="20"/>
                <w:lang w:val="en-GB" w:bidi="en-US"/>
              </w:rPr>
              <w:t>severe problems</w:t>
            </w:r>
          </w:p>
        </w:tc>
        <w:tc>
          <w:tcPr>
            <w:cnfStyle w:val="000010000000" w:firstRow="0" w:lastRow="0" w:firstColumn="0" w:lastColumn="0" w:oddVBand="1" w:evenVBand="0" w:oddHBand="0" w:evenHBand="0" w:firstRowFirstColumn="0" w:firstRowLastColumn="0" w:lastRowFirstColumn="0" w:lastRowLastColumn="0"/>
            <w:tcW w:w="1420" w:type="pct"/>
          </w:tcPr>
          <w:p w14:paraId="7DE3FC35" w14:textId="77777777" w:rsidR="00A4471C" w:rsidRPr="00566A2E" w:rsidRDefault="00A4471C" w:rsidP="00791BBC">
            <w:pPr>
              <w:spacing w:before="1" w:after="0" w:line="276" w:lineRule="auto"/>
              <w:ind w:right="101"/>
              <w:jc w:val="left"/>
              <w:rPr>
                <w:rFonts w:eastAsia="Calibri" w:cs="Arial"/>
                <w:sz w:val="20"/>
                <w:lang w:val="en-GB" w:bidi="en-US"/>
              </w:rPr>
            </w:pPr>
            <w:r w:rsidRPr="00566A2E">
              <w:rPr>
                <w:rFonts w:eastAsia="Calibri" w:cs="Arial"/>
                <w:sz w:val="20"/>
                <w:lang w:val="en-GB" w:bidi="en-US"/>
              </w:rPr>
              <w:t xml:space="preserve">4: Likely (L): </w:t>
            </w:r>
            <w:r w:rsidRPr="00566A2E">
              <w:rPr>
                <w:rFonts w:eastAsia="Calibri" w:cs="Arial"/>
                <w:b w:val="0"/>
                <w:bCs w:val="0"/>
                <w:sz w:val="20"/>
                <w:lang w:val="en-GB" w:bidi="en-US"/>
              </w:rPr>
              <w:t>negligible risks to sustainability</w:t>
            </w:r>
          </w:p>
          <w:p w14:paraId="2E4F6BA0" w14:textId="77777777" w:rsidR="00A4471C" w:rsidRPr="00566A2E" w:rsidRDefault="00A4471C" w:rsidP="00791BBC">
            <w:pPr>
              <w:tabs>
                <w:tab w:val="left" w:pos="726"/>
                <w:tab w:val="left" w:pos="1908"/>
              </w:tabs>
              <w:spacing w:before="0" w:after="0" w:line="276" w:lineRule="auto"/>
              <w:ind w:right="101"/>
              <w:jc w:val="left"/>
              <w:rPr>
                <w:rFonts w:eastAsia="Calibri" w:cs="Arial"/>
                <w:sz w:val="20"/>
                <w:lang w:val="en-GB" w:bidi="en-US"/>
              </w:rPr>
            </w:pPr>
            <w:r w:rsidRPr="00566A2E">
              <w:rPr>
                <w:rFonts w:eastAsia="Calibri" w:cs="Arial"/>
                <w:sz w:val="20"/>
                <w:lang w:val="en-GB" w:bidi="en-US"/>
              </w:rPr>
              <w:t xml:space="preserve">3: Moderately </w:t>
            </w:r>
            <w:r w:rsidRPr="00566A2E">
              <w:rPr>
                <w:rFonts w:eastAsia="Calibri" w:cs="Arial"/>
                <w:spacing w:val="-4"/>
                <w:sz w:val="20"/>
                <w:lang w:val="en-GB" w:bidi="en-US"/>
              </w:rPr>
              <w:t xml:space="preserve">Likely </w:t>
            </w:r>
            <w:r w:rsidRPr="00566A2E">
              <w:rPr>
                <w:rFonts w:eastAsia="Calibri" w:cs="Arial"/>
                <w:sz w:val="20"/>
                <w:lang w:val="en-GB" w:bidi="en-US"/>
              </w:rPr>
              <w:t xml:space="preserve">(ML): </w:t>
            </w:r>
            <w:r w:rsidRPr="00566A2E">
              <w:rPr>
                <w:rFonts w:eastAsia="Calibri" w:cs="Arial"/>
                <w:b w:val="0"/>
                <w:bCs w:val="0"/>
                <w:sz w:val="20"/>
                <w:lang w:val="en-GB" w:bidi="en-US"/>
              </w:rPr>
              <w:t>moderate</w:t>
            </w:r>
            <w:r w:rsidRPr="00566A2E">
              <w:rPr>
                <w:rFonts w:eastAsia="Calibri" w:cs="Arial"/>
                <w:b w:val="0"/>
                <w:bCs w:val="0"/>
                <w:spacing w:val="-3"/>
                <w:sz w:val="20"/>
                <w:lang w:val="en-GB" w:bidi="en-US"/>
              </w:rPr>
              <w:t xml:space="preserve"> </w:t>
            </w:r>
            <w:r w:rsidRPr="00566A2E">
              <w:rPr>
                <w:rFonts w:eastAsia="Calibri" w:cs="Arial"/>
                <w:b w:val="0"/>
                <w:bCs w:val="0"/>
                <w:sz w:val="20"/>
                <w:lang w:val="en-GB" w:bidi="en-US"/>
              </w:rPr>
              <w:t>risks</w:t>
            </w:r>
          </w:p>
          <w:p w14:paraId="37E0A208" w14:textId="77777777" w:rsidR="00A4471C" w:rsidRPr="00566A2E" w:rsidRDefault="00A4471C" w:rsidP="00791BBC">
            <w:pPr>
              <w:tabs>
                <w:tab w:val="left" w:pos="596"/>
              </w:tabs>
              <w:spacing w:before="1" w:after="0" w:line="276" w:lineRule="auto"/>
              <w:ind w:right="101"/>
              <w:jc w:val="left"/>
              <w:rPr>
                <w:rFonts w:eastAsia="Calibri" w:cs="Arial"/>
                <w:sz w:val="20"/>
                <w:lang w:val="en-GB" w:bidi="en-US"/>
              </w:rPr>
            </w:pPr>
            <w:r w:rsidRPr="00566A2E">
              <w:rPr>
                <w:rFonts w:eastAsia="Calibri" w:cs="Arial"/>
                <w:sz w:val="20"/>
                <w:lang w:val="en-GB" w:bidi="en-US"/>
              </w:rPr>
              <w:t xml:space="preserve">2: Moderately </w:t>
            </w:r>
            <w:r w:rsidRPr="00566A2E">
              <w:rPr>
                <w:rFonts w:eastAsia="Calibri" w:cs="Arial"/>
                <w:spacing w:val="-3"/>
                <w:sz w:val="20"/>
                <w:lang w:val="en-GB" w:bidi="en-US"/>
              </w:rPr>
              <w:t xml:space="preserve">Unlikely </w:t>
            </w:r>
            <w:r w:rsidRPr="00566A2E">
              <w:rPr>
                <w:rFonts w:eastAsia="Calibri" w:cs="Arial"/>
                <w:sz w:val="20"/>
                <w:lang w:val="en-GB" w:bidi="en-US"/>
              </w:rPr>
              <w:t xml:space="preserve">(MU): </w:t>
            </w:r>
            <w:r w:rsidRPr="00566A2E">
              <w:rPr>
                <w:rFonts w:eastAsia="Calibri" w:cs="Arial"/>
                <w:b w:val="0"/>
                <w:bCs w:val="0"/>
                <w:sz w:val="20"/>
                <w:lang w:val="en-GB" w:bidi="en-US"/>
              </w:rPr>
              <w:t>significant</w:t>
            </w:r>
            <w:r w:rsidRPr="00566A2E">
              <w:rPr>
                <w:rFonts w:eastAsia="Calibri" w:cs="Arial"/>
                <w:b w:val="0"/>
                <w:bCs w:val="0"/>
                <w:spacing w:val="-4"/>
                <w:sz w:val="20"/>
                <w:lang w:val="en-GB" w:bidi="en-US"/>
              </w:rPr>
              <w:t xml:space="preserve"> </w:t>
            </w:r>
            <w:r w:rsidRPr="00566A2E">
              <w:rPr>
                <w:rFonts w:eastAsia="Calibri" w:cs="Arial"/>
                <w:b w:val="0"/>
                <w:bCs w:val="0"/>
                <w:sz w:val="20"/>
                <w:lang w:val="en-GB" w:bidi="en-US"/>
              </w:rPr>
              <w:t>risks</w:t>
            </w:r>
          </w:p>
          <w:p w14:paraId="3FB4DCA1" w14:textId="77777777" w:rsidR="00A4471C" w:rsidRPr="00566A2E" w:rsidRDefault="00A4471C" w:rsidP="00791BBC">
            <w:pPr>
              <w:spacing w:before="0" w:after="0" w:line="276" w:lineRule="auto"/>
              <w:jc w:val="left"/>
              <w:rPr>
                <w:rFonts w:eastAsia="Calibri" w:cs="Arial"/>
                <w:sz w:val="20"/>
                <w:lang w:val="en-GB" w:bidi="en-US"/>
              </w:rPr>
            </w:pPr>
            <w:r w:rsidRPr="00566A2E">
              <w:rPr>
                <w:rFonts w:eastAsia="Calibri" w:cs="Arial"/>
                <w:sz w:val="20"/>
                <w:lang w:val="en-GB" w:bidi="en-US"/>
              </w:rPr>
              <w:t xml:space="preserve">1: Unlikely (U): </w:t>
            </w:r>
            <w:r w:rsidRPr="00566A2E">
              <w:rPr>
                <w:rFonts w:eastAsia="Calibri" w:cs="Arial"/>
                <w:b w:val="0"/>
                <w:bCs w:val="0"/>
                <w:sz w:val="20"/>
                <w:lang w:val="en-GB" w:bidi="en-US"/>
              </w:rPr>
              <w:t>severe risks</w:t>
            </w:r>
          </w:p>
        </w:tc>
        <w:tc>
          <w:tcPr>
            <w:cnfStyle w:val="000100000000" w:firstRow="0" w:lastRow="0" w:firstColumn="0" w:lastColumn="1" w:oddVBand="0" w:evenVBand="0" w:oddHBand="0" w:evenHBand="0" w:firstRowFirstColumn="0" w:firstRowLastColumn="0" w:lastRowFirstColumn="0" w:lastRowLastColumn="0"/>
            <w:tcW w:w="1078" w:type="pct"/>
          </w:tcPr>
          <w:p w14:paraId="4F29A9F5" w14:textId="77777777" w:rsidR="00A4471C" w:rsidRPr="00566A2E" w:rsidRDefault="00A4471C" w:rsidP="00791BBC">
            <w:pPr>
              <w:spacing w:before="1" w:after="0" w:line="240" w:lineRule="auto"/>
              <w:jc w:val="left"/>
              <w:rPr>
                <w:rFonts w:eastAsia="Calibri" w:cs="Arial"/>
                <w:sz w:val="20"/>
                <w:lang w:val="en-GB" w:bidi="en-US"/>
              </w:rPr>
            </w:pPr>
            <w:r w:rsidRPr="00566A2E">
              <w:rPr>
                <w:rFonts w:eastAsia="Calibri" w:cs="Arial"/>
                <w:sz w:val="20"/>
                <w:lang w:val="en-GB" w:bidi="en-US"/>
              </w:rPr>
              <w:t>3: Significant (</w:t>
            </w:r>
            <w:r w:rsidRPr="00566A2E">
              <w:rPr>
                <w:rFonts w:eastAsia="Calibri" w:cs="Arial"/>
                <w:b w:val="0"/>
                <w:bCs w:val="0"/>
                <w:sz w:val="20"/>
                <w:lang w:val="en-GB" w:bidi="en-US"/>
              </w:rPr>
              <w:t>S)</w:t>
            </w:r>
          </w:p>
          <w:p w14:paraId="0C69F6D2" w14:textId="77777777" w:rsidR="00A4471C" w:rsidRPr="00566A2E" w:rsidRDefault="00A4471C" w:rsidP="00791BBC">
            <w:pPr>
              <w:spacing w:before="1" w:after="0" w:line="243" w:lineRule="exact"/>
              <w:jc w:val="left"/>
              <w:rPr>
                <w:rFonts w:eastAsia="Calibri" w:cs="Arial"/>
                <w:sz w:val="20"/>
                <w:lang w:val="en-GB" w:bidi="en-US"/>
              </w:rPr>
            </w:pPr>
            <w:r w:rsidRPr="00566A2E">
              <w:rPr>
                <w:rFonts w:eastAsia="Calibri" w:cs="Arial"/>
                <w:sz w:val="20"/>
                <w:lang w:val="en-GB" w:bidi="en-US"/>
              </w:rPr>
              <w:t>2: Minimal (</w:t>
            </w:r>
            <w:r w:rsidRPr="00566A2E">
              <w:rPr>
                <w:rFonts w:eastAsia="Calibri" w:cs="Arial"/>
                <w:b w:val="0"/>
                <w:bCs w:val="0"/>
                <w:sz w:val="20"/>
                <w:lang w:val="en-GB" w:bidi="en-US"/>
              </w:rPr>
              <w:t>M)</w:t>
            </w:r>
          </w:p>
          <w:p w14:paraId="582E8F75" w14:textId="77777777" w:rsidR="00A4471C" w:rsidRPr="00566A2E" w:rsidRDefault="00A4471C" w:rsidP="00791BBC">
            <w:pPr>
              <w:spacing w:before="0" w:after="0" w:line="243" w:lineRule="exact"/>
              <w:jc w:val="left"/>
              <w:rPr>
                <w:rFonts w:eastAsia="Calibri" w:cs="Arial"/>
                <w:sz w:val="20"/>
                <w:lang w:val="en-GB" w:bidi="en-US"/>
              </w:rPr>
            </w:pPr>
            <w:r w:rsidRPr="00566A2E">
              <w:rPr>
                <w:rFonts w:eastAsia="Calibri" w:cs="Arial"/>
                <w:sz w:val="20"/>
                <w:lang w:val="en-GB" w:bidi="en-US"/>
              </w:rPr>
              <w:t xml:space="preserve">1: </w:t>
            </w:r>
            <w:r w:rsidRPr="00566A2E">
              <w:rPr>
                <w:rFonts w:eastAsia="Calibri" w:cs="Arial"/>
                <w:i/>
                <w:iCs/>
                <w:sz w:val="20"/>
                <w:lang w:val="en-GB" w:bidi="en-US"/>
              </w:rPr>
              <w:t>Negligibl</w:t>
            </w:r>
            <w:r w:rsidRPr="00566A2E">
              <w:rPr>
                <w:rFonts w:eastAsia="Calibri" w:cs="Arial"/>
                <w:b w:val="0"/>
                <w:bCs w:val="0"/>
                <w:i/>
                <w:iCs/>
                <w:sz w:val="20"/>
                <w:lang w:val="en-GB" w:bidi="en-US"/>
              </w:rPr>
              <w:t>e (N)</w:t>
            </w:r>
          </w:p>
        </w:tc>
      </w:tr>
    </w:tbl>
    <w:p w14:paraId="6091976C" w14:textId="77777777" w:rsidR="0022677D" w:rsidRDefault="0022677D">
      <w:pPr>
        <w:spacing w:before="0" w:after="160" w:line="259" w:lineRule="auto"/>
        <w:jc w:val="left"/>
        <w:rPr>
          <w:b/>
          <w:bCs/>
          <w:lang w:val="en-GB"/>
        </w:rPr>
      </w:pPr>
      <w:bookmarkStart w:id="6" w:name="_Toc40880915"/>
      <w:bookmarkStart w:id="7" w:name="_Toc40963836"/>
    </w:p>
    <w:p w14:paraId="2B36FAFA" w14:textId="624213AC" w:rsidR="003F38F2" w:rsidRDefault="003F38F2">
      <w:pPr>
        <w:spacing w:before="0" w:after="160" w:line="259" w:lineRule="auto"/>
        <w:jc w:val="left"/>
        <w:rPr>
          <w:b/>
          <w:bCs/>
          <w:lang w:val="en-GB"/>
        </w:rPr>
      </w:pPr>
      <w:r w:rsidRPr="00B25999">
        <w:rPr>
          <w:b/>
          <w:bCs/>
          <w:lang w:val="en-GB"/>
        </w:rPr>
        <w:t xml:space="preserve">Summary of Findings, Conclusions and </w:t>
      </w:r>
      <w:r w:rsidR="00CD311C">
        <w:rPr>
          <w:b/>
          <w:bCs/>
          <w:lang w:val="en-GB"/>
        </w:rPr>
        <w:t>Recommendations</w:t>
      </w:r>
      <w:r w:rsidRPr="00B25999">
        <w:rPr>
          <w:b/>
          <w:bCs/>
          <w:lang w:val="en-GB"/>
        </w:rPr>
        <w:t xml:space="preserve">. </w:t>
      </w:r>
    </w:p>
    <w:p w14:paraId="50C7D02D" w14:textId="77777777" w:rsidR="0022677D" w:rsidRDefault="00B25999" w:rsidP="00B25999">
      <w:pPr>
        <w:rPr>
          <w:lang w:val="en-GB"/>
        </w:rPr>
      </w:pPr>
      <w:r>
        <w:rPr>
          <w:lang w:val="en-GB"/>
        </w:rPr>
        <w:t xml:space="preserve">The project has been acknowledged as highly relevant for the rhino conservation efforts at the site level, as well as national, regional and global scale. </w:t>
      </w:r>
      <w:r w:rsidR="0022677D">
        <w:rPr>
          <w:lang w:val="en-GB"/>
        </w:rPr>
        <w:t xml:space="preserve">The project´s pioneering nature transcends conservation finance and species conservation with potential long-term impact in terms of how species conservation is managed and measured. </w:t>
      </w:r>
    </w:p>
    <w:p w14:paraId="500C2CF3" w14:textId="1C8A1CBA" w:rsidR="00B25999" w:rsidRDefault="00B25999" w:rsidP="00B25999">
      <w:pPr>
        <w:rPr>
          <w:lang w:val="en-GB"/>
        </w:rPr>
      </w:pPr>
      <w:r>
        <w:rPr>
          <w:lang w:val="en-GB"/>
        </w:rPr>
        <w:t xml:space="preserve">Project design proved to be too ambitious considering the innovative nature of this project. Research and development, testing and scaling up has been condensed into a 36-month intervention package, envisioning simultaneous intervention in different protected areas, countries and regions. </w:t>
      </w:r>
    </w:p>
    <w:p w14:paraId="793E6C5B" w14:textId="2B29B66E" w:rsidR="00B25999" w:rsidRDefault="00B25999" w:rsidP="00B25999">
      <w:pPr>
        <w:rPr>
          <w:lang w:val="en-GB"/>
        </w:rPr>
      </w:pPr>
      <w:r>
        <w:rPr>
          <w:lang w:val="en-GB"/>
        </w:rPr>
        <w:t>The initial delay in full understanding and appropriation of the project by all involved actors was overcome thanks to the project team´s leadership and adaptation capacity, and an in-depth revision to the results framework, which lowered original expectations to what could be achieved within available time and resources. T</w:t>
      </w:r>
      <w:r w:rsidRPr="00301952">
        <w:rPr>
          <w:lang w:val="en-GB"/>
        </w:rPr>
        <w:t>he project was granted a 12-month extension</w:t>
      </w:r>
      <w:r>
        <w:rPr>
          <w:lang w:val="en-GB"/>
        </w:rPr>
        <w:t>,</w:t>
      </w:r>
      <w:r w:rsidRPr="00301952">
        <w:rPr>
          <w:lang w:val="en-GB"/>
        </w:rPr>
        <w:t xml:space="preserve"> to end in April 2020</w:t>
      </w:r>
      <w:r>
        <w:rPr>
          <w:lang w:val="en-GB"/>
        </w:rPr>
        <w:t>, intended to provide</w:t>
      </w:r>
      <w:r w:rsidRPr="00301952">
        <w:rPr>
          <w:lang w:val="en-GB"/>
        </w:rPr>
        <w:t xml:space="preserve"> </w:t>
      </w:r>
      <w:r>
        <w:rPr>
          <w:lang w:val="en-GB"/>
        </w:rPr>
        <w:t xml:space="preserve">the </w:t>
      </w:r>
      <w:r w:rsidRPr="00301952">
        <w:rPr>
          <w:lang w:val="en-GB"/>
        </w:rPr>
        <w:t xml:space="preserve">flexibility needed to ensure project success in launching the </w:t>
      </w:r>
      <w:r>
        <w:rPr>
          <w:lang w:val="en-GB"/>
        </w:rPr>
        <w:t>bond.</w:t>
      </w:r>
      <w:r w:rsidR="0022677D">
        <w:rPr>
          <w:lang w:val="en-GB"/>
        </w:rPr>
        <w:t xml:space="preserve"> </w:t>
      </w:r>
    </w:p>
    <w:p w14:paraId="6ACFDBF6" w14:textId="7A486CC1" w:rsidR="00B25999" w:rsidRDefault="00B25999" w:rsidP="00B25999">
      <w:pPr>
        <w:rPr>
          <w:lang w:val="en-GB"/>
        </w:rPr>
      </w:pPr>
      <w:r>
        <w:rPr>
          <w:lang w:val="en-GB"/>
        </w:rPr>
        <w:t>S</w:t>
      </w:r>
      <w:r w:rsidRPr="00566A2E">
        <w:rPr>
          <w:lang w:val="en-GB"/>
        </w:rPr>
        <w:t xml:space="preserve">takeholder engagement has generally been </w:t>
      </w:r>
      <w:r>
        <w:rPr>
          <w:lang w:val="en-GB"/>
        </w:rPr>
        <w:t>positive and adequate to the needs of a project operating at multiple scales. O</w:t>
      </w:r>
      <w:r w:rsidRPr="00566A2E">
        <w:rPr>
          <w:lang w:val="en-GB"/>
        </w:rPr>
        <w:t>utcome-payers have proven to be more challenging to engage than what was originally expected and scoped</w:t>
      </w:r>
      <w:r>
        <w:rPr>
          <w:lang w:val="en-GB"/>
        </w:rPr>
        <w:t>, due to the innovative nature of the</w:t>
      </w:r>
      <w:r w:rsidRPr="00566A2E">
        <w:rPr>
          <w:lang w:val="en-GB"/>
        </w:rPr>
        <w:t xml:space="preserve"> </w:t>
      </w:r>
      <w:r>
        <w:rPr>
          <w:lang w:val="en-GB"/>
        </w:rPr>
        <w:t>RII Bond, and amplified by the relatively slow response capacity from donors.</w:t>
      </w:r>
    </w:p>
    <w:p w14:paraId="76369720" w14:textId="77777777" w:rsidR="00CD311C" w:rsidRDefault="00B25999" w:rsidP="00B25999">
      <w:pPr>
        <w:rPr>
          <w:lang w:val="en-GB"/>
        </w:rPr>
      </w:pPr>
      <w:r>
        <w:rPr>
          <w:lang w:val="en-GB"/>
        </w:rPr>
        <w:t xml:space="preserve">In terms of progress against expected components and outcomes, the project was able to achieve all seven indicators for Component 1, bringing in field level innovative </w:t>
      </w:r>
      <w:r>
        <w:rPr>
          <w:lang w:val="en-GB"/>
        </w:rPr>
        <w:lastRenderedPageBreak/>
        <w:t>monitoring and robust conservation management tools. This intervention was able to improve management efficiency, increase specialized capacities and prepare site-based management for the RII Bond operation. The case of Component 2 was different, since only three out of the five expected indicators were achieved according to the established timeframe</w:t>
      </w:r>
      <w:r w:rsidR="00CD311C">
        <w:rPr>
          <w:lang w:val="en-GB"/>
        </w:rPr>
        <w:t>.</w:t>
      </w:r>
      <w:r>
        <w:rPr>
          <w:lang w:val="en-GB"/>
        </w:rPr>
        <w:t xml:space="preserve"> </w:t>
      </w:r>
    </w:p>
    <w:p w14:paraId="1252F7EC" w14:textId="4AD16FD8" w:rsidR="0022677D" w:rsidRDefault="00B25999" w:rsidP="00B25999">
      <w:pPr>
        <w:rPr>
          <w:lang w:val="en-GB"/>
        </w:rPr>
      </w:pPr>
      <w:r>
        <w:rPr>
          <w:lang w:val="en-GB"/>
        </w:rPr>
        <w:t>Despite the effort and additional 12-months granted, the project was not able to achieve the expected impact by the end of the implementation period</w:t>
      </w:r>
      <w:r w:rsidR="00CD311C">
        <w:rPr>
          <w:lang w:val="en-GB"/>
        </w:rPr>
        <w:t>,</w:t>
      </w:r>
      <w:r>
        <w:rPr>
          <w:lang w:val="en-GB"/>
        </w:rPr>
        <w:t xml:space="preserve"> </w:t>
      </w:r>
      <w:r w:rsidR="00CD311C">
        <w:rPr>
          <w:lang w:val="en-GB"/>
        </w:rPr>
        <w:t xml:space="preserve">mostly due to the difficulties found in engaging the outcome-payer. </w:t>
      </w:r>
      <w:r>
        <w:rPr>
          <w:lang w:val="en-GB"/>
        </w:rPr>
        <w:t xml:space="preserve">However, the progress achieved so far has set the ground to allow </w:t>
      </w:r>
      <w:r w:rsidR="0022677D">
        <w:rPr>
          <w:lang w:val="en-GB"/>
        </w:rPr>
        <w:t xml:space="preserve">a second phase </w:t>
      </w:r>
      <w:r w:rsidR="00CD311C">
        <w:rPr>
          <w:lang w:val="en-GB"/>
        </w:rPr>
        <w:t>with World Bank and GEF financing, where the RII bond is expected to be launched for</w:t>
      </w:r>
      <w:r w:rsidR="0022677D">
        <w:rPr>
          <w:lang w:val="en-GB"/>
        </w:rPr>
        <w:t xml:space="preserve"> the first two South African protected areas</w:t>
      </w:r>
      <w:r w:rsidR="00CD311C">
        <w:rPr>
          <w:lang w:val="en-GB"/>
        </w:rPr>
        <w:t>.</w:t>
      </w:r>
      <w:r w:rsidR="0022677D">
        <w:rPr>
          <w:lang w:val="en-GB"/>
        </w:rPr>
        <w:t xml:space="preserve"> </w:t>
      </w:r>
    </w:p>
    <w:p w14:paraId="16AB3F42" w14:textId="77777777" w:rsidR="00B25999" w:rsidRPr="00B31B14" w:rsidRDefault="00B25999" w:rsidP="00B31B14">
      <w:pPr>
        <w:rPr>
          <w:b/>
          <w:bCs/>
          <w:lang w:val="en-GB"/>
        </w:rPr>
      </w:pPr>
      <w:r w:rsidRPr="00B31B14">
        <w:rPr>
          <w:b/>
          <w:bCs/>
          <w:lang w:val="en-GB"/>
        </w:rPr>
        <w:t xml:space="preserve">Recommendations </w:t>
      </w:r>
    </w:p>
    <w:p w14:paraId="42A681B8" w14:textId="77777777" w:rsidR="00B25999" w:rsidRDefault="00B25999" w:rsidP="00B25999">
      <w:pPr>
        <w:pStyle w:val="ListParagraph"/>
        <w:numPr>
          <w:ilvl w:val="0"/>
          <w:numId w:val="64"/>
        </w:numPr>
        <w:rPr>
          <w:lang w:val="en-GB"/>
        </w:rPr>
      </w:pPr>
      <w:r>
        <w:rPr>
          <w:lang w:val="en-GB"/>
        </w:rPr>
        <w:t xml:space="preserve">Project partners at the global and site level should make all the effort to keep engaged with the project and ensure the realization of the expected phase 2. </w:t>
      </w:r>
    </w:p>
    <w:p w14:paraId="08CB5946" w14:textId="77777777" w:rsidR="00B25999" w:rsidRDefault="00B25999" w:rsidP="00B25999">
      <w:pPr>
        <w:pStyle w:val="ListParagraph"/>
        <w:ind w:left="360"/>
        <w:rPr>
          <w:lang w:val="en-GB"/>
        </w:rPr>
      </w:pPr>
      <w:r>
        <w:rPr>
          <w:lang w:val="en-GB"/>
        </w:rPr>
        <w:t>Responsible: UNDP, ZSL, GEF.</w:t>
      </w:r>
    </w:p>
    <w:p w14:paraId="7C2C7558" w14:textId="77777777" w:rsidR="00B25999" w:rsidRDefault="00B25999" w:rsidP="00B25999">
      <w:pPr>
        <w:pStyle w:val="ListParagraph"/>
        <w:numPr>
          <w:ilvl w:val="0"/>
          <w:numId w:val="64"/>
        </w:numPr>
        <w:rPr>
          <w:lang w:val="en-GB"/>
        </w:rPr>
      </w:pPr>
      <w:r>
        <w:rPr>
          <w:lang w:val="en-GB"/>
        </w:rPr>
        <w:t>RII offers lessons about the need to improve GEF framework to be more flexible and adaptive to incubate innovation. Issues such as lighter and more effective management arrangements, improving the role of the board and reducing bureaucracy, could lead into an innovation-friendly implementation framework.</w:t>
      </w:r>
    </w:p>
    <w:p w14:paraId="509EA389" w14:textId="77777777" w:rsidR="00B25999" w:rsidRDefault="00B25999" w:rsidP="00B25999">
      <w:pPr>
        <w:pStyle w:val="ListParagraph"/>
        <w:ind w:left="360"/>
        <w:rPr>
          <w:lang w:val="en-GB"/>
        </w:rPr>
      </w:pPr>
      <w:r>
        <w:rPr>
          <w:lang w:val="en-GB"/>
        </w:rPr>
        <w:t xml:space="preserve">Responsible: GEF, UNDP.    </w:t>
      </w:r>
    </w:p>
    <w:p w14:paraId="70F48E44" w14:textId="77777777" w:rsidR="00B25999" w:rsidRDefault="00B25999" w:rsidP="00B25999">
      <w:pPr>
        <w:pStyle w:val="ListParagraph"/>
        <w:numPr>
          <w:ilvl w:val="0"/>
          <w:numId w:val="64"/>
        </w:numPr>
        <w:rPr>
          <w:lang w:val="en-GB"/>
        </w:rPr>
      </w:pPr>
      <w:r>
        <w:rPr>
          <w:lang w:val="en-GB"/>
        </w:rPr>
        <w:t xml:space="preserve">Demand for information and knowledge about these kinds of innovative market mechanisms will likely to grow in the short term. There is a need to systematize this experience, find the adequate partners and disseminate it globally. </w:t>
      </w:r>
    </w:p>
    <w:p w14:paraId="7102BC30" w14:textId="77777777" w:rsidR="00B25999" w:rsidRDefault="00B25999" w:rsidP="00B25999">
      <w:pPr>
        <w:pStyle w:val="ListParagraph"/>
        <w:ind w:left="360"/>
        <w:rPr>
          <w:lang w:val="en-GB"/>
        </w:rPr>
      </w:pPr>
      <w:r>
        <w:rPr>
          <w:lang w:val="en-GB"/>
        </w:rPr>
        <w:t>Responsible: RII Phase 2 GEF Project.</w:t>
      </w:r>
    </w:p>
    <w:p w14:paraId="10FA7673" w14:textId="42AE2C22" w:rsidR="00B25999" w:rsidRPr="005A6311" w:rsidRDefault="00B25999" w:rsidP="005A6311">
      <w:pPr>
        <w:pStyle w:val="ListParagraph"/>
        <w:numPr>
          <w:ilvl w:val="0"/>
          <w:numId w:val="64"/>
        </w:numPr>
        <w:rPr>
          <w:lang w:val="en-GB"/>
        </w:rPr>
      </w:pPr>
      <w:r>
        <w:rPr>
          <w:lang w:val="en-GB"/>
        </w:rPr>
        <w:t xml:space="preserve">The TE recommends building an economic and financial case about the RII, highlighting issues such as transaction costs, cost benefit analysis and access to financial markets. </w:t>
      </w:r>
      <w:r w:rsidR="005A6311">
        <w:rPr>
          <w:lang w:val="en-GB"/>
        </w:rPr>
        <w:t>To scale up there is a need to further describe it from a practitioner’s point of view, such as an implementation manual for future similar projects.</w:t>
      </w:r>
    </w:p>
    <w:p w14:paraId="739EDABD" w14:textId="77777777" w:rsidR="00B25999" w:rsidRDefault="00B25999" w:rsidP="00B25999">
      <w:pPr>
        <w:pStyle w:val="ListParagraph"/>
        <w:ind w:left="360"/>
        <w:rPr>
          <w:lang w:val="en-GB"/>
        </w:rPr>
      </w:pPr>
      <w:r>
        <w:rPr>
          <w:lang w:val="en-GB"/>
        </w:rPr>
        <w:t>Responsible: RII Phase 2 GEF Project</w:t>
      </w:r>
    </w:p>
    <w:p w14:paraId="303A7102" w14:textId="77777777" w:rsidR="00B25999" w:rsidRDefault="00B25999" w:rsidP="00B25999">
      <w:pPr>
        <w:pStyle w:val="ListParagraph"/>
        <w:numPr>
          <w:ilvl w:val="0"/>
          <w:numId w:val="64"/>
        </w:numPr>
        <w:rPr>
          <w:lang w:val="en-GB"/>
        </w:rPr>
      </w:pPr>
      <w:r>
        <w:rPr>
          <w:lang w:val="en-GB"/>
        </w:rPr>
        <w:t>Considering the complexity found to secure an outcome payer, as a complement to the project´s legacy, the TE suggests the need for a market assessment providing additional information about market size, growth potential, promising niches and enabling conditions to explore future interventions.</w:t>
      </w:r>
    </w:p>
    <w:p w14:paraId="4D0E2661" w14:textId="77777777" w:rsidR="00B25999" w:rsidRDefault="00B25999" w:rsidP="00B25999">
      <w:pPr>
        <w:pStyle w:val="ListParagraph"/>
        <w:ind w:left="360"/>
        <w:rPr>
          <w:lang w:val="en-GB"/>
        </w:rPr>
      </w:pPr>
      <w:r>
        <w:rPr>
          <w:lang w:val="en-GB"/>
        </w:rPr>
        <w:t>Responsible: RII Phase 2 GEF Project</w:t>
      </w:r>
    </w:p>
    <w:p w14:paraId="18F3BDE4" w14:textId="77777777" w:rsidR="00B25999" w:rsidRDefault="00B25999" w:rsidP="00B25999">
      <w:pPr>
        <w:pStyle w:val="ListParagraph"/>
        <w:ind w:left="360"/>
        <w:rPr>
          <w:lang w:val="en-GB"/>
        </w:rPr>
      </w:pPr>
    </w:p>
    <w:p w14:paraId="4A0093C2" w14:textId="51052E45" w:rsidR="007F193A" w:rsidRPr="00566A2E" w:rsidRDefault="007F193A" w:rsidP="007F193A">
      <w:pPr>
        <w:pStyle w:val="Heading1"/>
        <w:rPr>
          <w:lang w:val="en-GB"/>
        </w:rPr>
      </w:pPr>
      <w:bookmarkStart w:id="8" w:name="_Toc46835575"/>
      <w:r w:rsidRPr="00566A2E">
        <w:rPr>
          <w:lang w:val="en-GB"/>
        </w:rPr>
        <w:lastRenderedPageBreak/>
        <w:t>INTRODUCTION</w:t>
      </w:r>
      <w:bookmarkEnd w:id="6"/>
      <w:bookmarkEnd w:id="7"/>
      <w:bookmarkEnd w:id="8"/>
    </w:p>
    <w:p w14:paraId="13314C5A" w14:textId="77777777" w:rsidR="007F193A" w:rsidRPr="00566A2E" w:rsidRDefault="007F193A" w:rsidP="007F193A">
      <w:pPr>
        <w:pStyle w:val="Heading2"/>
        <w:rPr>
          <w:lang w:val="en-GB"/>
        </w:rPr>
      </w:pPr>
      <w:bookmarkStart w:id="9" w:name="_Toc40880916"/>
      <w:bookmarkStart w:id="10" w:name="_Toc40963837"/>
      <w:bookmarkStart w:id="11" w:name="_Toc46835576"/>
      <w:r w:rsidRPr="00566A2E">
        <w:rPr>
          <w:lang w:val="en-GB"/>
        </w:rPr>
        <w:t>Purpose and objective of the TE</w:t>
      </w:r>
      <w:bookmarkEnd w:id="9"/>
      <w:bookmarkEnd w:id="10"/>
      <w:bookmarkEnd w:id="11"/>
    </w:p>
    <w:p w14:paraId="654AC81F" w14:textId="77777777" w:rsidR="007F193A" w:rsidRPr="00566A2E" w:rsidRDefault="007F193A" w:rsidP="007F193A">
      <w:pPr>
        <w:rPr>
          <w:lang w:val="en-GB"/>
        </w:rPr>
      </w:pPr>
      <w:r w:rsidRPr="00566A2E">
        <w:rPr>
          <w:lang w:val="en-GB"/>
        </w:rPr>
        <w:t>The evaluation report is aimed at critically assessing the stages of the project ‘Rhino Impact Bonds: An Innovative Financing Mechanism for Site-Based Rhinoceros Conservation’ and its results</w:t>
      </w:r>
      <w:r>
        <w:rPr>
          <w:lang w:val="en-GB"/>
        </w:rPr>
        <w:t>. This is carried out</w:t>
      </w:r>
      <w:r w:rsidRPr="00566A2E">
        <w:rPr>
          <w:lang w:val="en-GB"/>
        </w:rPr>
        <w:t xml:space="preserve"> through participatory approaches, measuring to what extent the objective/outcomes/outputs/activities have been achieved against the </w:t>
      </w:r>
      <w:r>
        <w:rPr>
          <w:lang w:val="en-GB"/>
        </w:rPr>
        <w:t>UNDP R</w:t>
      </w:r>
      <w:r w:rsidRPr="00566A2E">
        <w:rPr>
          <w:lang w:val="en-GB"/>
        </w:rPr>
        <w:t xml:space="preserve">esults and </w:t>
      </w:r>
      <w:r>
        <w:rPr>
          <w:lang w:val="en-GB"/>
        </w:rPr>
        <w:t>R</w:t>
      </w:r>
      <w:r w:rsidRPr="00566A2E">
        <w:rPr>
          <w:lang w:val="en-GB"/>
        </w:rPr>
        <w:t xml:space="preserve">esources </w:t>
      </w:r>
      <w:r>
        <w:rPr>
          <w:lang w:val="en-GB"/>
        </w:rPr>
        <w:t>F</w:t>
      </w:r>
      <w:r w:rsidRPr="00566A2E">
        <w:rPr>
          <w:lang w:val="en-GB"/>
        </w:rPr>
        <w:t>ramework, and identifying factors that have hindered or facilitated the success of the project. Also, the lessons learned section</w:t>
      </w:r>
      <w:r>
        <w:rPr>
          <w:lang w:val="en-GB"/>
        </w:rPr>
        <w:t xml:space="preserve"> of the report</w:t>
      </w:r>
      <w:r w:rsidRPr="00566A2E">
        <w:rPr>
          <w:lang w:val="en-GB"/>
        </w:rPr>
        <w:t>, is aimed at capturing key lessons to assess what capacity building approaches/measures were effective.</w:t>
      </w:r>
    </w:p>
    <w:p w14:paraId="00EC4CA5" w14:textId="4A1B63B0" w:rsidR="007F193A" w:rsidRPr="00566A2E" w:rsidRDefault="007F193A" w:rsidP="007F193A">
      <w:pPr>
        <w:rPr>
          <w:lang w:val="en-GB"/>
        </w:rPr>
      </w:pPr>
      <w:r w:rsidRPr="00566A2E">
        <w:rPr>
          <w:lang w:val="en-GB"/>
        </w:rPr>
        <w:t xml:space="preserve">The general objective is </w:t>
      </w:r>
      <w:r w:rsidR="0014633A">
        <w:rPr>
          <w:lang w:val="en-GB"/>
        </w:rPr>
        <w:t xml:space="preserve">to </w:t>
      </w:r>
      <w:r w:rsidRPr="00566A2E">
        <w:rPr>
          <w:lang w:val="en-GB"/>
        </w:rPr>
        <w:t>assess the achievement of project results against expected achievem</w:t>
      </w:r>
      <w:r>
        <w:rPr>
          <w:lang w:val="en-GB"/>
        </w:rPr>
        <w:t>ents</w:t>
      </w:r>
      <w:r w:rsidRPr="00566A2E">
        <w:rPr>
          <w:lang w:val="en-GB"/>
        </w:rPr>
        <w:t xml:space="preserve">, </w:t>
      </w:r>
      <w:r w:rsidR="0014633A">
        <w:rPr>
          <w:lang w:val="en-GB"/>
        </w:rPr>
        <w:t>while</w:t>
      </w:r>
      <w:r w:rsidR="0014633A" w:rsidRPr="00566A2E">
        <w:rPr>
          <w:lang w:val="en-GB"/>
        </w:rPr>
        <w:t xml:space="preserve"> </w:t>
      </w:r>
      <w:r w:rsidRPr="00566A2E">
        <w:rPr>
          <w:lang w:val="en-GB"/>
        </w:rPr>
        <w:t>draw</w:t>
      </w:r>
      <w:r w:rsidR="0014633A">
        <w:rPr>
          <w:lang w:val="en-GB"/>
        </w:rPr>
        <w:t>ing</w:t>
      </w:r>
      <w:r w:rsidRPr="00566A2E">
        <w:rPr>
          <w:lang w:val="en-GB"/>
        </w:rPr>
        <w:t xml:space="preserve"> lessons that can both improve the sustainability of benefits from this </w:t>
      </w:r>
      <w:proofErr w:type="gramStart"/>
      <w:r w:rsidRPr="00566A2E">
        <w:rPr>
          <w:lang w:val="en-GB"/>
        </w:rPr>
        <w:t>project, and</w:t>
      </w:r>
      <w:proofErr w:type="gramEnd"/>
      <w:r w:rsidRPr="00566A2E">
        <w:rPr>
          <w:lang w:val="en-GB"/>
        </w:rPr>
        <w:t xml:space="preserve"> aid</w:t>
      </w:r>
      <w:r w:rsidR="0014633A">
        <w:rPr>
          <w:lang w:val="en-GB"/>
        </w:rPr>
        <w:t>ing</w:t>
      </w:r>
      <w:r w:rsidRPr="00566A2E">
        <w:rPr>
          <w:lang w:val="en-GB"/>
        </w:rPr>
        <w:t xml:space="preserve"> in the overall enhancement of UNDP programming. </w:t>
      </w:r>
      <w:r>
        <w:rPr>
          <w:lang w:val="en-GB"/>
        </w:rPr>
        <w:t>Finally, the report will m</w:t>
      </w:r>
      <w:r w:rsidRPr="00566A2E">
        <w:rPr>
          <w:lang w:val="en-GB"/>
        </w:rPr>
        <w:t>ake recommendations for the design of future projects.</w:t>
      </w:r>
    </w:p>
    <w:p w14:paraId="04450154" w14:textId="77777777" w:rsidR="007F193A" w:rsidRPr="00566A2E" w:rsidRDefault="007F193A" w:rsidP="007F193A">
      <w:pPr>
        <w:pStyle w:val="Heading2"/>
        <w:rPr>
          <w:lang w:val="en-GB"/>
        </w:rPr>
      </w:pPr>
      <w:bookmarkStart w:id="12" w:name="_Toc40880917"/>
      <w:bookmarkStart w:id="13" w:name="_Toc40963838"/>
      <w:bookmarkStart w:id="14" w:name="_Toc46835577"/>
      <w:r w:rsidRPr="00566A2E">
        <w:rPr>
          <w:lang w:val="en-GB"/>
        </w:rPr>
        <w:t>Scope</w:t>
      </w:r>
      <w:bookmarkEnd w:id="12"/>
      <w:bookmarkEnd w:id="13"/>
      <w:bookmarkEnd w:id="14"/>
      <w:r w:rsidRPr="00566A2E">
        <w:rPr>
          <w:lang w:val="en-GB"/>
        </w:rPr>
        <w:t xml:space="preserve"> </w:t>
      </w:r>
    </w:p>
    <w:p w14:paraId="6650AD82" w14:textId="77777777" w:rsidR="007F193A" w:rsidRPr="00566A2E" w:rsidRDefault="007F193A" w:rsidP="007F193A">
      <w:pPr>
        <w:rPr>
          <w:lang w:val="en-GB"/>
        </w:rPr>
      </w:pPr>
      <w:r w:rsidRPr="00566A2E">
        <w:rPr>
          <w:lang w:val="en-GB"/>
        </w:rPr>
        <w:t xml:space="preserve">In general, the evaluation refers to the collection and systematic analysis of information on characteristics and results of </w:t>
      </w:r>
      <w:r>
        <w:rPr>
          <w:lang w:val="en-GB"/>
        </w:rPr>
        <w:t>the</w:t>
      </w:r>
      <w:r w:rsidRPr="00566A2E">
        <w:rPr>
          <w:lang w:val="en-GB"/>
        </w:rPr>
        <w:t xml:space="preserve"> project, which serves as a basis for improving its execution and </w:t>
      </w:r>
      <w:proofErr w:type="gramStart"/>
      <w:r w:rsidRPr="00566A2E">
        <w:rPr>
          <w:lang w:val="en-GB"/>
        </w:rPr>
        <w:t>effectiveness</w:t>
      </w:r>
      <w:r>
        <w:rPr>
          <w:lang w:val="en-GB"/>
        </w:rPr>
        <w:t>,</w:t>
      </w:r>
      <w:r w:rsidRPr="00566A2E">
        <w:rPr>
          <w:lang w:val="en-GB"/>
        </w:rPr>
        <w:t xml:space="preserve"> and</w:t>
      </w:r>
      <w:proofErr w:type="gramEnd"/>
      <w:r w:rsidRPr="00566A2E">
        <w:rPr>
          <w:lang w:val="en-GB"/>
        </w:rPr>
        <w:t xml:space="preserve"> informing decisions for current and future programming. In the present case, it is a terminal evaluation focused on results and how they were obtained. Thus, it allows highlighting the achievements of the project in the fulfilment of its logical framework, as well as identify</w:t>
      </w:r>
      <w:r>
        <w:rPr>
          <w:lang w:val="en-GB"/>
        </w:rPr>
        <w:t>ing</w:t>
      </w:r>
      <w:r w:rsidRPr="00566A2E">
        <w:rPr>
          <w:lang w:val="en-GB"/>
        </w:rPr>
        <w:t xml:space="preserve"> good practices and lessons learned in the design and implementation of the project. </w:t>
      </w:r>
    </w:p>
    <w:p w14:paraId="401D5031" w14:textId="77777777" w:rsidR="007F193A" w:rsidRPr="00566A2E" w:rsidRDefault="007F193A" w:rsidP="007F193A">
      <w:pPr>
        <w:rPr>
          <w:lang w:val="en-GB"/>
        </w:rPr>
      </w:pPr>
      <w:r w:rsidRPr="00566A2E">
        <w:rPr>
          <w:lang w:val="en-GB"/>
        </w:rPr>
        <w:t xml:space="preserve">The thorough terminal evaluation covers the implementation period 2016–2020 of the ‘Rhino Impact Bonds: An Innovative Financing Mechanism for Site-Based Rhinoceros Conservation’ Project, as executed by Zoological Society of London (ZSL) and implemented by </w:t>
      </w:r>
      <w:r w:rsidRPr="00566A2E">
        <w:rPr>
          <w:rFonts w:cs="Arial"/>
          <w:shd w:val="clear" w:color="auto" w:fill="FFFFFF"/>
          <w:lang w:val="en-GB"/>
        </w:rPr>
        <w:t>United Nations Development Programme (UNDP)</w:t>
      </w:r>
      <w:r w:rsidRPr="00566A2E">
        <w:rPr>
          <w:lang w:val="en-GB"/>
        </w:rPr>
        <w:t xml:space="preserve">. </w:t>
      </w:r>
    </w:p>
    <w:p w14:paraId="3F9A3AF9" w14:textId="77777777" w:rsidR="007F193A" w:rsidRPr="00566A2E" w:rsidRDefault="007F193A" w:rsidP="007F193A">
      <w:pPr>
        <w:rPr>
          <w:lang w:val="en-GB"/>
        </w:rPr>
      </w:pPr>
      <w:r w:rsidRPr="00566A2E">
        <w:rPr>
          <w:lang w:val="en-GB"/>
        </w:rPr>
        <w:t>The TE expects to concentrate on the following issues:</w:t>
      </w:r>
    </w:p>
    <w:p w14:paraId="1AD52DC3" w14:textId="77777777" w:rsidR="007F193A" w:rsidRPr="00566A2E" w:rsidRDefault="007F193A" w:rsidP="007F193A">
      <w:pPr>
        <w:pStyle w:val="ListParagraph"/>
        <w:numPr>
          <w:ilvl w:val="0"/>
          <w:numId w:val="1"/>
        </w:numPr>
        <w:rPr>
          <w:lang w:val="en-GB"/>
        </w:rPr>
      </w:pPr>
      <w:r w:rsidRPr="00566A2E">
        <w:rPr>
          <w:lang w:val="en-GB"/>
        </w:rPr>
        <w:t xml:space="preserve">Assess the </w:t>
      </w:r>
      <w:r>
        <w:rPr>
          <w:lang w:val="en-GB"/>
        </w:rPr>
        <w:t>RIIB p</w:t>
      </w:r>
      <w:r w:rsidRPr="00566A2E">
        <w:rPr>
          <w:lang w:val="en-GB"/>
        </w:rPr>
        <w:t>roject’s implementation strategy.</w:t>
      </w:r>
    </w:p>
    <w:p w14:paraId="7F495A5E" w14:textId="77777777" w:rsidR="007F193A" w:rsidRPr="00566A2E" w:rsidRDefault="007F193A" w:rsidP="007F193A">
      <w:pPr>
        <w:pStyle w:val="ListParagraph"/>
        <w:numPr>
          <w:ilvl w:val="0"/>
          <w:numId w:val="1"/>
        </w:numPr>
        <w:rPr>
          <w:lang w:val="en-GB"/>
        </w:rPr>
      </w:pPr>
      <w:r w:rsidRPr="00566A2E">
        <w:rPr>
          <w:lang w:val="en-GB"/>
        </w:rPr>
        <w:t xml:space="preserve">Assess the </w:t>
      </w:r>
      <w:r>
        <w:rPr>
          <w:lang w:val="en-GB"/>
        </w:rPr>
        <w:t xml:space="preserve">RIIB project’s </w:t>
      </w:r>
      <w:r w:rsidRPr="00566A2E">
        <w:rPr>
          <w:lang w:val="en-GB"/>
        </w:rPr>
        <w:t>relevance, efficiency, effectiveness</w:t>
      </w:r>
      <w:r>
        <w:rPr>
          <w:lang w:val="en-GB"/>
        </w:rPr>
        <w:t xml:space="preserve"> and </w:t>
      </w:r>
      <w:r w:rsidRPr="00566A2E">
        <w:rPr>
          <w:lang w:val="en-GB"/>
        </w:rPr>
        <w:t>sustainability.</w:t>
      </w:r>
    </w:p>
    <w:p w14:paraId="3C1CC1C2" w14:textId="77777777" w:rsidR="007F193A" w:rsidRPr="00566A2E" w:rsidRDefault="007F193A" w:rsidP="007F193A">
      <w:pPr>
        <w:pStyle w:val="ListParagraph"/>
        <w:numPr>
          <w:ilvl w:val="0"/>
          <w:numId w:val="1"/>
        </w:numPr>
        <w:rPr>
          <w:lang w:val="en-GB"/>
        </w:rPr>
      </w:pPr>
      <w:r w:rsidRPr="00566A2E">
        <w:rPr>
          <w:lang w:val="en-GB"/>
        </w:rPr>
        <w:t>Assess the extent to which planned activities and outputs have been achieved.</w:t>
      </w:r>
    </w:p>
    <w:p w14:paraId="364201D3" w14:textId="77777777" w:rsidR="007F193A" w:rsidRPr="00566A2E" w:rsidRDefault="007F193A" w:rsidP="007F193A">
      <w:pPr>
        <w:pStyle w:val="ListParagraph"/>
        <w:numPr>
          <w:ilvl w:val="0"/>
          <w:numId w:val="1"/>
        </w:numPr>
        <w:rPr>
          <w:lang w:val="en-GB"/>
        </w:rPr>
      </w:pPr>
      <w:r w:rsidRPr="00566A2E">
        <w:rPr>
          <w:lang w:val="en-GB"/>
        </w:rPr>
        <w:t>Identify the main achievements and impacts.</w:t>
      </w:r>
    </w:p>
    <w:p w14:paraId="1D4CC708" w14:textId="77777777" w:rsidR="007F193A" w:rsidRPr="00566A2E" w:rsidRDefault="007F193A" w:rsidP="007F193A">
      <w:pPr>
        <w:pStyle w:val="ListParagraph"/>
        <w:numPr>
          <w:ilvl w:val="0"/>
          <w:numId w:val="1"/>
        </w:numPr>
        <w:rPr>
          <w:lang w:val="en-GB"/>
        </w:rPr>
      </w:pPr>
      <w:r w:rsidRPr="00566A2E">
        <w:rPr>
          <w:lang w:val="en-GB"/>
        </w:rPr>
        <w:lastRenderedPageBreak/>
        <w:t>Identify the underlying causes and issues of non-achievement of some targets.</w:t>
      </w:r>
    </w:p>
    <w:p w14:paraId="257C4D68" w14:textId="77777777" w:rsidR="007F193A" w:rsidRPr="00566A2E" w:rsidRDefault="007F193A" w:rsidP="007F193A">
      <w:pPr>
        <w:pStyle w:val="ListParagraph"/>
        <w:numPr>
          <w:ilvl w:val="0"/>
          <w:numId w:val="1"/>
        </w:numPr>
        <w:rPr>
          <w:lang w:val="en-GB"/>
        </w:rPr>
      </w:pPr>
      <w:r w:rsidRPr="00566A2E">
        <w:rPr>
          <w:lang w:val="en-GB"/>
        </w:rPr>
        <w:t>Document lessons learn</w:t>
      </w:r>
      <w:r>
        <w:rPr>
          <w:lang w:val="en-GB"/>
        </w:rPr>
        <w:t>ed</w:t>
      </w:r>
      <w:r w:rsidRPr="00566A2E">
        <w:rPr>
          <w:lang w:val="en-GB"/>
        </w:rPr>
        <w:t>.</w:t>
      </w:r>
    </w:p>
    <w:p w14:paraId="2CB25DE8" w14:textId="77777777" w:rsidR="007F193A" w:rsidRPr="00566A2E" w:rsidRDefault="007F193A" w:rsidP="007F193A">
      <w:pPr>
        <w:rPr>
          <w:lang w:val="en-GB"/>
        </w:rPr>
      </w:pPr>
    </w:p>
    <w:p w14:paraId="51C95FED" w14:textId="77777777" w:rsidR="007F193A" w:rsidRPr="00566A2E" w:rsidRDefault="007F193A" w:rsidP="007F193A">
      <w:pPr>
        <w:pStyle w:val="Heading2"/>
        <w:rPr>
          <w:lang w:val="en-GB"/>
        </w:rPr>
      </w:pPr>
      <w:bookmarkStart w:id="15" w:name="_Toc40880918"/>
      <w:bookmarkStart w:id="16" w:name="_Toc40963839"/>
      <w:bookmarkStart w:id="17" w:name="_Toc46835578"/>
      <w:r w:rsidRPr="00566A2E">
        <w:rPr>
          <w:lang w:val="en-GB"/>
        </w:rPr>
        <w:t>Methodology</w:t>
      </w:r>
      <w:bookmarkEnd w:id="15"/>
      <w:bookmarkEnd w:id="16"/>
      <w:bookmarkEnd w:id="17"/>
    </w:p>
    <w:p w14:paraId="3571EE5A" w14:textId="17CC37E6" w:rsidR="007F193A" w:rsidRPr="00566A2E" w:rsidRDefault="007F193A" w:rsidP="007F193A">
      <w:pPr>
        <w:rPr>
          <w:rFonts w:cs="Arial"/>
          <w:color w:val="212121"/>
          <w:shd w:val="clear" w:color="auto" w:fill="FFFFFF"/>
          <w:lang w:val="en-GB"/>
        </w:rPr>
      </w:pPr>
      <w:r w:rsidRPr="00566A2E">
        <w:rPr>
          <w:rFonts w:cs="Arial"/>
          <w:color w:val="212121"/>
          <w:shd w:val="clear" w:color="auto" w:fill="FFFFFF"/>
          <w:lang w:val="en-GB"/>
        </w:rPr>
        <w:t>The proposed methodology aim</w:t>
      </w:r>
      <w:r w:rsidR="00791BBC">
        <w:rPr>
          <w:rFonts w:cs="Arial"/>
          <w:color w:val="212121"/>
          <w:shd w:val="clear" w:color="auto" w:fill="FFFFFF"/>
          <w:lang w:val="en-GB"/>
        </w:rPr>
        <w:t>ed</w:t>
      </w:r>
      <w:r w:rsidRPr="00566A2E">
        <w:rPr>
          <w:rFonts w:cs="Arial"/>
          <w:color w:val="212121"/>
          <w:shd w:val="clear" w:color="auto" w:fill="FFFFFF"/>
          <w:lang w:val="en-GB"/>
        </w:rPr>
        <w:t xml:space="preserve"> to achieve the objectives defined in the </w:t>
      </w:r>
      <w:proofErr w:type="spellStart"/>
      <w:r w:rsidRPr="00566A2E">
        <w:rPr>
          <w:rFonts w:cs="Arial"/>
          <w:color w:val="212121"/>
          <w:shd w:val="clear" w:color="auto" w:fill="FFFFFF"/>
          <w:lang w:val="en-GB"/>
        </w:rPr>
        <w:t>ToR</w:t>
      </w:r>
      <w:proofErr w:type="spellEnd"/>
      <w:r w:rsidRPr="00566A2E">
        <w:rPr>
          <w:rFonts w:cs="Arial"/>
          <w:color w:val="212121"/>
          <w:shd w:val="clear" w:color="auto" w:fill="FFFFFF"/>
          <w:lang w:val="en-GB"/>
        </w:rPr>
        <w:t xml:space="preserve">. </w:t>
      </w:r>
      <w:r>
        <w:rPr>
          <w:rFonts w:cs="Arial"/>
          <w:color w:val="212121"/>
          <w:shd w:val="clear" w:color="auto" w:fill="FFFFFF"/>
          <w:lang w:val="en-GB"/>
        </w:rPr>
        <w:t>The process entail</w:t>
      </w:r>
      <w:r w:rsidR="00B75A73">
        <w:rPr>
          <w:rFonts w:cs="Arial"/>
          <w:color w:val="212121"/>
          <w:shd w:val="clear" w:color="auto" w:fill="FFFFFF"/>
          <w:lang w:val="en-GB"/>
        </w:rPr>
        <w:t>ed</w:t>
      </w:r>
      <w:r>
        <w:rPr>
          <w:rFonts w:cs="Arial"/>
          <w:color w:val="212121"/>
          <w:shd w:val="clear" w:color="auto" w:fill="FFFFFF"/>
          <w:lang w:val="en-GB"/>
        </w:rPr>
        <w:t xml:space="preserve"> </w:t>
      </w:r>
      <w:r w:rsidRPr="00566A2E">
        <w:rPr>
          <w:rFonts w:cs="Arial"/>
          <w:color w:val="212121"/>
          <w:shd w:val="clear" w:color="auto" w:fill="FFFFFF"/>
          <w:lang w:val="en-GB"/>
        </w:rPr>
        <w:t xml:space="preserve">an active interaction between the consultant, the UNDP </w:t>
      </w:r>
      <w:r w:rsidR="0014633A">
        <w:rPr>
          <w:rFonts w:cs="Arial"/>
          <w:color w:val="212121"/>
          <w:shd w:val="clear" w:color="auto" w:fill="FFFFFF"/>
          <w:lang w:val="en-GB"/>
        </w:rPr>
        <w:t>HQ and Regional Technical Advisor responsible for oversight of this global project</w:t>
      </w:r>
      <w:r w:rsidRPr="00566A2E">
        <w:rPr>
          <w:rFonts w:cs="Arial"/>
          <w:color w:val="212121"/>
          <w:shd w:val="clear" w:color="auto" w:fill="FFFFFF"/>
          <w:lang w:val="en-GB"/>
        </w:rPr>
        <w:t>, ZSL, the project team and other interested parties, in order to accelerate the evaluation process and allow timely feedback of the findings. The terminal evaluation follow</w:t>
      </w:r>
      <w:r w:rsidR="00B75A73">
        <w:rPr>
          <w:rFonts w:cs="Arial"/>
          <w:color w:val="212121"/>
          <w:shd w:val="clear" w:color="auto" w:fill="FFFFFF"/>
          <w:lang w:val="en-GB"/>
        </w:rPr>
        <w:t>ed</w:t>
      </w:r>
      <w:r w:rsidRPr="00566A2E">
        <w:rPr>
          <w:rFonts w:cs="Arial"/>
          <w:color w:val="212121"/>
          <w:shd w:val="clear" w:color="auto" w:fill="FFFFFF"/>
          <w:lang w:val="en-GB"/>
        </w:rPr>
        <w:t xml:space="preserve"> the guidelines defined in the UNDP Guidance for </w:t>
      </w:r>
      <w:r>
        <w:rPr>
          <w:rFonts w:cs="Arial"/>
          <w:color w:val="212121"/>
          <w:shd w:val="clear" w:color="auto" w:fill="FFFFFF"/>
          <w:lang w:val="en-GB"/>
        </w:rPr>
        <w:t>C</w:t>
      </w:r>
      <w:r w:rsidRPr="00566A2E">
        <w:rPr>
          <w:rFonts w:cs="Arial"/>
          <w:color w:val="212121"/>
          <w:shd w:val="clear" w:color="auto" w:fill="FFFFFF"/>
          <w:lang w:val="en-GB"/>
        </w:rPr>
        <w:t xml:space="preserve">onducting </w:t>
      </w:r>
      <w:r>
        <w:rPr>
          <w:rFonts w:cs="Arial"/>
          <w:color w:val="212121"/>
          <w:shd w:val="clear" w:color="auto" w:fill="FFFFFF"/>
          <w:lang w:val="en-GB"/>
        </w:rPr>
        <w:t>T</w:t>
      </w:r>
      <w:r w:rsidRPr="00566A2E">
        <w:rPr>
          <w:rFonts w:cs="Arial"/>
          <w:color w:val="212121"/>
          <w:shd w:val="clear" w:color="auto" w:fill="FFFFFF"/>
          <w:lang w:val="en-GB"/>
        </w:rPr>
        <w:t xml:space="preserve">erminal </w:t>
      </w:r>
      <w:r>
        <w:rPr>
          <w:rFonts w:cs="Arial"/>
          <w:color w:val="212121"/>
          <w:shd w:val="clear" w:color="auto" w:fill="FFFFFF"/>
          <w:lang w:val="en-GB"/>
        </w:rPr>
        <w:t>E</w:t>
      </w:r>
      <w:r w:rsidRPr="00566A2E">
        <w:rPr>
          <w:rFonts w:cs="Arial"/>
          <w:color w:val="212121"/>
          <w:shd w:val="clear" w:color="auto" w:fill="FFFFFF"/>
          <w:lang w:val="en-GB"/>
        </w:rPr>
        <w:t xml:space="preserve">valuations of UNDP–Supported, GEF–Financed Projects, to be implemented in a six-step process. </w:t>
      </w:r>
    </w:p>
    <w:p w14:paraId="6ED1B1B5" w14:textId="77777777" w:rsidR="007F193A" w:rsidRPr="007F193A" w:rsidRDefault="007F193A" w:rsidP="007F193A">
      <w:pPr>
        <w:pStyle w:val="Caption"/>
        <w:rPr>
          <w:rFonts w:ascii="Arial" w:hAnsi="Arial" w:cs="Arial"/>
          <w:b/>
          <w:bCs/>
          <w:i w:val="0"/>
          <w:iCs w:val="0"/>
          <w:color w:val="212121"/>
          <w:sz w:val="22"/>
          <w:szCs w:val="22"/>
          <w:shd w:val="clear" w:color="auto" w:fill="FFFFFF"/>
          <w:lang w:val="en-GB"/>
        </w:rPr>
      </w:pPr>
      <w:r w:rsidRPr="007F193A">
        <w:rPr>
          <w:rFonts w:ascii="Arial" w:hAnsi="Arial" w:cs="Arial"/>
          <w:b/>
          <w:bCs/>
          <w:i w:val="0"/>
          <w:iCs w:val="0"/>
          <w:sz w:val="22"/>
          <w:szCs w:val="22"/>
          <w:lang w:val="en-US"/>
        </w:rPr>
        <w:t xml:space="preserve">Graphic </w:t>
      </w:r>
      <w:r w:rsidRPr="007F193A">
        <w:rPr>
          <w:rFonts w:ascii="Arial" w:hAnsi="Arial" w:cs="Arial"/>
          <w:b/>
          <w:bCs/>
          <w:i w:val="0"/>
          <w:iCs w:val="0"/>
          <w:sz w:val="22"/>
          <w:szCs w:val="22"/>
        </w:rPr>
        <w:fldChar w:fldCharType="begin"/>
      </w:r>
      <w:r w:rsidRPr="007F193A">
        <w:rPr>
          <w:rFonts w:ascii="Arial" w:hAnsi="Arial" w:cs="Arial"/>
          <w:b/>
          <w:bCs/>
          <w:i w:val="0"/>
          <w:iCs w:val="0"/>
          <w:sz w:val="22"/>
          <w:szCs w:val="22"/>
          <w:lang w:val="en-US"/>
        </w:rPr>
        <w:instrText xml:space="preserve"> SEQ Graphic \* ARABIC </w:instrText>
      </w:r>
      <w:r w:rsidRPr="007F193A">
        <w:rPr>
          <w:rFonts w:ascii="Arial" w:hAnsi="Arial" w:cs="Arial"/>
          <w:b/>
          <w:bCs/>
          <w:i w:val="0"/>
          <w:iCs w:val="0"/>
          <w:sz w:val="22"/>
          <w:szCs w:val="22"/>
        </w:rPr>
        <w:fldChar w:fldCharType="separate"/>
      </w:r>
      <w:r w:rsidR="007B2947">
        <w:rPr>
          <w:rFonts w:ascii="Arial" w:hAnsi="Arial" w:cs="Arial"/>
          <w:b/>
          <w:bCs/>
          <w:i w:val="0"/>
          <w:iCs w:val="0"/>
          <w:noProof/>
          <w:sz w:val="22"/>
          <w:szCs w:val="22"/>
          <w:lang w:val="en-US"/>
        </w:rPr>
        <w:t>1</w:t>
      </w:r>
      <w:r w:rsidRPr="007F193A">
        <w:rPr>
          <w:rFonts w:ascii="Arial" w:hAnsi="Arial" w:cs="Arial"/>
          <w:b/>
          <w:bCs/>
          <w:i w:val="0"/>
          <w:iCs w:val="0"/>
          <w:sz w:val="22"/>
          <w:szCs w:val="22"/>
        </w:rPr>
        <w:fldChar w:fldCharType="end"/>
      </w:r>
      <w:r w:rsidRPr="007F193A">
        <w:rPr>
          <w:rFonts w:ascii="Arial" w:hAnsi="Arial" w:cs="Arial"/>
          <w:b/>
          <w:bCs/>
          <w:i w:val="0"/>
          <w:iCs w:val="0"/>
          <w:sz w:val="22"/>
          <w:szCs w:val="22"/>
          <w:lang w:val="en-US"/>
        </w:rPr>
        <w:t xml:space="preserve"> </w:t>
      </w:r>
      <w:r w:rsidRPr="007F193A">
        <w:rPr>
          <w:rFonts w:ascii="Arial" w:hAnsi="Arial" w:cs="Arial"/>
          <w:b/>
          <w:bCs/>
          <w:i w:val="0"/>
          <w:iCs w:val="0"/>
          <w:sz w:val="22"/>
          <w:szCs w:val="22"/>
          <w:lang w:val="en-GB"/>
        </w:rPr>
        <w:t>Terminal Evaluation Process</w:t>
      </w:r>
    </w:p>
    <w:p w14:paraId="7D9B63BD" w14:textId="77777777" w:rsidR="007F193A" w:rsidRPr="00566A2E" w:rsidRDefault="007F193A" w:rsidP="007F193A">
      <w:pPr>
        <w:rPr>
          <w:lang w:val="en-GB"/>
        </w:rPr>
      </w:pPr>
      <w:r w:rsidRPr="00566A2E">
        <w:rPr>
          <w:noProof/>
        </w:rPr>
        <w:drawing>
          <wp:inline distT="0" distB="0" distL="0" distR="0" wp14:anchorId="2E13FED2" wp14:editId="50238DF0">
            <wp:extent cx="5324475" cy="1670050"/>
            <wp:effectExtent l="0" t="0" r="9525" b="6350"/>
            <wp:docPr id="2"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566A2E">
        <w:rPr>
          <w:sz w:val="18"/>
          <w:lang w:val="en-GB"/>
        </w:rPr>
        <w:t xml:space="preserve">Source: </w:t>
      </w:r>
      <w:r w:rsidRPr="00566A2E">
        <w:rPr>
          <w:rFonts w:cs="Arial"/>
          <w:color w:val="212121"/>
          <w:sz w:val="18"/>
          <w:shd w:val="clear" w:color="auto" w:fill="FFFFFF"/>
          <w:lang w:val="en-GB"/>
        </w:rPr>
        <w:t>UNDP Guidance for conducting terminal evaluations of UNDP – Supported, GEF – Financed Projects</w:t>
      </w:r>
      <w:r w:rsidRPr="00566A2E">
        <w:rPr>
          <w:rStyle w:val="FootnoteReference"/>
          <w:rFonts w:cs="Arial"/>
          <w:color w:val="212121"/>
          <w:sz w:val="18"/>
          <w:shd w:val="clear" w:color="auto" w:fill="FFFFFF"/>
          <w:lang w:val="en-GB"/>
        </w:rPr>
        <w:footnoteReference w:id="1"/>
      </w:r>
    </w:p>
    <w:p w14:paraId="4D4E3495" w14:textId="77777777" w:rsidR="007F193A" w:rsidRPr="00566A2E" w:rsidRDefault="007F193A" w:rsidP="007F193A">
      <w:pPr>
        <w:rPr>
          <w:rFonts w:cs="Arial"/>
          <w:color w:val="212121"/>
          <w:shd w:val="clear" w:color="auto" w:fill="FFFFFF"/>
          <w:lang w:val="en-GB"/>
        </w:rPr>
      </w:pPr>
      <w:r w:rsidRPr="00566A2E">
        <w:rPr>
          <w:rFonts w:cs="Arial"/>
          <w:color w:val="212121"/>
          <w:shd w:val="clear" w:color="auto" w:fill="FFFFFF"/>
          <w:lang w:val="en-GB"/>
        </w:rPr>
        <w:t>On April 4th, a kick</w:t>
      </w:r>
      <w:r>
        <w:rPr>
          <w:rFonts w:cs="Arial"/>
          <w:color w:val="212121"/>
          <w:shd w:val="clear" w:color="auto" w:fill="FFFFFF"/>
          <w:lang w:val="en-GB"/>
        </w:rPr>
        <w:t>-</w:t>
      </w:r>
      <w:r w:rsidRPr="00566A2E">
        <w:rPr>
          <w:rFonts w:cs="Arial"/>
          <w:color w:val="212121"/>
          <w:shd w:val="clear" w:color="auto" w:fill="FFFFFF"/>
          <w:lang w:val="en-GB"/>
        </w:rPr>
        <w:t xml:space="preserve">off meeting was carried out via Skype with the project team, ZSL and UNDP. The objective was </w:t>
      </w:r>
      <w:r>
        <w:rPr>
          <w:rFonts w:cs="Arial"/>
          <w:color w:val="212121"/>
          <w:shd w:val="clear" w:color="auto" w:fill="FFFFFF"/>
          <w:lang w:val="en-GB"/>
        </w:rPr>
        <w:t xml:space="preserve">to present </w:t>
      </w:r>
      <w:r w:rsidRPr="00566A2E">
        <w:rPr>
          <w:rFonts w:cs="Arial"/>
          <w:color w:val="212121"/>
          <w:shd w:val="clear" w:color="auto" w:fill="FFFFFF"/>
          <w:lang w:val="en-GB"/>
        </w:rPr>
        <w:t xml:space="preserve">the consultant to the </w:t>
      </w:r>
      <w:r>
        <w:rPr>
          <w:rFonts w:cs="Arial"/>
          <w:color w:val="212121"/>
          <w:shd w:val="clear" w:color="auto" w:fill="FFFFFF"/>
          <w:lang w:val="en-GB"/>
        </w:rPr>
        <w:t>p</w:t>
      </w:r>
      <w:r w:rsidRPr="00566A2E">
        <w:rPr>
          <w:rFonts w:cs="Arial"/>
          <w:color w:val="212121"/>
          <w:shd w:val="clear" w:color="auto" w:fill="FFFFFF"/>
          <w:lang w:val="en-GB"/>
        </w:rPr>
        <w:t>roject</w:t>
      </w:r>
      <w:r>
        <w:rPr>
          <w:rFonts w:cs="Arial"/>
          <w:color w:val="212121"/>
          <w:shd w:val="clear" w:color="auto" w:fill="FFFFFF"/>
          <w:lang w:val="en-GB"/>
        </w:rPr>
        <w:t xml:space="preserve"> team</w:t>
      </w:r>
      <w:r w:rsidRPr="00566A2E">
        <w:rPr>
          <w:rFonts w:cs="Arial"/>
          <w:color w:val="212121"/>
          <w:shd w:val="clear" w:color="auto" w:fill="FFFFFF"/>
          <w:lang w:val="en-GB"/>
        </w:rPr>
        <w:t xml:space="preserve">, as well as </w:t>
      </w:r>
      <w:r>
        <w:rPr>
          <w:rFonts w:cs="Arial"/>
          <w:color w:val="212121"/>
          <w:shd w:val="clear" w:color="auto" w:fill="FFFFFF"/>
          <w:lang w:val="en-GB"/>
        </w:rPr>
        <w:t>to define</w:t>
      </w:r>
      <w:r w:rsidRPr="00566A2E">
        <w:rPr>
          <w:rFonts w:cs="Arial"/>
          <w:color w:val="212121"/>
          <w:shd w:val="clear" w:color="auto" w:fill="FFFFFF"/>
          <w:lang w:val="en-GB"/>
        </w:rPr>
        <w:t xml:space="preserve"> delivery times and coordination mechanisms between the consultant and the designated counterparts. The meeting defined communication channels, direct supervision of the consultancy</w:t>
      </w:r>
      <w:r>
        <w:rPr>
          <w:rFonts w:cs="Arial"/>
          <w:color w:val="212121"/>
          <w:shd w:val="clear" w:color="auto" w:fill="FFFFFF"/>
          <w:lang w:val="en-GB"/>
        </w:rPr>
        <w:t>,</w:t>
      </w:r>
      <w:r w:rsidRPr="00566A2E">
        <w:rPr>
          <w:rFonts w:cs="Arial"/>
          <w:color w:val="212121"/>
          <w:shd w:val="clear" w:color="auto" w:fill="FFFFFF"/>
          <w:lang w:val="en-GB"/>
        </w:rPr>
        <w:t xml:space="preserve"> and coordination on information delivery and interviews. </w:t>
      </w:r>
    </w:p>
    <w:p w14:paraId="4C4419C3" w14:textId="77777777" w:rsidR="007F193A" w:rsidRPr="00566A2E" w:rsidRDefault="007F193A" w:rsidP="007F193A">
      <w:pPr>
        <w:pStyle w:val="Heading2"/>
        <w:rPr>
          <w:lang w:val="en-GB"/>
        </w:rPr>
      </w:pPr>
      <w:bookmarkStart w:id="18" w:name="_Toc40880919"/>
      <w:bookmarkStart w:id="19" w:name="_Toc40963840"/>
      <w:bookmarkStart w:id="20" w:name="_Toc46835579"/>
      <w:r w:rsidRPr="00566A2E">
        <w:rPr>
          <w:lang w:val="en-GB"/>
        </w:rPr>
        <w:lastRenderedPageBreak/>
        <w:t>Data Collection &amp; Analysis</w:t>
      </w:r>
      <w:bookmarkEnd w:id="18"/>
      <w:bookmarkEnd w:id="19"/>
      <w:bookmarkEnd w:id="20"/>
    </w:p>
    <w:p w14:paraId="6B9D1B50" w14:textId="77777777" w:rsidR="007F193A" w:rsidRPr="00566A2E" w:rsidRDefault="007F193A" w:rsidP="007F193A">
      <w:pPr>
        <w:pStyle w:val="Heading3"/>
        <w:rPr>
          <w:lang w:val="en-GB"/>
        </w:rPr>
      </w:pPr>
      <w:bookmarkStart w:id="21" w:name="_Toc37772390"/>
      <w:bookmarkStart w:id="22" w:name="_Toc40880920"/>
      <w:bookmarkStart w:id="23" w:name="_Toc40963841"/>
      <w:bookmarkStart w:id="24" w:name="_Toc46835580"/>
      <w:r w:rsidRPr="00566A2E">
        <w:rPr>
          <w:lang w:val="en-GB"/>
        </w:rPr>
        <w:t>Revision of documents</w:t>
      </w:r>
      <w:bookmarkEnd w:id="21"/>
      <w:bookmarkEnd w:id="22"/>
      <w:bookmarkEnd w:id="23"/>
      <w:bookmarkEnd w:id="24"/>
      <w:r w:rsidRPr="00566A2E">
        <w:rPr>
          <w:lang w:val="en-GB"/>
        </w:rPr>
        <w:t xml:space="preserve"> </w:t>
      </w:r>
    </w:p>
    <w:p w14:paraId="052DC53A" w14:textId="77777777" w:rsidR="007F193A" w:rsidRPr="00566A2E" w:rsidRDefault="007F193A" w:rsidP="007F193A">
      <w:pPr>
        <w:rPr>
          <w:lang w:val="en-GB"/>
        </w:rPr>
      </w:pPr>
      <w:r w:rsidRPr="00566A2E">
        <w:rPr>
          <w:lang w:val="en-GB"/>
        </w:rPr>
        <w:t>As the first key task of the evaluation, the consultant review</w:t>
      </w:r>
      <w:r w:rsidR="00B75A73">
        <w:rPr>
          <w:lang w:val="en-GB"/>
        </w:rPr>
        <w:t>ed</w:t>
      </w:r>
      <w:r w:rsidRPr="00566A2E">
        <w:rPr>
          <w:lang w:val="en-GB"/>
        </w:rPr>
        <w:t xml:space="preserve"> the </w:t>
      </w:r>
      <w:r>
        <w:rPr>
          <w:lang w:val="en-GB"/>
        </w:rPr>
        <w:t>RI</w:t>
      </w:r>
      <w:r w:rsidR="001A0E01">
        <w:rPr>
          <w:lang w:val="en-GB"/>
        </w:rPr>
        <w:t>I</w:t>
      </w:r>
      <w:r>
        <w:rPr>
          <w:lang w:val="en-GB"/>
        </w:rPr>
        <w:t xml:space="preserve"> </w:t>
      </w:r>
      <w:r w:rsidRPr="00566A2E">
        <w:rPr>
          <w:lang w:val="en-GB"/>
        </w:rPr>
        <w:t>Project documentation provided by the contractor and the implementing partners. This includes but it is not limited to:</w:t>
      </w:r>
    </w:p>
    <w:p w14:paraId="47F3EA9B" w14:textId="77777777" w:rsidR="007F193A" w:rsidRPr="00566A2E" w:rsidRDefault="007F193A" w:rsidP="007F193A">
      <w:pPr>
        <w:pStyle w:val="Default"/>
        <w:numPr>
          <w:ilvl w:val="0"/>
          <w:numId w:val="3"/>
        </w:numPr>
        <w:spacing w:after="61"/>
        <w:ind w:left="426"/>
        <w:rPr>
          <w:rFonts w:ascii="Arial" w:hAnsi="Arial" w:cs="Arial"/>
          <w:sz w:val="20"/>
          <w:szCs w:val="22"/>
          <w:lang w:val="en-GB"/>
        </w:rPr>
      </w:pPr>
      <w:r w:rsidRPr="00566A2E">
        <w:rPr>
          <w:rFonts w:ascii="Arial" w:hAnsi="Arial" w:cs="Arial"/>
          <w:sz w:val="20"/>
          <w:szCs w:val="22"/>
          <w:lang w:val="en-GB"/>
        </w:rPr>
        <w:t>Project document (</w:t>
      </w:r>
      <w:proofErr w:type="spellStart"/>
      <w:r>
        <w:rPr>
          <w:rFonts w:ascii="Arial" w:hAnsi="Arial" w:cs="Arial"/>
          <w:sz w:val="20"/>
          <w:szCs w:val="22"/>
          <w:lang w:val="en-GB"/>
        </w:rPr>
        <w:t>ProDoc</w:t>
      </w:r>
      <w:proofErr w:type="spellEnd"/>
      <w:r w:rsidRPr="00566A2E">
        <w:rPr>
          <w:rFonts w:ascii="Arial" w:hAnsi="Arial" w:cs="Arial"/>
          <w:sz w:val="20"/>
          <w:szCs w:val="22"/>
          <w:lang w:val="en-GB"/>
        </w:rPr>
        <w:t xml:space="preserve">) </w:t>
      </w:r>
    </w:p>
    <w:p w14:paraId="737C2069" w14:textId="77777777" w:rsidR="007F193A" w:rsidRPr="00566A2E" w:rsidRDefault="007F193A" w:rsidP="007F193A">
      <w:pPr>
        <w:pStyle w:val="Default"/>
        <w:numPr>
          <w:ilvl w:val="0"/>
          <w:numId w:val="3"/>
        </w:numPr>
        <w:spacing w:after="61"/>
        <w:ind w:left="426"/>
        <w:rPr>
          <w:rFonts w:ascii="Arial" w:hAnsi="Arial" w:cs="Arial"/>
          <w:sz w:val="20"/>
          <w:szCs w:val="22"/>
          <w:lang w:val="en-GB"/>
        </w:rPr>
      </w:pPr>
      <w:r w:rsidRPr="00566A2E">
        <w:rPr>
          <w:rFonts w:ascii="Arial" w:hAnsi="Arial" w:cs="Arial"/>
          <w:sz w:val="20"/>
          <w:szCs w:val="22"/>
          <w:lang w:val="en-GB"/>
        </w:rPr>
        <w:t xml:space="preserve">Annual Work Plans (AWPs) </w:t>
      </w:r>
    </w:p>
    <w:p w14:paraId="7BF44FC1" w14:textId="77777777" w:rsidR="007F193A" w:rsidRPr="00566A2E" w:rsidRDefault="007F193A" w:rsidP="007F193A">
      <w:pPr>
        <w:pStyle w:val="Default"/>
        <w:numPr>
          <w:ilvl w:val="0"/>
          <w:numId w:val="3"/>
        </w:numPr>
        <w:spacing w:after="61"/>
        <w:ind w:left="426"/>
        <w:rPr>
          <w:rFonts w:ascii="Arial" w:hAnsi="Arial" w:cs="Arial"/>
          <w:sz w:val="20"/>
          <w:szCs w:val="22"/>
          <w:lang w:val="en-GB"/>
        </w:rPr>
      </w:pPr>
      <w:r w:rsidRPr="00566A2E">
        <w:rPr>
          <w:rFonts w:ascii="Arial" w:hAnsi="Arial" w:cs="Arial"/>
          <w:sz w:val="20"/>
          <w:szCs w:val="22"/>
          <w:lang w:val="en-GB"/>
        </w:rPr>
        <w:t xml:space="preserve">APRs and PIRs (2017, 2018, 2019) </w:t>
      </w:r>
    </w:p>
    <w:p w14:paraId="66A4A9CE" w14:textId="4FB81E4B" w:rsidR="007F193A" w:rsidRPr="00566A2E" w:rsidRDefault="007F193A" w:rsidP="007F193A">
      <w:pPr>
        <w:pStyle w:val="Default"/>
        <w:numPr>
          <w:ilvl w:val="0"/>
          <w:numId w:val="3"/>
        </w:numPr>
        <w:spacing w:after="61"/>
        <w:ind w:left="426"/>
        <w:rPr>
          <w:rFonts w:ascii="Arial" w:hAnsi="Arial" w:cs="Arial"/>
          <w:sz w:val="20"/>
          <w:szCs w:val="22"/>
          <w:lang w:val="en-GB"/>
        </w:rPr>
      </w:pPr>
      <w:r w:rsidRPr="00566A2E">
        <w:rPr>
          <w:rFonts w:ascii="Arial" w:hAnsi="Arial" w:cs="Arial"/>
          <w:sz w:val="20"/>
          <w:szCs w:val="22"/>
          <w:lang w:val="en-GB"/>
        </w:rPr>
        <w:t>Consolidated Quarterly Progress Reports (</w:t>
      </w:r>
      <w:r w:rsidR="0074248A">
        <w:rPr>
          <w:rFonts w:ascii="Arial" w:hAnsi="Arial" w:cs="Arial"/>
          <w:sz w:val="20"/>
          <w:szCs w:val="22"/>
          <w:lang w:val="en-GB"/>
        </w:rPr>
        <w:t>Project Board</w:t>
      </w:r>
      <w:r w:rsidRPr="00566A2E">
        <w:rPr>
          <w:rFonts w:ascii="Arial" w:hAnsi="Arial" w:cs="Arial"/>
          <w:sz w:val="20"/>
          <w:szCs w:val="22"/>
          <w:lang w:val="en-GB"/>
        </w:rPr>
        <w:t xml:space="preserve"> meeting packs)</w:t>
      </w:r>
    </w:p>
    <w:p w14:paraId="56132611" w14:textId="77777777" w:rsidR="007F193A" w:rsidRPr="00566A2E" w:rsidRDefault="007F193A" w:rsidP="007F193A">
      <w:pPr>
        <w:pStyle w:val="Default"/>
        <w:numPr>
          <w:ilvl w:val="0"/>
          <w:numId w:val="3"/>
        </w:numPr>
        <w:spacing w:after="61"/>
        <w:ind w:left="426"/>
        <w:rPr>
          <w:rFonts w:ascii="Arial" w:hAnsi="Arial" w:cs="Arial"/>
          <w:sz w:val="20"/>
          <w:szCs w:val="22"/>
          <w:lang w:val="en-GB"/>
        </w:rPr>
      </w:pPr>
      <w:r w:rsidRPr="00566A2E">
        <w:rPr>
          <w:rFonts w:ascii="Arial" w:hAnsi="Arial" w:cs="Arial"/>
          <w:sz w:val="20"/>
          <w:szCs w:val="22"/>
          <w:lang w:val="en-GB"/>
        </w:rPr>
        <w:t>Audit Reports</w:t>
      </w:r>
    </w:p>
    <w:p w14:paraId="37A83909" w14:textId="77777777" w:rsidR="007F193A" w:rsidRPr="00566A2E" w:rsidRDefault="007F193A" w:rsidP="007F193A">
      <w:pPr>
        <w:pStyle w:val="Default"/>
        <w:numPr>
          <w:ilvl w:val="0"/>
          <w:numId w:val="3"/>
        </w:numPr>
        <w:spacing w:after="61"/>
        <w:ind w:left="426"/>
        <w:rPr>
          <w:rFonts w:ascii="Arial" w:hAnsi="Arial" w:cs="Arial"/>
          <w:sz w:val="20"/>
          <w:szCs w:val="22"/>
          <w:lang w:val="en-GB"/>
        </w:rPr>
      </w:pPr>
      <w:r w:rsidRPr="00566A2E">
        <w:rPr>
          <w:rFonts w:ascii="Arial" w:hAnsi="Arial" w:cs="Arial"/>
          <w:sz w:val="20"/>
          <w:szCs w:val="22"/>
          <w:lang w:val="en-GB"/>
        </w:rPr>
        <w:t>Consultancies, publications and reports generated with project funding</w:t>
      </w:r>
    </w:p>
    <w:p w14:paraId="4BA0E676" w14:textId="77777777" w:rsidR="007F193A" w:rsidRPr="00566A2E" w:rsidRDefault="007F193A" w:rsidP="007F193A">
      <w:pPr>
        <w:rPr>
          <w:lang w:val="en-GB"/>
        </w:rPr>
      </w:pPr>
      <w:r w:rsidRPr="00566A2E">
        <w:rPr>
          <w:lang w:val="en-GB"/>
        </w:rPr>
        <w:t>Based on this review, the consultant carr</w:t>
      </w:r>
      <w:r w:rsidR="00B75A73">
        <w:rPr>
          <w:lang w:val="en-GB"/>
        </w:rPr>
        <w:t>ied</w:t>
      </w:r>
      <w:r w:rsidRPr="00566A2E">
        <w:rPr>
          <w:lang w:val="en-GB"/>
        </w:rPr>
        <w:t xml:space="preserve"> out a detailed description of the project covering the identified problem, established objectives and their respective activities. A broader context </w:t>
      </w:r>
      <w:r w:rsidR="00B75A73">
        <w:rPr>
          <w:lang w:val="en-GB"/>
        </w:rPr>
        <w:t>was</w:t>
      </w:r>
      <w:r w:rsidRPr="00566A2E">
        <w:rPr>
          <w:lang w:val="en-GB"/>
        </w:rPr>
        <w:t xml:space="preserve"> based on other national documents and reports, such as official information from government and donor agencies. This information provide</w:t>
      </w:r>
      <w:r w:rsidR="00B75A73">
        <w:rPr>
          <w:lang w:val="en-GB"/>
        </w:rPr>
        <w:t>d</w:t>
      </w:r>
      <w:r w:rsidRPr="00566A2E">
        <w:rPr>
          <w:lang w:val="en-GB"/>
        </w:rPr>
        <w:t xml:space="preserve"> a measure of the baseline situation prior to project implementation, as well as its perceived contribution or impact. </w:t>
      </w:r>
    </w:p>
    <w:p w14:paraId="76B60EB0" w14:textId="77777777" w:rsidR="007F193A" w:rsidRPr="00566A2E" w:rsidRDefault="007F193A" w:rsidP="007F193A">
      <w:pPr>
        <w:rPr>
          <w:lang w:val="en-GB"/>
        </w:rPr>
      </w:pPr>
      <w:r w:rsidRPr="00566A2E">
        <w:rPr>
          <w:lang w:val="en-GB"/>
        </w:rPr>
        <w:t>Based on the project description and the analysis of its logical framework, the second step consist</w:t>
      </w:r>
      <w:r w:rsidR="00B75A73">
        <w:rPr>
          <w:lang w:val="en-GB"/>
        </w:rPr>
        <w:t>ed</w:t>
      </w:r>
      <w:r w:rsidRPr="00566A2E">
        <w:rPr>
          <w:lang w:val="en-GB"/>
        </w:rPr>
        <w:t xml:space="preserve"> o</w:t>
      </w:r>
      <w:r>
        <w:rPr>
          <w:lang w:val="en-GB"/>
        </w:rPr>
        <w:t>f</w:t>
      </w:r>
      <w:r w:rsidRPr="00566A2E">
        <w:rPr>
          <w:lang w:val="en-GB"/>
        </w:rPr>
        <w:t xml:space="preserve"> drafting an evaluation framework, which combine</w:t>
      </w:r>
      <w:r w:rsidR="00B75A73">
        <w:rPr>
          <w:lang w:val="en-GB"/>
        </w:rPr>
        <w:t>d</w:t>
      </w:r>
      <w:r w:rsidRPr="00566A2E">
        <w:rPr>
          <w:lang w:val="en-GB"/>
        </w:rPr>
        <w:t xml:space="preserve"> the guide questions proposed in the </w:t>
      </w:r>
      <w:proofErr w:type="spellStart"/>
      <w:r w:rsidRPr="00566A2E">
        <w:rPr>
          <w:lang w:val="en-GB"/>
        </w:rPr>
        <w:t>ToR</w:t>
      </w:r>
      <w:proofErr w:type="spellEnd"/>
      <w:r w:rsidR="00B75A73">
        <w:rPr>
          <w:lang w:val="en-GB"/>
        </w:rPr>
        <w:t xml:space="preserve"> (Annex 1)</w:t>
      </w:r>
      <w:r w:rsidRPr="00566A2E">
        <w:rPr>
          <w:lang w:val="en-GB"/>
        </w:rPr>
        <w:t xml:space="preserve"> for the five key evaluation criteria and the four performance evaluation categories</w:t>
      </w:r>
      <w:r w:rsidRPr="00566A2E">
        <w:rPr>
          <w:rStyle w:val="FootnoteReference"/>
          <w:lang w:val="en-GB"/>
        </w:rPr>
        <w:footnoteReference w:id="2"/>
      </w:r>
      <w:r w:rsidRPr="00566A2E">
        <w:rPr>
          <w:lang w:val="en-GB"/>
        </w:rPr>
        <w:t xml:space="preserve"> with other questions proposed by the consultant (Annex </w:t>
      </w:r>
      <w:r w:rsidR="00B75A73">
        <w:rPr>
          <w:lang w:val="en-GB"/>
        </w:rPr>
        <w:t>4</w:t>
      </w:r>
      <w:r w:rsidRPr="00566A2E">
        <w:rPr>
          <w:lang w:val="en-GB"/>
        </w:rPr>
        <w:t>). This initial exercise defined the scope and the qualitative and quantitative indicators, which are fundamental to evaluat</w:t>
      </w:r>
      <w:r>
        <w:rPr>
          <w:lang w:val="en-GB"/>
        </w:rPr>
        <w:t>ing</w:t>
      </w:r>
      <w:r w:rsidRPr="00566A2E">
        <w:rPr>
          <w:lang w:val="en-GB"/>
        </w:rPr>
        <w:t xml:space="preserve"> the relevance, efficiency, effectiveness, and impact of the interventions carried out for the objectives proposed in the project´s logical </w:t>
      </w:r>
      <w:r w:rsidRPr="000D75B1">
        <w:rPr>
          <w:lang w:val="en-GB"/>
        </w:rPr>
        <w:t>framework and its sustainability</w:t>
      </w:r>
      <w:r w:rsidRPr="00566A2E">
        <w:rPr>
          <w:lang w:val="en-GB"/>
        </w:rPr>
        <w:t xml:space="preserve">. </w:t>
      </w:r>
    </w:p>
    <w:p w14:paraId="415E5D44" w14:textId="77777777" w:rsidR="007F193A" w:rsidRPr="00566A2E" w:rsidRDefault="007F193A" w:rsidP="007F193A">
      <w:pPr>
        <w:rPr>
          <w:lang w:val="en-GB"/>
        </w:rPr>
      </w:pPr>
      <w:r w:rsidRPr="00566A2E">
        <w:rPr>
          <w:lang w:val="en-GB"/>
        </w:rPr>
        <w:t xml:space="preserve">This initial desk review lead into an in-depth analysis of the questions posed by the </w:t>
      </w:r>
      <w:proofErr w:type="spellStart"/>
      <w:r w:rsidRPr="00566A2E">
        <w:rPr>
          <w:lang w:val="en-GB"/>
        </w:rPr>
        <w:t>ToR</w:t>
      </w:r>
      <w:proofErr w:type="spellEnd"/>
      <w:r w:rsidR="00791BBC">
        <w:rPr>
          <w:lang w:val="en-GB"/>
        </w:rPr>
        <w:t xml:space="preserve"> (Annex 4)</w:t>
      </w:r>
      <w:r w:rsidRPr="00566A2E">
        <w:rPr>
          <w:lang w:val="en-GB"/>
        </w:rPr>
        <w:t xml:space="preserve">, to complement the information </w:t>
      </w:r>
      <w:r>
        <w:rPr>
          <w:lang w:val="en-GB"/>
        </w:rPr>
        <w:t xml:space="preserve">obtained </w:t>
      </w:r>
      <w:r w:rsidRPr="00566A2E">
        <w:rPr>
          <w:lang w:val="en-GB"/>
        </w:rPr>
        <w:t>through a comprehensive consultation process that include</w:t>
      </w:r>
      <w:r w:rsidR="00B75A73">
        <w:rPr>
          <w:lang w:val="en-GB"/>
        </w:rPr>
        <w:t>d</w:t>
      </w:r>
      <w:r w:rsidRPr="00566A2E">
        <w:rPr>
          <w:lang w:val="en-GB"/>
        </w:rPr>
        <w:t xml:space="preserve"> sources</w:t>
      </w:r>
      <w:r>
        <w:rPr>
          <w:lang w:val="en-GB"/>
        </w:rPr>
        <w:t xml:space="preserve">, such as </w:t>
      </w:r>
      <w:r w:rsidRPr="00566A2E">
        <w:rPr>
          <w:lang w:val="en-GB"/>
        </w:rPr>
        <w:t xml:space="preserve">different governmental bodies, donor agencies and other relevant stakeholders. </w:t>
      </w:r>
    </w:p>
    <w:p w14:paraId="5C2CBFC2" w14:textId="77777777" w:rsidR="007F193A" w:rsidRPr="00566A2E" w:rsidRDefault="007F193A" w:rsidP="007F193A">
      <w:pPr>
        <w:pStyle w:val="Heading3"/>
        <w:rPr>
          <w:lang w:val="en-GB"/>
        </w:rPr>
      </w:pPr>
      <w:bookmarkStart w:id="25" w:name="_Toc37772391"/>
      <w:bookmarkStart w:id="26" w:name="_Toc40880921"/>
      <w:bookmarkStart w:id="27" w:name="_Toc40963842"/>
      <w:bookmarkStart w:id="28" w:name="_Toc46835581"/>
      <w:r w:rsidRPr="00566A2E">
        <w:rPr>
          <w:lang w:val="en-GB"/>
        </w:rPr>
        <w:lastRenderedPageBreak/>
        <w:t>Interviews with Stakeholders</w:t>
      </w:r>
      <w:bookmarkEnd w:id="25"/>
      <w:bookmarkEnd w:id="26"/>
      <w:bookmarkEnd w:id="27"/>
      <w:bookmarkEnd w:id="28"/>
      <w:r w:rsidRPr="00566A2E">
        <w:rPr>
          <w:lang w:val="en-GB"/>
        </w:rPr>
        <w:t xml:space="preserve"> </w:t>
      </w:r>
    </w:p>
    <w:p w14:paraId="3BC56F4F" w14:textId="4DE677BD" w:rsidR="007F193A" w:rsidRPr="00566A2E" w:rsidRDefault="007F193A" w:rsidP="007F193A">
      <w:pPr>
        <w:rPr>
          <w:lang w:val="en-GB"/>
        </w:rPr>
      </w:pPr>
      <w:r w:rsidRPr="00566A2E">
        <w:rPr>
          <w:lang w:val="en-GB"/>
        </w:rPr>
        <w:t>The second stage of the Terminal Evaluation consist</w:t>
      </w:r>
      <w:r w:rsidR="00B75A73">
        <w:rPr>
          <w:lang w:val="en-GB"/>
        </w:rPr>
        <w:t>ed</w:t>
      </w:r>
      <w:r w:rsidRPr="00566A2E">
        <w:rPr>
          <w:lang w:val="en-GB"/>
        </w:rPr>
        <w:t xml:space="preserve"> of </w:t>
      </w:r>
      <w:r>
        <w:rPr>
          <w:lang w:val="en-GB"/>
        </w:rPr>
        <w:t>collecting</w:t>
      </w:r>
      <w:r w:rsidRPr="00566A2E">
        <w:rPr>
          <w:lang w:val="en-GB"/>
        </w:rPr>
        <w:t xml:space="preserve"> primary information. This activity </w:t>
      </w:r>
      <w:r w:rsidR="00B75A73" w:rsidRPr="00566A2E">
        <w:rPr>
          <w:lang w:val="en-GB"/>
        </w:rPr>
        <w:t>seem</w:t>
      </w:r>
      <w:r w:rsidR="00B75A73">
        <w:rPr>
          <w:lang w:val="en-GB"/>
        </w:rPr>
        <w:t>ed</w:t>
      </w:r>
      <w:r w:rsidRPr="00566A2E">
        <w:rPr>
          <w:lang w:val="en-GB"/>
        </w:rPr>
        <w:t xml:space="preserve"> to enrich the vision of the context. </w:t>
      </w:r>
      <w:r>
        <w:rPr>
          <w:lang w:val="en-GB"/>
        </w:rPr>
        <w:t xml:space="preserve">The plan </w:t>
      </w:r>
      <w:r w:rsidR="00B75A73">
        <w:rPr>
          <w:lang w:val="en-GB"/>
        </w:rPr>
        <w:t>was</w:t>
      </w:r>
      <w:r w:rsidRPr="00566A2E">
        <w:rPr>
          <w:lang w:val="en-GB"/>
        </w:rPr>
        <w:t xml:space="preserve"> to interview representatives of ZSL, The Royal Foundation of the Duke and Duchess of Cambridge, GEF, UNDP, </w:t>
      </w:r>
      <w:r>
        <w:rPr>
          <w:lang w:val="en-GB"/>
        </w:rPr>
        <w:t>m</w:t>
      </w:r>
      <w:r w:rsidRPr="00566A2E">
        <w:rPr>
          <w:lang w:val="en-GB"/>
        </w:rPr>
        <w:t xml:space="preserve">embers of the </w:t>
      </w:r>
      <w:r w:rsidR="0074248A">
        <w:rPr>
          <w:lang w:val="en-GB"/>
        </w:rPr>
        <w:t>Project Board</w:t>
      </w:r>
      <w:r w:rsidRPr="00566A2E">
        <w:rPr>
          <w:lang w:val="en-GB"/>
        </w:rPr>
        <w:t xml:space="preserve">, among others detailed in </w:t>
      </w:r>
      <w:r w:rsidR="00791BBC">
        <w:rPr>
          <w:lang w:val="en-GB"/>
        </w:rPr>
        <w:t>Annex 2</w:t>
      </w:r>
      <w:r w:rsidRPr="00566A2E">
        <w:rPr>
          <w:lang w:val="en-GB"/>
        </w:rPr>
        <w:t xml:space="preserve"> (List of Actors to Interview). The benefits of this method are:</w:t>
      </w:r>
    </w:p>
    <w:p w14:paraId="204C10E1" w14:textId="77777777" w:rsidR="007F193A" w:rsidRPr="00566A2E" w:rsidRDefault="007F193A" w:rsidP="007F193A">
      <w:pPr>
        <w:pStyle w:val="ListParagraph"/>
        <w:numPr>
          <w:ilvl w:val="0"/>
          <w:numId w:val="6"/>
        </w:numPr>
        <w:rPr>
          <w:lang w:val="en-GB"/>
        </w:rPr>
      </w:pPr>
      <w:r>
        <w:rPr>
          <w:lang w:val="en-GB"/>
        </w:rPr>
        <w:t>It facilitates</w:t>
      </w:r>
      <w:r w:rsidRPr="00566A2E">
        <w:rPr>
          <w:lang w:val="en-GB"/>
        </w:rPr>
        <w:t xml:space="preserve"> obtaining information and perceptions of the people who manage, implement or are beneficiaries of the project.</w:t>
      </w:r>
    </w:p>
    <w:p w14:paraId="21303FC9" w14:textId="77777777" w:rsidR="007F193A" w:rsidRPr="00566A2E" w:rsidRDefault="007F193A" w:rsidP="007F193A">
      <w:pPr>
        <w:pStyle w:val="ListParagraph"/>
        <w:numPr>
          <w:ilvl w:val="0"/>
          <w:numId w:val="6"/>
        </w:numPr>
        <w:rPr>
          <w:lang w:val="en-GB"/>
        </w:rPr>
      </w:pPr>
      <w:r>
        <w:rPr>
          <w:lang w:val="en-GB"/>
        </w:rPr>
        <w:t xml:space="preserve">It is easier to obtain useful information through clear and specific questions. </w:t>
      </w:r>
    </w:p>
    <w:p w14:paraId="530BD6C3" w14:textId="77777777" w:rsidR="007F193A" w:rsidRPr="00566A2E" w:rsidRDefault="007F193A" w:rsidP="007F193A">
      <w:pPr>
        <w:pStyle w:val="ListParagraph"/>
        <w:numPr>
          <w:ilvl w:val="0"/>
          <w:numId w:val="6"/>
        </w:numPr>
        <w:rPr>
          <w:lang w:val="en-GB"/>
        </w:rPr>
      </w:pPr>
      <w:r w:rsidRPr="00566A2E">
        <w:rPr>
          <w:lang w:val="en-GB"/>
        </w:rPr>
        <w:t>The organization of the interview according to the evaluation criteria allows classifying the answers to facilitate conclusions.</w:t>
      </w:r>
    </w:p>
    <w:p w14:paraId="083AE164" w14:textId="77777777" w:rsidR="007F193A" w:rsidRPr="00566A2E" w:rsidRDefault="007F193A" w:rsidP="007F193A">
      <w:pPr>
        <w:pStyle w:val="ListParagraph"/>
        <w:numPr>
          <w:ilvl w:val="0"/>
          <w:numId w:val="6"/>
        </w:numPr>
        <w:rPr>
          <w:lang w:val="en-GB"/>
        </w:rPr>
      </w:pPr>
      <w:r>
        <w:rPr>
          <w:lang w:val="en-GB"/>
        </w:rPr>
        <w:t xml:space="preserve">The information from this stage can be contrasted with the findings from the documentary review. </w:t>
      </w:r>
    </w:p>
    <w:p w14:paraId="55E5780B" w14:textId="310F7CE0" w:rsidR="007F193A" w:rsidRPr="00566A2E" w:rsidRDefault="00EE32B2" w:rsidP="007F193A">
      <w:pPr>
        <w:rPr>
          <w:lang w:val="en-GB"/>
        </w:rPr>
      </w:pPr>
      <w:bookmarkStart w:id="29" w:name="_Ref5290463"/>
      <w:r>
        <w:rPr>
          <w:rFonts w:cs="Arial"/>
          <w:bCs/>
          <w:lang w:val="en-GB"/>
        </w:rPr>
        <w:t xml:space="preserve">Only </w:t>
      </w:r>
      <w:r w:rsidR="005B50B8">
        <w:rPr>
          <w:rFonts w:cs="Arial"/>
          <w:bCs/>
          <w:lang w:val="en-GB"/>
        </w:rPr>
        <w:t>4</w:t>
      </w:r>
      <w:r>
        <w:rPr>
          <w:rFonts w:cs="Arial"/>
          <w:bCs/>
          <w:lang w:val="en-GB"/>
        </w:rPr>
        <w:t xml:space="preserve"> out of the 14 people interviewed were woman. </w:t>
      </w:r>
      <w:r w:rsidR="007F193A" w:rsidRPr="00566A2E">
        <w:rPr>
          <w:rFonts w:cs="Arial"/>
          <w:bCs/>
          <w:lang w:val="en-GB"/>
        </w:rPr>
        <w:t xml:space="preserve">All </w:t>
      </w:r>
      <w:r w:rsidR="007F193A" w:rsidRPr="00566A2E">
        <w:rPr>
          <w:lang w:val="en-GB"/>
        </w:rPr>
        <w:t>interviews</w:t>
      </w:r>
      <w:r w:rsidR="007F193A" w:rsidRPr="00566A2E">
        <w:rPr>
          <w:rFonts w:cs="Arial"/>
          <w:bCs/>
          <w:lang w:val="en-GB"/>
        </w:rPr>
        <w:t xml:space="preserve"> </w:t>
      </w:r>
      <w:r w:rsidR="00B75A73">
        <w:rPr>
          <w:rFonts w:cs="Arial"/>
          <w:bCs/>
          <w:lang w:val="en-GB"/>
        </w:rPr>
        <w:t>were</w:t>
      </w:r>
      <w:r w:rsidR="007F193A" w:rsidRPr="00566A2E">
        <w:rPr>
          <w:rFonts w:cs="Arial"/>
          <w:bCs/>
          <w:lang w:val="en-GB"/>
        </w:rPr>
        <w:t xml:space="preserve"> via Skype, </w:t>
      </w:r>
      <w:r w:rsidR="007F193A">
        <w:rPr>
          <w:rFonts w:cs="Arial"/>
          <w:bCs/>
          <w:lang w:val="en-GB"/>
        </w:rPr>
        <w:t xml:space="preserve">and </w:t>
      </w:r>
      <w:r w:rsidR="007F193A" w:rsidRPr="00566A2E">
        <w:rPr>
          <w:rFonts w:cs="Arial"/>
          <w:bCs/>
          <w:lang w:val="en-GB"/>
        </w:rPr>
        <w:t xml:space="preserve">most </w:t>
      </w:r>
      <w:r w:rsidR="00B75A73">
        <w:rPr>
          <w:rFonts w:cs="Arial"/>
          <w:bCs/>
          <w:lang w:val="en-GB"/>
        </w:rPr>
        <w:t>were</w:t>
      </w:r>
      <w:r w:rsidR="007F193A">
        <w:rPr>
          <w:rFonts w:cs="Arial"/>
          <w:bCs/>
          <w:lang w:val="en-GB"/>
        </w:rPr>
        <w:t xml:space="preserve"> conducted</w:t>
      </w:r>
      <w:r w:rsidR="007F193A" w:rsidRPr="00566A2E">
        <w:rPr>
          <w:rFonts w:cs="Arial"/>
          <w:bCs/>
          <w:lang w:val="en-GB"/>
        </w:rPr>
        <w:t xml:space="preserve"> during the week of May 4</w:t>
      </w:r>
      <w:r w:rsidR="007F193A" w:rsidRPr="00566A2E">
        <w:rPr>
          <w:rFonts w:cs="Arial"/>
          <w:bCs/>
          <w:vertAlign w:val="superscript"/>
          <w:lang w:val="en-GB"/>
        </w:rPr>
        <w:t>th</w:t>
      </w:r>
      <w:r w:rsidR="007F193A" w:rsidRPr="00566A2E">
        <w:rPr>
          <w:rFonts w:cs="Arial"/>
          <w:bCs/>
          <w:lang w:val="en-GB"/>
        </w:rPr>
        <w:t xml:space="preserve"> – May 8</w:t>
      </w:r>
      <w:r w:rsidR="007F193A" w:rsidRPr="00566A2E">
        <w:rPr>
          <w:rFonts w:cs="Arial"/>
          <w:bCs/>
          <w:vertAlign w:val="superscript"/>
          <w:lang w:val="en-GB"/>
        </w:rPr>
        <w:t>th</w:t>
      </w:r>
      <w:r w:rsidR="007F193A" w:rsidRPr="00566A2E">
        <w:rPr>
          <w:rFonts w:cs="Arial"/>
          <w:bCs/>
          <w:lang w:val="en-GB"/>
        </w:rPr>
        <w:t xml:space="preserve">. </w:t>
      </w:r>
      <w:bookmarkEnd w:id="29"/>
      <w:r w:rsidR="007F193A" w:rsidRPr="00566A2E">
        <w:rPr>
          <w:lang w:val="en-GB"/>
        </w:rPr>
        <w:t xml:space="preserve">The interviews </w:t>
      </w:r>
      <w:r w:rsidR="00B75A73">
        <w:rPr>
          <w:lang w:val="en-GB"/>
        </w:rPr>
        <w:t xml:space="preserve">were </w:t>
      </w:r>
      <w:r w:rsidR="007F193A" w:rsidRPr="00566A2E">
        <w:rPr>
          <w:lang w:val="en-GB"/>
        </w:rPr>
        <w:t xml:space="preserve">generally last about 35 minutes each, </w:t>
      </w:r>
      <w:r w:rsidR="00B75A73">
        <w:rPr>
          <w:lang w:val="en-GB"/>
        </w:rPr>
        <w:t>was</w:t>
      </w:r>
      <w:r w:rsidR="007F193A" w:rsidRPr="00566A2E">
        <w:rPr>
          <w:lang w:val="en-GB"/>
        </w:rPr>
        <w:t xml:space="preserve"> conducted individually, semi-directed and with diverse social actors, always indicating to the interviewees the confidentiality of their answers. Different perceptions </w:t>
      </w:r>
      <w:r w:rsidR="00B75A73">
        <w:rPr>
          <w:lang w:val="en-GB"/>
        </w:rPr>
        <w:t xml:space="preserve">were </w:t>
      </w:r>
      <w:r w:rsidR="007F193A" w:rsidRPr="00566A2E">
        <w:rPr>
          <w:lang w:val="en-GB"/>
        </w:rPr>
        <w:t xml:space="preserve">sought </w:t>
      </w:r>
      <w:r w:rsidR="007F193A">
        <w:rPr>
          <w:lang w:val="en-GB"/>
        </w:rPr>
        <w:t>regarding</w:t>
      </w:r>
      <w:r w:rsidR="007F193A" w:rsidRPr="00566A2E">
        <w:rPr>
          <w:lang w:val="en-GB"/>
        </w:rPr>
        <w:t xml:space="preserve"> situations of interest, to "triangulate" responses and generate less subjective visions. </w:t>
      </w:r>
    </w:p>
    <w:p w14:paraId="5F3B191B" w14:textId="77777777" w:rsidR="007F193A" w:rsidRPr="00566A2E" w:rsidRDefault="007F193A" w:rsidP="007F193A">
      <w:pPr>
        <w:pStyle w:val="Heading3"/>
        <w:rPr>
          <w:lang w:val="en-GB"/>
        </w:rPr>
      </w:pPr>
      <w:bookmarkStart w:id="30" w:name="_Toc37772392"/>
      <w:bookmarkStart w:id="31" w:name="_Toc40880922"/>
      <w:bookmarkStart w:id="32" w:name="_Toc40963843"/>
      <w:bookmarkStart w:id="33" w:name="_Toc46835582"/>
      <w:r w:rsidRPr="00566A2E">
        <w:rPr>
          <w:lang w:val="en-GB"/>
        </w:rPr>
        <w:t>Debriefing with counterparts</w:t>
      </w:r>
      <w:bookmarkEnd w:id="30"/>
      <w:bookmarkEnd w:id="31"/>
      <w:bookmarkEnd w:id="32"/>
      <w:bookmarkEnd w:id="33"/>
    </w:p>
    <w:p w14:paraId="793F1C36" w14:textId="77777777" w:rsidR="007F193A" w:rsidRPr="00566A2E" w:rsidRDefault="007F193A" w:rsidP="007F193A">
      <w:pPr>
        <w:rPr>
          <w:lang w:val="en-GB"/>
        </w:rPr>
      </w:pPr>
      <w:r w:rsidRPr="00566A2E">
        <w:rPr>
          <w:lang w:val="en-GB"/>
        </w:rPr>
        <w:t xml:space="preserve">The information gathered from primary and secondary sources </w:t>
      </w:r>
      <w:r w:rsidR="00B75A73">
        <w:rPr>
          <w:lang w:val="en-GB"/>
        </w:rPr>
        <w:t>were</w:t>
      </w:r>
      <w:r w:rsidRPr="00566A2E">
        <w:rPr>
          <w:lang w:val="en-GB"/>
        </w:rPr>
        <w:t xml:space="preserve"> systematized and </w:t>
      </w:r>
      <w:r w:rsidR="00B75A73" w:rsidRPr="00566A2E">
        <w:rPr>
          <w:lang w:val="en-GB"/>
        </w:rPr>
        <w:t>analysed</w:t>
      </w:r>
      <w:r w:rsidRPr="00566A2E">
        <w:rPr>
          <w:lang w:val="en-GB"/>
        </w:rPr>
        <w:t xml:space="preserve"> in order to assess the most relevant and representative findings of all the data collected up to this point</w:t>
      </w:r>
      <w:r>
        <w:rPr>
          <w:lang w:val="en-GB"/>
        </w:rPr>
        <w:t>.</w:t>
      </w:r>
      <w:r w:rsidRPr="00566A2E">
        <w:rPr>
          <w:lang w:val="en-GB"/>
        </w:rPr>
        <w:t xml:space="preserve"> </w:t>
      </w:r>
      <w:r>
        <w:rPr>
          <w:lang w:val="en-GB"/>
        </w:rPr>
        <w:t>T</w:t>
      </w:r>
      <w:r w:rsidRPr="00566A2E">
        <w:rPr>
          <w:lang w:val="en-GB"/>
        </w:rPr>
        <w:t xml:space="preserve">his information becomes an important input in the preliminary formulation of the hypothesis and the findings. The initial findings </w:t>
      </w:r>
      <w:r w:rsidR="00B75A73">
        <w:rPr>
          <w:lang w:val="en-GB"/>
        </w:rPr>
        <w:t>were</w:t>
      </w:r>
      <w:r w:rsidRPr="00566A2E">
        <w:rPr>
          <w:lang w:val="en-GB"/>
        </w:rPr>
        <w:t xml:space="preserve"> presented during a web-based meeting to the major stakeholders, </w:t>
      </w:r>
      <w:r>
        <w:rPr>
          <w:lang w:val="en-GB"/>
        </w:rPr>
        <w:t>p</w:t>
      </w:r>
      <w:r w:rsidRPr="00566A2E">
        <w:rPr>
          <w:lang w:val="en-GB"/>
        </w:rPr>
        <w:t xml:space="preserve">roject </w:t>
      </w:r>
      <w:r>
        <w:rPr>
          <w:lang w:val="en-GB"/>
        </w:rPr>
        <w:t>t</w:t>
      </w:r>
      <w:r w:rsidRPr="00566A2E">
        <w:rPr>
          <w:lang w:val="en-GB"/>
        </w:rPr>
        <w:t xml:space="preserve">eam, ZSL, </w:t>
      </w:r>
      <w:r>
        <w:rPr>
          <w:lang w:val="en-GB"/>
        </w:rPr>
        <w:t xml:space="preserve">and </w:t>
      </w:r>
      <w:r w:rsidRPr="00566A2E">
        <w:rPr>
          <w:lang w:val="en-GB"/>
        </w:rPr>
        <w:t xml:space="preserve">UNDP. The purpose of this presentation </w:t>
      </w:r>
      <w:r w:rsidR="00B75A73">
        <w:rPr>
          <w:lang w:val="en-GB"/>
        </w:rPr>
        <w:t>was</w:t>
      </w:r>
      <w:r w:rsidRPr="00566A2E">
        <w:rPr>
          <w:lang w:val="en-GB"/>
        </w:rPr>
        <w:t xml:space="preserve"> to obtain feedback, clarifications and fill information gaps from the perspective of the actors</w:t>
      </w:r>
      <w:r>
        <w:rPr>
          <w:lang w:val="en-GB"/>
        </w:rPr>
        <w:t>,</w:t>
      </w:r>
      <w:r w:rsidRPr="00566A2E">
        <w:rPr>
          <w:lang w:val="en-GB"/>
        </w:rPr>
        <w:t xml:space="preserve"> and </w:t>
      </w:r>
      <w:r>
        <w:rPr>
          <w:lang w:val="en-GB"/>
        </w:rPr>
        <w:t xml:space="preserve">to </w:t>
      </w:r>
      <w:r w:rsidRPr="00566A2E">
        <w:rPr>
          <w:lang w:val="en-GB"/>
        </w:rPr>
        <w:t xml:space="preserve">reach agreements. All comments and suggestions expressed during the meeting </w:t>
      </w:r>
      <w:r w:rsidR="00B75A73">
        <w:rPr>
          <w:lang w:val="en-GB"/>
        </w:rPr>
        <w:t>were</w:t>
      </w:r>
      <w:r w:rsidRPr="00566A2E">
        <w:rPr>
          <w:lang w:val="en-GB"/>
        </w:rPr>
        <w:t xml:space="preserve"> incorporated into the draft terminal evaluation report.</w:t>
      </w:r>
    </w:p>
    <w:p w14:paraId="052A4A0B" w14:textId="77777777" w:rsidR="007F193A" w:rsidRPr="00566A2E" w:rsidRDefault="007F193A" w:rsidP="007F193A">
      <w:pPr>
        <w:pStyle w:val="Heading3"/>
        <w:rPr>
          <w:lang w:val="en-GB"/>
        </w:rPr>
      </w:pPr>
      <w:bookmarkStart w:id="34" w:name="_Toc37772393"/>
      <w:bookmarkStart w:id="35" w:name="_Toc40880923"/>
      <w:bookmarkStart w:id="36" w:name="_Toc40963844"/>
      <w:bookmarkStart w:id="37" w:name="_Toc46835583"/>
      <w:r w:rsidRPr="00566A2E">
        <w:rPr>
          <w:lang w:val="en-GB"/>
        </w:rPr>
        <w:lastRenderedPageBreak/>
        <w:t>Terminal Evaluation Report</w:t>
      </w:r>
      <w:bookmarkEnd w:id="34"/>
      <w:bookmarkEnd w:id="35"/>
      <w:bookmarkEnd w:id="36"/>
      <w:bookmarkEnd w:id="37"/>
    </w:p>
    <w:p w14:paraId="42673660" w14:textId="77777777" w:rsidR="007F193A" w:rsidRPr="00566A2E" w:rsidRDefault="007F193A" w:rsidP="007F193A">
      <w:pPr>
        <w:rPr>
          <w:lang w:val="en-GB"/>
        </w:rPr>
      </w:pPr>
      <w:r w:rsidRPr="00566A2E">
        <w:rPr>
          <w:lang w:val="en-GB"/>
        </w:rPr>
        <w:t xml:space="preserve">The Terminal Evaluation </w:t>
      </w:r>
      <w:r w:rsidR="00B75A73">
        <w:rPr>
          <w:lang w:val="en-GB"/>
        </w:rPr>
        <w:t>is</w:t>
      </w:r>
      <w:r w:rsidRPr="00566A2E">
        <w:rPr>
          <w:lang w:val="en-GB"/>
        </w:rPr>
        <w:t xml:space="preserve"> aligned with the principles established by UNDP’s Evaluation Policy and the GEF </w:t>
      </w:r>
      <w:r>
        <w:rPr>
          <w:lang w:val="en-GB"/>
        </w:rPr>
        <w:t>N</w:t>
      </w:r>
      <w:r w:rsidRPr="00566A2E">
        <w:rPr>
          <w:lang w:val="en-GB"/>
        </w:rPr>
        <w:t xml:space="preserve">orms and </w:t>
      </w:r>
      <w:r>
        <w:rPr>
          <w:lang w:val="en-GB"/>
        </w:rPr>
        <w:t>E</w:t>
      </w:r>
      <w:r w:rsidRPr="00566A2E">
        <w:rPr>
          <w:lang w:val="en-GB"/>
        </w:rPr>
        <w:t xml:space="preserve">valuation </w:t>
      </w:r>
      <w:r>
        <w:rPr>
          <w:lang w:val="en-GB"/>
        </w:rPr>
        <w:t>S</w:t>
      </w:r>
      <w:r w:rsidRPr="00566A2E">
        <w:rPr>
          <w:lang w:val="en-GB"/>
        </w:rPr>
        <w:t>tandards. The scope of the terminal evaluation covers all activities undertaken in the project framework. This refers to:</w:t>
      </w:r>
    </w:p>
    <w:p w14:paraId="0C9DEB6D" w14:textId="77777777" w:rsidR="007F193A" w:rsidRPr="00566A2E" w:rsidRDefault="007F193A" w:rsidP="007F193A">
      <w:pPr>
        <w:spacing w:before="40" w:after="40"/>
        <w:ind w:left="283" w:hanging="283"/>
        <w:rPr>
          <w:lang w:val="en-GB"/>
        </w:rPr>
      </w:pPr>
      <w:r w:rsidRPr="00566A2E">
        <w:rPr>
          <w:lang w:val="en-GB"/>
        </w:rPr>
        <w:t>•</w:t>
      </w:r>
      <w:r w:rsidRPr="00566A2E">
        <w:rPr>
          <w:lang w:val="en-GB"/>
        </w:rPr>
        <w:tab/>
        <w:t>Planned outputs of the project compared to actual outputs</w:t>
      </w:r>
      <w:r>
        <w:rPr>
          <w:lang w:val="en-GB"/>
        </w:rPr>
        <w:t>,</w:t>
      </w:r>
      <w:r w:rsidRPr="00566A2E">
        <w:rPr>
          <w:lang w:val="en-GB"/>
        </w:rPr>
        <w:t xml:space="preserve"> and the actual results as a contribution to attaining the project objectives. </w:t>
      </w:r>
    </w:p>
    <w:p w14:paraId="215D7351" w14:textId="77777777" w:rsidR="007F193A" w:rsidRPr="00566A2E" w:rsidRDefault="007F193A" w:rsidP="007F193A">
      <w:pPr>
        <w:spacing w:before="40" w:after="40"/>
        <w:ind w:left="283" w:hanging="283"/>
        <w:rPr>
          <w:lang w:val="en-GB"/>
        </w:rPr>
      </w:pPr>
      <w:r w:rsidRPr="00566A2E">
        <w:rPr>
          <w:lang w:val="en-GB"/>
        </w:rPr>
        <w:t>•</w:t>
      </w:r>
      <w:r w:rsidRPr="00566A2E">
        <w:rPr>
          <w:lang w:val="en-GB"/>
        </w:rPr>
        <w:tab/>
        <w:t>Problems and necessary corrections and adjustments to document lessons learn</w:t>
      </w:r>
      <w:r>
        <w:rPr>
          <w:lang w:val="en-GB"/>
        </w:rPr>
        <w:t>ed</w:t>
      </w:r>
      <w:r w:rsidRPr="00566A2E">
        <w:rPr>
          <w:lang w:val="en-GB"/>
        </w:rPr>
        <w:t xml:space="preserve">. </w:t>
      </w:r>
    </w:p>
    <w:p w14:paraId="191D9F2E" w14:textId="77777777" w:rsidR="007F193A" w:rsidRPr="00566A2E" w:rsidRDefault="007F193A" w:rsidP="007F193A">
      <w:pPr>
        <w:spacing w:before="40" w:after="40"/>
        <w:ind w:left="283" w:hanging="283"/>
        <w:rPr>
          <w:lang w:val="en-GB"/>
        </w:rPr>
      </w:pPr>
      <w:r w:rsidRPr="00566A2E">
        <w:rPr>
          <w:lang w:val="en-GB"/>
        </w:rPr>
        <w:t>•</w:t>
      </w:r>
      <w:r w:rsidRPr="00566A2E">
        <w:rPr>
          <w:lang w:val="en-GB"/>
        </w:rPr>
        <w:tab/>
        <w:t>Efficiency of project management, including</w:t>
      </w:r>
      <w:r>
        <w:rPr>
          <w:lang w:val="en-GB"/>
        </w:rPr>
        <w:t>:</w:t>
      </w:r>
      <w:r w:rsidRPr="00566A2E">
        <w:rPr>
          <w:lang w:val="en-GB"/>
        </w:rPr>
        <w:t xml:space="preserve"> the delivery of outputs and activities in terms of quality, quantity, timeliness and cost efficiency. </w:t>
      </w:r>
    </w:p>
    <w:p w14:paraId="20705665" w14:textId="77777777" w:rsidR="007F193A" w:rsidRPr="00566A2E" w:rsidRDefault="007F193A" w:rsidP="007F193A">
      <w:pPr>
        <w:spacing w:before="40" w:after="40"/>
        <w:ind w:left="283" w:hanging="283"/>
        <w:rPr>
          <w:lang w:val="en-GB"/>
        </w:rPr>
      </w:pPr>
      <w:r w:rsidRPr="00566A2E">
        <w:rPr>
          <w:lang w:val="en-GB"/>
        </w:rPr>
        <w:t>•</w:t>
      </w:r>
      <w:r w:rsidRPr="00566A2E">
        <w:rPr>
          <w:lang w:val="en-GB"/>
        </w:rPr>
        <w:tab/>
        <w:t xml:space="preserve">Likely outcomes and </w:t>
      </w:r>
      <w:r>
        <w:rPr>
          <w:lang w:val="en-GB"/>
        </w:rPr>
        <w:t xml:space="preserve">project </w:t>
      </w:r>
      <w:r w:rsidRPr="00566A2E">
        <w:rPr>
          <w:lang w:val="en-GB"/>
        </w:rPr>
        <w:t xml:space="preserve">impact in relation to the specified goals and objectives of the project. </w:t>
      </w:r>
    </w:p>
    <w:p w14:paraId="10AF1A64" w14:textId="13253F9E" w:rsidR="007F193A" w:rsidRPr="00B25999" w:rsidRDefault="007F193A" w:rsidP="007F193A">
      <w:pPr>
        <w:rPr>
          <w:rFonts w:cs="Arial"/>
          <w:color w:val="212121"/>
          <w:shd w:val="clear" w:color="auto" w:fill="FFFFFF"/>
        </w:rPr>
      </w:pPr>
      <w:r>
        <w:rPr>
          <w:lang w:val="en-GB" w:eastAsia="en-PH"/>
        </w:rPr>
        <w:t>G</w:t>
      </w:r>
      <w:r w:rsidRPr="00566A2E">
        <w:rPr>
          <w:lang w:val="en-GB" w:eastAsia="en-PH"/>
        </w:rPr>
        <w:t>ender equality and wom</w:t>
      </w:r>
      <w:r>
        <w:rPr>
          <w:lang w:val="en-GB" w:eastAsia="en-PH"/>
        </w:rPr>
        <w:t>e</w:t>
      </w:r>
      <w:r w:rsidRPr="00566A2E">
        <w:rPr>
          <w:lang w:val="en-GB" w:eastAsia="en-PH"/>
        </w:rPr>
        <w:t>n</w:t>
      </w:r>
      <w:r>
        <w:rPr>
          <w:lang w:val="en-GB" w:eastAsia="en-PH"/>
        </w:rPr>
        <w:t>’s</w:t>
      </w:r>
      <w:r w:rsidRPr="00566A2E">
        <w:rPr>
          <w:lang w:val="en-GB" w:eastAsia="en-PH"/>
        </w:rPr>
        <w:t xml:space="preserve"> empowerment </w:t>
      </w:r>
      <w:r>
        <w:rPr>
          <w:lang w:val="en-GB" w:eastAsia="en-PH"/>
        </w:rPr>
        <w:t xml:space="preserve">issues </w:t>
      </w:r>
      <w:r w:rsidRPr="00566A2E">
        <w:rPr>
          <w:lang w:val="en-GB" w:eastAsia="en-PH"/>
        </w:rPr>
        <w:t>are very important for the GEF and UNDP</w:t>
      </w:r>
      <w:r>
        <w:rPr>
          <w:lang w:val="en-GB" w:eastAsia="en-PH"/>
        </w:rPr>
        <w:t>; T</w:t>
      </w:r>
      <w:r w:rsidRPr="00566A2E">
        <w:rPr>
          <w:lang w:val="en-GB" w:eastAsia="en-PH"/>
        </w:rPr>
        <w:t xml:space="preserve">he </w:t>
      </w:r>
      <w:r w:rsidR="005C07A9">
        <w:rPr>
          <w:lang w:val="en-GB" w:eastAsia="en-PH"/>
        </w:rPr>
        <w:t>TE</w:t>
      </w:r>
      <w:r w:rsidRPr="00566A2E">
        <w:rPr>
          <w:lang w:val="en-GB" w:eastAsia="en-PH"/>
        </w:rPr>
        <w:t xml:space="preserve"> </w:t>
      </w:r>
      <w:r w:rsidR="005C07A9">
        <w:rPr>
          <w:lang w:val="en-GB" w:eastAsia="en-PH"/>
        </w:rPr>
        <w:t xml:space="preserve">must </w:t>
      </w:r>
      <w:r w:rsidRPr="00566A2E">
        <w:rPr>
          <w:lang w:val="en-GB" w:eastAsia="en-PH"/>
        </w:rPr>
        <w:t xml:space="preserve">ensure </w:t>
      </w:r>
      <w:r>
        <w:rPr>
          <w:lang w:val="en-GB" w:eastAsia="en-PH"/>
        </w:rPr>
        <w:t xml:space="preserve">the integration </w:t>
      </w:r>
      <w:r w:rsidR="005C07A9">
        <w:rPr>
          <w:lang w:val="en-GB" w:eastAsia="en-PH"/>
        </w:rPr>
        <w:t xml:space="preserve">of </w:t>
      </w:r>
      <w:r w:rsidR="00EE32B2" w:rsidRPr="00F40744">
        <w:rPr>
          <w:lang w:val="en-GB"/>
        </w:rPr>
        <w:t xml:space="preserve">gender considerations </w:t>
      </w:r>
      <w:r w:rsidR="005C07A9">
        <w:rPr>
          <w:lang w:val="en-GB"/>
        </w:rPr>
        <w:t xml:space="preserve">across the project cycle, therefore </w:t>
      </w:r>
      <w:r w:rsidR="005C07A9" w:rsidRPr="005C07A9">
        <w:rPr>
          <w:rFonts w:cs="Arial"/>
          <w:color w:val="212121"/>
          <w:shd w:val="clear" w:color="auto" w:fill="FFFFFF"/>
          <w:lang w:val="en-GB"/>
        </w:rPr>
        <w:t>the evaluation's criteria and questions specifically address how gender equality and the empowerment of women have been integrated into the design, planning and implementation of the intervention</w:t>
      </w:r>
      <w:r w:rsidR="005C07A9">
        <w:rPr>
          <w:rFonts w:cs="Arial"/>
          <w:color w:val="212121"/>
          <w:shd w:val="clear" w:color="auto" w:fill="FFFFFF"/>
          <w:lang w:val="en-GB"/>
        </w:rPr>
        <w:t xml:space="preserve">. </w:t>
      </w:r>
      <w:r w:rsidR="00157C58">
        <w:rPr>
          <w:rFonts w:cs="Arial"/>
          <w:color w:val="212121"/>
          <w:shd w:val="clear" w:color="auto" w:fill="FFFFFF"/>
          <w:lang w:val="en-GB"/>
        </w:rPr>
        <w:t xml:space="preserve">A reasonable effort was made to propose a gender-responsive methodology, </w:t>
      </w:r>
      <w:r w:rsidR="005B50B8">
        <w:rPr>
          <w:rFonts w:cs="Arial"/>
          <w:color w:val="212121"/>
          <w:shd w:val="clear" w:color="auto" w:fill="FFFFFF"/>
          <w:lang w:val="en-GB"/>
        </w:rPr>
        <w:t>including</w:t>
      </w:r>
      <w:r w:rsidR="00157C58">
        <w:rPr>
          <w:rFonts w:cs="Arial"/>
          <w:color w:val="212121"/>
          <w:shd w:val="clear" w:color="auto" w:fill="FFFFFF"/>
          <w:lang w:val="en-GB"/>
        </w:rPr>
        <w:t xml:space="preserve"> </w:t>
      </w:r>
      <w:r w:rsidR="00EE32B2" w:rsidRPr="00566A2E">
        <w:rPr>
          <w:rFonts w:cs="Arial"/>
          <w:color w:val="212121"/>
          <w:shd w:val="clear" w:color="auto" w:fill="FFFFFF"/>
          <w:lang w:val="en-GB"/>
        </w:rPr>
        <w:t xml:space="preserve">data collection </w:t>
      </w:r>
      <w:r w:rsidR="00EE32B2">
        <w:rPr>
          <w:rFonts w:cs="Arial"/>
          <w:color w:val="212121"/>
          <w:shd w:val="clear" w:color="auto" w:fill="FFFFFF"/>
          <w:lang w:val="en-GB"/>
        </w:rPr>
        <w:t>methods</w:t>
      </w:r>
      <w:r w:rsidR="00157C58">
        <w:rPr>
          <w:rFonts w:cs="Arial"/>
          <w:color w:val="212121"/>
          <w:shd w:val="clear" w:color="auto" w:fill="FFFFFF"/>
          <w:lang w:val="en-GB"/>
        </w:rPr>
        <w:t xml:space="preserve"> and tools, but also ensuring that</w:t>
      </w:r>
      <w:r w:rsidR="00157C58" w:rsidRPr="00157C58">
        <w:rPr>
          <w:rFonts w:cs="Arial"/>
          <w:color w:val="212121"/>
          <w:shd w:val="clear" w:color="auto" w:fill="FFFFFF"/>
        </w:rPr>
        <w:t xml:space="preserve"> evaluation findings, conclusions and recommendations take aspects of gender equality and the empowerment of women into consideration</w:t>
      </w:r>
      <w:r w:rsidR="00157C58">
        <w:rPr>
          <w:rFonts w:cs="Arial"/>
          <w:color w:val="212121"/>
          <w:shd w:val="clear" w:color="auto" w:fill="FFFFFF"/>
        </w:rPr>
        <w:t>.</w:t>
      </w:r>
    </w:p>
    <w:p w14:paraId="28941C90" w14:textId="77777777" w:rsidR="007F193A" w:rsidRPr="00F40744" w:rsidRDefault="007F193A" w:rsidP="007F193A">
      <w:pPr>
        <w:rPr>
          <w:i/>
          <w:lang w:val="en-GB"/>
        </w:rPr>
      </w:pPr>
      <w:r w:rsidRPr="00566A2E">
        <w:rPr>
          <w:lang w:val="en-GB" w:eastAsia="en-PH"/>
        </w:rPr>
        <w:t>Based on the information gathered, the consultant formulate</w:t>
      </w:r>
      <w:r w:rsidR="000857A0">
        <w:rPr>
          <w:lang w:val="en-GB" w:eastAsia="en-PH"/>
        </w:rPr>
        <w:t>d</w:t>
      </w:r>
      <w:r w:rsidRPr="00566A2E">
        <w:rPr>
          <w:lang w:val="en-GB" w:eastAsia="en-PH"/>
        </w:rPr>
        <w:t xml:space="preserve"> a draft document that reflect</w:t>
      </w:r>
      <w:r w:rsidR="000857A0">
        <w:rPr>
          <w:lang w:val="en-GB" w:eastAsia="en-PH"/>
        </w:rPr>
        <w:t>s</w:t>
      </w:r>
      <w:r w:rsidRPr="00566A2E">
        <w:rPr>
          <w:lang w:val="en-GB" w:eastAsia="en-PH"/>
        </w:rPr>
        <w:t xml:space="preserve"> a realistic understanding of the project's achievements, help identify the influential factors </w:t>
      </w:r>
      <w:r w:rsidRPr="000D75B1">
        <w:rPr>
          <w:lang w:val="en-GB" w:eastAsia="en-PH"/>
        </w:rPr>
        <w:t xml:space="preserve">and </w:t>
      </w:r>
      <w:r w:rsidRPr="000D75B1">
        <w:rPr>
          <w:lang w:val="en-GB"/>
        </w:rPr>
        <w:t xml:space="preserve">lead to a better </w:t>
      </w:r>
      <w:r w:rsidRPr="000D75B1">
        <w:rPr>
          <w:lang w:val="en-GB" w:eastAsia="en-PH"/>
        </w:rPr>
        <w:t xml:space="preserve">project </w:t>
      </w:r>
      <w:r w:rsidRPr="000D75B1">
        <w:rPr>
          <w:lang w:val="en-GB"/>
        </w:rPr>
        <w:t xml:space="preserve">performance and </w:t>
      </w:r>
      <w:r w:rsidRPr="000D75B1">
        <w:rPr>
          <w:lang w:val="en-GB" w:eastAsia="en-PH"/>
        </w:rPr>
        <w:t>compliance</w:t>
      </w:r>
      <w:r w:rsidRPr="000D75B1">
        <w:rPr>
          <w:lang w:val="en-GB"/>
        </w:rPr>
        <w:t xml:space="preserve"> with the objectives and results established in the logical framework</w:t>
      </w:r>
      <w:r w:rsidRPr="000D75B1">
        <w:rPr>
          <w:lang w:val="en-GB" w:eastAsia="en-PH"/>
        </w:rPr>
        <w:t>.</w:t>
      </w:r>
      <w:r w:rsidRPr="00566A2E">
        <w:rPr>
          <w:lang w:val="en-GB" w:eastAsia="en-PH"/>
        </w:rPr>
        <w:t xml:space="preserve"> In order to reinforce the credibility and validity of the findings, judgments and conclusions obtained, the consultant </w:t>
      </w:r>
      <w:r w:rsidR="000857A0">
        <w:rPr>
          <w:lang w:val="en-GB" w:eastAsia="en-PH"/>
        </w:rPr>
        <w:t>u</w:t>
      </w:r>
      <w:r w:rsidRPr="00566A2E">
        <w:rPr>
          <w:lang w:val="en-GB" w:eastAsia="en-PH"/>
        </w:rPr>
        <w:t>se</w:t>
      </w:r>
      <w:r w:rsidR="000857A0">
        <w:rPr>
          <w:lang w:val="en-GB" w:eastAsia="en-PH"/>
        </w:rPr>
        <w:t>d</w:t>
      </w:r>
      <w:r w:rsidRPr="00566A2E">
        <w:rPr>
          <w:lang w:val="en-GB" w:eastAsia="en-PH"/>
        </w:rPr>
        <w:t xml:space="preserve"> triangulation techniques to ensure technical quality. Triangulation involves double- or triple-checking the results from the data analysis by cross-comparing the information obtained via each data collection method (desk study and individual interviews).</w:t>
      </w:r>
    </w:p>
    <w:p w14:paraId="5518768F" w14:textId="77777777" w:rsidR="000857A0" w:rsidRDefault="000857A0">
      <w:pPr>
        <w:spacing w:before="0" w:after="160" w:line="259" w:lineRule="auto"/>
        <w:jc w:val="left"/>
        <w:rPr>
          <w:rFonts w:eastAsia="Times New Roman" w:cs="Arial"/>
          <w:b/>
          <w:bCs/>
          <w:lang w:val="en-GB" w:eastAsia="zh-CN"/>
        </w:rPr>
      </w:pPr>
      <w:r>
        <w:rPr>
          <w:rFonts w:cs="Arial"/>
          <w:b/>
          <w:bCs/>
          <w:i/>
          <w:iCs/>
          <w:lang w:val="en-GB"/>
        </w:rPr>
        <w:br w:type="page"/>
      </w:r>
    </w:p>
    <w:p w14:paraId="26893945" w14:textId="77777777" w:rsidR="007F193A" w:rsidRPr="00635739" w:rsidRDefault="007F193A" w:rsidP="007F193A">
      <w:pPr>
        <w:pStyle w:val="Caption"/>
        <w:rPr>
          <w:rFonts w:ascii="Arial" w:hAnsi="Arial" w:cs="Arial"/>
          <w:b/>
          <w:bCs/>
          <w:i w:val="0"/>
          <w:iCs w:val="0"/>
          <w:sz w:val="22"/>
          <w:szCs w:val="22"/>
          <w:lang w:val="en-GB"/>
        </w:rPr>
      </w:pPr>
      <w:r w:rsidRPr="007F193A">
        <w:rPr>
          <w:rFonts w:ascii="Arial" w:hAnsi="Arial" w:cs="Arial"/>
          <w:b/>
          <w:bCs/>
          <w:i w:val="0"/>
          <w:iCs w:val="0"/>
          <w:sz w:val="22"/>
          <w:szCs w:val="22"/>
          <w:lang w:val="en-GB"/>
        </w:rPr>
        <w:lastRenderedPageBreak/>
        <w:t>Graphic</w:t>
      </w:r>
      <w:r w:rsidRPr="007F193A">
        <w:rPr>
          <w:rFonts w:ascii="Arial" w:hAnsi="Arial" w:cs="Arial"/>
          <w:b/>
          <w:bCs/>
          <w:i w:val="0"/>
          <w:iCs w:val="0"/>
          <w:sz w:val="22"/>
          <w:szCs w:val="22"/>
        </w:rPr>
        <w:t xml:space="preserve"> </w:t>
      </w:r>
      <w:r w:rsidRPr="007F193A">
        <w:rPr>
          <w:rFonts w:ascii="Arial" w:hAnsi="Arial" w:cs="Arial"/>
          <w:b/>
          <w:bCs/>
          <w:i w:val="0"/>
          <w:iCs w:val="0"/>
          <w:sz w:val="22"/>
          <w:szCs w:val="22"/>
        </w:rPr>
        <w:fldChar w:fldCharType="begin"/>
      </w:r>
      <w:r w:rsidRPr="007F193A">
        <w:rPr>
          <w:rFonts w:ascii="Arial" w:hAnsi="Arial" w:cs="Arial"/>
          <w:b/>
          <w:bCs/>
          <w:i w:val="0"/>
          <w:iCs w:val="0"/>
          <w:sz w:val="22"/>
          <w:szCs w:val="22"/>
        </w:rPr>
        <w:instrText xml:space="preserve"> SEQ Graphic \* ARABIC </w:instrText>
      </w:r>
      <w:r w:rsidRPr="007F193A">
        <w:rPr>
          <w:rFonts w:ascii="Arial" w:hAnsi="Arial" w:cs="Arial"/>
          <w:b/>
          <w:bCs/>
          <w:i w:val="0"/>
          <w:iCs w:val="0"/>
          <w:sz w:val="22"/>
          <w:szCs w:val="22"/>
        </w:rPr>
        <w:fldChar w:fldCharType="separate"/>
      </w:r>
      <w:r w:rsidR="007B2947">
        <w:rPr>
          <w:rFonts w:ascii="Arial" w:hAnsi="Arial" w:cs="Arial"/>
          <w:b/>
          <w:bCs/>
          <w:i w:val="0"/>
          <w:iCs w:val="0"/>
          <w:noProof/>
          <w:sz w:val="22"/>
          <w:szCs w:val="22"/>
        </w:rPr>
        <w:t>2</w:t>
      </w:r>
      <w:r w:rsidRPr="007F193A">
        <w:rPr>
          <w:rFonts w:ascii="Arial" w:hAnsi="Arial" w:cs="Arial"/>
          <w:b/>
          <w:bCs/>
          <w:i w:val="0"/>
          <w:iCs w:val="0"/>
          <w:sz w:val="22"/>
          <w:szCs w:val="22"/>
        </w:rPr>
        <w:fldChar w:fldCharType="end"/>
      </w:r>
      <w:r w:rsidRPr="00635739">
        <w:rPr>
          <w:rFonts w:ascii="Arial" w:hAnsi="Arial" w:cs="Arial"/>
          <w:b/>
          <w:bCs/>
          <w:i w:val="0"/>
          <w:iCs w:val="0"/>
          <w:sz w:val="22"/>
          <w:szCs w:val="22"/>
        </w:rPr>
        <w:t xml:space="preserve"> </w:t>
      </w:r>
      <w:r w:rsidRPr="00635739">
        <w:rPr>
          <w:rFonts w:ascii="Arial" w:hAnsi="Arial" w:cs="Arial"/>
          <w:b/>
          <w:bCs/>
          <w:i w:val="0"/>
          <w:iCs w:val="0"/>
          <w:sz w:val="22"/>
          <w:szCs w:val="22"/>
          <w:lang w:val="en-GB"/>
        </w:rPr>
        <w:t>Information Analysis Diagram</w:t>
      </w:r>
    </w:p>
    <w:p w14:paraId="7966E66D" w14:textId="77777777" w:rsidR="007F193A" w:rsidRPr="00566A2E" w:rsidRDefault="007F193A" w:rsidP="007F193A">
      <w:pPr>
        <w:pStyle w:val="NoSpacing"/>
        <w:rPr>
          <w:lang w:eastAsia="en-PH"/>
        </w:rPr>
      </w:pPr>
      <w:r>
        <w:rPr>
          <w:noProof/>
          <w:lang w:eastAsia="en-PH"/>
        </w:rPr>
        <w:drawing>
          <wp:inline distT="0" distB="0" distL="0" distR="0" wp14:anchorId="7F090D3F" wp14:editId="194E1AA8">
            <wp:extent cx="4972050" cy="2188188"/>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2798" cy="2192918"/>
                    </a:xfrm>
                    <a:prstGeom prst="rect">
                      <a:avLst/>
                    </a:prstGeom>
                    <a:noFill/>
                  </pic:spPr>
                </pic:pic>
              </a:graphicData>
            </a:graphic>
          </wp:inline>
        </w:drawing>
      </w:r>
    </w:p>
    <w:p w14:paraId="7BA2E60B" w14:textId="77777777" w:rsidR="007F193A" w:rsidRPr="00566A2E" w:rsidRDefault="007F193A" w:rsidP="007F193A">
      <w:pPr>
        <w:rPr>
          <w:rFonts w:eastAsia="Times New Roman" w:cs="Arial"/>
          <w:color w:val="000000"/>
          <w:sz w:val="18"/>
          <w:lang w:val="en-GB" w:eastAsia="en-PH"/>
        </w:rPr>
      </w:pPr>
      <w:r w:rsidRPr="00566A2E">
        <w:rPr>
          <w:rFonts w:eastAsia="Times New Roman" w:cs="Arial"/>
          <w:color w:val="000000"/>
          <w:sz w:val="18"/>
          <w:lang w:val="en-GB" w:eastAsia="en-PH"/>
        </w:rPr>
        <w:t>Source: José Galindo, 2019</w:t>
      </w:r>
    </w:p>
    <w:p w14:paraId="33603D57" w14:textId="77777777" w:rsidR="007F193A" w:rsidRPr="00566A2E" w:rsidRDefault="007F193A" w:rsidP="007F193A">
      <w:pPr>
        <w:rPr>
          <w:lang w:val="en-GB"/>
        </w:rPr>
      </w:pPr>
      <w:r w:rsidRPr="00566A2E">
        <w:rPr>
          <w:lang w:val="en-GB"/>
        </w:rPr>
        <w:t xml:space="preserve">Each </w:t>
      </w:r>
      <w:r>
        <w:rPr>
          <w:lang w:val="en-GB"/>
        </w:rPr>
        <w:t>o</w:t>
      </w:r>
      <w:r w:rsidRPr="00566A2E">
        <w:rPr>
          <w:lang w:val="en-GB"/>
        </w:rPr>
        <w:t xml:space="preserve">utcome and phase of the </w:t>
      </w:r>
      <w:r>
        <w:rPr>
          <w:lang w:val="en-GB"/>
        </w:rPr>
        <w:t>p</w:t>
      </w:r>
      <w:r w:rsidRPr="00566A2E">
        <w:rPr>
          <w:lang w:val="en-GB"/>
        </w:rPr>
        <w:t xml:space="preserve">roject </w:t>
      </w:r>
      <w:r w:rsidR="000857A0">
        <w:rPr>
          <w:lang w:val="en-GB"/>
        </w:rPr>
        <w:t>were</w:t>
      </w:r>
      <w:r w:rsidRPr="00566A2E">
        <w:rPr>
          <w:lang w:val="en-GB"/>
        </w:rPr>
        <w:t xml:space="preserve"> evaluated according to the categories established in the Terms of Reference: Highly Satisfactory, Satisfactory, Moderately Satisfactory, Moderately Unsatisfactory, Unsatisfactory and Highly Unsatisfactory</w:t>
      </w:r>
      <w:r w:rsidR="00791BBC">
        <w:rPr>
          <w:lang w:val="en-GB"/>
        </w:rPr>
        <w:t>.</w:t>
      </w:r>
    </w:p>
    <w:p w14:paraId="0E1E0A80" w14:textId="77777777" w:rsidR="007F193A" w:rsidRPr="00566A2E" w:rsidRDefault="007F193A" w:rsidP="007F193A">
      <w:pPr>
        <w:rPr>
          <w:lang w:val="en-GB"/>
        </w:rPr>
      </w:pPr>
      <w:r w:rsidRPr="00566A2E">
        <w:rPr>
          <w:lang w:val="en-GB"/>
        </w:rPr>
        <w:t>Based on the results obtained, the evaluator formulate</w:t>
      </w:r>
      <w:r w:rsidR="000857A0">
        <w:rPr>
          <w:lang w:val="en-GB"/>
        </w:rPr>
        <w:t>d</w:t>
      </w:r>
      <w:r w:rsidRPr="00566A2E">
        <w:rPr>
          <w:lang w:val="en-GB"/>
        </w:rPr>
        <w:t xml:space="preserve"> several recommendations of a technical and practical nature, which reflect a realistic understanding of the project's achievements. The </w:t>
      </w:r>
      <w:r>
        <w:rPr>
          <w:lang w:val="en-GB"/>
        </w:rPr>
        <w:t>t</w:t>
      </w:r>
      <w:r w:rsidRPr="00566A2E">
        <w:rPr>
          <w:lang w:val="en-GB"/>
        </w:rPr>
        <w:t xml:space="preserve">erminal </w:t>
      </w:r>
      <w:r>
        <w:rPr>
          <w:lang w:val="en-GB"/>
        </w:rPr>
        <w:t>e</w:t>
      </w:r>
      <w:r w:rsidRPr="00566A2E">
        <w:rPr>
          <w:lang w:val="en-GB"/>
        </w:rPr>
        <w:t>valuation focus on the following criteria:</w:t>
      </w:r>
    </w:p>
    <w:p w14:paraId="31858673" w14:textId="77777777" w:rsidR="007F193A" w:rsidRPr="00566A2E" w:rsidRDefault="007F193A" w:rsidP="007F193A">
      <w:pPr>
        <w:numPr>
          <w:ilvl w:val="0"/>
          <w:numId w:val="4"/>
        </w:numPr>
        <w:spacing w:before="40" w:after="40"/>
        <w:rPr>
          <w:lang w:val="en-GB"/>
        </w:rPr>
      </w:pPr>
      <w:r w:rsidRPr="00566A2E">
        <w:rPr>
          <w:b/>
          <w:lang w:val="en-GB"/>
        </w:rPr>
        <w:t xml:space="preserve">Project </w:t>
      </w:r>
      <w:r>
        <w:rPr>
          <w:b/>
          <w:lang w:val="en-GB"/>
        </w:rPr>
        <w:t>s</w:t>
      </w:r>
      <w:r w:rsidRPr="00566A2E">
        <w:rPr>
          <w:b/>
          <w:lang w:val="en-GB"/>
        </w:rPr>
        <w:t>trategy:</w:t>
      </w:r>
      <w:r w:rsidRPr="00566A2E">
        <w:rPr>
          <w:lang w:val="en-GB"/>
        </w:rPr>
        <w:t xml:space="preserve"> Formulation of the project including the logical framework, assumptions, risks, indicators, budget, country context, national ownership, participation of design actors, replicability, among others.</w:t>
      </w:r>
    </w:p>
    <w:p w14:paraId="6A83BB39" w14:textId="77777777" w:rsidR="007F193A" w:rsidRPr="00566A2E" w:rsidRDefault="007F193A" w:rsidP="007F193A">
      <w:pPr>
        <w:numPr>
          <w:ilvl w:val="0"/>
          <w:numId w:val="4"/>
        </w:numPr>
        <w:spacing w:before="40" w:after="40"/>
        <w:rPr>
          <w:lang w:val="en-GB"/>
        </w:rPr>
      </w:pPr>
      <w:r w:rsidRPr="00566A2E">
        <w:rPr>
          <w:b/>
          <w:lang w:val="en-GB"/>
        </w:rPr>
        <w:t>Achievement of results:</w:t>
      </w:r>
      <w:r w:rsidRPr="00566A2E">
        <w:rPr>
          <w:lang w:val="en-GB"/>
        </w:rPr>
        <w:t xml:space="preserve"> Focus on the final outcomes and major results generated </w:t>
      </w:r>
      <w:proofErr w:type="gramStart"/>
      <w:r w:rsidRPr="00566A2E">
        <w:rPr>
          <w:lang w:val="en-GB"/>
        </w:rPr>
        <w:t>as a consequence of</w:t>
      </w:r>
      <w:proofErr w:type="gramEnd"/>
      <w:r w:rsidRPr="00566A2E">
        <w:rPr>
          <w:lang w:val="en-GB"/>
        </w:rPr>
        <w:t xml:space="preserve"> the intervention. </w:t>
      </w:r>
    </w:p>
    <w:p w14:paraId="5AB2648E" w14:textId="77777777" w:rsidR="007F193A" w:rsidRPr="00566A2E" w:rsidRDefault="007F193A" w:rsidP="007F193A">
      <w:pPr>
        <w:numPr>
          <w:ilvl w:val="0"/>
          <w:numId w:val="4"/>
        </w:numPr>
        <w:spacing w:before="40" w:after="40"/>
        <w:rPr>
          <w:lang w:val="en-GB"/>
        </w:rPr>
      </w:pPr>
      <w:r w:rsidRPr="00566A2E">
        <w:rPr>
          <w:b/>
          <w:lang w:val="en-GB"/>
        </w:rPr>
        <w:t xml:space="preserve">Execution of the </w:t>
      </w:r>
      <w:r>
        <w:rPr>
          <w:b/>
          <w:lang w:val="en-GB"/>
        </w:rPr>
        <w:t>p</w:t>
      </w:r>
      <w:r w:rsidRPr="00566A2E">
        <w:rPr>
          <w:b/>
          <w:lang w:val="en-GB"/>
        </w:rPr>
        <w:t xml:space="preserve">roject and </w:t>
      </w:r>
      <w:r>
        <w:rPr>
          <w:b/>
          <w:lang w:val="en-GB"/>
        </w:rPr>
        <w:t>a</w:t>
      </w:r>
      <w:r w:rsidRPr="00566A2E">
        <w:rPr>
          <w:b/>
          <w:lang w:val="en-GB"/>
        </w:rPr>
        <w:t xml:space="preserve">daptive </w:t>
      </w:r>
      <w:r>
        <w:rPr>
          <w:b/>
          <w:lang w:val="en-GB"/>
        </w:rPr>
        <w:t>m</w:t>
      </w:r>
      <w:r w:rsidRPr="00566A2E">
        <w:rPr>
          <w:b/>
          <w:lang w:val="en-GB"/>
        </w:rPr>
        <w:t>anagement:</w:t>
      </w:r>
      <w:r w:rsidRPr="00566A2E">
        <w:rPr>
          <w:lang w:val="en-GB"/>
        </w:rPr>
        <w:t xml:space="preserve"> Analysis of the implementation strategy, the major challenges found</w:t>
      </w:r>
      <w:r>
        <w:rPr>
          <w:lang w:val="en-GB"/>
        </w:rPr>
        <w:t>,</w:t>
      </w:r>
      <w:r w:rsidRPr="00566A2E">
        <w:rPr>
          <w:lang w:val="en-GB"/>
        </w:rPr>
        <w:t xml:space="preserve"> and measures to overcome them. The assessment includes management mechanisms, planning, financing and co-financing, monitoring and evaluation systems.</w:t>
      </w:r>
    </w:p>
    <w:p w14:paraId="08C8762E" w14:textId="77777777" w:rsidR="007F193A" w:rsidRPr="00566A2E" w:rsidRDefault="007F193A" w:rsidP="007F193A">
      <w:pPr>
        <w:numPr>
          <w:ilvl w:val="0"/>
          <w:numId w:val="4"/>
        </w:numPr>
        <w:spacing w:before="40" w:after="40"/>
        <w:rPr>
          <w:lang w:val="en-GB"/>
        </w:rPr>
      </w:pPr>
      <w:r w:rsidRPr="00566A2E">
        <w:rPr>
          <w:b/>
          <w:lang w:val="en-GB"/>
        </w:rPr>
        <w:t>Sustainability:</w:t>
      </w:r>
      <w:r w:rsidRPr="00566A2E">
        <w:rPr>
          <w:lang w:val="en-GB"/>
        </w:rPr>
        <w:t xml:space="preserve"> In general, sustainability is understood as the probability that the benefits of the project will last in time after its completion. Consequently, the terminal evaluation examines the likely risks of continuation after the project ends.</w:t>
      </w:r>
    </w:p>
    <w:p w14:paraId="0D6A66FB" w14:textId="77777777" w:rsidR="007F193A" w:rsidRPr="00566A2E" w:rsidRDefault="007F193A" w:rsidP="007F193A">
      <w:pPr>
        <w:rPr>
          <w:lang w:val="en-GB"/>
        </w:rPr>
      </w:pPr>
      <w:r w:rsidRPr="00566A2E">
        <w:rPr>
          <w:lang w:val="en-GB"/>
        </w:rPr>
        <w:t xml:space="preserve">The </w:t>
      </w:r>
      <w:r>
        <w:rPr>
          <w:lang w:val="en-GB"/>
        </w:rPr>
        <w:t>f</w:t>
      </w:r>
      <w:r w:rsidRPr="00566A2E">
        <w:rPr>
          <w:lang w:val="en-GB"/>
        </w:rPr>
        <w:t xml:space="preserve">inal </w:t>
      </w:r>
      <w:r>
        <w:rPr>
          <w:lang w:val="en-GB"/>
        </w:rPr>
        <w:t>r</w:t>
      </w:r>
      <w:r w:rsidRPr="00566A2E">
        <w:rPr>
          <w:lang w:val="en-GB"/>
        </w:rPr>
        <w:t xml:space="preserve">eport will consider all comments to the draft report, including clarifications or modifications. At all times the consultant will respect the consistency </w:t>
      </w:r>
      <w:r>
        <w:rPr>
          <w:lang w:val="en-GB"/>
        </w:rPr>
        <w:t>of</w:t>
      </w:r>
      <w:r w:rsidRPr="00566A2E">
        <w:rPr>
          <w:lang w:val="en-GB"/>
        </w:rPr>
        <w:t xml:space="preserve"> the evidence gathered through direct observations</w:t>
      </w:r>
      <w:r>
        <w:rPr>
          <w:lang w:val="en-GB"/>
        </w:rPr>
        <w:t>,</w:t>
      </w:r>
      <w:r w:rsidRPr="00566A2E">
        <w:rPr>
          <w:lang w:val="en-GB"/>
        </w:rPr>
        <w:t xml:space="preserve"> or triangulation of documentation and interviews.</w:t>
      </w:r>
    </w:p>
    <w:p w14:paraId="45FD5B5D" w14:textId="77777777" w:rsidR="007F193A" w:rsidRPr="00566A2E" w:rsidRDefault="007F193A" w:rsidP="007F193A">
      <w:pPr>
        <w:pStyle w:val="Heading2"/>
        <w:rPr>
          <w:lang w:val="en-GB"/>
        </w:rPr>
      </w:pPr>
      <w:bookmarkStart w:id="38" w:name="_Toc40880924"/>
      <w:bookmarkStart w:id="39" w:name="_Toc40963845"/>
      <w:bookmarkStart w:id="40" w:name="_Toc46835584"/>
      <w:r w:rsidRPr="00566A2E">
        <w:rPr>
          <w:lang w:val="en-GB"/>
        </w:rPr>
        <w:lastRenderedPageBreak/>
        <w:t>Ethics</w:t>
      </w:r>
      <w:bookmarkEnd w:id="38"/>
      <w:bookmarkEnd w:id="39"/>
      <w:bookmarkEnd w:id="40"/>
    </w:p>
    <w:p w14:paraId="23A6D0C2" w14:textId="220ED451" w:rsidR="007F193A" w:rsidRPr="00566A2E" w:rsidRDefault="007F193A" w:rsidP="007F193A">
      <w:pPr>
        <w:rPr>
          <w:lang w:val="en-GB"/>
        </w:rPr>
      </w:pPr>
      <w:r w:rsidRPr="00566A2E">
        <w:rPr>
          <w:lang w:val="en-GB"/>
        </w:rPr>
        <w:t xml:space="preserve">The evaluator confirms that the terminal evaluation was conducted according to the principles outlined in the </w:t>
      </w:r>
      <w:r w:rsidR="00EE32B2">
        <w:rPr>
          <w:lang w:val="en-GB"/>
        </w:rPr>
        <w:t>U</w:t>
      </w:r>
      <w:r w:rsidR="00EE32B2" w:rsidRPr="00566A2E">
        <w:rPr>
          <w:lang w:val="en-GB"/>
        </w:rPr>
        <w:t xml:space="preserve">NEG </w:t>
      </w:r>
      <w:r w:rsidRPr="00566A2E">
        <w:rPr>
          <w:lang w:val="en-GB"/>
        </w:rPr>
        <w:t>“Ethical Guidelines for Evaluation</w:t>
      </w:r>
      <w:r w:rsidRPr="00791BBC">
        <w:rPr>
          <w:lang w:val="en-GB"/>
        </w:rPr>
        <w:t xml:space="preserve">”, and the evaluator has signed the Evaluation Consultant Code of Conduct Agreement Form (Annex </w:t>
      </w:r>
      <w:r w:rsidR="00791BBC" w:rsidRPr="00791BBC">
        <w:rPr>
          <w:lang w:val="en-GB"/>
        </w:rPr>
        <w:t>6</w:t>
      </w:r>
      <w:r w:rsidRPr="00791BBC">
        <w:rPr>
          <w:lang w:val="en-GB"/>
        </w:rPr>
        <w:t>).</w:t>
      </w:r>
      <w:r w:rsidRPr="00566A2E">
        <w:rPr>
          <w:lang w:val="en-GB"/>
        </w:rPr>
        <w:t xml:space="preserve"> This includes but is not limited to ensuring the rights and confidentiality of information providers, as well as the security of collected information before and after the TE. </w:t>
      </w:r>
    </w:p>
    <w:p w14:paraId="51A37160" w14:textId="77777777" w:rsidR="007F193A" w:rsidRPr="00566A2E" w:rsidRDefault="007F193A" w:rsidP="007F193A">
      <w:pPr>
        <w:pStyle w:val="Heading2"/>
        <w:rPr>
          <w:lang w:val="en-GB"/>
        </w:rPr>
      </w:pPr>
      <w:bookmarkStart w:id="41" w:name="_Toc40880925"/>
      <w:bookmarkStart w:id="42" w:name="_Toc40963846"/>
      <w:bookmarkStart w:id="43" w:name="_Toc46835585"/>
      <w:r w:rsidRPr="00566A2E">
        <w:rPr>
          <w:lang w:val="en-GB"/>
        </w:rPr>
        <w:t>Limitations to the evaluation</w:t>
      </w:r>
      <w:bookmarkEnd w:id="41"/>
      <w:bookmarkEnd w:id="42"/>
      <w:bookmarkEnd w:id="43"/>
    </w:p>
    <w:p w14:paraId="064153FC" w14:textId="1155ECB5" w:rsidR="007F193A" w:rsidRPr="00566A2E" w:rsidRDefault="007F193A" w:rsidP="007F193A">
      <w:pPr>
        <w:rPr>
          <w:lang w:val="en-GB"/>
        </w:rPr>
      </w:pPr>
      <w:r w:rsidRPr="00566A2E">
        <w:rPr>
          <w:lang w:val="en-GB"/>
        </w:rPr>
        <w:t xml:space="preserve">The terminal evaluation faced limitations </w:t>
      </w:r>
      <w:r>
        <w:rPr>
          <w:lang w:val="en-GB"/>
        </w:rPr>
        <w:t xml:space="preserve">due to the </w:t>
      </w:r>
      <w:r w:rsidRPr="00566A2E">
        <w:rPr>
          <w:lang w:val="en-GB"/>
        </w:rPr>
        <w:t>COVID</w:t>
      </w:r>
      <w:r>
        <w:rPr>
          <w:lang w:val="en-GB"/>
        </w:rPr>
        <w:t>-</w:t>
      </w:r>
      <w:r w:rsidRPr="00566A2E">
        <w:rPr>
          <w:lang w:val="en-GB"/>
        </w:rPr>
        <w:t>19</w:t>
      </w:r>
      <w:r>
        <w:rPr>
          <w:lang w:val="en-GB"/>
        </w:rPr>
        <w:t xml:space="preserve"> novel coronavirus pandemic.</w:t>
      </w:r>
      <w:r w:rsidRPr="00566A2E">
        <w:rPr>
          <w:lang w:val="en-GB"/>
        </w:rPr>
        <w:t xml:space="preserve"> </w:t>
      </w:r>
      <w:r>
        <w:rPr>
          <w:lang w:val="en-GB"/>
        </w:rPr>
        <w:t>As a result, the</w:t>
      </w:r>
      <w:r w:rsidRPr="00566A2E">
        <w:rPr>
          <w:lang w:val="en-GB"/>
        </w:rPr>
        <w:t xml:space="preserve"> </w:t>
      </w:r>
      <w:r>
        <w:rPr>
          <w:lang w:val="en-GB"/>
        </w:rPr>
        <w:t xml:space="preserve">planned </w:t>
      </w:r>
      <w:r w:rsidRPr="00566A2E">
        <w:rPr>
          <w:lang w:val="en-GB"/>
        </w:rPr>
        <w:t xml:space="preserve">mission could not take place due to travel restrictions and safety issues. </w:t>
      </w:r>
      <w:r>
        <w:rPr>
          <w:lang w:val="en-GB"/>
        </w:rPr>
        <w:t xml:space="preserve">Many key project </w:t>
      </w:r>
      <w:r w:rsidRPr="00566A2E">
        <w:rPr>
          <w:lang w:val="en-GB"/>
        </w:rPr>
        <w:t>stakeholders</w:t>
      </w:r>
      <w:r>
        <w:rPr>
          <w:lang w:val="en-GB"/>
        </w:rPr>
        <w:t>’</w:t>
      </w:r>
      <w:r w:rsidRPr="00566A2E">
        <w:rPr>
          <w:lang w:val="en-GB"/>
        </w:rPr>
        <w:t xml:space="preserve"> </w:t>
      </w:r>
      <w:r>
        <w:rPr>
          <w:lang w:val="en-GB"/>
        </w:rPr>
        <w:t xml:space="preserve">limited availability </w:t>
      </w:r>
      <w:r w:rsidRPr="00566A2E">
        <w:rPr>
          <w:lang w:val="en-GB"/>
        </w:rPr>
        <w:t xml:space="preserve">could lead to </w:t>
      </w:r>
      <w:r>
        <w:rPr>
          <w:lang w:val="en-GB"/>
        </w:rPr>
        <w:t>a</w:t>
      </w:r>
      <w:r w:rsidRPr="00566A2E">
        <w:rPr>
          <w:lang w:val="en-GB"/>
        </w:rPr>
        <w:t xml:space="preserve"> reduced number of interviews, while access to quality Internet </w:t>
      </w:r>
      <w:r>
        <w:rPr>
          <w:lang w:val="en-GB"/>
        </w:rPr>
        <w:t>could</w:t>
      </w:r>
      <w:r w:rsidRPr="00566A2E">
        <w:rPr>
          <w:lang w:val="en-GB"/>
        </w:rPr>
        <w:t xml:space="preserve"> pose communication challenges. </w:t>
      </w:r>
      <w:r>
        <w:rPr>
          <w:lang w:val="en-GB"/>
        </w:rPr>
        <w:t>Measures w</w:t>
      </w:r>
      <w:r w:rsidR="0014633A">
        <w:rPr>
          <w:lang w:val="en-GB"/>
        </w:rPr>
        <w:t>ere</w:t>
      </w:r>
      <w:r>
        <w:rPr>
          <w:lang w:val="en-GB"/>
        </w:rPr>
        <w:t xml:space="preserve"> applied t</w:t>
      </w:r>
      <w:r w:rsidRPr="00566A2E">
        <w:rPr>
          <w:lang w:val="en-GB"/>
        </w:rPr>
        <w:t xml:space="preserve">o overcome these limitations, </w:t>
      </w:r>
      <w:r>
        <w:rPr>
          <w:lang w:val="en-GB"/>
        </w:rPr>
        <w:t xml:space="preserve">such as </w:t>
      </w:r>
      <w:r w:rsidRPr="00566A2E">
        <w:rPr>
          <w:lang w:val="en-GB"/>
        </w:rPr>
        <w:t xml:space="preserve">shorter interviews, personal engagement from project team to set up the </w:t>
      </w:r>
      <w:proofErr w:type="gramStart"/>
      <w:r w:rsidRPr="00566A2E">
        <w:rPr>
          <w:lang w:val="en-GB"/>
        </w:rPr>
        <w:t>interviews, and</w:t>
      </w:r>
      <w:proofErr w:type="gramEnd"/>
      <w:r w:rsidRPr="00566A2E">
        <w:rPr>
          <w:lang w:val="en-GB"/>
        </w:rPr>
        <w:t xml:space="preserve"> use of communication platforms such as zoom. </w:t>
      </w:r>
    </w:p>
    <w:p w14:paraId="133F9170" w14:textId="77777777" w:rsidR="007F193A" w:rsidRPr="00566A2E" w:rsidRDefault="007F193A" w:rsidP="007F193A">
      <w:pPr>
        <w:pStyle w:val="Heading2"/>
        <w:rPr>
          <w:lang w:val="en-GB"/>
        </w:rPr>
      </w:pPr>
      <w:bookmarkStart w:id="44" w:name="_Toc40880926"/>
      <w:bookmarkStart w:id="45" w:name="_Toc40963847"/>
      <w:bookmarkStart w:id="46" w:name="_Toc46835586"/>
      <w:r w:rsidRPr="00566A2E">
        <w:rPr>
          <w:lang w:val="en-GB"/>
        </w:rPr>
        <w:t>Structure of the TE report</w:t>
      </w:r>
      <w:bookmarkEnd w:id="44"/>
      <w:bookmarkEnd w:id="45"/>
      <w:bookmarkEnd w:id="46"/>
    </w:p>
    <w:p w14:paraId="08BB3395" w14:textId="77777777" w:rsidR="007F193A" w:rsidRPr="00566A2E" w:rsidRDefault="007F193A" w:rsidP="007F193A">
      <w:pPr>
        <w:rPr>
          <w:lang w:val="en-GB"/>
        </w:rPr>
      </w:pPr>
      <w:r w:rsidRPr="00566A2E">
        <w:rPr>
          <w:lang w:val="en-GB"/>
        </w:rPr>
        <w:t xml:space="preserve">The </w:t>
      </w:r>
      <w:r>
        <w:rPr>
          <w:lang w:val="en-GB"/>
        </w:rPr>
        <w:t>t</w:t>
      </w:r>
      <w:r w:rsidRPr="00566A2E">
        <w:rPr>
          <w:lang w:val="en-GB"/>
        </w:rPr>
        <w:t xml:space="preserve">erminal </w:t>
      </w:r>
      <w:r>
        <w:rPr>
          <w:lang w:val="en-GB"/>
        </w:rPr>
        <w:t>e</w:t>
      </w:r>
      <w:r w:rsidRPr="00566A2E">
        <w:rPr>
          <w:lang w:val="en-GB"/>
        </w:rPr>
        <w:t xml:space="preserve">valuation report </w:t>
      </w:r>
      <w:r>
        <w:rPr>
          <w:lang w:val="en-GB"/>
        </w:rPr>
        <w:t>begins</w:t>
      </w:r>
      <w:r w:rsidRPr="00566A2E">
        <w:rPr>
          <w:lang w:val="en-GB"/>
        </w:rPr>
        <w:t xml:space="preserve"> with this introductory chapter </w:t>
      </w:r>
      <w:r>
        <w:rPr>
          <w:lang w:val="en-GB"/>
        </w:rPr>
        <w:t>regarding</w:t>
      </w:r>
      <w:r w:rsidRPr="00566A2E">
        <w:rPr>
          <w:lang w:val="en-GB"/>
        </w:rPr>
        <w:t xml:space="preserve"> the evaluation and its methodolog</w:t>
      </w:r>
      <w:r>
        <w:rPr>
          <w:lang w:val="en-GB"/>
        </w:rPr>
        <w:t xml:space="preserve">ical process, followed by sections </w:t>
      </w:r>
      <w:r w:rsidRPr="00566A2E">
        <w:rPr>
          <w:lang w:val="en-GB"/>
        </w:rPr>
        <w:t xml:space="preserve">3 and 4, </w:t>
      </w:r>
      <w:r>
        <w:rPr>
          <w:lang w:val="en-GB"/>
        </w:rPr>
        <w:t>which present</w:t>
      </w:r>
      <w:r w:rsidRPr="00566A2E">
        <w:rPr>
          <w:lang w:val="en-GB"/>
        </w:rPr>
        <w:t xml:space="preserve"> the evaluation results </w:t>
      </w:r>
      <w:r>
        <w:rPr>
          <w:lang w:val="en-GB"/>
        </w:rPr>
        <w:t xml:space="preserve">and findings </w:t>
      </w:r>
      <w:r w:rsidRPr="00566A2E">
        <w:rPr>
          <w:lang w:val="en-GB"/>
        </w:rPr>
        <w:t>for each stage of the project life cycle</w:t>
      </w:r>
      <w:r>
        <w:rPr>
          <w:lang w:val="en-GB"/>
        </w:rPr>
        <w:t xml:space="preserve">. </w:t>
      </w:r>
      <w:r w:rsidRPr="00566A2E">
        <w:rPr>
          <w:lang w:val="en-GB"/>
        </w:rPr>
        <w:t xml:space="preserve"> </w:t>
      </w:r>
    </w:p>
    <w:p w14:paraId="10B68FF5" w14:textId="77777777" w:rsidR="007F193A" w:rsidRDefault="007F193A" w:rsidP="007F193A">
      <w:pPr>
        <w:rPr>
          <w:lang w:val="en-GB"/>
        </w:rPr>
      </w:pPr>
      <w:r w:rsidRPr="00566A2E">
        <w:rPr>
          <w:lang w:val="en-GB"/>
        </w:rPr>
        <w:t xml:space="preserve">Concept and Design: Logical framework, assumptions, risks, indicators, budget, country context, national ownership, stakeholder participation and replicability. </w:t>
      </w:r>
    </w:p>
    <w:p w14:paraId="46BD5FA7" w14:textId="77777777" w:rsidR="007F193A" w:rsidRPr="00566A2E" w:rsidRDefault="007F193A" w:rsidP="007F193A">
      <w:pPr>
        <w:rPr>
          <w:lang w:val="en-GB"/>
        </w:rPr>
      </w:pPr>
      <w:r w:rsidRPr="00566A2E">
        <w:rPr>
          <w:lang w:val="en-GB"/>
        </w:rPr>
        <w:t>Project Implementation: Approach, stakeholder participation, quality of implementation of institutions involved, financial planning, monitoring and evaluation during implementation.</w:t>
      </w:r>
    </w:p>
    <w:p w14:paraId="6A0B659A" w14:textId="77777777" w:rsidR="007F193A" w:rsidRPr="00F40744" w:rsidRDefault="007F193A" w:rsidP="007F193A">
      <w:pPr>
        <w:rPr>
          <w:color w:val="000000"/>
          <w:lang w:val="en-GB"/>
        </w:rPr>
      </w:pPr>
      <w:r w:rsidRPr="00566A2E">
        <w:rPr>
          <w:lang w:val="en-GB"/>
        </w:rPr>
        <w:t xml:space="preserve">Results and </w:t>
      </w:r>
      <w:r>
        <w:rPr>
          <w:lang w:val="en-GB"/>
        </w:rPr>
        <w:t>S</w:t>
      </w:r>
      <w:r w:rsidRPr="00566A2E">
        <w:rPr>
          <w:lang w:val="en-GB"/>
        </w:rPr>
        <w:t xml:space="preserve">ustainability: Effects, impacts, catalytic effect of results achieved, their integration with other UNDP/GEF priorities, as well as their financial, socio-political, institutional, governance and environmental sustainability. The main findings and analysis of the evaluation are summarized in the three final chapters, presenting conclusions, lessons learned and recommendations. </w:t>
      </w:r>
      <w:r w:rsidRPr="00566A2E">
        <w:rPr>
          <w:rFonts w:eastAsia="Times New Roman" w:cs="Arial"/>
          <w:color w:val="000000"/>
          <w:lang w:val="en-GB" w:eastAsia="en-PH"/>
        </w:rPr>
        <w:t xml:space="preserve">The final report will have the following structure and specific contents: </w:t>
      </w:r>
    </w:p>
    <w:p w14:paraId="5245C047" w14:textId="77777777" w:rsidR="007F193A" w:rsidRPr="00566A2E" w:rsidRDefault="007F193A" w:rsidP="007F193A">
      <w:pPr>
        <w:spacing w:before="120" w:line="240" w:lineRule="auto"/>
        <w:rPr>
          <w:lang w:val="en-GB"/>
        </w:rPr>
      </w:pPr>
      <w:r w:rsidRPr="00566A2E">
        <w:rPr>
          <w:lang w:val="en-GB"/>
        </w:rPr>
        <w:t>I.</w:t>
      </w:r>
      <w:r w:rsidRPr="00566A2E">
        <w:rPr>
          <w:lang w:val="en-GB"/>
        </w:rPr>
        <w:tab/>
        <w:t>TITLE PAGE</w:t>
      </w:r>
    </w:p>
    <w:p w14:paraId="58EE3CE2" w14:textId="77777777" w:rsidR="007F193A" w:rsidRPr="00566A2E" w:rsidRDefault="007F193A" w:rsidP="007F193A">
      <w:pPr>
        <w:spacing w:before="120" w:line="240" w:lineRule="auto"/>
        <w:rPr>
          <w:lang w:val="en-GB"/>
        </w:rPr>
      </w:pPr>
      <w:r w:rsidRPr="00566A2E">
        <w:rPr>
          <w:lang w:val="en-GB"/>
        </w:rPr>
        <w:t>II.</w:t>
      </w:r>
      <w:r w:rsidRPr="00566A2E">
        <w:rPr>
          <w:lang w:val="en-GB"/>
        </w:rPr>
        <w:tab/>
        <w:t>TABLE OF CONTENTS</w:t>
      </w:r>
    </w:p>
    <w:p w14:paraId="46A282D1" w14:textId="77777777" w:rsidR="007F193A" w:rsidRPr="00566A2E" w:rsidRDefault="007F193A" w:rsidP="007F193A">
      <w:pPr>
        <w:spacing w:before="120" w:line="240" w:lineRule="auto"/>
        <w:rPr>
          <w:lang w:val="en-GB"/>
        </w:rPr>
      </w:pPr>
      <w:r w:rsidRPr="00566A2E">
        <w:rPr>
          <w:lang w:val="en-GB"/>
        </w:rPr>
        <w:lastRenderedPageBreak/>
        <w:t>III.</w:t>
      </w:r>
      <w:r w:rsidRPr="00566A2E">
        <w:rPr>
          <w:lang w:val="en-GB"/>
        </w:rPr>
        <w:tab/>
        <w:t>ACRONYMS AND ABBREVIATIONS</w:t>
      </w:r>
    </w:p>
    <w:p w14:paraId="63816829" w14:textId="77777777" w:rsidR="007F193A" w:rsidRPr="00566A2E" w:rsidRDefault="007F193A" w:rsidP="007F193A">
      <w:pPr>
        <w:spacing w:before="120" w:line="240" w:lineRule="auto"/>
        <w:rPr>
          <w:lang w:val="en-GB"/>
        </w:rPr>
      </w:pPr>
      <w:r w:rsidRPr="00566A2E">
        <w:rPr>
          <w:lang w:val="en-GB"/>
        </w:rPr>
        <w:t>1.</w:t>
      </w:r>
      <w:r w:rsidRPr="00566A2E">
        <w:rPr>
          <w:lang w:val="en-GB"/>
        </w:rPr>
        <w:tab/>
        <w:t>EXECUTIVE SUMMARY</w:t>
      </w:r>
      <w:r w:rsidRPr="00566A2E">
        <w:rPr>
          <w:lang w:val="en-GB"/>
        </w:rPr>
        <w:tab/>
      </w:r>
    </w:p>
    <w:p w14:paraId="7685DDBC" w14:textId="77777777" w:rsidR="007F193A" w:rsidRPr="00566A2E" w:rsidRDefault="007F193A" w:rsidP="007F193A">
      <w:pPr>
        <w:spacing w:before="120" w:line="240" w:lineRule="auto"/>
        <w:rPr>
          <w:lang w:val="en-GB"/>
        </w:rPr>
      </w:pPr>
      <w:r w:rsidRPr="00566A2E">
        <w:rPr>
          <w:lang w:val="en-GB"/>
        </w:rPr>
        <w:t>2.</w:t>
      </w:r>
      <w:r w:rsidRPr="00566A2E">
        <w:rPr>
          <w:lang w:val="en-GB"/>
        </w:rPr>
        <w:tab/>
        <w:t>INTRODUCTION</w:t>
      </w:r>
      <w:r w:rsidRPr="00566A2E">
        <w:rPr>
          <w:lang w:val="en-GB"/>
        </w:rPr>
        <w:tab/>
      </w:r>
    </w:p>
    <w:p w14:paraId="08986445" w14:textId="77777777" w:rsidR="007F193A" w:rsidRPr="00566A2E" w:rsidRDefault="007F193A" w:rsidP="007F193A">
      <w:pPr>
        <w:spacing w:before="120" w:line="240" w:lineRule="auto"/>
        <w:ind w:left="708"/>
        <w:rPr>
          <w:lang w:val="en-GB"/>
        </w:rPr>
      </w:pPr>
      <w:r w:rsidRPr="00566A2E">
        <w:rPr>
          <w:lang w:val="en-GB"/>
        </w:rPr>
        <w:t>2.1</w:t>
      </w:r>
      <w:r w:rsidRPr="00566A2E">
        <w:rPr>
          <w:lang w:val="en-GB"/>
        </w:rPr>
        <w:tab/>
        <w:t>Evaluation Purpose</w:t>
      </w:r>
      <w:r w:rsidRPr="00566A2E">
        <w:rPr>
          <w:lang w:val="en-GB"/>
        </w:rPr>
        <w:tab/>
      </w:r>
    </w:p>
    <w:p w14:paraId="594B5EFE" w14:textId="77777777" w:rsidR="007F193A" w:rsidRPr="00566A2E" w:rsidRDefault="007F193A" w:rsidP="007F193A">
      <w:pPr>
        <w:spacing w:before="120" w:line="240" w:lineRule="auto"/>
        <w:ind w:left="708"/>
        <w:rPr>
          <w:lang w:val="en-GB"/>
        </w:rPr>
      </w:pPr>
      <w:r w:rsidRPr="00566A2E">
        <w:rPr>
          <w:lang w:val="en-GB"/>
        </w:rPr>
        <w:t>2.2</w:t>
      </w:r>
      <w:r w:rsidRPr="00566A2E">
        <w:rPr>
          <w:lang w:val="en-GB"/>
        </w:rPr>
        <w:tab/>
        <w:t>Scope and Methodology</w:t>
      </w:r>
      <w:r w:rsidRPr="00566A2E">
        <w:rPr>
          <w:lang w:val="en-GB"/>
        </w:rPr>
        <w:tab/>
      </w:r>
    </w:p>
    <w:p w14:paraId="3B880B64" w14:textId="77777777" w:rsidR="007F193A" w:rsidRPr="00566A2E" w:rsidRDefault="007F193A" w:rsidP="007F193A">
      <w:pPr>
        <w:spacing w:before="120" w:line="240" w:lineRule="auto"/>
        <w:ind w:left="708"/>
        <w:rPr>
          <w:lang w:val="en-GB"/>
        </w:rPr>
      </w:pPr>
      <w:r w:rsidRPr="00566A2E">
        <w:rPr>
          <w:lang w:val="en-GB"/>
        </w:rPr>
        <w:t>2.3</w:t>
      </w:r>
      <w:r w:rsidRPr="00566A2E">
        <w:rPr>
          <w:lang w:val="en-GB"/>
        </w:rPr>
        <w:tab/>
        <w:t>Structure of the evaluation report</w:t>
      </w:r>
      <w:r w:rsidRPr="00566A2E">
        <w:rPr>
          <w:lang w:val="en-GB"/>
        </w:rPr>
        <w:tab/>
      </w:r>
    </w:p>
    <w:p w14:paraId="6D29E25A" w14:textId="77777777" w:rsidR="007F193A" w:rsidRPr="00566A2E" w:rsidRDefault="007F193A" w:rsidP="007F193A">
      <w:pPr>
        <w:spacing w:before="120" w:line="240" w:lineRule="auto"/>
        <w:rPr>
          <w:lang w:val="en-GB"/>
        </w:rPr>
      </w:pPr>
      <w:r w:rsidRPr="00566A2E">
        <w:rPr>
          <w:lang w:val="en-GB"/>
        </w:rPr>
        <w:t>3.</w:t>
      </w:r>
      <w:r w:rsidRPr="00566A2E">
        <w:rPr>
          <w:lang w:val="en-GB"/>
        </w:rPr>
        <w:tab/>
        <w:t>PROJECT DESCRIPTION</w:t>
      </w:r>
    </w:p>
    <w:p w14:paraId="7ADD8D87" w14:textId="77777777" w:rsidR="007F193A" w:rsidRPr="00566A2E" w:rsidRDefault="007F193A" w:rsidP="007F193A">
      <w:pPr>
        <w:spacing w:before="120" w:line="240" w:lineRule="auto"/>
        <w:ind w:left="708"/>
        <w:rPr>
          <w:lang w:val="en-GB"/>
        </w:rPr>
      </w:pPr>
      <w:r w:rsidRPr="00566A2E">
        <w:rPr>
          <w:lang w:val="en-GB"/>
        </w:rPr>
        <w:t>3.1</w:t>
      </w:r>
      <w:r w:rsidRPr="00566A2E">
        <w:rPr>
          <w:lang w:val="en-GB"/>
        </w:rPr>
        <w:tab/>
        <w:t>Project start and duration, including milestones</w:t>
      </w:r>
    </w:p>
    <w:p w14:paraId="208B778B" w14:textId="77777777" w:rsidR="007F193A" w:rsidRPr="00566A2E" w:rsidRDefault="007F193A" w:rsidP="007F193A">
      <w:pPr>
        <w:spacing w:before="120" w:line="240" w:lineRule="auto"/>
        <w:ind w:left="708"/>
        <w:rPr>
          <w:lang w:val="en-GB"/>
        </w:rPr>
      </w:pPr>
      <w:r w:rsidRPr="00566A2E">
        <w:rPr>
          <w:lang w:val="en-GB"/>
        </w:rPr>
        <w:t>3.2</w:t>
      </w:r>
      <w:r w:rsidRPr="00566A2E">
        <w:rPr>
          <w:lang w:val="en-GB"/>
        </w:rPr>
        <w:tab/>
        <w:t>Development context: environmental, socio-economic, institutional, and policy factors relevant to the project objective and scope</w:t>
      </w:r>
    </w:p>
    <w:p w14:paraId="2175E0F2" w14:textId="77777777" w:rsidR="007F193A" w:rsidRPr="00566A2E" w:rsidRDefault="007F193A" w:rsidP="007F193A">
      <w:pPr>
        <w:spacing w:before="120" w:line="240" w:lineRule="auto"/>
        <w:ind w:left="708"/>
        <w:rPr>
          <w:lang w:val="en-GB"/>
        </w:rPr>
      </w:pPr>
      <w:r w:rsidRPr="00566A2E">
        <w:rPr>
          <w:lang w:val="en-GB"/>
        </w:rPr>
        <w:t>3.3</w:t>
      </w:r>
      <w:r w:rsidRPr="00566A2E">
        <w:rPr>
          <w:lang w:val="en-GB"/>
        </w:rPr>
        <w:tab/>
        <w:t>Problems that the project sought to address: threats and barriers targeted</w:t>
      </w:r>
    </w:p>
    <w:p w14:paraId="42436866" w14:textId="77777777" w:rsidR="007F193A" w:rsidRPr="00566A2E" w:rsidRDefault="007F193A" w:rsidP="007F193A">
      <w:pPr>
        <w:spacing w:before="120" w:line="240" w:lineRule="auto"/>
        <w:ind w:left="708"/>
        <w:rPr>
          <w:lang w:val="en-GB"/>
        </w:rPr>
      </w:pPr>
      <w:r w:rsidRPr="00566A2E">
        <w:rPr>
          <w:lang w:val="en-GB"/>
        </w:rPr>
        <w:t>3.4</w:t>
      </w:r>
      <w:r w:rsidRPr="00566A2E">
        <w:rPr>
          <w:lang w:val="en-GB"/>
        </w:rPr>
        <w:tab/>
        <w:t>Immediate and development objectives of the project</w:t>
      </w:r>
    </w:p>
    <w:p w14:paraId="2F08EBA5" w14:textId="77777777" w:rsidR="007F193A" w:rsidRPr="00566A2E" w:rsidRDefault="007F193A" w:rsidP="007F193A">
      <w:pPr>
        <w:spacing w:before="120" w:line="240" w:lineRule="auto"/>
        <w:ind w:left="708"/>
        <w:rPr>
          <w:lang w:val="en-GB"/>
        </w:rPr>
      </w:pPr>
      <w:r w:rsidRPr="00566A2E">
        <w:rPr>
          <w:lang w:val="en-GB"/>
        </w:rPr>
        <w:t>3.5</w:t>
      </w:r>
      <w:r w:rsidRPr="00566A2E">
        <w:rPr>
          <w:lang w:val="en-GB"/>
        </w:rPr>
        <w:tab/>
        <w:t>Baseline indicators established</w:t>
      </w:r>
    </w:p>
    <w:p w14:paraId="0444E393" w14:textId="77777777" w:rsidR="007F193A" w:rsidRPr="00566A2E" w:rsidRDefault="007F193A" w:rsidP="007F193A">
      <w:pPr>
        <w:spacing w:before="120" w:line="240" w:lineRule="auto"/>
        <w:ind w:left="708"/>
        <w:rPr>
          <w:lang w:val="en-GB"/>
        </w:rPr>
      </w:pPr>
      <w:r w:rsidRPr="00566A2E">
        <w:rPr>
          <w:lang w:val="en-GB"/>
        </w:rPr>
        <w:t>3.6</w:t>
      </w:r>
      <w:r w:rsidRPr="00566A2E">
        <w:rPr>
          <w:lang w:val="en-GB"/>
        </w:rPr>
        <w:tab/>
        <w:t>Expected results</w:t>
      </w:r>
    </w:p>
    <w:p w14:paraId="61DB2E94" w14:textId="77777777" w:rsidR="007F193A" w:rsidRPr="00566A2E" w:rsidRDefault="007F193A" w:rsidP="007F193A">
      <w:pPr>
        <w:spacing w:before="120" w:line="240" w:lineRule="auto"/>
        <w:ind w:left="708"/>
        <w:rPr>
          <w:lang w:val="en-GB"/>
        </w:rPr>
      </w:pPr>
      <w:r w:rsidRPr="00566A2E">
        <w:rPr>
          <w:lang w:val="en-GB"/>
        </w:rPr>
        <w:t>3.6</w:t>
      </w:r>
      <w:r w:rsidRPr="00566A2E">
        <w:rPr>
          <w:lang w:val="en-GB"/>
        </w:rPr>
        <w:tab/>
        <w:t>Main stakeholders: summary list</w:t>
      </w:r>
    </w:p>
    <w:p w14:paraId="3096DC1A" w14:textId="77777777" w:rsidR="007F193A" w:rsidRPr="000D75B1" w:rsidRDefault="007F193A" w:rsidP="007F193A">
      <w:pPr>
        <w:spacing w:before="120" w:line="240" w:lineRule="auto"/>
        <w:rPr>
          <w:lang w:val="en-GB"/>
        </w:rPr>
      </w:pPr>
      <w:r w:rsidRPr="00566A2E">
        <w:rPr>
          <w:lang w:val="en-GB"/>
        </w:rPr>
        <w:t>4.</w:t>
      </w:r>
      <w:r w:rsidRPr="00566A2E">
        <w:rPr>
          <w:lang w:val="en-GB"/>
        </w:rPr>
        <w:tab/>
      </w:r>
      <w:r w:rsidRPr="000D75B1">
        <w:rPr>
          <w:lang w:val="en-GB"/>
        </w:rPr>
        <w:t>FINDINGS</w:t>
      </w:r>
      <w:r w:rsidRPr="000D75B1">
        <w:rPr>
          <w:lang w:val="en-GB"/>
        </w:rPr>
        <w:tab/>
      </w:r>
    </w:p>
    <w:p w14:paraId="2686A059" w14:textId="77777777" w:rsidR="007F193A" w:rsidRPr="000D75B1" w:rsidRDefault="007F193A" w:rsidP="007F193A">
      <w:pPr>
        <w:spacing w:before="120" w:line="240" w:lineRule="auto"/>
        <w:ind w:left="708"/>
        <w:rPr>
          <w:lang w:val="en-GB"/>
        </w:rPr>
      </w:pPr>
      <w:r w:rsidRPr="000D75B1">
        <w:rPr>
          <w:lang w:val="en-GB"/>
        </w:rPr>
        <w:t>4.1</w:t>
      </w:r>
      <w:r w:rsidRPr="000D75B1">
        <w:rPr>
          <w:lang w:val="en-GB"/>
        </w:rPr>
        <w:tab/>
        <w:t>Project Design/Formulation</w:t>
      </w:r>
      <w:r w:rsidRPr="000D75B1">
        <w:rPr>
          <w:lang w:val="en-GB"/>
        </w:rPr>
        <w:tab/>
      </w:r>
    </w:p>
    <w:p w14:paraId="15C23413" w14:textId="77777777" w:rsidR="007F193A" w:rsidRPr="00F40744" w:rsidRDefault="007F193A" w:rsidP="007F193A">
      <w:pPr>
        <w:spacing w:before="120" w:line="240" w:lineRule="auto"/>
        <w:ind w:left="708"/>
        <w:rPr>
          <w:lang w:val="en-GB"/>
        </w:rPr>
      </w:pPr>
      <w:r w:rsidRPr="000D75B1">
        <w:rPr>
          <w:lang w:val="en-GB"/>
        </w:rPr>
        <w:t>4.2</w:t>
      </w:r>
      <w:r w:rsidRPr="000D75B1">
        <w:rPr>
          <w:lang w:val="en-GB"/>
        </w:rPr>
        <w:tab/>
        <w:t>Project Implementation</w:t>
      </w:r>
    </w:p>
    <w:p w14:paraId="56548A27" w14:textId="77777777" w:rsidR="007F193A" w:rsidRPr="000D75B1" w:rsidRDefault="007F193A" w:rsidP="007F193A">
      <w:pPr>
        <w:spacing w:before="120" w:line="240" w:lineRule="auto"/>
        <w:ind w:left="708"/>
        <w:rPr>
          <w:lang w:val="en-GB"/>
        </w:rPr>
      </w:pPr>
      <w:r w:rsidRPr="000D75B1">
        <w:rPr>
          <w:lang w:val="en-GB"/>
        </w:rPr>
        <w:t>4.3</w:t>
      </w:r>
      <w:r w:rsidRPr="000D75B1">
        <w:rPr>
          <w:lang w:val="en-GB"/>
        </w:rPr>
        <w:tab/>
        <w:t>Project Results</w:t>
      </w:r>
    </w:p>
    <w:p w14:paraId="0444DE6D" w14:textId="77777777" w:rsidR="007F193A" w:rsidRPr="000D75B1" w:rsidRDefault="007F193A" w:rsidP="007F193A">
      <w:pPr>
        <w:spacing w:before="120" w:line="240" w:lineRule="auto"/>
        <w:ind w:left="708"/>
        <w:rPr>
          <w:lang w:val="en-GB"/>
        </w:rPr>
      </w:pPr>
      <w:r w:rsidRPr="000D75B1">
        <w:rPr>
          <w:lang w:val="en-GB"/>
        </w:rPr>
        <w:t>4.4</w:t>
      </w:r>
      <w:r w:rsidRPr="000D75B1">
        <w:rPr>
          <w:lang w:val="en-GB"/>
        </w:rPr>
        <w:tab/>
        <w:t>Conclusions</w:t>
      </w:r>
    </w:p>
    <w:p w14:paraId="6115B06C" w14:textId="77777777" w:rsidR="007F193A" w:rsidRPr="000D75B1" w:rsidRDefault="007F193A" w:rsidP="007F193A">
      <w:pPr>
        <w:spacing w:before="120" w:line="240" w:lineRule="auto"/>
        <w:ind w:left="708"/>
        <w:rPr>
          <w:lang w:val="en-GB"/>
        </w:rPr>
      </w:pPr>
      <w:r w:rsidRPr="000D75B1">
        <w:rPr>
          <w:lang w:val="en-GB"/>
        </w:rPr>
        <w:t>4.5</w:t>
      </w:r>
      <w:r w:rsidRPr="000D75B1">
        <w:rPr>
          <w:lang w:val="en-GB"/>
        </w:rPr>
        <w:tab/>
        <w:t>Recommendations</w:t>
      </w:r>
    </w:p>
    <w:p w14:paraId="181DFB40" w14:textId="77777777" w:rsidR="007F193A" w:rsidRPr="000D75B1" w:rsidRDefault="007F193A" w:rsidP="007F193A">
      <w:pPr>
        <w:spacing w:before="120" w:line="240" w:lineRule="auto"/>
        <w:ind w:left="708"/>
        <w:rPr>
          <w:lang w:val="en-GB"/>
        </w:rPr>
      </w:pPr>
      <w:r w:rsidRPr="000D75B1">
        <w:rPr>
          <w:lang w:val="en-GB"/>
        </w:rPr>
        <w:t>4.6</w:t>
      </w:r>
      <w:r w:rsidRPr="000D75B1">
        <w:rPr>
          <w:lang w:val="en-GB"/>
        </w:rPr>
        <w:tab/>
        <w:t>Lessons Learned</w:t>
      </w:r>
    </w:p>
    <w:p w14:paraId="513C7BD3" w14:textId="77777777" w:rsidR="007F193A" w:rsidRDefault="007F193A" w:rsidP="007F193A">
      <w:pPr>
        <w:rPr>
          <w:lang w:val="en-GB"/>
        </w:rPr>
      </w:pPr>
      <w:r>
        <w:rPr>
          <w:lang w:val="en-GB"/>
        </w:rPr>
        <w:t>5</w:t>
      </w:r>
      <w:r w:rsidRPr="000D75B1">
        <w:rPr>
          <w:lang w:val="en-GB"/>
        </w:rPr>
        <w:t>.</w:t>
      </w:r>
      <w:r w:rsidRPr="000D75B1">
        <w:rPr>
          <w:lang w:val="en-GB"/>
        </w:rPr>
        <w:tab/>
        <w:t>ANNEXES</w:t>
      </w:r>
    </w:p>
    <w:p w14:paraId="186722A0" w14:textId="77777777" w:rsidR="007F193A" w:rsidRDefault="007F193A" w:rsidP="007F193A">
      <w:pPr>
        <w:spacing w:before="0" w:after="200" w:line="276" w:lineRule="auto"/>
        <w:jc w:val="left"/>
        <w:rPr>
          <w:lang w:val="en-GB"/>
        </w:rPr>
      </w:pPr>
      <w:r>
        <w:rPr>
          <w:lang w:val="en-GB"/>
        </w:rPr>
        <w:br w:type="page"/>
      </w:r>
    </w:p>
    <w:p w14:paraId="47A806DA" w14:textId="77777777" w:rsidR="007F193A" w:rsidRPr="00566A2E" w:rsidRDefault="007F193A" w:rsidP="007F193A">
      <w:pPr>
        <w:pStyle w:val="Heading1"/>
        <w:rPr>
          <w:lang w:val="en-GB"/>
        </w:rPr>
      </w:pPr>
      <w:bookmarkStart w:id="47" w:name="_Toc40880927"/>
      <w:bookmarkStart w:id="48" w:name="_Toc40963848"/>
      <w:bookmarkStart w:id="49" w:name="_Toc46835587"/>
      <w:r w:rsidRPr="00566A2E">
        <w:rPr>
          <w:lang w:val="en-GB"/>
        </w:rPr>
        <w:lastRenderedPageBreak/>
        <w:t>Project Description</w:t>
      </w:r>
      <w:bookmarkEnd w:id="47"/>
      <w:bookmarkEnd w:id="48"/>
      <w:bookmarkEnd w:id="49"/>
      <w:r w:rsidRPr="00566A2E">
        <w:rPr>
          <w:lang w:val="en-GB"/>
        </w:rPr>
        <w:t xml:space="preserve"> </w:t>
      </w:r>
    </w:p>
    <w:p w14:paraId="141BB1EA" w14:textId="77777777" w:rsidR="007F193A" w:rsidRPr="00566A2E" w:rsidRDefault="007F193A" w:rsidP="007F193A">
      <w:pPr>
        <w:pStyle w:val="Heading2"/>
        <w:rPr>
          <w:lang w:val="en-GB"/>
        </w:rPr>
      </w:pPr>
      <w:bookmarkStart w:id="50" w:name="_Toc40880928"/>
      <w:bookmarkStart w:id="51" w:name="_Toc40963849"/>
      <w:bookmarkStart w:id="52" w:name="_Toc46835588"/>
      <w:r w:rsidRPr="00566A2E">
        <w:rPr>
          <w:lang w:val="en-GB"/>
        </w:rPr>
        <w:t>Project start and duration, including milestones</w:t>
      </w:r>
      <w:bookmarkEnd w:id="50"/>
      <w:bookmarkEnd w:id="51"/>
      <w:bookmarkEnd w:id="52"/>
    </w:p>
    <w:p w14:paraId="058513E3" w14:textId="77777777" w:rsidR="007F193A" w:rsidRPr="00566A2E" w:rsidRDefault="007F193A" w:rsidP="007F193A">
      <w:pPr>
        <w:rPr>
          <w:lang w:val="en-GB"/>
        </w:rPr>
      </w:pPr>
      <w:r w:rsidRPr="00566A2E">
        <w:rPr>
          <w:lang w:val="en-GB"/>
        </w:rPr>
        <w:t xml:space="preserve">The project was conceptualized in 2014; </w:t>
      </w:r>
      <w:r>
        <w:rPr>
          <w:lang w:val="en-GB"/>
        </w:rPr>
        <w:t>the</w:t>
      </w:r>
      <w:r w:rsidRPr="00566A2E">
        <w:rPr>
          <w:lang w:val="en-GB"/>
        </w:rPr>
        <w:t xml:space="preserve"> concept</w:t>
      </w:r>
      <w:r>
        <w:rPr>
          <w:lang w:val="en-GB"/>
        </w:rPr>
        <w:t xml:space="preserve"> </w:t>
      </w:r>
      <w:r w:rsidRPr="00566A2E">
        <w:rPr>
          <w:lang w:val="en-GB"/>
        </w:rPr>
        <w:t xml:space="preserve">went through </w:t>
      </w:r>
      <w:proofErr w:type="gramStart"/>
      <w:r w:rsidRPr="00566A2E">
        <w:rPr>
          <w:lang w:val="en-GB"/>
        </w:rPr>
        <w:t>a number of</w:t>
      </w:r>
      <w:proofErr w:type="gramEnd"/>
      <w:r w:rsidRPr="00566A2E">
        <w:rPr>
          <w:lang w:val="en-GB"/>
        </w:rPr>
        <w:t xml:space="preserve"> iterations until </w:t>
      </w:r>
      <w:r>
        <w:rPr>
          <w:lang w:val="en-GB"/>
        </w:rPr>
        <w:t>approval</w:t>
      </w:r>
      <w:r w:rsidRPr="00566A2E">
        <w:rPr>
          <w:lang w:val="en-GB"/>
        </w:rPr>
        <w:t xml:space="preserve"> by the GEF Secretariat in May 2014. The GEF Secretariat approved the project document in October 2015, and the </w:t>
      </w:r>
      <w:r>
        <w:rPr>
          <w:lang w:val="en-GB"/>
        </w:rPr>
        <w:t xml:space="preserve">official start date was May 2016, when </w:t>
      </w:r>
      <w:r w:rsidRPr="00566A2E">
        <w:rPr>
          <w:lang w:val="en-GB"/>
        </w:rPr>
        <w:t xml:space="preserve">the </w:t>
      </w:r>
      <w:proofErr w:type="spellStart"/>
      <w:r>
        <w:rPr>
          <w:lang w:val="en-GB"/>
        </w:rPr>
        <w:t>ProDoc</w:t>
      </w:r>
      <w:proofErr w:type="spellEnd"/>
      <w:r w:rsidRPr="00566A2E">
        <w:rPr>
          <w:lang w:val="en-GB"/>
        </w:rPr>
        <w:t xml:space="preserve"> </w:t>
      </w:r>
      <w:r>
        <w:rPr>
          <w:lang w:val="en-GB"/>
        </w:rPr>
        <w:t xml:space="preserve">was signed </w:t>
      </w:r>
      <w:r w:rsidRPr="00566A2E">
        <w:rPr>
          <w:lang w:val="en-GB"/>
        </w:rPr>
        <w:t xml:space="preserve">and </w:t>
      </w:r>
      <w:r>
        <w:rPr>
          <w:lang w:val="en-GB"/>
        </w:rPr>
        <w:t xml:space="preserve">the </w:t>
      </w:r>
      <w:r w:rsidRPr="00566A2E">
        <w:rPr>
          <w:lang w:val="en-GB"/>
        </w:rPr>
        <w:t xml:space="preserve">Inception Workshop was carried out. </w:t>
      </w:r>
      <w:r>
        <w:rPr>
          <w:lang w:val="en-GB"/>
        </w:rPr>
        <w:t>The workshop’s 13</w:t>
      </w:r>
      <w:r w:rsidRPr="00566A2E">
        <w:rPr>
          <w:lang w:val="en-GB"/>
        </w:rPr>
        <w:t xml:space="preserve"> participa</w:t>
      </w:r>
      <w:r>
        <w:rPr>
          <w:lang w:val="en-GB"/>
        </w:rPr>
        <w:t>nts</w:t>
      </w:r>
      <w:r w:rsidRPr="00566A2E">
        <w:rPr>
          <w:lang w:val="en-GB"/>
        </w:rPr>
        <w:t xml:space="preserve"> </w:t>
      </w:r>
      <w:r>
        <w:rPr>
          <w:lang w:val="en-GB"/>
        </w:rPr>
        <w:t>were</w:t>
      </w:r>
      <w:r w:rsidRPr="00566A2E">
        <w:rPr>
          <w:lang w:val="en-GB"/>
        </w:rPr>
        <w:t xml:space="preserve"> representatives of ZSL, United for Wildlife, The Royal Foundation of The Duke and Duchess of Cambridge and Prince Harry, Fauna and Flora International, UNDP, DLA Piper UK LLP, Tusk Trust and Stop Ivory.</w:t>
      </w:r>
    </w:p>
    <w:p w14:paraId="5D588F94" w14:textId="77777777" w:rsidR="007F193A" w:rsidRPr="00566A2E" w:rsidRDefault="007F193A" w:rsidP="007F193A">
      <w:pPr>
        <w:pStyle w:val="Heading2"/>
        <w:rPr>
          <w:lang w:val="en-GB"/>
        </w:rPr>
      </w:pPr>
      <w:bookmarkStart w:id="53" w:name="_Toc40880929"/>
      <w:bookmarkStart w:id="54" w:name="_Toc40963850"/>
      <w:bookmarkStart w:id="55" w:name="_Toc46835589"/>
      <w:r w:rsidRPr="00566A2E">
        <w:rPr>
          <w:lang w:val="en-GB"/>
        </w:rPr>
        <w:t>Development context: environmental, socio-economic, institutional, and policy factors relevant to the project objective and scope</w:t>
      </w:r>
      <w:bookmarkEnd w:id="53"/>
      <w:bookmarkEnd w:id="54"/>
      <w:bookmarkEnd w:id="55"/>
    </w:p>
    <w:p w14:paraId="29890FBC" w14:textId="77777777" w:rsidR="007F193A" w:rsidRPr="00566A2E" w:rsidRDefault="007F193A" w:rsidP="007F193A">
      <w:pPr>
        <w:rPr>
          <w:lang w:val="en-GB"/>
        </w:rPr>
      </w:pPr>
      <w:r w:rsidRPr="00566A2E">
        <w:rPr>
          <w:lang w:val="en-GB"/>
        </w:rPr>
        <w:t xml:space="preserve">The total global population of wild rhinoceros stands at only 29,000. Of these 70% are white rhinoceros (C. </w:t>
      </w:r>
      <w:proofErr w:type="spellStart"/>
      <w:r w:rsidRPr="00566A2E">
        <w:rPr>
          <w:lang w:val="en-GB"/>
        </w:rPr>
        <w:t>simum</w:t>
      </w:r>
      <w:proofErr w:type="spellEnd"/>
      <w:r w:rsidRPr="00566A2E">
        <w:rPr>
          <w:lang w:val="en-GB"/>
        </w:rPr>
        <w:t xml:space="preserve">). At the start of 2013, South Africa housed an estimated 82% of Africa’s rhinoceros and 72% of all wild rhinoceros worldwide. The five species of rhinoceros are split into 11 sub-species, with all but one currently classified as threatened on the International Union for the Conservation of Nature (IUCN) Red List of Threatened Species. Six sub-species are </w:t>
      </w:r>
      <w:r>
        <w:rPr>
          <w:lang w:val="en-GB"/>
        </w:rPr>
        <w:t xml:space="preserve">classified as </w:t>
      </w:r>
      <w:r w:rsidRPr="00566A2E">
        <w:rPr>
          <w:lang w:val="en-GB"/>
        </w:rPr>
        <w:t xml:space="preserve">Critically Endangered. Two sub-species are on the brink of Extinction in the Wild: the northern white rhinoceros (C. </w:t>
      </w:r>
      <w:proofErr w:type="spellStart"/>
      <w:r w:rsidRPr="00566A2E">
        <w:rPr>
          <w:lang w:val="en-GB"/>
        </w:rPr>
        <w:t>simum</w:t>
      </w:r>
      <w:proofErr w:type="spellEnd"/>
      <w:r w:rsidRPr="00566A2E">
        <w:rPr>
          <w:lang w:val="en-GB"/>
        </w:rPr>
        <w:t xml:space="preserve"> </w:t>
      </w:r>
      <w:proofErr w:type="spellStart"/>
      <w:r w:rsidRPr="00566A2E">
        <w:rPr>
          <w:lang w:val="en-GB"/>
        </w:rPr>
        <w:t>cottoni</w:t>
      </w:r>
      <w:proofErr w:type="spellEnd"/>
      <w:r w:rsidRPr="00566A2E">
        <w:rPr>
          <w:lang w:val="en-GB"/>
        </w:rPr>
        <w:t xml:space="preserve">) and the Sumatran rhinoceros in Sabah (D. </w:t>
      </w:r>
      <w:proofErr w:type="spellStart"/>
      <w:r w:rsidRPr="00566A2E">
        <w:rPr>
          <w:lang w:val="en-GB"/>
        </w:rPr>
        <w:t>sumatrensis</w:t>
      </w:r>
      <w:proofErr w:type="spellEnd"/>
      <w:r w:rsidRPr="00566A2E">
        <w:rPr>
          <w:lang w:val="en-GB"/>
        </w:rPr>
        <w:t xml:space="preserve"> </w:t>
      </w:r>
      <w:proofErr w:type="spellStart"/>
      <w:r w:rsidRPr="00566A2E">
        <w:rPr>
          <w:lang w:val="en-GB"/>
        </w:rPr>
        <w:t>harrisoni</w:t>
      </w:r>
      <w:proofErr w:type="spellEnd"/>
      <w:r w:rsidRPr="00566A2E">
        <w:rPr>
          <w:lang w:val="en-GB"/>
        </w:rPr>
        <w:t xml:space="preserve">). Another two are already Extinct: the western black rhinoceros (D. </w:t>
      </w:r>
      <w:proofErr w:type="spellStart"/>
      <w:r w:rsidRPr="00566A2E">
        <w:rPr>
          <w:lang w:val="en-GB"/>
        </w:rPr>
        <w:t>bicornis</w:t>
      </w:r>
      <w:proofErr w:type="spellEnd"/>
      <w:r w:rsidRPr="00566A2E">
        <w:rPr>
          <w:lang w:val="en-GB"/>
        </w:rPr>
        <w:t xml:space="preserve"> </w:t>
      </w:r>
      <w:proofErr w:type="spellStart"/>
      <w:r w:rsidRPr="00566A2E">
        <w:rPr>
          <w:lang w:val="en-GB"/>
        </w:rPr>
        <w:t>longipes</w:t>
      </w:r>
      <w:proofErr w:type="spellEnd"/>
      <w:r w:rsidRPr="00566A2E">
        <w:rPr>
          <w:lang w:val="en-GB"/>
        </w:rPr>
        <w:t xml:space="preserve">) and the Vietnamese Javan rhinoceros (R. </w:t>
      </w:r>
      <w:proofErr w:type="spellStart"/>
      <w:r w:rsidRPr="00566A2E">
        <w:rPr>
          <w:lang w:val="en-GB"/>
        </w:rPr>
        <w:t>sondaicus</w:t>
      </w:r>
      <w:proofErr w:type="spellEnd"/>
      <w:r w:rsidRPr="00566A2E">
        <w:rPr>
          <w:lang w:val="en-GB"/>
        </w:rPr>
        <w:t xml:space="preserve"> </w:t>
      </w:r>
      <w:proofErr w:type="spellStart"/>
      <w:r w:rsidRPr="00566A2E">
        <w:rPr>
          <w:lang w:val="en-GB"/>
        </w:rPr>
        <w:t>annamiticus</w:t>
      </w:r>
      <w:proofErr w:type="spellEnd"/>
      <w:r w:rsidRPr="00566A2E">
        <w:rPr>
          <w:lang w:val="en-GB"/>
        </w:rPr>
        <w:t xml:space="preserve">). The remaining populations of the Javan and Sumatran (D. </w:t>
      </w:r>
      <w:proofErr w:type="spellStart"/>
      <w:r w:rsidRPr="00566A2E">
        <w:rPr>
          <w:lang w:val="en-GB"/>
        </w:rPr>
        <w:t>sumatrensis</w:t>
      </w:r>
      <w:proofErr w:type="spellEnd"/>
      <w:r w:rsidRPr="00566A2E">
        <w:rPr>
          <w:lang w:val="en-GB"/>
        </w:rPr>
        <w:t>) rhinoceros</w:t>
      </w:r>
      <w:r>
        <w:rPr>
          <w:lang w:val="en-GB"/>
        </w:rPr>
        <w:t xml:space="preserve"> --</w:t>
      </w:r>
      <w:r w:rsidRPr="00566A2E">
        <w:rPr>
          <w:lang w:val="en-GB"/>
        </w:rPr>
        <w:t>the two rarest species</w:t>
      </w:r>
      <w:r>
        <w:rPr>
          <w:lang w:val="en-GB"/>
        </w:rPr>
        <w:t>--</w:t>
      </w:r>
      <w:r w:rsidRPr="00566A2E">
        <w:rPr>
          <w:lang w:val="en-GB"/>
        </w:rPr>
        <w:t xml:space="preserve"> continue to </w:t>
      </w:r>
      <w:proofErr w:type="gramStart"/>
      <w:r w:rsidRPr="00566A2E">
        <w:rPr>
          <w:lang w:val="en-GB"/>
        </w:rPr>
        <w:t>decline</w:t>
      </w:r>
      <w:r>
        <w:rPr>
          <w:lang w:val="en-GB"/>
        </w:rPr>
        <w:t>,</w:t>
      </w:r>
      <w:r w:rsidRPr="00566A2E">
        <w:rPr>
          <w:lang w:val="en-GB"/>
        </w:rPr>
        <w:t xml:space="preserve"> and</w:t>
      </w:r>
      <w:proofErr w:type="gramEnd"/>
      <w:r w:rsidRPr="00566A2E">
        <w:rPr>
          <w:lang w:val="en-GB"/>
        </w:rPr>
        <w:t xml:space="preserve"> are now at perilously low levels.</w:t>
      </w:r>
    </w:p>
    <w:p w14:paraId="0A2D7984" w14:textId="77777777" w:rsidR="007F193A" w:rsidRPr="00566A2E" w:rsidRDefault="007F193A" w:rsidP="007F193A">
      <w:pPr>
        <w:rPr>
          <w:lang w:val="en-GB"/>
        </w:rPr>
      </w:pPr>
      <w:r w:rsidRPr="00566A2E">
        <w:rPr>
          <w:lang w:val="en-GB"/>
        </w:rPr>
        <w:t>Effective conservation measures</w:t>
      </w:r>
      <w:r>
        <w:rPr>
          <w:lang w:val="en-GB"/>
        </w:rPr>
        <w:t>,</w:t>
      </w:r>
      <w:r w:rsidRPr="00566A2E">
        <w:rPr>
          <w:lang w:val="en-GB"/>
        </w:rPr>
        <w:t xml:space="preserve"> significant political will and investment in conservation in some rhinoceros range </w:t>
      </w:r>
      <w:r>
        <w:rPr>
          <w:lang w:val="en-GB"/>
        </w:rPr>
        <w:t>s</w:t>
      </w:r>
      <w:r w:rsidRPr="00566A2E">
        <w:rPr>
          <w:lang w:val="en-GB"/>
        </w:rPr>
        <w:t>tates in recent years have led to population increases in three species</w:t>
      </w:r>
      <w:r>
        <w:rPr>
          <w:lang w:val="en-GB"/>
        </w:rPr>
        <w:t>:</w:t>
      </w:r>
      <w:r w:rsidRPr="00566A2E">
        <w:rPr>
          <w:lang w:val="en-GB"/>
        </w:rPr>
        <w:t xml:space="preserve"> the black, southern white and greater one-horned rhinoceros.</w:t>
      </w:r>
    </w:p>
    <w:p w14:paraId="0D9B64BE" w14:textId="77777777" w:rsidR="007F193A" w:rsidRPr="00566A2E" w:rsidRDefault="007F193A" w:rsidP="007F193A">
      <w:pPr>
        <w:rPr>
          <w:lang w:val="en-GB"/>
        </w:rPr>
      </w:pPr>
      <w:r w:rsidRPr="00566A2E">
        <w:rPr>
          <w:lang w:val="en-GB"/>
        </w:rPr>
        <w:t>The white and black rhinoceros species are fairly widely distributed across Africa, with major rhinoceros range states being South Africa, Namibia, Zimbabwe and Kenya The greater one-horned rhinoceros is restricted to eight and three national parks in India and Nepal, respectively; the Sumatran rhinoceros is found in parts of Sumatra (Indonesia), Peninsula</w:t>
      </w:r>
      <w:r>
        <w:rPr>
          <w:lang w:val="en-GB"/>
        </w:rPr>
        <w:t>r</w:t>
      </w:r>
      <w:r w:rsidRPr="00566A2E">
        <w:rPr>
          <w:lang w:val="en-GB"/>
        </w:rPr>
        <w:t xml:space="preserve"> Malaysia and Sabah (Malaysia); the Javan rhinoceros is restricted to just one national park on the Ujung </w:t>
      </w:r>
      <w:proofErr w:type="spellStart"/>
      <w:r w:rsidRPr="00566A2E">
        <w:rPr>
          <w:lang w:val="en-GB"/>
        </w:rPr>
        <w:t>Kulon</w:t>
      </w:r>
      <w:proofErr w:type="spellEnd"/>
      <w:r w:rsidRPr="00566A2E">
        <w:rPr>
          <w:lang w:val="en-GB"/>
        </w:rPr>
        <w:t xml:space="preserve"> Peninsula of West Java (Indonesia). </w:t>
      </w:r>
    </w:p>
    <w:p w14:paraId="1D7491CF" w14:textId="77777777" w:rsidR="007F193A" w:rsidRPr="00566A2E" w:rsidRDefault="007F193A" w:rsidP="007F193A">
      <w:pPr>
        <w:rPr>
          <w:lang w:val="en-GB"/>
        </w:rPr>
      </w:pPr>
      <w:r w:rsidRPr="00566A2E">
        <w:rPr>
          <w:lang w:val="en-GB"/>
        </w:rPr>
        <w:lastRenderedPageBreak/>
        <w:t xml:space="preserve">The laws for </w:t>
      </w:r>
      <w:proofErr w:type="gramStart"/>
      <w:r w:rsidRPr="00566A2E">
        <w:rPr>
          <w:lang w:val="en-GB"/>
        </w:rPr>
        <w:t>rhinoceros</w:t>
      </w:r>
      <w:proofErr w:type="gramEnd"/>
      <w:r w:rsidRPr="00566A2E">
        <w:rPr>
          <w:lang w:val="en-GB"/>
        </w:rPr>
        <w:t xml:space="preserve"> conservation and management vary </w:t>
      </w:r>
      <w:r>
        <w:rPr>
          <w:lang w:val="en-GB"/>
        </w:rPr>
        <w:t>among</w:t>
      </w:r>
      <w:r w:rsidRPr="00566A2E">
        <w:rPr>
          <w:lang w:val="en-GB"/>
        </w:rPr>
        <w:t xml:space="preserve"> each rhinoceros range state. For example, in Nepal, under the National Parks and Wildlife Conservation Act, 1973, the killing of a greater one-horned rhinoceros can result in a fine of up to NPR100,000 (US</w:t>
      </w:r>
      <w:r>
        <w:rPr>
          <w:lang w:val="en-GB"/>
        </w:rPr>
        <w:t>$</w:t>
      </w:r>
      <w:r w:rsidRPr="00566A2E">
        <w:rPr>
          <w:lang w:val="en-GB"/>
        </w:rPr>
        <w:t xml:space="preserve">1,000) and/or imprisonment </w:t>
      </w:r>
      <w:r>
        <w:rPr>
          <w:lang w:val="en-GB"/>
        </w:rPr>
        <w:t xml:space="preserve">for </w:t>
      </w:r>
      <w:r w:rsidRPr="00566A2E">
        <w:rPr>
          <w:lang w:val="en-GB"/>
        </w:rPr>
        <w:t>up to 15 years. In contrast, in South Africa, under the National Environmental Management: Biodiversity Act 2004, which was updated in 2013, the illegal hunting of rhinoceros can result in penalties of up to R10</w:t>
      </w:r>
      <w:r>
        <w:rPr>
          <w:lang w:val="en-GB"/>
        </w:rPr>
        <w:t xml:space="preserve"> </w:t>
      </w:r>
      <w:r w:rsidRPr="00566A2E">
        <w:rPr>
          <w:lang w:val="en-GB"/>
        </w:rPr>
        <w:t>m</w:t>
      </w:r>
      <w:r>
        <w:rPr>
          <w:lang w:val="en-GB"/>
        </w:rPr>
        <w:t>illion</w:t>
      </w:r>
      <w:r w:rsidRPr="00566A2E">
        <w:rPr>
          <w:lang w:val="en-GB"/>
        </w:rPr>
        <w:t xml:space="preserve"> (US</w:t>
      </w:r>
      <w:r>
        <w:rPr>
          <w:lang w:val="en-GB"/>
        </w:rPr>
        <w:t>$</w:t>
      </w:r>
      <w:r w:rsidRPr="00566A2E">
        <w:rPr>
          <w:lang w:val="en-GB"/>
        </w:rPr>
        <w:t>870,000) and/or 10 years’ imprisonment. Up until 2014, Mozambique’s Law on Forestry and Wildlife stated that the illegal hunting of any endangered species is punishable with a fine of up to US</w:t>
      </w:r>
      <w:r>
        <w:rPr>
          <w:lang w:val="en-GB"/>
        </w:rPr>
        <w:t>$</w:t>
      </w:r>
      <w:r w:rsidRPr="00566A2E">
        <w:rPr>
          <w:lang w:val="en-GB"/>
        </w:rPr>
        <w:t>3,000; these laws were updated in April 2014 and penalties can now be as great as US</w:t>
      </w:r>
      <w:r>
        <w:rPr>
          <w:lang w:val="en-GB"/>
        </w:rPr>
        <w:t>$</w:t>
      </w:r>
      <w:r w:rsidRPr="00566A2E">
        <w:rPr>
          <w:lang w:val="en-GB"/>
        </w:rPr>
        <w:t>90,000 and/or 12 years’ imprisonment.  Kenya’s new Wildlife Act (2013) has also significantly strengthened its penalties, and poaching or dealing in trophies of endangered species can result in a fine of KES</w:t>
      </w:r>
      <w:r>
        <w:rPr>
          <w:lang w:val="en-GB"/>
        </w:rPr>
        <w:t xml:space="preserve"> </w:t>
      </w:r>
      <w:r w:rsidRPr="00566A2E">
        <w:rPr>
          <w:lang w:val="en-GB"/>
        </w:rPr>
        <w:t>20</w:t>
      </w:r>
      <w:r>
        <w:rPr>
          <w:lang w:val="en-GB"/>
        </w:rPr>
        <w:t xml:space="preserve"> </w:t>
      </w:r>
      <w:r w:rsidRPr="00566A2E">
        <w:rPr>
          <w:lang w:val="en-GB"/>
        </w:rPr>
        <w:t>m</w:t>
      </w:r>
      <w:r>
        <w:rPr>
          <w:lang w:val="en-GB"/>
        </w:rPr>
        <w:t>illion</w:t>
      </w:r>
      <w:r w:rsidRPr="00566A2E">
        <w:rPr>
          <w:lang w:val="en-GB"/>
        </w:rPr>
        <w:t xml:space="preserve"> (US</w:t>
      </w:r>
      <w:r>
        <w:rPr>
          <w:lang w:val="en-GB"/>
        </w:rPr>
        <w:t>$</w:t>
      </w:r>
      <w:r w:rsidRPr="00566A2E">
        <w:rPr>
          <w:lang w:val="en-GB"/>
        </w:rPr>
        <w:t xml:space="preserve">220,000) or </w:t>
      </w:r>
      <w:r>
        <w:rPr>
          <w:lang w:val="en-GB"/>
        </w:rPr>
        <w:t xml:space="preserve">life </w:t>
      </w:r>
      <w:r w:rsidRPr="00566A2E">
        <w:rPr>
          <w:lang w:val="en-GB"/>
        </w:rPr>
        <w:t xml:space="preserve">imprisonment. </w:t>
      </w:r>
    </w:p>
    <w:p w14:paraId="1C0A824D" w14:textId="77777777" w:rsidR="007F193A" w:rsidRPr="00566A2E" w:rsidRDefault="007F193A" w:rsidP="007F193A">
      <w:pPr>
        <w:rPr>
          <w:lang w:val="en-GB"/>
        </w:rPr>
      </w:pPr>
      <w:r w:rsidRPr="00566A2E">
        <w:rPr>
          <w:lang w:val="en-GB"/>
        </w:rPr>
        <w:t xml:space="preserve">At the World Conservation Congress in 2012, the IUCN adopted a formal resolution on the </w:t>
      </w:r>
      <w:r>
        <w:rPr>
          <w:lang w:val="en-GB"/>
        </w:rPr>
        <w:t>c</w:t>
      </w:r>
      <w:r w:rsidRPr="00566A2E">
        <w:rPr>
          <w:lang w:val="en-GB"/>
        </w:rPr>
        <w:t xml:space="preserve">onservation of rhinoceros species in Africa and Asia, </w:t>
      </w:r>
      <w:r>
        <w:rPr>
          <w:lang w:val="en-GB"/>
        </w:rPr>
        <w:t xml:space="preserve">calling </w:t>
      </w:r>
      <w:r w:rsidRPr="00566A2E">
        <w:rPr>
          <w:lang w:val="en-GB"/>
        </w:rPr>
        <w:t xml:space="preserve">upon rhinoceros range states to </w:t>
      </w:r>
      <w:r>
        <w:rPr>
          <w:lang w:val="en-GB"/>
        </w:rPr>
        <w:t>prioritize</w:t>
      </w:r>
      <w:r w:rsidRPr="00566A2E">
        <w:rPr>
          <w:lang w:val="en-GB"/>
        </w:rPr>
        <w:t xml:space="preserve"> securing their rhinoceros populations, bringing illegal hunting and trade under control and minimising the illegal trade, while also encouraging the expansion of rhinoceros ranges and rapid growth in populations.</w:t>
      </w:r>
    </w:p>
    <w:p w14:paraId="5A357E1E" w14:textId="77777777" w:rsidR="007F193A" w:rsidRPr="00566A2E" w:rsidRDefault="007F193A" w:rsidP="007F193A">
      <w:pPr>
        <w:rPr>
          <w:lang w:val="en-GB"/>
        </w:rPr>
      </w:pPr>
      <w:r w:rsidRPr="00566A2E">
        <w:rPr>
          <w:lang w:val="en-GB"/>
        </w:rPr>
        <w:t>National rhinoceros</w:t>
      </w:r>
      <w:r>
        <w:rPr>
          <w:lang w:val="en-GB"/>
        </w:rPr>
        <w:t xml:space="preserve"> conservation</w:t>
      </w:r>
      <w:r w:rsidRPr="00566A2E">
        <w:rPr>
          <w:lang w:val="en-GB"/>
        </w:rPr>
        <w:t xml:space="preserve"> strategies and action plans are implemented by both private and public </w:t>
      </w:r>
      <w:r>
        <w:rPr>
          <w:lang w:val="en-GB"/>
        </w:rPr>
        <w:t>protected area (</w:t>
      </w:r>
      <w:r w:rsidRPr="00566A2E">
        <w:rPr>
          <w:lang w:val="en-GB"/>
        </w:rPr>
        <w:t>PA</w:t>
      </w:r>
      <w:r>
        <w:rPr>
          <w:lang w:val="en-GB"/>
        </w:rPr>
        <w:t>)</w:t>
      </w:r>
      <w:r w:rsidRPr="00566A2E">
        <w:rPr>
          <w:lang w:val="en-GB"/>
        </w:rPr>
        <w:t xml:space="preserve"> management bodies, and a number of governmental and inter-governmental organisations are involved in the development and implementation of policies relating to rhino conservation</w:t>
      </w:r>
      <w:r>
        <w:rPr>
          <w:lang w:val="en-GB"/>
        </w:rPr>
        <w:t>,</w:t>
      </w:r>
      <w:r w:rsidRPr="00566A2E">
        <w:rPr>
          <w:lang w:val="en-GB"/>
        </w:rPr>
        <w:t xml:space="preserve"> wildlife management and trade (both legal and illegal).</w:t>
      </w:r>
    </w:p>
    <w:p w14:paraId="51341CF0" w14:textId="17064DD8" w:rsidR="007F193A" w:rsidRPr="00566A2E" w:rsidRDefault="007F193A" w:rsidP="007F193A">
      <w:pPr>
        <w:pStyle w:val="Heading2"/>
        <w:rPr>
          <w:lang w:val="en-GB"/>
        </w:rPr>
      </w:pPr>
      <w:bookmarkStart w:id="56" w:name="_Toc40880930"/>
      <w:bookmarkStart w:id="57" w:name="_Toc40963851"/>
      <w:bookmarkStart w:id="58" w:name="_Toc46835590"/>
      <w:r w:rsidRPr="00566A2E">
        <w:rPr>
          <w:lang w:val="en-GB"/>
        </w:rPr>
        <w:t xml:space="preserve">Problems the project sought to </w:t>
      </w:r>
      <w:proofErr w:type="gramStart"/>
      <w:r w:rsidRPr="00566A2E">
        <w:rPr>
          <w:lang w:val="en-GB"/>
        </w:rPr>
        <w:t>address:</w:t>
      </w:r>
      <w:proofErr w:type="gramEnd"/>
      <w:r w:rsidRPr="00566A2E">
        <w:rPr>
          <w:lang w:val="en-GB"/>
        </w:rPr>
        <w:t xml:space="preserve"> threats and barriers targeted</w:t>
      </w:r>
      <w:bookmarkEnd w:id="56"/>
      <w:bookmarkEnd w:id="57"/>
      <w:bookmarkEnd w:id="58"/>
    </w:p>
    <w:p w14:paraId="57470D6F" w14:textId="77777777" w:rsidR="007F193A" w:rsidRPr="00566A2E" w:rsidRDefault="007F193A" w:rsidP="007F193A">
      <w:pPr>
        <w:rPr>
          <w:lang w:val="en-GB"/>
        </w:rPr>
      </w:pPr>
      <w:r w:rsidRPr="00566A2E">
        <w:rPr>
          <w:lang w:val="en-GB"/>
        </w:rPr>
        <w:t>The main threats to which rhinos were exposed, were</w:t>
      </w:r>
      <w:r>
        <w:rPr>
          <w:lang w:val="en-GB"/>
        </w:rPr>
        <w:t xml:space="preserve"> identified as</w:t>
      </w:r>
      <w:r w:rsidRPr="00566A2E">
        <w:rPr>
          <w:lang w:val="en-GB"/>
        </w:rPr>
        <w:t>: a) poaching for the illegal wildlife trade</w:t>
      </w:r>
      <w:r>
        <w:rPr>
          <w:lang w:val="en-GB"/>
        </w:rPr>
        <w:t>;</w:t>
      </w:r>
      <w:r w:rsidRPr="00566A2E">
        <w:rPr>
          <w:lang w:val="en-GB"/>
        </w:rPr>
        <w:t xml:space="preserve"> 2) habitat fragmentation, habitat degradation</w:t>
      </w:r>
      <w:r>
        <w:rPr>
          <w:lang w:val="en-GB"/>
        </w:rPr>
        <w:t>; and</w:t>
      </w:r>
      <w:r w:rsidRPr="00566A2E">
        <w:rPr>
          <w:lang w:val="en-GB"/>
        </w:rPr>
        <w:t xml:space="preserve"> 3) human-wildlife conflict, unsustainable use of resources by surrounding communities, unregulated development, and the impacts of climate change.</w:t>
      </w:r>
    </w:p>
    <w:p w14:paraId="5BDB4AE4" w14:textId="77777777" w:rsidR="007F193A" w:rsidRPr="00566A2E" w:rsidRDefault="007F193A" w:rsidP="007F193A">
      <w:pPr>
        <w:rPr>
          <w:lang w:val="en-GB"/>
        </w:rPr>
      </w:pPr>
      <w:r w:rsidRPr="00566A2E">
        <w:rPr>
          <w:lang w:val="en-GB"/>
        </w:rPr>
        <w:t xml:space="preserve">To mitigate the aforementioned threats, the </w:t>
      </w:r>
      <w:r>
        <w:rPr>
          <w:lang w:val="en-GB"/>
        </w:rPr>
        <w:t>p</w:t>
      </w:r>
      <w:r w:rsidRPr="00566A2E">
        <w:rPr>
          <w:lang w:val="en-GB"/>
        </w:rPr>
        <w:t xml:space="preserve">roject design proposed that continued persistence and recovery of the five </w:t>
      </w:r>
      <w:proofErr w:type="gramStart"/>
      <w:r w:rsidRPr="00566A2E">
        <w:rPr>
          <w:lang w:val="en-GB"/>
        </w:rPr>
        <w:t>rhinoceros</w:t>
      </w:r>
      <w:proofErr w:type="gramEnd"/>
      <w:r w:rsidRPr="00566A2E">
        <w:rPr>
          <w:lang w:val="en-GB"/>
        </w:rPr>
        <w:t xml:space="preserve"> species is necessary </w:t>
      </w:r>
      <w:r>
        <w:rPr>
          <w:lang w:val="en-GB"/>
        </w:rPr>
        <w:t xml:space="preserve">for </w:t>
      </w:r>
      <w:r w:rsidRPr="00566A2E">
        <w:rPr>
          <w:lang w:val="en-GB"/>
        </w:rPr>
        <w:t xml:space="preserve">the healthy growth of key populations across Africa and Asia. This depends on combating poaching </w:t>
      </w:r>
      <w:r>
        <w:rPr>
          <w:lang w:val="en-GB"/>
        </w:rPr>
        <w:t xml:space="preserve">of rhino horns </w:t>
      </w:r>
      <w:r w:rsidRPr="00566A2E">
        <w:rPr>
          <w:lang w:val="en-GB"/>
        </w:rPr>
        <w:t xml:space="preserve">for illegal trade, and the effective management and conservation of key </w:t>
      </w:r>
      <w:proofErr w:type="gramStart"/>
      <w:r w:rsidRPr="00566A2E">
        <w:rPr>
          <w:lang w:val="en-GB"/>
        </w:rPr>
        <w:t>rhinoceros</w:t>
      </w:r>
      <w:proofErr w:type="gramEnd"/>
      <w:r w:rsidRPr="00566A2E">
        <w:rPr>
          <w:lang w:val="en-GB"/>
        </w:rPr>
        <w:t xml:space="preserve"> habitats. </w:t>
      </w:r>
    </w:p>
    <w:p w14:paraId="06D4F86E" w14:textId="77777777" w:rsidR="007F193A" w:rsidRPr="00566A2E" w:rsidRDefault="007F193A" w:rsidP="007F193A">
      <w:pPr>
        <w:rPr>
          <w:lang w:val="en-GB"/>
        </w:rPr>
      </w:pPr>
      <w:r w:rsidRPr="00566A2E">
        <w:rPr>
          <w:lang w:val="en-GB"/>
        </w:rPr>
        <w:lastRenderedPageBreak/>
        <w:t xml:space="preserve">However, </w:t>
      </w:r>
      <w:r>
        <w:rPr>
          <w:lang w:val="en-GB"/>
        </w:rPr>
        <w:t xml:space="preserve">to achieve </w:t>
      </w:r>
      <w:r w:rsidRPr="00566A2E">
        <w:rPr>
          <w:lang w:val="en-GB"/>
        </w:rPr>
        <w:t xml:space="preserve">this long-term solution, the </w:t>
      </w:r>
      <w:r>
        <w:rPr>
          <w:lang w:val="en-GB"/>
        </w:rPr>
        <w:t>p</w:t>
      </w:r>
      <w:r w:rsidRPr="00566A2E">
        <w:rPr>
          <w:lang w:val="en-GB"/>
        </w:rPr>
        <w:t xml:space="preserve">roject </w:t>
      </w:r>
      <w:r>
        <w:rPr>
          <w:lang w:val="en-GB"/>
        </w:rPr>
        <w:t xml:space="preserve">needed </w:t>
      </w:r>
      <w:r w:rsidRPr="00566A2E">
        <w:rPr>
          <w:lang w:val="en-GB"/>
        </w:rPr>
        <w:t>to address the following barriers:</w:t>
      </w:r>
    </w:p>
    <w:p w14:paraId="334B4125" w14:textId="77777777" w:rsidR="007F193A" w:rsidRPr="00566A2E" w:rsidRDefault="007F193A" w:rsidP="000A1671">
      <w:pPr>
        <w:pStyle w:val="ListParagraph"/>
        <w:numPr>
          <w:ilvl w:val="0"/>
          <w:numId w:val="21"/>
        </w:numPr>
        <w:rPr>
          <w:lang w:val="en-GB"/>
        </w:rPr>
      </w:pPr>
      <w:r>
        <w:rPr>
          <w:lang w:val="en-GB"/>
        </w:rPr>
        <w:t>R</w:t>
      </w:r>
      <w:r w:rsidRPr="00566A2E">
        <w:rPr>
          <w:lang w:val="en-GB"/>
        </w:rPr>
        <w:t>estrict</w:t>
      </w:r>
      <w:r>
        <w:rPr>
          <w:lang w:val="en-GB"/>
        </w:rPr>
        <w:t>ion</w:t>
      </w:r>
      <w:r w:rsidRPr="00566A2E">
        <w:rPr>
          <w:lang w:val="en-GB"/>
        </w:rPr>
        <w:t xml:space="preserve">s </w:t>
      </w:r>
      <w:r>
        <w:rPr>
          <w:lang w:val="en-GB"/>
        </w:rPr>
        <w:t xml:space="preserve">on funding for </w:t>
      </w:r>
      <w:r w:rsidRPr="00566A2E">
        <w:rPr>
          <w:lang w:val="en-GB"/>
        </w:rPr>
        <w:t>conservation planning and implementation</w:t>
      </w:r>
      <w:r>
        <w:rPr>
          <w:lang w:val="en-GB"/>
        </w:rPr>
        <w:t xml:space="preserve"> </w:t>
      </w:r>
      <w:r w:rsidRPr="00566A2E">
        <w:rPr>
          <w:lang w:val="en-GB"/>
        </w:rPr>
        <w:t xml:space="preserve">by </w:t>
      </w:r>
      <w:r>
        <w:rPr>
          <w:lang w:val="en-GB"/>
        </w:rPr>
        <w:t>c</w:t>
      </w:r>
      <w:r w:rsidRPr="00566A2E">
        <w:rPr>
          <w:lang w:val="en-GB"/>
        </w:rPr>
        <w:t>onservation programme donors and governments;</w:t>
      </w:r>
    </w:p>
    <w:p w14:paraId="690EF038" w14:textId="77777777" w:rsidR="007F193A" w:rsidRPr="00566A2E" w:rsidRDefault="007F193A" w:rsidP="000A1671">
      <w:pPr>
        <w:pStyle w:val="ListParagraph"/>
        <w:numPr>
          <w:ilvl w:val="0"/>
          <w:numId w:val="21"/>
        </w:numPr>
        <w:rPr>
          <w:lang w:val="en-GB"/>
        </w:rPr>
      </w:pPr>
      <w:r w:rsidRPr="00566A2E">
        <w:rPr>
          <w:lang w:val="en-GB"/>
        </w:rPr>
        <w:t>Insufficient technical support for effective protected area planning, management and law enforcement</w:t>
      </w:r>
      <w:r>
        <w:rPr>
          <w:lang w:val="en-GB"/>
        </w:rPr>
        <w:t>.</w:t>
      </w:r>
    </w:p>
    <w:p w14:paraId="7D2294FE" w14:textId="77777777" w:rsidR="007F193A" w:rsidRPr="00566A2E" w:rsidRDefault="007F193A" w:rsidP="007F193A">
      <w:pPr>
        <w:pStyle w:val="Heading2"/>
        <w:rPr>
          <w:lang w:val="en-GB"/>
        </w:rPr>
      </w:pPr>
      <w:bookmarkStart w:id="59" w:name="_Toc40880931"/>
      <w:bookmarkStart w:id="60" w:name="_Toc40963852"/>
      <w:bookmarkStart w:id="61" w:name="_Toc46835591"/>
      <w:r w:rsidRPr="00566A2E">
        <w:rPr>
          <w:lang w:val="en-GB"/>
        </w:rPr>
        <w:t>Immediate and development objectives of the project</w:t>
      </w:r>
      <w:bookmarkEnd w:id="59"/>
      <w:bookmarkEnd w:id="60"/>
      <w:bookmarkEnd w:id="61"/>
    </w:p>
    <w:p w14:paraId="32BACFC2" w14:textId="77777777" w:rsidR="007F193A" w:rsidRPr="00566A2E" w:rsidRDefault="007F193A" w:rsidP="007F193A">
      <w:pPr>
        <w:rPr>
          <w:lang w:val="en-GB"/>
        </w:rPr>
      </w:pPr>
      <w:r w:rsidRPr="00566A2E">
        <w:rPr>
          <w:lang w:val="en-GB"/>
        </w:rPr>
        <w:t xml:space="preserve">The </w:t>
      </w:r>
      <w:r>
        <w:rPr>
          <w:lang w:val="en-GB"/>
        </w:rPr>
        <w:t>p</w:t>
      </w:r>
      <w:r w:rsidRPr="00566A2E">
        <w:rPr>
          <w:lang w:val="en-GB"/>
        </w:rPr>
        <w:t xml:space="preserve">roject </w:t>
      </w:r>
      <w:r>
        <w:rPr>
          <w:lang w:val="en-GB"/>
        </w:rPr>
        <w:t>seeks</w:t>
      </w:r>
      <w:r w:rsidRPr="00566A2E">
        <w:rPr>
          <w:lang w:val="en-GB"/>
        </w:rPr>
        <w:t xml:space="preserve"> a new performance-based</w:t>
      </w:r>
      <w:r>
        <w:rPr>
          <w:lang w:val="en-GB"/>
        </w:rPr>
        <w:t>,</w:t>
      </w:r>
      <w:r w:rsidRPr="00566A2E">
        <w:rPr>
          <w:lang w:val="en-GB"/>
        </w:rPr>
        <w:t xml:space="preserve"> protected area financ</w:t>
      </w:r>
      <w:r>
        <w:rPr>
          <w:lang w:val="en-GB"/>
        </w:rPr>
        <w:t>ing</w:t>
      </w:r>
      <w:r w:rsidRPr="00566A2E">
        <w:rPr>
          <w:lang w:val="en-GB"/>
        </w:rPr>
        <w:t xml:space="preserve"> mechanism </w:t>
      </w:r>
      <w:r>
        <w:rPr>
          <w:lang w:val="en-GB"/>
        </w:rPr>
        <w:t xml:space="preserve">that </w:t>
      </w:r>
      <w:r w:rsidRPr="00566A2E">
        <w:rPr>
          <w:lang w:val="en-GB"/>
        </w:rPr>
        <w:t xml:space="preserve">improves management effectiveness of priority </w:t>
      </w:r>
      <w:proofErr w:type="gramStart"/>
      <w:r w:rsidRPr="00566A2E">
        <w:rPr>
          <w:lang w:val="en-GB"/>
        </w:rPr>
        <w:t>rhinoceros</w:t>
      </w:r>
      <w:proofErr w:type="gramEnd"/>
      <w:r w:rsidRPr="00566A2E">
        <w:rPr>
          <w:lang w:val="en-GB"/>
        </w:rPr>
        <w:t xml:space="preserve"> populations</w:t>
      </w:r>
      <w:r>
        <w:rPr>
          <w:lang w:val="en-GB"/>
        </w:rPr>
        <w:t>,</w:t>
      </w:r>
      <w:r w:rsidRPr="00566A2E">
        <w:rPr>
          <w:lang w:val="en-GB"/>
        </w:rPr>
        <w:t xml:space="preserve"> to ensure species survival. The project objective is to demonstrate a scalable financing mechanism for site-based actions</w:t>
      </w:r>
      <w:r>
        <w:rPr>
          <w:lang w:val="en-GB"/>
        </w:rPr>
        <w:t>,</w:t>
      </w:r>
      <w:r w:rsidRPr="00566A2E">
        <w:rPr>
          <w:lang w:val="en-GB"/>
        </w:rPr>
        <w:t xml:space="preserve"> to conserve </w:t>
      </w:r>
      <w:proofErr w:type="gramStart"/>
      <w:r w:rsidRPr="00566A2E">
        <w:rPr>
          <w:lang w:val="en-GB"/>
        </w:rPr>
        <w:t>globally</w:t>
      </w:r>
      <w:r>
        <w:rPr>
          <w:lang w:val="en-GB"/>
        </w:rPr>
        <w:t>-</w:t>
      </w:r>
      <w:r w:rsidRPr="00566A2E">
        <w:rPr>
          <w:lang w:val="en-GB"/>
        </w:rPr>
        <w:t>important</w:t>
      </w:r>
      <w:proofErr w:type="gramEnd"/>
      <w:r w:rsidRPr="00566A2E">
        <w:rPr>
          <w:lang w:val="en-GB"/>
        </w:rPr>
        <w:t xml:space="preserve"> rhinoceros populations.</w:t>
      </w:r>
    </w:p>
    <w:p w14:paraId="43C10624" w14:textId="77777777" w:rsidR="007F193A" w:rsidRPr="00566A2E" w:rsidRDefault="007F193A" w:rsidP="007F193A">
      <w:pPr>
        <w:rPr>
          <w:lang w:val="en-GB"/>
        </w:rPr>
      </w:pPr>
      <w:r w:rsidRPr="00A86728">
        <w:rPr>
          <w:lang w:val="en-GB"/>
        </w:rPr>
        <w:t xml:space="preserve">The launch of a </w:t>
      </w:r>
      <w:r>
        <w:rPr>
          <w:lang w:val="en-GB"/>
        </w:rPr>
        <w:t>Rhino Impact Investment Bond (</w:t>
      </w:r>
      <w:r w:rsidRPr="00A86728">
        <w:rPr>
          <w:lang w:val="en-GB"/>
        </w:rPr>
        <w:t>RI</w:t>
      </w:r>
      <w:r>
        <w:rPr>
          <w:lang w:val="en-GB"/>
        </w:rPr>
        <w:t>I)</w:t>
      </w:r>
      <w:r w:rsidRPr="00A86728">
        <w:rPr>
          <w:lang w:val="en-GB"/>
        </w:rPr>
        <w:t xml:space="preserve"> will </w:t>
      </w:r>
      <w:proofErr w:type="gramStart"/>
      <w:r w:rsidRPr="00A86728">
        <w:rPr>
          <w:lang w:val="en-GB"/>
        </w:rPr>
        <w:t>open up</w:t>
      </w:r>
      <w:proofErr w:type="gramEnd"/>
      <w:r w:rsidRPr="00A86728">
        <w:rPr>
          <w:lang w:val="en-GB"/>
        </w:rPr>
        <w:t xml:space="preserve"> an additional source of conservation financing </w:t>
      </w:r>
      <w:r>
        <w:rPr>
          <w:lang w:val="en-GB"/>
        </w:rPr>
        <w:t>by</w:t>
      </w:r>
      <w:r w:rsidRPr="00A86728">
        <w:rPr>
          <w:lang w:val="en-GB"/>
        </w:rPr>
        <w:t xml:space="preserve"> shifting the </w:t>
      </w:r>
      <w:r>
        <w:rPr>
          <w:lang w:val="en-GB"/>
        </w:rPr>
        <w:t xml:space="preserve">conservation funding </w:t>
      </w:r>
      <w:r w:rsidRPr="00A86728">
        <w:rPr>
          <w:lang w:val="en-GB"/>
        </w:rPr>
        <w:t>approach from inputs and outputs</w:t>
      </w:r>
      <w:r>
        <w:rPr>
          <w:lang w:val="en-GB"/>
        </w:rPr>
        <w:t>,</w:t>
      </w:r>
      <w:r w:rsidRPr="00A86728">
        <w:rPr>
          <w:lang w:val="en-GB"/>
        </w:rPr>
        <w:t xml:space="preserve"> to outcomes and impact. </w:t>
      </w:r>
      <w:r w:rsidRPr="00302250">
        <w:rPr>
          <w:lang w:val="en-GB"/>
        </w:rPr>
        <w:t>The RI</w:t>
      </w:r>
      <w:r w:rsidR="001A0E01">
        <w:rPr>
          <w:lang w:val="en-GB"/>
        </w:rPr>
        <w:t>I</w:t>
      </w:r>
      <w:r w:rsidRPr="00302250">
        <w:rPr>
          <w:lang w:val="en-GB"/>
        </w:rPr>
        <w:t xml:space="preserve"> mechanism will provide conservation managers flexibility in resource allocation, and technical support for improved performance monitoring and management, in order to achieve greater impact in conservation, and to monitor and verify impacts at a standard </w:t>
      </w:r>
      <w:r w:rsidRPr="00FF5186">
        <w:rPr>
          <w:lang w:val="en-GB"/>
        </w:rPr>
        <w:t>that satisfies</w:t>
      </w:r>
      <w:r w:rsidRPr="00302250">
        <w:rPr>
          <w:lang w:val="en-GB"/>
        </w:rPr>
        <w:t xml:space="preserve"> investor requirements.</w:t>
      </w:r>
    </w:p>
    <w:p w14:paraId="5F15638D" w14:textId="77777777" w:rsidR="007F193A" w:rsidRPr="00566A2E" w:rsidRDefault="007F193A" w:rsidP="007F193A">
      <w:pPr>
        <w:pStyle w:val="Heading2"/>
        <w:rPr>
          <w:lang w:val="en-GB"/>
        </w:rPr>
      </w:pPr>
      <w:bookmarkStart w:id="62" w:name="_Toc40880932"/>
      <w:bookmarkStart w:id="63" w:name="_Toc40963853"/>
      <w:bookmarkStart w:id="64" w:name="_Toc46835592"/>
      <w:r w:rsidRPr="00566A2E">
        <w:rPr>
          <w:lang w:val="en-GB"/>
        </w:rPr>
        <w:t>Baseline indicators established</w:t>
      </w:r>
      <w:bookmarkEnd w:id="62"/>
      <w:bookmarkEnd w:id="63"/>
      <w:bookmarkEnd w:id="64"/>
    </w:p>
    <w:tbl>
      <w:tblPr>
        <w:tblStyle w:val="Tabladecuadrcula4-nfasis31"/>
        <w:tblW w:w="5000" w:type="pct"/>
        <w:tblLook w:val="04A0" w:firstRow="1" w:lastRow="0" w:firstColumn="1" w:lastColumn="0" w:noHBand="0" w:noVBand="1"/>
      </w:tblPr>
      <w:tblGrid>
        <w:gridCol w:w="4391"/>
        <w:gridCol w:w="4098"/>
      </w:tblGrid>
      <w:tr w:rsidR="007F193A" w:rsidRPr="00566A2E" w14:paraId="1C1DCAD9" w14:textId="77777777" w:rsidTr="00443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pct"/>
          </w:tcPr>
          <w:p w14:paraId="5298F535" w14:textId="77777777" w:rsidR="007F193A" w:rsidRPr="00566A2E" w:rsidRDefault="007F193A" w:rsidP="00791BBC">
            <w:pPr>
              <w:spacing w:before="0" w:after="0" w:line="240" w:lineRule="auto"/>
              <w:jc w:val="center"/>
              <w:rPr>
                <w:rFonts w:cs="Arial"/>
                <w:sz w:val="20"/>
                <w:szCs w:val="20"/>
                <w:lang w:val="en-GB"/>
              </w:rPr>
            </w:pPr>
            <w:r w:rsidRPr="00566A2E">
              <w:rPr>
                <w:rFonts w:cs="Arial"/>
                <w:sz w:val="20"/>
                <w:szCs w:val="20"/>
                <w:lang w:val="en-GB"/>
              </w:rPr>
              <w:t>Indicator</w:t>
            </w:r>
          </w:p>
        </w:tc>
        <w:tc>
          <w:tcPr>
            <w:tcW w:w="2414" w:type="pct"/>
          </w:tcPr>
          <w:p w14:paraId="5103DC0D" w14:textId="77777777" w:rsidR="007F193A" w:rsidRPr="00566A2E" w:rsidRDefault="007F193A" w:rsidP="00791BB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val="en-GB"/>
              </w:rPr>
            </w:pPr>
            <w:r w:rsidRPr="00566A2E">
              <w:rPr>
                <w:rFonts w:cs="Arial"/>
                <w:b w:val="0"/>
                <w:bCs w:val="0"/>
                <w:sz w:val="20"/>
                <w:szCs w:val="20"/>
                <w:lang w:val="en-GB"/>
              </w:rPr>
              <w:t>Baseline</w:t>
            </w:r>
          </w:p>
        </w:tc>
      </w:tr>
      <w:tr w:rsidR="007F193A" w:rsidRPr="00566A2E" w14:paraId="1E5EC7E4" w14:textId="77777777" w:rsidTr="0044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pct"/>
          </w:tcPr>
          <w:p w14:paraId="3DFB9E6E"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Feasibility of each pilot site for a RIB determined based on information gathered from pilot sites</w:t>
            </w:r>
          </w:p>
        </w:tc>
        <w:tc>
          <w:tcPr>
            <w:tcW w:w="2414" w:type="pct"/>
          </w:tcPr>
          <w:p w14:paraId="78F9B341"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Zero feasibility studies for a RI</w:t>
            </w:r>
            <w:r w:rsidR="001A0E01">
              <w:rPr>
                <w:rFonts w:cs="Arial"/>
                <w:sz w:val="20"/>
                <w:szCs w:val="20"/>
                <w:lang w:val="en-GB"/>
              </w:rPr>
              <w:t>I</w:t>
            </w:r>
            <w:r w:rsidRPr="00566A2E">
              <w:rPr>
                <w:rFonts w:cs="Arial"/>
                <w:sz w:val="20"/>
                <w:szCs w:val="20"/>
                <w:lang w:val="en-GB"/>
              </w:rPr>
              <w:t xml:space="preserve"> conducted</w:t>
            </w:r>
          </w:p>
        </w:tc>
      </w:tr>
      <w:tr w:rsidR="007F193A" w:rsidRPr="00566A2E" w14:paraId="03463400" w14:textId="77777777" w:rsidTr="00443D58">
        <w:tc>
          <w:tcPr>
            <w:cnfStyle w:val="001000000000" w:firstRow="0" w:lastRow="0" w:firstColumn="1" w:lastColumn="0" w:oddVBand="0" w:evenVBand="0" w:oddHBand="0" w:evenHBand="0" w:firstRowFirstColumn="0" w:firstRowLastColumn="0" w:lastRowFirstColumn="0" w:lastRowLastColumn="0"/>
            <w:tcW w:w="2586" w:type="pct"/>
          </w:tcPr>
          <w:p w14:paraId="3527324C"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Key stakeholders in range states understand the RIB concept</w:t>
            </w:r>
          </w:p>
        </w:tc>
        <w:tc>
          <w:tcPr>
            <w:tcW w:w="2414" w:type="pct"/>
          </w:tcPr>
          <w:p w14:paraId="3BC1577D" w14:textId="0DF976D4"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Stakeholders have not been fully introduced to the RI</w:t>
            </w:r>
            <w:r w:rsidR="001A0E01">
              <w:rPr>
                <w:rFonts w:cs="Arial"/>
                <w:sz w:val="20"/>
                <w:szCs w:val="20"/>
                <w:lang w:val="en-GB"/>
              </w:rPr>
              <w:t>I</w:t>
            </w:r>
            <w:r w:rsidRPr="00566A2E">
              <w:rPr>
                <w:rFonts w:cs="Arial"/>
                <w:sz w:val="20"/>
                <w:szCs w:val="20"/>
                <w:lang w:val="en-GB"/>
              </w:rPr>
              <w:t xml:space="preserve"> mechanism –</w:t>
            </w:r>
            <w:r w:rsidR="0049735B">
              <w:rPr>
                <w:rFonts w:cs="Arial"/>
                <w:sz w:val="20"/>
                <w:szCs w:val="20"/>
                <w:lang w:val="en-GB"/>
              </w:rPr>
              <w:t xml:space="preserve"> </w:t>
            </w:r>
            <w:r w:rsidRPr="00566A2E">
              <w:rPr>
                <w:rFonts w:cs="Arial"/>
                <w:sz w:val="20"/>
                <w:szCs w:val="20"/>
                <w:lang w:val="en-GB"/>
              </w:rPr>
              <w:t>‘understanding of RI</w:t>
            </w:r>
            <w:r w:rsidR="001A0E01">
              <w:rPr>
                <w:rFonts w:cs="Arial"/>
                <w:sz w:val="20"/>
                <w:szCs w:val="20"/>
                <w:lang w:val="en-GB"/>
              </w:rPr>
              <w:t>I</w:t>
            </w:r>
            <w:r w:rsidRPr="00566A2E">
              <w:rPr>
                <w:rFonts w:cs="Arial"/>
                <w:sz w:val="20"/>
                <w:szCs w:val="20"/>
                <w:lang w:val="en-GB"/>
              </w:rPr>
              <w:t>’ to be defined at start of project</w:t>
            </w:r>
          </w:p>
        </w:tc>
      </w:tr>
      <w:tr w:rsidR="007F193A" w:rsidRPr="00566A2E" w14:paraId="25E5EDFE" w14:textId="77777777" w:rsidTr="0044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pct"/>
          </w:tcPr>
          <w:p w14:paraId="37459275"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Performance-based payment triggers simulated</w:t>
            </w:r>
          </w:p>
        </w:tc>
        <w:tc>
          <w:tcPr>
            <w:tcW w:w="2414" w:type="pct"/>
          </w:tcPr>
          <w:p w14:paraId="03105DAA"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Zero performance-based payment triggers simulated</w:t>
            </w:r>
          </w:p>
        </w:tc>
      </w:tr>
      <w:tr w:rsidR="007F193A" w:rsidRPr="00566A2E" w14:paraId="1825ECC5" w14:textId="77777777" w:rsidTr="00443D58">
        <w:tc>
          <w:tcPr>
            <w:cnfStyle w:val="001000000000" w:firstRow="0" w:lastRow="0" w:firstColumn="1" w:lastColumn="0" w:oddVBand="0" w:evenVBand="0" w:oddHBand="0" w:evenHBand="0" w:firstRowFirstColumn="0" w:firstRowLastColumn="0" w:lastRowFirstColumn="0" w:lastRowLastColumn="0"/>
            <w:tcW w:w="2586" w:type="pct"/>
          </w:tcPr>
          <w:p w14:paraId="00E7FBB3" w14:textId="77777777" w:rsidR="007F193A" w:rsidRPr="00566A2E" w:rsidRDefault="007F193A" w:rsidP="00791BBC">
            <w:pPr>
              <w:spacing w:before="0" w:after="0" w:line="240" w:lineRule="auto"/>
              <w:rPr>
                <w:rFonts w:cs="Arial"/>
                <w:b w:val="0"/>
                <w:bCs w:val="0"/>
                <w:sz w:val="20"/>
                <w:szCs w:val="20"/>
                <w:lang w:val="en-GB"/>
              </w:rPr>
            </w:pPr>
            <w:r w:rsidRPr="00566A2E">
              <w:rPr>
                <w:rFonts w:cs="Arial"/>
                <w:b w:val="0"/>
                <w:bCs w:val="0"/>
                <w:sz w:val="20"/>
                <w:szCs w:val="20"/>
                <w:lang w:val="en-GB"/>
              </w:rPr>
              <w:t>Stakeholder endorsement of the performance monitoring and management framework by relevant conservation agencies involved in pilot</w:t>
            </w:r>
          </w:p>
        </w:tc>
        <w:tc>
          <w:tcPr>
            <w:tcW w:w="2414" w:type="pct"/>
          </w:tcPr>
          <w:p w14:paraId="5EAFC503"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sz w:val="20"/>
                <w:szCs w:val="20"/>
                <w:lang w:val="en-GB"/>
              </w:rPr>
              <w:t>Zero endorsement by stakeholders (since the framework has not been fully developed – however, stakeholders have endorsed the development of this framework)</w:t>
            </w:r>
          </w:p>
        </w:tc>
      </w:tr>
      <w:tr w:rsidR="007F193A" w:rsidRPr="00566A2E" w14:paraId="761B8C0F" w14:textId="77777777" w:rsidTr="0044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pct"/>
          </w:tcPr>
          <w:p w14:paraId="01F8F6FF" w14:textId="77777777" w:rsidR="007F193A" w:rsidRPr="00566A2E" w:rsidRDefault="007F193A" w:rsidP="00791BBC">
            <w:pPr>
              <w:spacing w:before="0" w:after="0" w:line="240" w:lineRule="auto"/>
              <w:rPr>
                <w:rFonts w:cs="Arial"/>
                <w:b w:val="0"/>
                <w:bCs w:val="0"/>
                <w:sz w:val="20"/>
                <w:szCs w:val="20"/>
                <w:lang w:val="en-GB"/>
              </w:rPr>
            </w:pPr>
            <w:r w:rsidRPr="00566A2E">
              <w:rPr>
                <w:rFonts w:cs="Arial"/>
                <w:b w:val="0"/>
                <w:bCs w:val="0"/>
                <w:sz w:val="20"/>
                <w:szCs w:val="20"/>
                <w:lang w:val="en-GB"/>
              </w:rPr>
              <w:t>Change in protected area management effectiveness (PAME) in three pilot sites totalling 1,970,982 ha (specific aspects of management effectiveness to be determined during project inception, but likely to include:</w:t>
            </w:r>
          </w:p>
        </w:tc>
        <w:tc>
          <w:tcPr>
            <w:tcW w:w="2414" w:type="pct"/>
          </w:tcPr>
          <w:p w14:paraId="4728354E" w14:textId="79D715C8"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566A2E">
              <w:rPr>
                <w:sz w:val="20"/>
                <w:szCs w:val="20"/>
                <w:lang w:val="en-GB"/>
              </w:rPr>
              <w:t>METT scores for the three pilot sites:</w:t>
            </w:r>
          </w:p>
          <w:p w14:paraId="6C91D2AB"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566A2E">
              <w:rPr>
                <w:sz w:val="20"/>
                <w:szCs w:val="20"/>
                <w:lang w:val="en-GB"/>
              </w:rPr>
              <w:t>Tsavo West: 53</w:t>
            </w:r>
          </w:p>
          <w:p w14:paraId="314BD917" w14:textId="0D29B494"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566A2E">
              <w:rPr>
                <w:sz w:val="20"/>
                <w:szCs w:val="20"/>
                <w:lang w:val="en-GB"/>
              </w:rPr>
              <w:t>Chitwan: 69</w:t>
            </w:r>
          </w:p>
          <w:p w14:paraId="45D421A5" w14:textId="14014685"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sz w:val="20"/>
                <w:szCs w:val="20"/>
                <w:lang w:val="en-GB"/>
              </w:rPr>
            </w:pPr>
            <w:proofErr w:type="spellStart"/>
            <w:r w:rsidRPr="00566A2E">
              <w:rPr>
                <w:sz w:val="20"/>
                <w:szCs w:val="20"/>
                <w:lang w:val="en-GB"/>
              </w:rPr>
              <w:t>Hluhluwe-iMfolozi</w:t>
            </w:r>
            <w:proofErr w:type="spellEnd"/>
            <w:r w:rsidRPr="00566A2E">
              <w:rPr>
                <w:sz w:val="20"/>
                <w:szCs w:val="20"/>
                <w:lang w:val="en-GB"/>
              </w:rPr>
              <w:t>: 84</w:t>
            </w:r>
          </w:p>
        </w:tc>
      </w:tr>
      <w:tr w:rsidR="007F193A" w:rsidRPr="00566A2E" w14:paraId="0620E10D" w14:textId="77777777" w:rsidTr="00443D58">
        <w:tc>
          <w:tcPr>
            <w:cnfStyle w:val="001000000000" w:firstRow="0" w:lastRow="0" w:firstColumn="1" w:lastColumn="0" w:oddVBand="0" w:evenVBand="0" w:oddHBand="0" w:evenHBand="0" w:firstRowFirstColumn="0" w:firstRowLastColumn="0" w:lastRowFirstColumn="0" w:lastRowLastColumn="0"/>
            <w:tcW w:w="2586" w:type="pct"/>
          </w:tcPr>
          <w:p w14:paraId="19D9027A"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Change in financial sustainability of shortlisted investment ready sites, totalling 1,970,982 ha, with regards to: </w:t>
            </w:r>
          </w:p>
          <w:p w14:paraId="3540D2DF"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lastRenderedPageBreak/>
              <w:t xml:space="preserve">Business planning and tools for cost-effective management; </w:t>
            </w:r>
          </w:p>
          <w:p w14:paraId="12E6729B"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Tools for revenue</w:t>
            </w:r>
          </w:p>
        </w:tc>
        <w:tc>
          <w:tcPr>
            <w:tcW w:w="2414" w:type="pct"/>
          </w:tcPr>
          <w:p w14:paraId="2DC763A0" w14:textId="082B173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lastRenderedPageBreak/>
              <w:t xml:space="preserve">Scores for relevant aspects of financial sustainability </w:t>
            </w:r>
            <w:r w:rsidR="0049735B" w:rsidRPr="00566A2E">
              <w:rPr>
                <w:sz w:val="20"/>
                <w:szCs w:val="20"/>
                <w:lang w:val="en-GB"/>
              </w:rPr>
              <w:t xml:space="preserve">for the </w:t>
            </w:r>
            <w:r w:rsidR="00197AAF">
              <w:rPr>
                <w:sz w:val="20"/>
                <w:szCs w:val="20"/>
                <w:lang w:val="en-GB"/>
              </w:rPr>
              <w:t xml:space="preserve">three </w:t>
            </w:r>
            <w:r w:rsidR="0049735B" w:rsidRPr="00566A2E">
              <w:rPr>
                <w:sz w:val="20"/>
                <w:szCs w:val="20"/>
                <w:lang w:val="en-GB"/>
              </w:rPr>
              <w:t>pilot site</w:t>
            </w:r>
            <w:r w:rsidR="00197AAF">
              <w:rPr>
                <w:sz w:val="20"/>
                <w:szCs w:val="20"/>
                <w:lang w:val="en-GB"/>
              </w:rPr>
              <w:t>s</w:t>
            </w:r>
            <w:r w:rsidRPr="00566A2E">
              <w:rPr>
                <w:rFonts w:cs="Arial"/>
                <w:sz w:val="20"/>
                <w:szCs w:val="20"/>
                <w:lang w:val="en-GB"/>
              </w:rPr>
              <w:t>:</w:t>
            </w:r>
          </w:p>
          <w:p w14:paraId="5545B742"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Tsavo West: 6</w:t>
            </w:r>
          </w:p>
          <w:p w14:paraId="6E94396A" w14:textId="643D9915"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Chitwan: 11</w:t>
            </w:r>
          </w:p>
          <w:p w14:paraId="476B7A90" w14:textId="25BB8A06"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proofErr w:type="spellStart"/>
            <w:r w:rsidRPr="00566A2E">
              <w:rPr>
                <w:rFonts w:cs="Arial"/>
                <w:sz w:val="20"/>
                <w:szCs w:val="20"/>
                <w:lang w:val="en-GB"/>
              </w:rPr>
              <w:lastRenderedPageBreak/>
              <w:t>Hluhluwe-iMfolozi</w:t>
            </w:r>
            <w:proofErr w:type="spellEnd"/>
            <w:r w:rsidRPr="00566A2E">
              <w:rPr>
                <w:rFonts w:cs="Arial"/>
                <w:sz w:val="20"/>
                <w:szCs w:val="20"/>
                <w:lang w:val="en-GB"/>
              </w:rPr>
              <w:t>: 11</w:t>
            </w:r>
          </w:p>
          <w:p w14:paraId="0149C540" w14:textId="16593705"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w:t>
            </w:r>
            <w:r>
              <w:rPr>
                <w:rFonts w:cs="Arial"/>
                <w:sz w:val="20"/>
                <w:szCs w:val="20"/>
                <w:lang w:val="en-GB"/>
              </w:rPr>
              <w:t>P</w:t>
            </w:r>
            <w:r w:rsidRPr="00566A2E">
              <w:rPr>
                <w:rFonts w:cs="Arial"/>
                <w:sz w:val="20"/>
                <w:szCs w:val="20"/>
                <w:lang w:val="en-GB"/>
              </w:rPr>
              <w:t xml:space="preserve">ossible </w:t>
            </w:r>
            <w:r>
              <w:rPr>
                <w:rFonts w:cs="Arial"/>
                <w:sz w:val="20"/>
                <w:szCs w:val="20"/>
                <w:lang w:val="en-GB"/>
              </w:rPr>
              <w:t>score of</w:t>
            </w:r>
            <w:r w:rsidRPr="00566A2E">
              <w:rPr>
                <w:rFonts w:cs="Arial"/>
                <w:sz w:val="20"/>
                <w:szCs w:val="20"/>
                <w:lang w:val="en-GB"/>
              </w:rPr>
              <w:t xml:space="preserve"> 30)</w:t>
            </w:r>
          </w:p>
        </w:tc>
      </w:tr>
      <w:tr w:rsidR="007F193A" w:rsidRPr="00566A2E" w14:paraId="4C01D71F" w14:textId="77777777" w:rsidTr="0044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pct"/>
          </w:tcPr>
          <w:p w14:paraId="36665710" w14:textId="77777777" w:rsidR="007F193A" w:rsidRPr="00566A2E" w:rsidRDefault="007F193A" w:rsidP="00791BBC">
            <w:pPr>
              <w:spacing w:before="0" w:after="0" w:line="240" w:lineRule="auto"/>
              <w:rPr>
                <w:rFonts w:cs="Arial"/>
                <w:b w:val="0"/>
                <w:bCs w:val="0"/>
                <w:sz w:val="20"/>
                <w:szCs w:val="20"/>
                <w:lang w:val="en-GB"/>
              </w:rPr>
            </w:pPr>
            <w:r w:rsidRPr="00566A2E">
              <w:rPr>
                <w:rFonts w:cs="Arial"/>
                <w:b w:val="0"/>
                <w:bCs w:val="0"/>
                <w:sz w:val="20"/>
                <w:szCs w:val="20"/>
                <w:lang w:val="en-GB"/>
              </w:rPr>
              <w:lastRenderedPageBreak/>
              <w:t>Change in capacity of three pilot sites, totalling 1,970,982 ha; specific aspects of capacity to be determined during project inception</w:t>
            </w:r>
          </w:p>
        </w:tc>
        <w:tc>
          <w:tcPr>
            <w:tcW w:w="2414" w:type="pct"/>
          </w:tcPr>
          <w:p w14:paraId="0F26CDA6" w14:textId="38FDD419"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Total scores for capacity of the pilot site:</w:t>
            </w:r>
          </w:p>
          <w:p w14:paraId="466FD9C3" w14:textId="159CC37A"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Tsavo West: 20</w:t>
            </w:r>
          </w:p>
        </w:tc>
      </w:tr>
      <w:tr w:rsidR="007F193A" w:rsidRPr="00566A2E" w14:paraId="12BF7531" w14:textId="77777777" w:rsidTr="00443D58">
        <w:tc>
          <w:tcPr>
            <w:cnfStyle w:val="001000000000" w:firstRow="0" w:lastRow="0" w:firstColumn="1" w:lastColumn="0" w:oddVBand="0" w:evenVBand="0" w:oddHBand="0" w:evenHBand="0" w:firstRowFirstColumn="0" w:firstRowLastColumn="0" w:lastRowFirstColumn="0" w:lastRowLastColumn="0"/>
            <w:tcW w:w="2586" w:type="pct"/>
          </w:tcPr>
          <w:p w14:paraId="7DA68C76"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Percentage of relevant stakeholders (to be defined at start of project) in selected sites who understand and support the RIB mechanism</w:t>
            </w:r>
          </w:p>
        </w:tc>
        <w:tc>
          <w:tcPr>
            <w:tcW w:w="2414" w:type="pct"/>
          </w:tcPr>
          <w:p w14:paraId="796780A7"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0% of relevant stakeholders understand and support the RI</w:t>
            </w:r>
            <w:r w:rsidR="001A0E01">
              <w:rPr>
                <w:rFonts w:cs="Arial"/>
                <w:sz w:val="20"/>
                <w:szCs w:val="20"/>
                <w:lang w:val="en-GB"/>
              </w:rPr>
              <w:t>I</w:t>
            </w:r>
            <w:r w:rsidRPr="00566A2E">
              <w:rPr>
                <w:rFonts w:cs="Arial"/>
                <w:sz w:val="20"/>
                <w:szCs w:val="20"/>
                <w:lang w:val="en-GB"/>
              </w:rPr>
              <w:t xml:space="preserve"> mechanism (however, following the PPG, stakeholders support the development of the RI</w:t>
            </w:r>
            <w:r w:rsidR="001A0E01">
              <w:rPr>
                <w:rFonts w:cs="Arial"/>
                <w:sz w:val="20"/>
                <w:szCs w:val="20"/>
                <w:lang w:val="en-GB"/>
              </w:rPr>
              <w:t>I</w:t>
            </w:r>
            <w:r w:rsidRPr="00566A2E">
              <w:rPr>
                <w:rFonts w:cs="Arial"/>
                <w:sz w:val="20"/>
                <w:szCs w:val="20"/>
                <w:lang w:val="en-GB"/>
              </w:rPr>
              <w:t xml:space="preserve"> mechanism </w:t>
            </w:r>
            <w:r>
              <w:rPr>
                <w:rFonts w:cs="Arial"/>
                <w:sz w:val="20"/>
                <w:szCs w:val="20"/>
                <w:lang w:val="en-GB"/>
              </w:rPr>
              <w:t>--)</w:t>
            </w:r>
          </w:p>
        </w:tc>
      </w:tr>
      <w:tr w:rsidR="007F193A" w:rsidRPr="00566A2E" w14:paraId="57028FFE" w14:textId="77777777" w:rsidTr="0044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pct"/>
          </w:tcPr>
          <w:p w14:paraId="55FF8947"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Willingness of key stakeholders (to be defined at start of project) to engage with the Rhino Impact Partnership</w:t>
            </w:r>
          </w:p>
        </w:tc>
        <w:tc>
          <w:tcPr>
            <w:tcW w:w="2414" w:type="pct"/>
          </w:tcPr>
          <w:p w14:paraId="474256A3"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0% of key stakeholders are willing to engage with the Rhino Impact Partnership (this stage of the process has </w:t>
            </w:r>
            <w:r>
              <w:rPr>
                <w:rFonts w:cs="Arial"/>
                <w:sz w:val="20"/>
                <w:szCs w:val="20"/>
                <w:lang w:val="en-GB"/>
              </w:rPr>
              <w:t xml:space="preserve">yet </w:t>
            </w:r>
            <w:r w:rsidRPr="00566A2E">
              <w:rPr>
                <w:rFonts w:cs="Arial"/>
                <w:sz w:val="20"/>
                <w:szCs w:val="20"/>
                <w:lang w:val="en-GB"/>
              </w:rPr>
              <w:t xml:space="preserve">not been reached, since the project is to </w:t>
            </w:r>
            <w:r>
              <w:rPr>
                <w:rFonts w:cs="Arial"/>
                <w:sz w:val="20"/>
                <w:szCs w:val="20"/>
                <w:lang w:val="en-GB"/>
              </w:rPr>
              <w:t xml:space="preserve">first </w:t>
            </w:r>
            <w:r w:rsidRPr="00566A2E">
              <w:rPr>
                <w:rFonts w:cs="Arial"/>
                <w:sz w:val="20"/>
                <w:szCs w:val="20"/>
                <w:lang w:val="en-GB"/>
              </w:rPr>
              <w:t>develop and test the exact structure of the RI</w:t>
            </w:r>
            <w:r w:rsidR="001A0E01">
              <w:rPr>
                <w:rFonts w:cs="Arial"/>
                <w:sz w:val="20"/>
                <w:szCs w:val="20"/>
                <w:lang w:val="en-GB"/>
              </w:rPr>
              <w:t>I</w:t>
            </w:r>
            <w:r w:rsidRPr="00566A2E">
              <w:rPr>
                <w:rFonts w:cs="Arial"/>
                <w:sz w:val="20"/>
                <w:szCs w:val="20"/>
                <w:lang w:val="en-GB"/>
              </w:rPr>
              <w:t>)</w:t>
            </w:r>
          </w:p>
        </w:tc>
      </w:tr>
      <w:tr w:rsidR="007F193A" w:rsidRPr="00566A2E" w14:paraId="353C827A" w14:textId="77777777" w:rsidTr="00443D58">
        <w:trPr>
          <w:trHeight w:val="1084"/>
        </w:trPr>
        <w:tc>
          <w:tcPr>
            <w:cnfStyle w:val="001000000000" w:firstRow="0" w:lastRow="0" w:firstColumn="1" w:lastColumn="0" w:oddVBand="0" w:evenVBand="0" w:oddHBand="0" w:evenHBand="0" w:firstRowFirstColumn="0" w:firstRowLastColumn="0" w:lastRowFirstColumn="0" w:lastRowLastColumn="0"/>
            <w:tcW w:w="2586" w:type="pct"/>
          </w:tcPr>
          <w:p w14:paraId="185AE8E1"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Percentage of selected sites verified as having met investment readiness criteria (to be defined at start of project)</w:t>
            </w:r>
          </w:p>
        </w:tc>
        <w:tc>
          <w:tcPr>
            <w:tcW w:w="2414" w:type="pct"/>
          </w:tcPr>
          <w:p w14:paraId="72A4BEE6"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Baseline level to be assessed during the project</w:t>
            </w:r>
          </w:p>
        </w:tc>
      </w:tr>
      <w:tr w:rsidR="007F193A" w:rsidRPr="00566A2E" w14:paraId="0DD5D119" w14:textId="77777777" w:rsidTr="0044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pct"/>
          </w:tcPr>
          <w:p w14:paraId="6D666526"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PAME in all selected sites (specific aspects of ME to be determined during project inception</w:t>
            </w:r>
            <w:r>
              <w:rPr>
                <w:rFonts w:cs="Arial"/>
                <w:sz w:val="20"/>
                <w:szCs w:val="20"/>
                <w:lang w:val="en-GB"/>
              </w:rPr>
              <w:t>)</w:t>
            </w:r>
          </w:p>
        </w:tc>
        <w:tc>
          <w:tcPr>
            <w:tcW w:w="2414" w:type="pct"/>
          </w:tcPr>
          <w:p w14:paraId="0C43530D"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Baseline to be determined during project</w:t>
            </w:r>
          </w:p>
        </w:tc>
      </w:tr>
      <w:tr w:rsidR="007F193A" w:rsidRPr="00566A2E" w14:paraId="7A7BDF96" w14:textId="77777777" w:rsidTr="00443D58">
        <w:tc>
          <w:tcPr>
            <w:cnfStyle w:val="001000000000" w:firstRow="0" w:lastRow="0" w:firstColumn="1" w:lastColumn="0" w:oddVBand="0" w:evenVBand="0" w:oddHBand="0" w:evenHBand="0" w:firstRowFirstColumn="0" w:firstRowLastColumn="0" w:lastRowFirstColumn="0" w:lastRowLastColumn="0"/>
            <w:tcW w:w="2586" w:type="pct"/>
          </w:tcPr>
          <w:p w14:paraId="5EC36879"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Change in financial sustainability of all selected sites, with regards to:</w:t>
            </w:r>
          </w:p>
          <w:p w14:paraId="098BD33C"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Business planning and tools for cost-effective management;</w:t>
            </w:r>
          </w:p>
          <w:p w14:paraId="54336024"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Tools for revenue generation</w:t>
            </w:r>
          </w:p>
        </w:tc>
        <w:tc>
          <w:tcPr>
            <w:tcW w:w="2414" w:type="pct"/>
          </w:tcPr>
          <w:p w14:paraId="51FC1986"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 xml:space="preserve">Baseline to be determined during project </w:t>
            </w:r>
          </w:p>
          <w:p w14:paraId="4F6BF85B"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14:paraId="7C238A41"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w:t>
            </w:r>
            <w:r>
              <w:rPr>
                <w:rFonts w:cs="Arial"/>
                <w:sz w:val="20"/>
                <w:szCs w:val="20"/>
                <w:lang w:val="en-GB"/>
              </w:rPr>
              <w:t>Possible score</w:t>
            </w:r>
            <w:r w:rsidRPr="00566A2E">
              <w:rPr>
                <w:rFonts w:cs="Arial"/>
                <w:sz w:val="20"/>
                <w:szCs w:val="20"/>
                <w:lang w:val="en-GB"/>
              </w:rPr>
              <w:t xml:space="preserve"> of 30)</w:t>
            </w:r>
          </w:p>
        </w:tc>
      </w:tr>
      <w:tr w:rsidR="007F193A" w:rsidRPr="00566A2E" w14:paraId="3CD4D205" w14:textId="77777777" w:rsidTr="0044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pct"/>
          </w:tcPr>
          <w:p w14:paraId="7D3D86FB"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Change in capacity of all selected sites; specific aspects of capacity to be determined during project inception</w:t>
            </w:r>
          </w:p>
        </w:tc>
        <w:tc>
          <w:tcPr>
            <w:tcW w:w="2414" w:type="pct"/>
          </w:tcPr>
          <w:p w14:paraId="3C705760"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Baseline to be determined during the project</w:t>
            </w:r>
          </w:p>
        </w:tc>
      </w:tr>
      <w:tr w:rsidR="007F193A" w:rsidRPr="00566A2E" w14:paraId="34099AC4" w14:textId="77777777" w:rsidTr="00443D58">
        <w:tc>
          <w:tcPr>
            <w:cnfStyle w:val="001000000000" w:firstRow="0" w:lastRow="0" w:firstColumn="1" w:lastColumn="0" w:oddVBand="0" w:evenVBand="0" w:oddHBand="0" w:evenHBand="0" w:firstRowFirstColumn="0" w:firstRowLastColumn="0" w:lastRowFirstColumn="0" w:lastRowLastColumn="0"/>
            <w:tcW w:w="2586" w:type="pct"/>
          </w:tcPr>
          <w:p w14:paraId="4B89E2FB"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Financial, payment and MRV structures of RIB endorsed by relevant stakeholders</w:t>
            </w:r>
          </w:p>
        </w:tc>
        <w:tc>
          <w:tcPr>
            <w:tcW w:w="2414" w:type="pct"/>
          </w:tcPr>
          <w:p w14:paraId="03D596DF"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No financial, payment or MRV structures have been established for the RI</w:t>
            </w:r>
            <w:r w:rsidR="001A0E01">
              <w:rPr>
                <w:rFonts w:cs="Arial"/>
                <w:sz w:val="20"/>
                <w:szCs w:val="20"/>
                <w:lang w:val="en-GB"/>
              </w:rPr>
              <w:t>I</w:t>
            </w:r>
          </w:p>
        </w:tc>
      </w:tr>
      <w:tr w:rsidR="007F193A" w:rsidRPr="00566A2E" w14:paraId="67CABD87" w14:textId="77777777" w:rsidTr="0044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pct"/>
          </w:tcPr>
          <w:p w14:paraId="6F831C0E"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Management, legal and governance structures of RIB endorsed by relevant stakeholders</w:t>
            </w:r>
          </w:p>
        </w:tc>
        <w:tc>
          <w:tcPr>
            <w:tcW w:w="2414" w:type="pct"/>
          </w:tcPr>
          <w:p w14:paraId="13D83089"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No management, legal or governance structures have been established for the RI</w:t>
            </w:r>
            <w:r w:rsidR="001A0E01">
              <w:rPr>
                <w:rFonts w:cs="Arial"/>
                <w:sz w:val="20"/>
                <w:szCs w:val="20"/>
                <w:lang w:val="en-GB"/>
              </w:rPr>
              <w:t>I</w:t>
            </w:r>
          </w:p>
        </w:tc>
      </w:tr>
    </w:tbl>
    <w:p w14:paraId="67D5C200" w14:textId="77777777" w:rsidR="007F193A" w:rsidRPr="00566A2E" w:rsidRDefault="007F193A" w:rsidP="007F193A">
      <w:pPr>
        <w:pStyle w:val="Heading2"/>
        <w:rPr>
          <w:lang w:val="en-GB"/>
        </w:rPr>
      </w:pPr>
      <w:bookmarkStart w:id="65" w:name="_Toc40880933"/>
      <w:bookmarkStart w:id="66" w:name="_Toc40963854"/>
      <w:bookmarkStart w:id="67" w:name="_Toc46835593"/>
      <w:r w:rsidRPr="00566A2E">
        <w:rPr>
          <w:lang w:val="en-GB"/>
        </w:rPr>
        <w:t>Expected results</w:t>
      </w:r>
      <w:bookmarkEnd w:id="65"/>
      <w:bookmarkEnd w:id="66"/>
      <w:bookmarkEnd w:id="67"/>
    </w:p>
    <w:p w14:paraId="0E8071AA" w14:textId="77777777" w:rsidR="007F193A" w:rsidRPr="00566A2E" w:rsidRDefault="007F193A" w:rsidP="007F193A">
      <w:pPr>
        <w:rPr>
          <w:lang w:val="en-GB"/>
        </w:rPr>
      </w:pPr>
      <w:r w:rsidRPr="00566A2E">
        <w:rPr>
          <w:lang w:val="en-GB"/>
        </w:rPr>
        <w:t xml:space="preserve">In order to overcome the above barriers and to achieve </w:t>
      </w:r>
      <w:r>
        <w:rPr>
          <w:lang w:val="en-GB"/>
        </w:rPr>
        <w:t>its</w:t>
      </w:r>
      <w:r w:rsidRPr="00566A2E">
        <w:rPr>
          <w:lang w:val="en-GB"/>
        </w:rPr>
        <w:t xml:space="preserve"> objective, the proposed project has been organized in two complementary components, the costs of which will be shared between GEF and co-financing: </w:t>
      </w:r>
    </w:p>
    <w:p w14:paraId="70953D4E" w14:textId="77777777" w:rsidR="007F193A" w:rsidRPr="00566A2E" w:rsidRDefault="007F193A" w:rsidP="000A1671">
      <w:pPr>
        <w:pStyle w:val="ListParagraph"/>
        <w:numPr>
          <w:ilvl w:val="0"/>
          <w:numId w:val="22"/>
        </w:numPr>
        <w:rPr>
          <w:lang w:val="en-GB"/>
        </w:rPr>
      </w:pPr>
      <w:r w:rsidRPr="00566A2E">
        <w:rPr>
          <w:lang w:val="en-GB"/>
        </w:rPr>
        <w:t xml:space="preserve">Testing and modelling a pay-for-performance mechanism for improved </w:t>
      </w:r>
      <w:proofErr w:type="gramStart"/>
      <w:r w:rsidRPr="00566A2E">
        <w:rPr>
          <w:lang w:val="en-GB"/>
        </w:rPr>
        <w:t>rhinoceros</w:t>
      </w:r>
      <w:proofErr w:type="gramEnd"/>
      <w:r w:rsidRPr="00566A2E">
        <w:rPr>
          <w:lang w:val="en-GB"/>
        </w:rPr>
        <w:t xml:space="preserve"> conservation at selected sites</w:t>
      </w:r>
      <w:r>
        <w:rPr>
          <w:lang w:val="en-GB"/>
        </w:rPr>
        <w:t>;</w:t>
      </w:r>
      <w:r w:rsidRPr="00566A2E">
        <w:rPr>
          <w:lang w:val="en-GB"/>
        </w:rPr>
        <w:t xml:space="preserve"> </w:t>
      </w:r>
    </w:p>
    <w:p w14:paraId="285DBC2B" w14:textId="77777777" w:rsidR="007F193A" w:rsidRPr="00566A2E" w:rsidRDefault="007F193A" w:rsidP="000A1671">
      <w:pPr>
        <w:pStyle w:val="ListParagraph"/>
        <w:numPr>
          <w:ilvl w:val="0"/>
          <w:numId w:val="22"/>
        </w:numPr>
        <w:rPr>
          <w:lang w:val="en-GB"/>
        </w:rPr>
      </w:pPr>
      <w:r w:rsidRPr="00566A2E">
        <w:rPr>
          <w:lang w:val="en-GB"/>
        </w:rPr>
        <w:t>Development of the pay-for-performance structure and enabling conditions for a RI</w:t>
      </w:r>
      <w:r w:rsidR="001A0E01">
        <w:rPr>
          <w:lang w:val="en-GB"/>
        </w:rPr>
        <w:t>I</w:t>
      </w:r>
      <w:r w:rsidRPr="00566A2E">
        <w:rPr>
          <w:lang w:val="en-GB"/>
        </w:rPr>
        <w:t>.</w:t>
      </w:r>
    </w:p>
    <w:p w14:paraId="2F088794" w14:textId="41C5C3A5" w:rsidR="007F193A" w:rsidRPr="00566A2E" w:rsidRDefault="007F193A" w:rsidP="007F193A">
      <w:pPr>
        <w:rPr>
          <w:lang w:val="en-GB"/>
        </w:rPr>
      </w:pPr>
      <w:r w:rsidRPr="00C81D8F">
        <w:rPr>
          <w:lang w:val="en-GB"/>
        </w:rPr>
        <w:t xml:space="preserve">There are three expected results of the intervention: 1) Proof of concept that the pay-for-performance mechanism, in </w:t>
      </w:r>
      <w:r w:rsidR="00D13DB0">
        <w:rPr>
          <w:lang w:val="en-GB"/>
        </w:rPr>
        <w:t>the</w:t>
      </w:r>
      <w:r w:rsidR="00197AAF">
        <w:rPr>
          <w:lang w:val="en-GB"/>
        </w:rPr>
        <w:t xml:space="preserve"> three</w:t>
      </w:r>
      <w:r w:rsidR="00D13DB0" w:rsidRPr="00C81D8F">
        <w:rPr>
          <w:lang w:val="en-GB"/>
        </w:rPr>
        <w:t xml:space="preserve"> </w:t>
      </w:r>
      <w:r w:rsidRPr="00C81D8F">
        <w:rPr>
          <w:lang w:val="en-GB"/>
        </w:rPr>
        <w:t>pilot site</w:t>
      </w:r>
      <w:r w:rsidR="00197AAF">
        <w:rPr>
          <w:lang w:val="en-GB"/>
        </w:rPr>
        <w:t>s</w:t>
      </w:r>
      <w:r w:rsidRPr="00C81D8F">
        <w:rPr>
          <w:lang w:val="en-GB"/>
        </w:rPr>
        <w:t>, is contributing to the development of the RI</w:t>
      </w:r>
      <w:r w:rsidR="001A0E01">
        <w:rPr>
          <w:lang w:val="en-GB"/>
        </w:rPr>
        <w:t>I</w:t>
      </w:r>
      <w:r w:rsidRPr="00C81D8F">
        <w:rPr>
          <w:lang w:val="en-GB"/>
        </w:rPr>
        <w:t>; 2) Five - 10 priority rhi</w:t>
      </w:r>
      <w:r w:rsidRPr="00566A2E">
        <w:rPr>
          <w:lang w:val="en-GB"/>
        </w:rPr>
        <w:t xml:space="preserve">noceros sites </w:t>
      </w:r>
      <w:r>
        <w:rPr>
          <w:lang w:val="en-GB"/>
        </w:rPr>
        <w:t xml:space="preserve">are </w:t>
      </w:r>
      <w:r w:rsidRPr="00566A2E">
        <w:rPr>
          <w:lang w:val="en-GB"/>
        </w:rPr>
        <w:t>selected, assessed and prepared for RI</w:t>
      </w:r>
      <w:r w:rsidR="001A0E01">
        <w:rPr>
          <w:lang w:val="en-GB"/>
        </w:rPr>
        <w:t>I</w:t>
      </w:r>
      <w:r w:rsidRPr="00566A2E">
        <w:rPr>
          <w:lang w:val="en-GB"/>
        </w:rPr>
        <w:t xml:space="preserve"> </w:t>
      </w:r>
      <w:r w:rsidRPr="00566A2E">
        <w:rPr>
          <w:lang w:val="en-GB"/>
        </w:rPr>
        <w:lastRenderedPageBreak/>
        <w:t xml:space="preserve">investment; </w:t>
      </w:r>
      <w:r>
        <w:rPr>
          <w:lang w:val="en-GB"/>
        </w:rPr>
        <w:t xml:space="preserve">and </w:t>
      </w:r>
      <w:r w:rsidRPr="00566A2E">
        <w:rPr>
          <w:lang w:val="en-GB"/>
        </w:rPr>
        <w:t xml:space="preserve">3) The pay-for-performance mechanism </w:t>
      </w:r>
      <w:r>
        <w:rPr>
          <w:lang w:val="en-GB"/>
        </w:rPr>
        <w:t xml:space="preserve">is </w:t>
      </w:r>
      <w:r w:rsidRPr="00566A2E">
        <w:rPr>
          <w:lang w:val="en-GB"/>
        </w:rPr>
        <w:t>structured</w:t>
      </w:r>
      <w:r>
        <w:rPr>
          <w:lang w:val="en-GB"/>
        </w:rPr>
        <w:t>,</w:t>
      </w:r>
      <w:r w:rsidRPr="00566A2E">
        <w:rPr>
          <w:lang w:val="en-GB"/>
        </w:rPr>
        <w:t xml:space="preserve"> processes are established and the RI</w:t>
      </w:r>
      <w:r w:rsidR="001A0E01">
        <w:rPr>
          <w:lang w:val="en-GB"/>
        </w:rPr>
        <w:t>I</w:t>
      </w:r>
      <w:r w:rsidRPr="00566A2E">
        <w:rPr>
          <w:lang w:val="en-GB"/>
        </w:rPr>
        <w:t xml:space="preserve"> is ready for market.</w:t>
      </w:r>
    </w:p>
    <w:p w14:paraId="7545F6F4" w14:textId="77777777" w:rsidR="007F193A" w:rsidRPr="00566A2E" w:rsidRDefault="007F193A" w:rsidP="007F193A">
      <w:pPr>
        <w:pStyle w:val="Heading2"/>
        <w:rPr>
          <w:lang w:val="en-GB"/>
        </w:rPr>
      </w:pPr>
      <w:bookmarkStart w:id="68" w:name="_Toc40880934"/>
      <w:bookmarkStart w:id="69" w:name="_Toc40963855"/>
      <w:bookmarkStart w:id="70" w:name="_Toc46835594"/>
      <w:r w:rsidRPr="00566A2E">
        <w:rPr>
          <w:lang w:val="en-GB"/>
        </w:rPr>
        <w:t>Main stakeholders: summary list</w:t>
      </w:r>
      <w:bookmarkEnd w:id="68"/>
      <w:bookmarkEnd w:id="69"/>
      <w:bookmarkEnd w:id="70"/>
    </w:p>
    <w:p w14:paraId="181FE5B4" w14:textId="3D7FD114" w:rsidR="007F193A" w:rsidRPr="00C81D8F" w:rsidRDefault="007F193A" w:rsidP="000A1671">
      <w:pPr>
        <w:pStyle w:val="ListParagraph"/>
        <w:numPr>
          <w:ilvl w:val="0"/>
          <w:numId w:val="23"/>
        </w:numPr>
        <w:spacing w:after="0" w:line="240" w:lineRule="auto"/>
        <w:rPr>
          <w:lang w:val="en-GB"/>
        </w:rPr>
      </w:pPr>
      <w:r w:rsidRPr="00566A2E">
        <w:rPr>
          <w:lang w:val="en-GB"/>
        </w:rPr>
        <w:t>United for Wildlife (</w:t>
      </w:r>
      <w:proofErr w:type="spellStart"/>
      <w:r w:rsidRPr="00566A2E">
        <w:rPr>
          <w:lang w:val="en-GB"/>
        </w:rPr>
        <w:t>UfW</w:t>
      </w:r>
      <w:proofErr w:type="spellEnd"/>
      <w:r w:rsidRPr="00566A2E">
        <w:rPr>
          <w:lang w:val="en-GB"/>
        </w:rPr>
        <w:t>) members (Conservation International, Fauna and Flora International, IUCN, WWF,</w:t>
      </w:r>
      <w:r w:rsidR="00D13DB0">
        <w:rPr>
          <w:lang w:val="en-GB"/>
        </w:rPr>
        <w:t xml:space="preserve"> The Nature Conservancy,</w:t>
      </w:r>
      <w:r w:rsidRPr="00566A2E">
        <w:rPr>
          <w:lang w:val="en-GB"/>
        </w:rPr>
        <w:t xml:space="preserve"> Wildlife Conservation Society</w:t>
      </w:r>
      <w:r w:rsidRPr="00C81D8F">
        <w:rPr>
          <w:lang w:val="en-GB"/>
        </w:rPr>
        <w:t>, [ZSL])</w:t>
      </w:r>
    </w:p>
    <w:p w14:paraId="1ABBF5FF" w14:textId="77777777" w:rsidR="007F193A" w:rsidRPr="00566A2E" w:rsidRDefault="007F193A" w:rsidP="000A1671">
      <w:pPr>
        <w:pStyle w:val="ListParagraph"/>
        <w:numPr>
          <w:ilvl w:val="0"/>
          <w:numId w:val="23"/>
        </w:numPr>
        <w:spacing w:after="0" w:line="240" w:lineRule="auto"/>
        <w:rPr>
          <w:lang w:val="en-GB"/>
        </w:rPr>
      </w:pPr>
      <w:r w:rsidRPr="00566A2E">
        <w:rPr>
          <w:lang w:val="en-GB"/>
        </w:rPr>
        <w:t>UNDP-GEF Regional Coordination Unit (RCU)</w:t>
      </w:r>
    </w:p>
    <w:p w14:paraId="37D8F5AE" w14:textId="77777777" w:rsidR="007F193A" w:rsidRPr="00566A2E" w:rsidRDefault="007F193A" w:rsidP="000A1671">
      <w:pPr>
        <w:pStyle w:val="ListParagraph"/>
        <w:numPr>
          <w:ilvl w:val="0"/>
          <w:numId w:val="23"/>
        </w:numPr>
        <w:spacing w:line="240" w:lineRule="auto"/>
        <w:rPr>
          <w:lang w:val="en-GB"/>
        </w:rPr>
      </w:pPr>
      <w:r w:rsidRPr="00566A2E">
        <w:rPr>
          <w:lang w:val="en-GB"/>
        </w:rPr>
        <w:t>IUCN SSC African and Asian Rhino Specialist Groups (</w:t>
      </w:r>
      <w:proofErr w:type="spellStart"/>
      <w:r w:rsidRPr="00566A2E">
        <w:rPr>
          <w:lang w:val="en-GB"/>
        </w:rPr>
        <w:t>AfRSG</w:t>
      </w:r>
      <w:proofErr w:type="spellEnd"/>
      <w:r w:rsidRPr="00566A2E">
        <w:rPr>
          <w:lang w:val="en-GB"/>
        </w:rPr>
        <w:t xml:space="preserve"> and </w:t>
      </w:r>
      <w:proofErr w:type="spellStart"/>
      <w:r w:rsidRPr="00566A2E">
        <w:rPr>
          <w:lang w:val="en-GB"/>
        </w:rPr>
        <w:t>AsRSG</w:t>
      </w:r>
      <w:proofErr w:type="spellEnd"/>
      <w:r w:rsidRPr="00566A2E">
        <w:rPr>
          <w:lang w:val="en-GB"/>
        </w:rPr>
        <w:t>)</w:t>
      </w:r>
    </w:p>
    <w:p w14:paraId="1955D6FA" w14:textId="77777777" w:rsidR="007F193A" w:rsidRPr="00566A2E" w:rsidRDefault="007F193A" w:rsidP="000A1671">
      <w:pPr>
        <w:pStyle w:val="ListParagraph"/>
        <w:numPr>
          <w:ilvl w:val="0"/>
          <w:numId w:val="23"/>
        </w:numPr>
        <w:spacing w:line="240" w:lineRule="auto"/>
        <w:rPr>
          <w:lang w:val="en-GB"/>
        </w:rPr>
      </w:pPr>
      <w:r w:rsidRPr="00566A2E">
        <w:rPr>
          <w:lang w:val="en-GB"/>
        </w:rPr>
        <w:t>Philanthropic investors</w:t>
      </w:r>
    </w:p>
    <w:p w14:paraId="0D24E23B" w14:textId="77777777" w:rsidR="007F193A" w:rsidRPr="00566A2E" w:rsidRDefault="007F193A" w:rsidP="000A1671">
      <w:pPr>
        <w:pStyle w:val="ListParagraph"/>
        <w:numPr>
          <w:ilvl w:val="0"/>
          <w:numId w:val="23"/>
        </w:numPr>
        <w:spacing w:line="240" w:lineRule="auto"/>
        <w:rPr>
          <w:lang w:val="en-GB"/>
        </w:rPr>
      </w:pPr>
      <w:r w:rsidRPr="00566A2E">
        <w:rPr>
          <w:lang w:val="en-GB"/>
        </w:rPr>
        <w:t>Donor agencies</w:t>
      </w:r>
    </w:p>
    <w:p w14:paraId="5B07A7C1" w14:textId="77777777" w:rsidR="007F193A" w:rsidRPr="00566A2E" w:rsidRDefault="007F193A" w:rsidP="000A1671">
      <w:pPr>
        <w:pStyle w:val="ListParagraph"/>
        <w:numPr>
          <w:ilvl w:val="0"/>
          <w:numId w:val="23"/>
        </w:numPr>
        <w:spacing w:line="240" w:lineRule="auto"/>
        <w:rPr>
          <w:lang w:val="en-GB"/>
        </w:rPr>
      </w:pPr>
      <w:r w:rsidRPr="00566A2E">
        <w:rPr>
          <w:lang w:val="en-GB"/>
        </w:rPr>
        <w:t>Pilot sites selected for project interventions under Component 1</w:t>
      </w:r>
    </w:p>
    <w:p w14:paraId="4FBB8B67" w14:textId="77777777" w:rsidR="007F193A" w:rsidRPr="00566A2E" w:rsidRDefault="007F193A" w:rsidP="000A1671">
      <w:pPr>
        <w:pStyle w:val="ListParagraph"/>
        <w:numPr>
          <w:ilvl w:val="0"/>
          <w:numId w:val="23"/>
        </w:numPr>
        <w:spacing w:line="240" w:lineRule="auto"/>
        <w:rPr>
          <w:lang w:val="en-GB"/>
        </w:rPr>
      </w:pPr>
      <w:r w:rsidRPr="00566A2E">
        <w:rPr>
          <w:lang w:val="en-GB"/>
        </w:rPr>
        <w:t>Pilot I: Tsavo West National Park</w:t>
      </w:r>
    </w:p>
    <w:p w14:paraId="68DFC4A9" w14:textId="77777777" w:rsidR="007F193A" w:rsidRPr="00D3282B" w:rsidRDefault="007F193A" w:rsidP="000A1671">
      <w:pPr>
        <w:pStyle w:val="ListParagraph"/>
        <w:numPr>
          <w:ilvl w:val="1"/>
          <w:numId w:val="23"/>
        </w:numPr>
        <w:spacing w:line="240" w:lineRule="auto"/>
        <w:rPr>
          <w:lang w:val="en-GB"/>
        </w:rPr>
      </w:pPr>
      <w:r w:rsidRPr="00D3282B">
        <w:rPr>
          <w:lang w:val="en-GB"/>
        </w:rPr>
        <w:t>Kenya Wildlife Service (KWS)</w:t>
      </w:r>
    </w:p>
    <w:p w14:paraId="6B8863DB" w14:textId="77777777" w:rsidR="007F193A" w:rsidRPr="00D3282B" w:rsidRDefault="007F193A" w:rsidP="000A1671">
      <w:pPr>
        <w:pStyle w:val="ListParagraph"/>
        <w:numPr>
          <w:ilvl w:val="1"/>
          <w:numId w:val="23"/>
        </w:numPr>
        <w:spacing w:line="240" w:lineRule="auto"/>
        <w:rPr>
          <w:lang w:val="en-GB"/>
        </w:rPr>
      </w:pPr>
      <w:r w:rsidRPr="00D3282B">
        <w:rPr>
          <w:lang w:val="en-GB"/>
        </w:rPr>
        <w:t xml:space="preserve">UNDP Country Office </w:t>
      </w:r>
    </w:p>
    <w:p w14:paraId="6A6BA7F1" w14:textId="77777777" w:rsidR="007F193A" w:rsidRPr="00D3282B" w:rsidRDefault="007F193A" w:rsidP="000A1671">
      <w:pPr>
        <w:pStyle w:val="ListParagraph"/>
        <w:numPr>
          <w:ilvl w:val="1"/>
          <w:numId w:val="23"/>
        </w:numPr>
        <w:spacing w:line="240" w:lineRule="auto"/>
        <w:rPr>
          <w:lang w:val="en-GB"/>
        </w:rPr>
      </w:pPr>
      <w:r w:rsidRPr="00D3282B">
        <w:rPr>
          <w:lang w:val="en-GB"/>
        </w:rPr>
        <w:t>WWF-Kenya</w:t>
      </w:r>
    </w:p>
    <w:p w14:paraId="3F16AB3B" w14:textId="77777777" w:rsidR="007F193A" w:rsidRPr="00D3282B" w:rsidRDefault="007F193A" w:rsidP="000A1671">
      <w:pPr>
        <w:pStyle w:val="ListParagraph"/>
        <w:numPr>
          <w:ilvl w:val="1"/>
          <w:numId w:val="23"/>
        </w:numPr>
        <w:spacing w:line="240" w:lineRule="auto"/>
        <w:rPr>
          <w:lang w:val="en-GB"/>
        </w:rPr>
      </w:pPr>
      <w:r w:rsidRPr="00D3282B">
        <w:rPr>
          <w:lang w:val="en-GB"/>
        </w:rPr>
        <w:t>AWF</w:t>
      </w:r>
    </w:p>
    <w:p w14:paraId="63B3D8BD" w14:textId="77777777" w:rsidR="007F193A" w:rsidRPr="00D3282B" w:rsidRDefault="007F193A" w:rsidP="000A1671">
      <w:pPr>
        <w:pStyle w:val="ListParagraph"/>
        <w:numPr>
          <w:ilvl w:val="1"/>
          <w:numId w:val="23"/>
        </w:numPr>
        <w:spacing w:line="240" w:lineRule="auto"/>
        <w:rPr>
          <w:lang w:val="en-GB"/>
        </w:rPr>
      </w:pPr>
      <w:r w:rsidRPr="00D3282B">
        <w:rPr>
          <w:lang w:val="en-GB"/>
        </w:rPr>
        <w:t>Tsavo Trust</w:t>
      </w:r>
    </w:p>
    <w:p w14:paraId="058EB07E" w14:textId="77777777" w:rsidR="007F193A" w:rsidRPr="00D3282B" w:rsidRDefault="007F193A" w:rsidP="000A1671">
      <w:pPr>
        <w:pStyle w:val="ListParagraph"/>
        <w:numPr>
          <w:ilvl w:val="1"/>
          <w:numId w:val="23"/>
        </w:numPr>
        <w:spacing w:line="240" w:lineRule="auto"/>
        <w:rPr>
          <w:lang w:val="en-GB"/>
        </w:rPr>
      </w:pPr>
      <w:r w:rsidRPr="00D3282B">
        <w:rPr>
          <w:lang w:val="en-GB"/>
        </w:rPr>
        <w:t>Local communities living in and around the protected area</w:t>
      </w:r>
    </w:p>
    <w:p w14:paraId="7282930C" w14:textId="77777777" w:rsidR="007F193A" w:rsidRPr="00566A2E" w:rsidRDefault="007F193A" w:rsidP="007F193A">
      <w:pPr>
        <w:pStyle w:val="Heading2"/>
        <w:rPr>
          <w:lang w:val="en-GB"/>
        </w:rPr>
      </w:pPr>
      <w:bookmarkStart w:id="71" w:name="_Toc40880935"/>
      <w:bookmarkStart w:id="72" w:name="_Toc40963856"/>
      <w:bookmarkStart w:id="73" w:name="_Toc46835595"/>
      <w:r w:rsidRPr="00566A2E">
        <w:rPr>
          <w:lang w:val="en-GB"/>
        </w:rPr>
        <w:t>Theory of Change</w:t>
      </w:r>
      <w:bookmarkEnd w:id="71"/>
      <w:bookmarkEnd w:id="72"/>
      <w:bookmarkEnd w:id="73"/>
    </w:p>
    <w:p w14:paraId="16502E65" w14:textId="4DA4AD1E" w:rsidR="007F193A" w:rsidRDefault="007F193A" w:rsidP="007F193A">
      <w:pPr>
        <w:rPr>
          <w:lang w:val="en-GB"/>
        </w:rPr>
      </w:pPr>
      <w:r w:rsidRPr="00566A2E">
        <w:rPr>
          <w:lang w:val="en-GB"/>
        </w:rPr>
        <w:t xml:space="preserve">The </w:t>
      </w:r>
      <w:r>
        <w:rPr>
          <w:lang w:val="en-GB"/>
        </w:rPr>
        <w:t>p</w:t>
      </w:r>
      <w:r w:rsidRPr="00566A2E">
        <w:rPr>
          <w:lang w:val="en-GB"/>
        </w:rPr>
        <w:t xml:space="preserve">roject </w:t>
      </w:r>
      <w:r>
        <w:rPr>
          <w:lang w:val="en-GB"/>
        </w:rPr>
        <w:t>d</w:t>
      </w:r>
      <w:r w:rsidRPr="00566A2E">
        <w:rPr>
          <w:lang w:val="en-GB"/>
        </w:rPr>
        <w:t>ocument does not present a chapter referring to the Theory of Change</w:t>
      </w:r>
      <w:r w:rsidR="00944546">
        <w:rPr>
          <w:lang w:val="en-GB"/>
        </w:rPr>
        <w:t>, h</w:t>
      </w:r>
      <w:r w:rsidRPr="00566A2E">
        <w:rPr>
          <w:lang w:val="en-GB"/>
        </w:rPr>
        <w:t xml:space="preserve">owever, there are elements that indicate </w:t>
      </w:r>
      <w:r w:rsidR="00944546">
        <w:rPr>
          <w:lang w:val="en-GB"/>
        </w:rPr>
        <w:t>its</w:t>
      </w:r>
      <w:r w:rsidRPr="00566A2E">
        <w:rPr>
          <w:lang w:val="en-GB"/>
        </w:rPr>
        <w:t xml:space="preserve"> intervention logic. The </w:t>
      </w:r>
      <w:r>
        <w:rPr>
          <w:lang w:val="en-GB"/>
        </w:rPr>
        <w:t>p</w:t>
      </w:r>
      <w:r w:rsidRPr="00566A2E">
        <w:rPr>
          <w:lang w:val="en-GB"/>
        </w:rPr>
        <w:t xml:space="preserve">roject proposes an alternative </w:t>
      </w:r>
      <w:r>
        <w:rPr>
          <w:lang w:val="en-GB"/>
        </w:rPr>
        <w:t xml:space="preserve">finance </w:t>
      </w:r>
      <w:r w:rsidRPr="00566A2E">
        <w:rPr>
          <w:lang w:val="en-GB"/>
        </w:rPr>
        <w:t xml:space="preserve">scenario in which there is an option to direct long-term funding to those conservation sites demonstrating ongoing effective management performance –reflected by growing </w:t>
      </w:r>
      <w:proofErr w:type="gramStart"/>
      <w:r w:rsidRPr="00566A2E">
        <w:rPr>
          <w:lang w:val="en-GB"/>
        </w:rPr>
        <w:t>rhinoceros</w:t>
      </w:r>
      <w:proofErr w:type="gramEnd"/>
      <w:r w:rsidRPr="00566A2E">
        <w:rPr>
          <w:lang w:val="en-GB"/>
        </w:rPr>
        <w:t xml:space="preserve"> populations– thereby maximising the cost-effectiveness of conservation investments. Alongside this, PA managers </w:t>
      </w:r>
      <w:r>
        <w:rPr>
          <w:lang w:val="en-GB"/>
        </w:rPr>
        <w:t>are</w:t>
      </w:r>
      <w:r w:rsidRPr="00566A2E">
        <w:rPr>
          <w:lang w:val="en-GB"/>
        </w:rPr>
        <w:t xml:space="preserve"> support</w:t>
      </w:r>
      <w:r>
        <w:rPr>
          <w:lang w:val="en-GB"/>
        </w:rPr>
        <w:t>ed</w:t>
      </w:r>
      <w:r w:rsidRPr="00566A2E">
        <w:rPr>
          <w:lang w:val="en-GB"/>
        </w:rPr>
        <w:t xml:space="preserve"> </w:t>
      </w:r>
      <w:r>
        <w:rPr>
          <w:lang w:val="en-GB"/>
        </w:rPr>
        <w:t>in</w:t>
      </w:r>
      <w:r w:rsidRPr="00566A2E">
        <w:rPr>
          <w:lang w:val="en-GB"/>
        </w:rPr>
        <w:t xml:space="preserve"> design</w:t>
      </w:r>
      <w:r>
        <w:rPr>
          <w:lang w:val="en-GB"/>
        </w:rPr>
        <w:t>ing</w:t>
      </w:r>
      <w:r w:rsidRPr="00566A2E">
        <w:rPr>
          <w:lang w:val="en-GB"/>
        </w:rPr>
        <w:t xml:space="preserve"> conservation interventions based on the</w:t>
      </w:r>
      <w:r>
        <w:rPr>
          <w:lang w:val="en-GB"/>
        </w:rPr>
        <w:t>ir</w:t>
      </w:r>
      <w:r w:rsidRPr="00566A2E">
        <w:rPr>
          <w:lang w:val="en-GB"/>
        </w:rPr>
        <w:t xml:space="preserve"> </w:t>
      </w:r>
      <w:r>
        <w:rPr>
          <w:lang w:val="en-GB"/>
        </w:rPr>
        <w:t xml:space="preserve">site’s </w:t>
      </w:r>
      <w:r w:rsidRPr="00566A2E">
        <w:rPr>
          <w:lang w:val="en-GB"/>
        </w:rPr>
        <w:t>specific needs</w:t>
      </w:r>
      <w:r w:rsidR="00944546">
        <w:rPr>
          <w:lang w:val="en-GB"/>
        </w:rPr>
        <w:t xml:space="preserve"> through </w:t>
      </w:r>
      <w:r w:rsidRPr="00566A2E">
        <w:rPr>
          <w:lang w:val="en-GB"/>
        </w:rPr>
        <w:t xml:space="preserve">a sound Theory of Change, with clear knowledge of the activities required to achieve a certain outcome. They have funding security for up to </w:t>
      </w:r>
      <w:r w:rsidR="00502E0C">
        <w:rPr>
          <w:lang w:val="en-GB"/>
        </w:rPr>
        <w:t>5</w:t>
      </w:r>
      <w:r w:rsidR="00502E0C" w:rsidRPr="00566A2E">
        <w:rPr>
          <w:lang w:val="en-GB"/>
        </w:rPr>
        <w:t xml:space="preserve"> </w:t>
      </w:r>
      <w:r w:rsidRPr="00566A2E">
        <w:rPr>
          <w:lang w:val="en-GB"/>
        </w:rPr>
        <w:t>years and the technical capacity and budgetary flexibility to monitor and adaptively manage their activities both as threats change</w:t>
      </w:r>
      <w:r>
        <w:rPr>
          <w:lang w:val="en-GB"/>
        </w:rPr>
        <w:t>,</w:t>
      </w:r>
      <w:r w:rsidRPr="00566A2E">
        <w:rPr>
          <w:lang w:val="en-GB"/>
        </w:rPr>
        <w:t xml:space="preserve"> and according to the effectiveness of their interventions. Under this scenario, entire metapopulations of rhinoceros species could be protected in the long-term by performance-based funding for effective conservation interventions.</w:t>
      </w:r>
      <w:r>
        <w:rPr>
          <w:lang w:val="en-GB"/>
        </w:rPr>
        <w:t xml:space="preserve"> </w:t>
      </w:r>
    </w:p>
    <w:p w14:paraId="1D10960F" w14:textId="77777777" w:rsidR="007F193A" w:rsidRPr="00F40744" w:rsidRDefault="007F193A" w:rsidP="007F193A">
      <w:pPr>
        <w:pStyle w:val="Heading1"/>
      </w:pPr>
      <w:bookmarkStart w:id="74" w:name="_Toc40880936"/>
      <w:bookmarkStart w:id="75" w:name="_Toc40963857"/>
      <w:r w:rsidRPr="00F40744">
        <w:lastRenderedPageBreak/>
        <w:tab/>
      </w:r>
      <w:bookmarkStart w:id="76" w:name="_Toc46835596"/>
      <w:r w:rsidRPr="00F40744">
        <w:rPr>
          <w:lang w:val="en-GB"/>
        </w:rPr>
        <w:t>Findings</w:t>
      </w:r>
      <w:bookmarkEnd w:id="74"/>
      <w:bookmarkEnd w:id="75"/>
      <w:bookmarkEnd w:id="76"/>
    </w:p>
    <w:p w14:paraId="20598E39" w14:textId="77777777" w:rsidR="007F193A" w:rsidRPr="00566A2E" w:rsidRDefault="007F193A" w:rsidP="007F193A">
      <w:pPr>
        <w:pStyle w:val="Heading2"/>
        <w:rPr>
          <w:lang w:val="en-GB"/>
        </w:rPr>
      </w:pPr>
      <w:bookmarkStart w:id="77" w:name="_Toc40880937"/>
      <w:bookmarkStart w:id="78" w:name="_Toc40963858"/>
      <w:bookmarkStart w:id="79" w:name="_Toc46835597"/>
      <w:r w:rsidRPr="00566A2E">
        <w:rPr>
          <w:lang w:val="en-GB"/>
        </w:rPr>
        <w:t>Project Design/Formulation</w:t>
      </w:r>
      <w:bookmarkEnd w:id="77"/>
      <w:bookmarkEnd w:id="78"/>
      <w:bookmarkEnd w:id="79"/>
    </w:p>
    <w:p w14:paraId="26B1F334" w14:textId="77777777" w:rsidR="007F193A" w:rsidRPr="00566A2E" w:rsidRDefault="007F193A" w:rsidP="007F193A">
      <w:pPr>
        <w:pStyle w:val="Heading3"/>
        <w:rPr>
          <w:lang w:val="en-GB"/>
        </w:rPr>
      </w:pPr>
      <w:bookmarkStart w:id="80" w:name="_Toc40880938"/>
      <w:bookmarkStart w:id="81" w:name="_Toc40963859"/>
      <w:bookmarkStart w:id="82" w:name="_Toc46835598"/>
      <w:r w:rsidRPr="00566A2E">
        <w:rPr>
          <w:lang w:val="en-GB"/>
        </w:rPr>
        <w:t>Analysis of Results Framework: project logic and strategy, indicators</w:t>
      </w:r>
      <w:bookmarkEnd w:id="80"/>
      <w:bookmarkEnd w:id="81"/>
      <w:bookmarkEnd w:id="82"/>
    </w:p>
    <w:p w14:paraId="13CBEB35" w14:textId="60B4A9D3" w:rsidR="007F193A" w:rsidRPr="00566A2E" w:rsidRDefault="007F193A" w:rsidP="0049735B">
      <w:pPr>
        <w:rPr>
          <w:lang w:val="en-GB"/>
        </w:rPr>
      </w:pPr>
      <w:r w:rsidRPr="00566A2E">
        <w:rPr>
          <w:lang w:val="en-GB"/>
        </w:rPr>
        <w:t xml:space="preserve">The </w:t>
      </w:r>
      <w:r>
        <w:rPr>
          <w:lang w:val="en-GB"/>
        </w:rPr>
        <w:t>p</w:t>
      </w:r>
      <w:r w:rsidRPr="00566A2E">
        <w:rPr>
          <w:lang w:val="en-GB"/>
        </w:rPr>
        <w:t>roject tests an innovative financi</w:t>
      </w:r>
      <w:r>
        <w:rPr>
          <w:lang w:val="en-GB"/>
        </w:rPr>
        <w:t>ng</w:t>
      </w:r>
      <w:r w:rsidRPr="00566A2E">
        <w:rPr>
          <w:lang w:val="en-GB"/>
        </w:rPr>
        <w:t xml:space="preserve"> mechanism to address one of the most press</w:t>
      </w:r>
      <w:r>
        <w:rPr>
          <w:lang w:val="en-GB"/>
        </w:rPr>
        <w:t>ing</w:t>
      </w:r>
      <w:r w:rsidRPr="00566A2E">
        <w:rPr>
          <w:lang w:val="en-GB"/>
        </w:rPr>
        <w:t xml:space="preserve"> barriers to </w:t>
      </w:r>
      <w:r>
        <w:rPr>
          <w:lang w:val="en-GB"/>
        </w:rPr>
        <w:t xml:space="preserve">the conservation of </w:t>
      </w:r>
      <w:r w:rsidR="00C76E72" w:rsidRPr="0049735B">
        <w:rPr>
          <w:lang w:val="en-GB"/>
        </w:rPr>
        <w:t>Black</w:t>
      </w:r>
      <w:r w:rsidR="00C76E72">
        <w:rPr>
          <w:lang w:val="en-GB"/>
        </w:rPr>
        <w:t xml:space="preserve"> </w:t>
      </w:r>
      <w:r>
        <w:rPr>
          <w:lang w:val="en-GB"/>
        </w:rPr>
        <w:t>Rhinos</w:t>
      </w:r>
      <w:r w:rsidRPr="00566A2E">
        <w:rPr>
          <w:lang w:val="en-GB"/>
        </w:rPr>
        <w:t>, currently classified</w:t>
      </w:r>
      <w:r w:rsidR="00450158">
        <w:rPr>
          <w:lang w:val="en-GB"/>
        </w:rPr>
        <w:t xml:space="preserve"> as critically endangered</w:t>
      </w:r>
      <w:r w:rsidRPr="00566A2E">
        <w:rPr>
          <w:lang w:val="en-GB"/>
        </w:rPr>
        <w:t xml:space="preserve"> on the IUCN Red List of Threatened Species</w:t>
      </w:r>
      <w:r w:rsidR="0049735B">
        <w:rPr>
          <w:lang w:val="en-GB"/>
        </w:rPr>
        <w:t xml:space="preserve"> (</w:t>
      </w:r>
      <w:r w:rsidR="00C76E72">
        <w:rPr>
          <w:lang w:val="en-GB"/>
        </w:rPr>
        <w:t>J</w:t>
      </w:r>
      <w:r w:rsidR="0049735B" w:rsidRPr="0049735B">
        <w:rPr>
          <w:lang w:val="en-GB"/>
        </w:rPr>
        <w:t xml:space="preserve">avan, </w:t>
      </w:r>
      <w:r w:rsidR="002832D2">
        <w:rPr>
          <w:lang w:val="en-GB"/>
        </w:rPr>
        <w:t>S</w:t>
      </w:r>
      <w:r w:rsidR="0049735B" w:rsidRPr="0049735B">
        <w:rPr>
          <w:lang w:val="en-GB"/>
        </w:rPr>
        <w:t>umatran = CR</w:t>
      </w:r>
      <w:r w:rsidR="00C76E72">
        <w:rPr>
          <w:lang w:val="en-GB"/>
        </w:rPr>
        <w:t xml:space="preserve">; </w:t>
      </w:r>
      <w:r w:rsidR="0049735B" w:rsidRPr="0049735B">
        <w:rPr>
          <w:lang w:val="en-GB"/>
        </w:rPr>
        <w:t>Indian one-horned rhino = VU</w:t>
      </w:r>
      <w:r w:rsidR="00C76E72">
        <w:rPr>
          <w:lang w:val="en-GB"/>
        </w:rPr>
        <w:t xml:space="preserve">; </w:t>
      </w:r>
      <w:r w:rsidR="0049735B" w:rsidRPr="0049735B">
        <w:rPr>
          <w:lang w:val="en-GB"/>
        </w:rPr>
        <w:t>White Rhino = NT</w:t>
      </w:r>
      <w:r w:rsidR="00C76E72">
        <w:rPr>
          <w:lang w:val="en-GB"/>
        </w:rPr>
        <w:t>)</w:t>
      </w:r>
      <w:r w:rsidRPr="00566A2E">
        <w:rPr>
          <w:lang w:val="en-GB"/>
        </w:rPr>
        <w:t>, and under Appendix I of the Convention on International Trade in Endangered Species of Wild Fauna and Flora (CITES). In this context, the design was highly relevant and there was generally broad stakeholder support</w:t>
      </w:r>
      <w:r>
        <w:rPr>
          <w:lang w:val="en-GB"/>
        </w:rPr>
        <w:t xml:space="preserve"> during </w:t>
      </w:r>
      <w:r w:rsidRPr="00566A2E">
        <w:rPr>
          <w:lang w:val="en-GB"/>
        </w:rPr>
        <w:t>project formulat</w:t>
      </w:r>
      <w:r>
        <w:rPr>
          <w:lang w:val="en-GB"/>
        </w:rPr>
        <w:t>ion</w:t>
      </w:r>
      <w:r w:rsidRPr="00566A2E">
        <w:rPr>
          <w:lang w:val="en-GB"/>
        </w:rPr>
        <w:t>.</w:t>
      </w:r>
    </w:p>
    <w:p w14:paraId="110B1784" w14:textId="4204A746" w:rsidR="007F193A" w:rsidRPr="00566A2E" w:rsidRDefault="007F193A" w:rsidP="007F193A">
      <w:pPr>
        <w:rPr>
          <w:lang w:val="en-GB"/>
        </w:rPr>
      </w:pPr>
      <w:r>
        <w:rPr>
          <w:lang w:val="en-GB"/>
        </w:rPr>
        <w:t>The p</w:t>
      </w:r>
      <w:r w:rsidRPr="00566A2E">
        <w:rPr>
          <w:lang w:val="en-GB"/>
        </w:rPr>
        <w:t xml:space="preserve">roject design shows </w:t>
      </w:r>
      <w:r>
        <w:rPr>
          <w:lang w:val="en-GB"/>
        </w:rPr>
        <w:t>excessive optimism</w:t>
      </w:r>
      <w:r w:rsidRPr="00566A2E">
        <w:rPr>
          <w:lang w:val="en-GB"/>
        </w:rPr>
        <w:t xml:space="preserve">, not only because it proposes a pioneering market mechanism to leverage additional resources to fund biodiversity, but also because </w:t>
      </w:r>
      <w:r>
        <w:rPr>
          <w:lang w:val="en-GB"/>
        </w:rPr>
        <w:t xml:space="preserve">the </w:t>
      </w:r>
      <w:r w:rsidRPr="00566A2E">
        <w:rPr>
          <w:lang w:val="en-GB"/>
        </w:rPr>
        <w:t xml:space="preserve">intervention anticipated </w:t>
      </w:r>
      <w:r>
        <w:rPr>
          <w:lang w:val="en-GB"/>
        </w:rPr>
        <w:t>reaching</w:t>
      </w:r>
      <w:r w:rsidRPr="00566A2E">
        <w:rPr>
          <w:lang w:val="en-GB"/>
        </w:rPr>
        <w:t xml:space="preserve"> several countries </w:t>
      </w:r>
      <w:r w:rsidR="00C76E72">
        <w:rPr>
          <w:lang w:val="en-GB"/>
        </w:rPr>
        <w:t>based on later unmet co-financing commitments</w:t>
      </w:r>
      <w:r w:rsidR="006C2316">
        <w:rPr>
          <w:lang w:val="en-GB"/>
        </w:rPr>
        <w:t>, reason behind reducing pilot sites from 3 to 1</w:t>
      </w:r>
      <w:r w:rsidRPr="00566A2E">
        <w:rPr>
          <w:lang w:val="en-GB"/>
        </w:rPr>
        <w:t xml:space="preserve">. </w:t>
      </w:r>
      <w:r>
        <w:rPr>
          <w:lang w:val="en-GB"/>
        </w:rPr>
        <w:t xml:space="preserve">A </w:t>
      </w:r>
      <w:r w:rsidRPr="00566A2E">
        <w:rPr>
          <w:lang w:val="en-GB"/>
        </w:rPr>
        <w:t>high degree of innovation involving multiple stakeholders operating at different levels</w:t>
      </w:r>
      <w:r w:rsidRPr="00566A2E" w:rsidDel="00E34355">
        <w:rPr>
          <w:lang w:val="en-GB"/>
        </w:rPr>
        <w:t xml:space="preserve"> </w:t>
      </w:r>
      <w:r>
        <w:rPr>
          <w:lang w:val="en-GB"/>
        </w:rPr>
        <w:t>adds another layer of</w:t>
      </w:r>
      <w:r w:rsidRPr="00566A2E">
        <w:rPr>
          <w:lang w:val="en-GB"/>
        </w:rPr>
        <w:t xml:space="preserve"> complexity</w:t>
      </w:r>
      <w:r>
        <w:rPr>
          <w:lang w:val="en-GB"/>
        </w:rPr>
        <w:t xml:space="preserve"> to the</w:t>
      </w:r>
      <w:r w:rsidRPr="00566A2E">
        <w:rPr>
          <w:lang w:val="en-GB"/>
        </w:rPr>
        <w:t xml:space="preserve"> project design. </w:t>
      </w:r>
      <w:r w:rsidR="00C57FBF">
        <w:rPr>
          <w:lang w:val="en-GB"/>
        </w:rPr>
        <w:t>With this regard, t</w:t>
      </w:r>
      <w:r w:rsidR="00450158">
        <w:rPr>
          <w:lang w:val="en-GB"/>
        </w:rPr>
        <w:t xml:space="preserve">he nature of the GEF set-aside funding allows greater flexibility for innovative and experimental projects with higher risk of failure. </w:t>
      </w:r>
    </w:p>
    <w:p w14:paraId="56421AE3" w14:textId="705F842B" w:rsidR="00C80DE7" w:rsidRDefault="007F193A" w:rsidP="007F193A">
      <w:pPr>
        <w:rPr>
          <w:lang w:val="en-GB"/>
        </w:rPr>
      </w:pPr>
      <w:r w:rsidRPr="00566A2E">
        <w:rPr>
          <w:lang w:val="en-GB"/>
        </w:rPr>
        <w:t>Although the extent of the intervention was realistic considering time constrain</w:t>
      </w:r>
      <w:r>
        <w:rPr>
          <w:lang w:val="en-GB"/>
        </w:rPr>
        <w:t>t</w:t>
      </w:r>
      <w:r w:rsidRPr="00566A2E">
        <w:rPr>
          <w:lang w:val="en-GB"/>
        </w:rPr>
        <w:t xml:space="preserve">s, the most important </w:t>
      </w:r>
      <w:r>
        <w:rPr>
          <w:lang w:val="en-GB"/>
        </w:rPr>
        <w:t>project objective</w:t>
      </w:r>
      <w:r w:rsidRPr="00566A2E">
        <w:rPr>
          <w:lang w:val="en-GB"/>
        </w:rPr>
        <w:t xml:space="preserve"> indicator proved to be too optimistic in terms of </w:t>
      </w:r>
      <w:r w:rsidR="006C2316">
        <w:rPr>
          <w:lang w:val="en-GB"/>
        </w:rPr>
        <w:t xml:space="preserve">having at least one impact investor capital and </w:t>
      </w:r>
      <w:r w:rsidR="00644505">
        <w:rPr>
          <w:lang w:val="en-GB"/>
        </w:rPr>
        <w:t xml:space="preserve">one </w:t>
      </w:r>
      <w:r w:rsidR="006C2316">
        <w:rPr>
          <w:lang w:val="en-GB"/>
        </w:rPr>
        <w:t>outcome payer secured</w:t>
      </w:r>
      <w:r w:rsidRPr="00566A2E">
        <w:rPr>
          <w:lang w:val="en-GB"/>
        </w:rPr>
        <w:t xml:space="preserve">. </w:t>
      </w:r>
      <w:r w:rsidR="00C80DE7">
        <w:rPr>
          <w:lang w:val="en-GB"/>
        </w:rPr>
        <w:t>T</w:t>
      </w:r>
      <w:r w:rsidR="00C80DE7" w:rsidRPr="00C80DE7">
        <w:rPr>
          <w:lang w:val="en-GB"/>
        </w:rPr>
        <w:t xml:space="preserve">he Project had a fiduciary responsibility to select the best sites for an investment product, </w:t>
      </w:r>
      <w:r w:rsidR="00C80DE7">
        <w:rPr>
          <w:lang w:val="en-GB"/>
        </w:rPr>
        <w:t>t</w:t>
      </w:r>
      <w:r w:rsidR="00C80DE7" w:rsidRPr="00C80DE7">
        <w:rPr>
          <w:lang w:val="en-GB"/>
        </w:rPr>
        <w:t xml:space="preserve">he indicator </w:t>
      </w:r>
      <w:r w:rsidR="00C80DE7">
        <w:rPr>
          <w:lang w:val="en-GB"/>
        </w:rPr>
        <w:t xml:space="preserve">could </w:t>
      </w:r>
      <w:r w:rsidR="00C80DE7" w:rsidRPr="00C80DE7">
        <w:rPr>
          <w:lang w:val="en-GB"/>
        </w:rPr>
        <w:t>create</w:t>
      </w:r>
      <w:r w:rsidR="00C80DE7">
        <w:rPr>
          <w:lang w:val="en-GB"/>
        </w:rPr>
        <w:t xml:space="preserve"> a</w:t>
      </w:r>
      <w:r w:rsidR="00C80DE7" w:rsidRPr="00C80DE7">
        <w:rPr>
          <w:lang w:val="en-GB"/>
        </w:rPr>
        <w:t xml:space="preserve"> moral </w:t>
      </w:r>
      <w:r w:rsidR="00C80DE7">
        <w:rPr>
          <w:lang w:val="en-GB"/>
        </w:rPr>
        <w:t>h</w:t>
      </w:r>
      <w:r w:rsidR="00C80DE7" w:rsidRPr="00C80DE7">
        <w:rPr>
          <w:lang w:val="en-GB"/>
        </w:rPr>
        <w:t>azard of pushing sites through that are not truly investment ready</w:t>
      </w:r>
      <w:r w:rsidR="00C80DE7">
        <w:rPr>
          <w:lang w:val="en-GB"/>
        </w:rPr>
        <w:t xml:space="preserve">. </w:t>
      </w:r>
      <w:r w:rsidRPr="00566A2E">
        <w:rPr>
          <w:lang w:val="en-GB"/>
        </w:rPr>
        <w:t xml:space="preserve">Considering this context, the </w:t>
      </w:r>
      <w:proofErr w:type="spellStart"/>
      <w:r>
        <w:rPr>
          <w:lang w:val="en-GB"/>
        </w:rPr>
        <w:t>ProDoc</w:t>
      </w:r>
      <w:proofErr w:type="spellEnd"/>
      <w:r w:rsidRPr="00566A2E">
        <w:rPr>
          <w:lang w:val="en-GB"/>
        </w:rPr>
        <w:t xml:space="preserve"> was perhaps not the best tool </w:t>
      </w:r>
      <w:r>
        <w:rPr>
          <w:lang w:val="en-GB"/>
        </w:rPr>
        <w:t xml:space="preserve">for navigating the project. An </w:t>
      </w:r>
      <w:r w:rsidRPr="00566A2E">
        <w:rPr>
          <w:lang w:val="en-GB"/>
        </w:rPr>
        <w:t xml:space="preserve">in-depth design revision </w:t>
      </w:r>
      <w:r>
        <w:rPr>
          <w:lang w:val="en-GB"/>
        </w:rPr>
        <w:t>was necessary</w:t>
      </w:r>
      <w:r w:rsidRPr="00566A2E">
        <w:rPr>
          <w:lang w:val="en-GB"/>
        </w:rPr>
        <w:t xml:space="preserve"> during </w:t>
      </w:r>
      <w:r>
        <w:rPr>
          <w:lang w:val="en-GB"/>
        </w:rPr>
        <w:t xml:space="preserve">early </w:t>
      </w:r>
      <w:r w:rsidRPr="00566A2E">
        <w:rPr>
          <w:lang w:val="en-GB"/>
        </w:rPr>
        <w:t xml:space="preserve">implementation.  </w:t>
      </w:r>
    </w:p>
    <w:p w14:paraId="015DBCD6" w14:textId="1F76AB78" w:rsidR="007F193A" w:rsidRPr="00566A2E" w:rsidRDefault="007F193A" w:rsidP="007F193A">
      <w:pPr>
        <w:rPr>
          <w:lang w:val="en-GB"/>
        </w:rPr>
      </w:pPr>
      <w:r w:rsidRPr="00566A2E">
        <w:rPr>
          <w:lang w:val="en-GB"/>
        </w:rPr>
        <w:t>On the positive side, interview</w:t>
      </w:r>
      <w:r>
        <w:rPr>
          <w:lang w:val="en-GB"/>
        </w:rPr>
        <w:t>ees</w:t>
      </w:r>
      <w:r w:rsidRPr="00566A2E">
        <w:rPr>
          <w:lang w:val="en-GB"/>
        </w:rPr>
        <w:t xml:space="preserve"> agree </w:t>
      </w:r>
      <w:r>
        <w:rPr>
          <w:lang w:val="en-GB"/>
        </w:rPr>
        <w:t>that</w:t>
      </w:r>
      <w:r w:rsidRPr="00566A2E">
        <w:rPr>
          <w:lang w:val="en-GB"/>
        </w:rPr>
        <w:t xml:space="preserve"> the results framework </w:t>
      </w:r>
      <w:r>
        <w:rPr>
          <w:lang w:val="en-GB"/>
        </w:rPr>
        <w:t xml:space="preserve">was </w:t>
      </w:r>
      <w:r w:rsidRPr="00566A2E">
        <w:rPr>
          <w:lang w:val="en-GB"/>
        </w:rPr>
        <w:t xml:space="preserve">adequate, </w:t>
      </w:r>
      <w:r>
        <w:rPr>
          <w:lang w:val="en-GB"/>
        </w:rPr>
        <w:t>with</w:t>
      </w:r>
      <w:r w:rsidRPr="00566A2E">
        <w:rPr>
          <w:lang w:val="en-GB"/>
        </w:rPr>
        <w:t xml:space="preserve"> a logical sequence and consistent intervention</w:t>
      </w:r>
      <w:r>
        <w:rPr>
          <w:lang w:val="en-GB"/>
        </w:rPr>
        <w:t>s</w:t>
      </w:r>
      <w:r w:rsidRPr="00566A2E">
        <w:rPr>
          <w:lang w:val="en-GB"/>
        </w:rPr>
        <w:t xml:space="preserve"> at the different levels. There is a recognition that the project was able to build </w:t>
      </w:r>
      <w:r>
        <w:rPr>
          <w:lang w:val="en-GB"/>
        </w:rPr>
        <w:t xml:space="preserve">on </w:t>
      </w:r>
      <w:r w:rsidRPr="00566A2E">
        <w:rPr>
          <w:lang w:val="en-GB"/>
        </w:rPr>
        <w:t xml:space="preserve">previous site-based conservation practices and projects, taking advantage of the network and vast experience </w:t>
      </w:r>
      <w:r>
        <w:rPr>
          <w:lang w:val="en-GB"/>
        </w:rPr>
        <w:t xml:space="preserve">of </w:t>
      </w:r>
      <w:r w:rsidRPr="00566A2E">
        <w:rPr>
          <w:lang w:val="en-GB"/>
        </w:rPr>
        <w:t>project partners and participating entities. From the management perspective</w:t>
      </w:r>
      <w:r>
        <w:rPr>
          <w:lang w:val="en-GB"/>
        </w:rPr>
        <w:t>,</w:t>
      </w:r>
      <w:r w:rsidRPr="00566A2E">
        <w:rPr>
          <w:lang w:val="en-GB"/>
        </w:rPr>
        <w:t xml:space="preserve"> the results framework was not over</w:t>
      </w:r>
      <w:r>
        <w:rPr>
          <w:lang w:val="en-GB"/>
        </w:rPr>
        <w:t>-</w:t>
      </w:r>
      <w:r w:rsidRPr="00566A2E">
        <w:rPr>
          <w:lang w:val="en-GB"/>
        </w:rPr>
        <w:t xml:space="preserve">prescriptive, </w:t>
      </w:r>
      <w:r>
        <w:rPr>
          <w:lang w:val="en-GB"/>
        </w:rPr>
        <w:t xml:space="preserve">and provided </w:t>
      </w:r>
      <w:r w:rsidRPr="00566A2E">
        <w:rPr>
          <w:lang w:val="en-GB"/>
        </w:rPr>
        <w:t xml:space="preserve">useful guidance as an implementation tool. </w:t>
      </w:r>
    </w:p>
    <w:p w14:paraId="5F311CD8" w14:textId="7DE2AA18" w:rsidR="00877741" w:rsidRDefault="007F193A" w:rsidP="007F193A">
      <w:pPr>
        <w:rPr>
          <w:lang w:val="en-GB"/>
        </w:rPr>
      </w:pPr>
      <w:r w:rsidRPr="00566A2E">
        <w:rPr>
          <w:lang w:val="en-GB"/>
        </w:rPr>
        <w:lastRenderedPageBreak/>
        <w:t>On the negative side, the project document could have been more balanced between conservation and finance. Most interview</w:t>
      </w:r>
      <w:r>
        <w:rPr>
          <w:lang w:val="en-GB"/>
        </w:rPr>
        <w:t>ee</w:t>
      </w:r>
      <w:r w:rsidRPr="00566A2E">
        <w:rPr>
          <w:lang w:val="en-GB"/>
        </w:rPr>
        <w:t>s consider project design could have benefitted from additional financ</w:t>
      </w:r>
      <w:r>
        <w:rPr>
          <w:lang w:val="en-GB"/>
        </w:rPr>
        <w:t>e</w:t>
      </w:r>
      <w:r w:rsidRPr="00566A2E">
        <w:rPr>
          <w:lang w:val="en-GB"/>
        </w:rPr>
        <w:t xml:space="preserve"> knowledge and expertise</w:t>
      </w:r>
      <w:r>
        <w:rPr>
          <w:lang w:val="en-GB"/>
        </w:rPr>
        <w:t>. I</w:t>
      </w:r>
      <w:r w:rsidRPr="00566A2E">
        <w:rPr>
          <w:lang w:val="en-GB"/>
        </w:rPr>
        <w:t>t was also mentioned that engaging potential outcome</w:t>
      </w:r>
      <w:r>
        <w:rPr>
          <w:lang w:val="en-GB"/>
        </w:rPr>
        <w:t>-</w:t>
      </w:r>
      <w:r w:rsidRPr="00566A2E">
        <w:rPr>
          <w:lang w:val="en-GB"/>
        </w:rPr>
        <w:t>payers from the beginning, as part of the design process</w:t>
      </w:r>
      <w:r>
        <w:rPr>
          <w:lang w:val="en-GB"/>
        </w:rPr>
        <w:t>,</w:t>
      </w:r>
      <w:r w:rsidRPr="00566A2E">
        <w:rPr>
          <w:lang w:val="en-GB"/>
        </w:rPr>
        <w:t xml:space="preserve"> could have made a considerable difference. On the other hand, some interview</w:t>
      </w:r>
      <w:r>
        <w:rPr>
          <w:lang w:val="en-GB"/>
        </w:rPr>
        <w:t>ee</w:t>
      </w:r>
      <w:r w:rsidRPr="00566A2E">
        <w:rPr>
          <w:lang w:val="en-GB"/>
        </w:rPr>
        <w:t>s comment</w:t>
      </w:r>
      <w:r>
        <w:rPr>
          <w:lang w:val="en-GB"/>
        </w:rPr>
        <w:t>ed</w:t>
      </w:r>
      <w:r w:rsidRPr="00566A2E">
        <w:rPr>
          <w:lang w:val="en-GB"/>
        </w:rPr>
        <w:t xml:space="preserve"> that considering the innovative nature of the intervention, the project could have benefited from a </w:t>
      </w:r>
      <w:r w:rsidR="00877741">
        <w:rPr>
          <w:lang w:val="en-GB"/>
        </w:rPr>
        <w:t xml:space="preserve">different </w:t>
      </w:r>
      <w:r w:rsidRPr="00566A2E">
        <w:rPr>
          <w:lang w:val="en-GB"/>
        </w:rPr>
        <w:t>results framework</w:t>
      </w:r>
      <w:r w:rsidR="00877741">
        <w:rPr>
          <w:lang w:val="en-GB"/>
        </w:rPr>
        <w:t xml:space="preserve">, considering a compact set of indicators that are more clearly linked with the innovative nature of the intervention.  </w:t>
      </w:r>
    </w:p>
    <w:p w14:paraId="2B9390A7" w14:textId="77777777" w:rsidR="007F193A" w:rsidRPr="00566A2E" w:rsidRDefault="007F193A" w:rsidP="007F193A">
      <w:pPr>
        <w:rPr>
          <w:lang w:val="en-GB"/>
        </w:rPr>
      </w:pPr>
      <w:r w:rsidRPr="00E4628C">
        <w:rPr>
          <w:lang w:val="en-GB"/>
        </w:rPr>
        <w:t>The Rhino Impact Investment (RII) involves a transformational change in the way traditional biodiversity conservation measures success and operates at the field level</w:t>
      </w:r>
      <w:r w:rsidRPr="00FF5186">
        <w:rPr>
          <w:lang w:val="en-GB"/>
        </w:rPr>
        <w:t>.</w:t>
      </w:r>
      <w:r w:rsidRPr="00E4628C">
        <w:rPr>
          <w:lang w:val="en-GB"/>
        </w:rPr>
        <w:t xml:space="preserve"> </w:t>
      </w:r>
      <w:r>
        <w:rPr>
          <w:lang w:val="en-GB"/>
        </w:rPr>
        <w:t>H</w:t>
      </w:r>
      <w:r w:rsidRPr="00E4628C">
        <w:rPr>
          <w:lang w:val="en-GB"/>
        </w:rPr>
        <w:t>owever, project´s success is still measured by indicators that respond to the old conservation paradigm</w:t>
      </w:r>
      <w:r>
        <w:rPr>
          <w:lang w:val="en-GB"/>
        </w:rPr>
        <w:t>,</w:t>
      </w:r>
      <w:r w:rsidRPr="00E4628C">
        <w:rPr>
          <w:lang w:val="en-GB"/>
        </w:rPr>
        <w:t xml:space="preserve"> such as the ones reflected by the GEF tracking tools. A </w:t>
      </w:r>
      <w:r>
        <w:rPr>
          <w:lang w:val="en-GB"/>
        </w:rPr>
        <w:t>F</w:t>
      </w:r>
      <w:r w:rsidRPr="00E4628C">
        <w:rPr>
          <w:lang w:val="en-GB"/>
        </w:rPr>
        <w:t xml:space="preserve">inancial </w:t>
      </w:r>
      <w:r>
        <w:rPr>
          <w:lang w:val="en-GB"/>
        </w:rPr>
        <w:t>S</w:t>
      </w:r>
      <w:r w:rsidRPr="00E4628C">
        <w:rPr>
          <w:lang w:val="en-GB"/>
        </w:rPr>
        <w:t xml:space="preserve">ustainability </w:t>
      </w:r>
      <w:r>
        <w:rPr>
          <w:lang w:val="en-GB"/>
        </w:rPr>
        <w:t>S</w:t>
      </w:r>
      <w:r w:rsidRPr="00E4628C">
        <w:rPr>
          <w:lang w:val="en-GB"/>
        </w:rPr>
        <w:t xml:space="preserve">corecard is applied as an indicator for pilot interventions in Tsavo West, even though it is out of the </w:t>
      </w:r>
      <w:r>
        <w:rPr>
          <w:lang w:val="en-GB"/>
        </w:rPr>
        <w:t xml:space="preserve">project’s </w:t>
      </w:r>
      <w:r w:rsidRPr="00E4628C">
        <w:rPr>
          <w:lang w:val="en-GB"/>
        </w:rPr>
        <w:t>scope and the intervention did not have the capacity to influence the relevant financial indicators to reasonably achieve the target level.</w:t>
      </w:r>
    </w:p>
    <w:p w14:paraId="572131D0" w14:textId="77777777" w:rsidR="007F193A" w:rsidRPr="00E4628C" w:rsidRDefault="007F193A" w:rsidP="007F193A">
      <w:pPr>
        <w:rPr>
          <w:lang w:val="en-GB"/>
        </w:rPr>
      </w:pPr>
      <w:r w:rsidRPr="00E4628C">
        <w:rPr>
          <w:lang w:val="en-GB"/>
        </w:rPr>
        <w:t xml:space="preserve">Project design did not </w:t>
      </w:r>
      <w:r>
        <w:rPr>
          <w:lang w:val="en-GB"/>
        </w:rPr>
        <w:t xml:space="preserve">directly </w:t>
      </w:r>
      <w:r w:rsidRPr="00E4628C">
        <w:rPr>
          <w:lang w:val="en-GB"/>
        </w:rPr>
        <w:t xml:space="preserve">address gender issues, </w:t>
      </w:r>
      <w:r>
        <w:rPr>
          <w:lang w:val="en-GB"/>
        </w:rPr>
        <w:t>noting</w:t>
      </w:r>
      <w:r w:rsidRPr="00E4628C">
        <w:rPr>
          <w:lang w:val="en-GB"/>
        </w:rPr>
        <w:t xml:space="preserve"> only one </w:t>
      </w:r>
      <w:r>
        <w:rPr>
          <w:lang w:val="en-GB"/>
        </w:rPr>
        <w:t xml:space="preserve">vague reference in the </w:t>
      </w:r>
      <w:proofErr w:type="spellStart"/>
      <w:r>
        <w:rPr>
          <w:lang w:val="en-GB"/>
        </w:rPr>
        <w:t>ProDoc</w:t>
      </w:r>
      <w:proofErr w:type="spellEnd"/>
      <w:r w:rsidRPr="00E4628C">
        <w:rPr>
          <w:lang w:val="en-GB"/>
        </w:rPr>
        <w:t xml:space="preserve">: “… an appropriate response to gender is integral to the ZSL’s approach across its field conservation programmes”. In general terms </w:t>
      </w:r>
      <w:r>
        <w:rPr>
          <w:lang w:val="en-GB"/>
        </w:rPr>
        <w:t>neither</w:t>
      </w:r>
      <w:r w:rsidRPr="00E4628C">
        <w:rPr>
          <w:lang w:val="en-GB"/>
        </w:rPr>
        <w:t xml:space="preserve"> gender </w:t>
      </w:r>
      <w:r>
        <w:rPr>
          <w:lang w:val="en-GB"/>
        </w:rPr>
        <w:t>nor</w:t>
      </w:r>
      <w:r w:rsidRPr="00E4628C">
        <w:rPr>
          <w:lang w:val="en-GB"/>
        </w:rPr>
        <w:t xml:space="preserve"> the human rights-based approach are tangible in </w:t>
      </w:r>
      <w:r>
        <w:rPr>
          <w:lang w:val="en-GB"/>
        </w:rPr>
        <w:t xml:space="preserve">the </w:t>
      </w:r>
      <w:r w:rsidRPr="00E4628C">
        <w:rPr>
          <w:lang w:val="en-GB"/>
        </w:rPr>
        <w:t xml:space="preserve">project design, </w:t>
      </w:r>
      <w:r>
        <w:rPr>
          <w:lang w:val="en-GB"/>
        </w:rPr>
        <w:t>and no</w:t>
      </w:r>
      <w:r w:rsidRPr="00E4628C">
        <w:rPr>
          <w:lang w:val="en-GB"/>
        </w:rPr>
        <w:t xml:space="preserve"> concrete tools or strategies </w:t>
      </w:r>
      <w:r>
        <w:rPr>
          <w:lang w:val="en-GB"/>
        </w:rPr>
        <w:t>are provided to address these issues</w:t>
      </w:r>
      <w:r w:rsidRPr="00E4628C">
        <w:rPr>
          <w:lang w:val="en-GB"/>
        </w:rPr>
        <w:t xml:space="preserve">. One </w:t>
      </w:r>
      <w:r>
        <w:rPr>
          <w:lang w:val="en-GB"/>
        </w:rPr>
        <w:t>possible reason</w:t>
      </w:r>
      <w:r w:rsidRPr="00E4628C">
        <w:rPr>
          <w:lang w:val="en-GB"/>
        </w:rPr>
        <w:t xml:space="preserve"> could relate to the fact that most conservation </w:t>
      </w:r>
      <w:r>
        <w:rPr>
          <w:lang w:val="en-GB"/>
        </w:rPr>
        <w:t>fieldwork</w:t>
      </w:r>
      <w:r w:rsidRPr="00E4628C">
        <w:rPr>
          <w:lang w:val="en-GB"/>
        </w:rPr>
        <w:t xml:space="preserve"> traditionally involve</w:t>
      </w:r>
      <w:r>
        <w:rPr>
          <w:lang w:val="en-GB"/>
        </w:rPr>
        <w:t>s</w:t>
      </w:r>
      <w:r w:rsidRPr="00E4628C">
        <w:rPr>
          <w:lang w:val="en-GB"/>
        </w:rPr>
        <w:t xml:space="preserve"> men working for state and private conservation management agencies. </w:t>
      </w:r>
      <w:r>
        <w:rPr>
          <w:lang w:val="en-GB"/>
        </w:rPr>
        <w:t>Additionally</w:t>
      </w:r>
      <w:r w:rsidRPr="00E4628C">
        <w:rPr>
          <w:lang w:val="en-GB"/>
        </w:rPr>
        <w:t xml:space="preserve">, the project did not involve sustainable livelihoods or community development activities, where there is </w:t>
      </w:r>
      <w:r>
        <w:rPr>
          <w:lang w:val="en-GB"/>
        </w:rPr>
        <w:t xml:space="preserve">potentially </w:t>
      </w:r>
      <w:r w:rsidRPr="00E4628C">
        <w:rPr>
          <w:lang w:val="en-GB"/>
        </w:rPr>
        <w:t xml:space="preserve">more space </w:t>
      </w:r>
      <w:r>
        <w:rPr>
          <w:lang w:val="en-GB"/>
        </w:rPr>
        <w:t>for</w:t>
      </w:r>
      <w:r w:rsidRPr="00E4628C">
        <w:rPr>
          <w:lang w:val="en-GB"/>
        </w:rPr>
        <w:t xml:space="preserve"> mainstream gender perspective. </w:t>
      </w:r>
      <w:r>
        <w:rPr>
          <w:lang w:val="en-GB"/>
        </w:rPr>
        <w:t>It is worth noting that</w:t>
      </w:r>
      <w:r w:rsidRPr="00E4628C">
        <w:rPr>
          <w:lang w:val="en-GB"/>
        </w:rPr>
        <w:t xml:space="preserve"> project sites were generally </w:t>
      </w:r>
      <w:r>
        <w:rPr>
          <w:lang w:val="en-GB"/>
        </w:rPr>
        <w:t>located</w:t>
      </w:r>
      <w:r w:rsidRPr="00E4628C">
        <w:rPr>
          <w:lang w:val="en-GB"/>
        </w:rPr>
        <w:t xml:space="preserve"> far from local communities.</w:t>
      </w:r>
    </w:p>
    <w:p w14:paraId="2F80DCA1" w14:textId="77777777" w:rsidR="007F193A" w:rsidRPr="00E4628C" w:rsidRDefault="007F193A" w:rsidP="007F193A">
      <w:pPr>
        <w:rPr>
          <w:lang w:val="en-GB"/>
        </w:rPr>
      </w:pPr>
      <w:r w:rsidRPr="00E4628C">
        <w:rPr>
          <w:lang w:val="en-GB"/>
        </w:rPr>
        <w:t xml:space="preserve">Indicators at both the outcome and objective level are too detailed and specific, they reflect </w:t>
      </w:r>
      <w:r>
        <w:rPr>
          <w:lang w:val="en-GB"/>
        </w:rPr>
        <w:t xml:space="preserve">a </w:t>
      </w:r>
      <w:r w:rsidRPr="00E4628C">
        <w:rPr>
          <w:lang w:val="en-GB"/>
        </w:rPr>
        <w:t>similar level of ambition</w:t>
      </w:r>
      <w:r>
        <w:rPr>
          <w:lang w:val="en-GB"/>
        </w:rPr>
        <w:t xml:space="preserve"> as the overall project objective</w:t>
      </w:r>
      <w:r w:rsidRPr="00E4628C">
        <w:rPr>
          <w:lang w:val="en-GB"/>
        </w:rPr>
        <w:t xml:space="preserve">, especially </w:t>
      </w:r>
      <w:r>
        <w:rPr>
          <w:lang w:val="en-GB"/>
        </w:rPr>
        <w:t>regarding</w:t>
      </w:r>
      <w:r w:rsidRPr="00E4628C">
        <w:rPr>
          <w:lang w:val="en-GB"/>
        </w:rPr>
        <w:t xml:space="preserve"> the expected </w:t>
      </w:r>
      <w:r>
        <w:rPr>
          <w:lang w:val="en-GB"/>
        </w:rPr>
        <w:t xml:space="preserve">level of </w:t>
      </w:r>
      <w:r w:rsidRPr="00E4628C">
        <w:rPr>
          <w:lang w:val="en-GB"/>
        </w:rPr>
        <w:t xml:space="preserve">endorsement from stakeholders. </w:t>
      </w:r>
    </w:p>
    <w:p w14:paraId="7D9CE965" w14:textId="77777777" w:rsidR="007F193A" w:rsidRPr="00E4628C" w:rsidRDefault="007F193A" w:rsidP="007F193A">
      <w:pPr>
        <w:pStyle w:val="Heading3"/>
        <w:rPr>
          <w:lang w:val="en-GB"/>
        </w:rPr>
      </w:pPr>
      <w:bookmarkStart w:id="83" w:name="_Toc40880939"/>
      <w:bookmarkStart w:id="84" w:name="_Toc40963860"/>
      <w:bookmarkStart w:id="85" w:name="_Toc46835599"/>
      <w:r w:rsidRPr="00E4628C">
        <w:rPr>
          <w:lang w:val="en-GB"/>
        </w:rPr>
        <w:t>Assumptions and Risks</w:t>
      </w:r>
      <w:bookmarkEnd w:id="83"/>
      <w:bookmarkEnd w:id="84"/>
      <w:bookmarkEnd w:id="85"/>
    </w:p>
    <w:p w14:paraId="07B2D0E4" w14:textId="77777777" w:rsidR="007F193A" w:rsidRPr="00E4628C" w:rsidRDefault="007F193A" w:rsidP="007F193A">
      <w:pPr>
        <w:rPr>
          <w:lang w:val="en-GB"/>
        </w:rPr>
      </w:pPr>
      <w:r w:rsidRPr="00E4628C">
        <w:rPr>
          <w:lang w:val="en-GB"/>
        </w:rPr>
        <w:t>In general, most of the original assumptions were correct and coherent with the project and its implementation context. However, the assumption at the project objective level that “international interest in rhinoceros conservation remains high and investors, donors and governments are willing to participate in and support the RI</w:t>
      </w:r>
      <w:r w:rsidR="001A0E01">
        <w:rPr>
          <w:lang w:val="en-GB"/>
        </w:rPr>
        <w:t>I</w:t>
      </w:r>
      <w:r w:rsidRPr="00E4628C">
        <w:rPr>
          <w:lang w:val="en-GB"/>
        </w:rPr>
        <w:t xml:space="preserve"> results framework”</w:t>
      </w:r>
      <w:r>
        <w:rPr>
          <w:lang w:val="en-GB"/>
        </w:rPr>
        <w:t xml:space="preserve"> was </w:t>
      </w:r>
      <w:r>
        <w:rPr>
          <w:lang w:val="en-GB"/>
        </w:rPr>
        <w:lastRenderedPageBreak/>
        <w:t>optimistic</w:t>
      </w:r>
      <w:r w:rsidRPr="00E4628C">
        <w:rPr>
          <w:lang w:val="en-GB"/>
        </w:rPr>
        <w:t xml:space="preserve">. </w:t>
      </w:r>
      <w:r>
        <w:rPr>
          <w:lang w:val="en-GB"/>
        </w:rPr>
        <w:t>Likewise, o</w:t>
      </w:r>
      <w:r w:rsidRPr="00E4628C">
        <w:rPr>
          <w:lang w:val="en-GB"/>
        </w:rPr>
        <w:t xml:space="preserve">ptimism was shared from the risk perspective, considering that not finding </w:t>
      </w:r>
      <w:r>
        <w:rPr>
          <w:lang w:val="en-GB"/>
        </w:rPr>
        <w:t>an</w:t>
      </w:r>
      <w:r w:rsidRPr="00E4628C">
        <w:rPr>
          <w:lang w:val="en-GB"/>
        </w:rPr>
        <w:t xml:space="preserve"> outcome</w:t>
      </w:r>
      <w:r>
        <w:rPr>
          <w:lang w:val="en-GB"/>
        </w:rPr>
        <w:t>-</w:t>
      </w:r>
      <w:r w:rsidRPr="00E4628C">
        <w:rPr>
          <w:lang w:val="en-GB"/>
        </w:rPr>
        <w:t xml:space="preserve">payer was rated as a low-medium risk. </w:t>
      </w:r>
    </w:p>
    <w:p w14:paraId="72045E6B" w14:textId="0E5FC086" w:rsidR="007F193A" w:rsidRPr="00566A2E" w:rsidRDefault="007F193A" w:rsidP="007F193A">
      <w:pPr>
        <w:rPr>
          <w:lang w:val="en-GB"/>
        </w:rPr>
      </w:pPr>
      <w:r>
        <w:rPr>
          <w:lang w:val="en-GB"/>
        </w:rPr>
        <w:t>The d</w:t>
      </w:r>
      <w:r w:rsidRPr="00E4628C">
        <w:rPr>
          <w:lang w:val="en-GB"/>
        </w:rPr>
        <w:t>esign was some</w:t>
      </w:r>
      <w:r>
        <w:rPr>
          <w:lang w:val="en-GB"/>
        </w:rPr>
        <w:t>what</w:t>
      </w:r>
      <w:r w:rsidRPr="00E4628C">
        <w:rPr>
          <w:lang w:val="en-GB"/>
        </w:rPr>
        <w:t xml:space="preserve"> ingenuous in assuming political endorsement from national authorities, as well as relatively easy access to interested funding partners, including project co-financing. This proved to be perhaps the most difficult challenge faced by the project, considering the difficulties </w:t>
      </w:r>
      <w:r>
        <w:rPr>
          <w:lang w:val="en-GB"/>
        </w:rPr>
        <w:t>in finding an</w:t>
      </w:r>
      <w:r w:rsidRPr="00E4628C">
        <w:rPr>
          <w:lang w:val="en-GB"/>
        </w:rPr>
        <w:t xml:space="preserve"> outcome</w:t>
      </w:r>
      <w:r>
        <w:rPr>
          <w:lang w:val="en-GB"/>
        </w:rPr>
        <w:t>-</w:t>
      </w:r>
      <w:r w:rsidRPr="00E4628C">
        <w:rPr>
          <w:lang w:val="en-GB"/>
        </w:rPr>
        <w:t xml:space="preserve">payer and </w:t>
      </w:r>
      <w:r>
        <w:rPr>
          <w:lang w:val="en-GB"/>
        </w:rPr>
        <w:t>involving</w:t>
      </w:r>
      <w:r w:rsidRPr="00E4628C">
        <w:rPr>
          <w:lang w:val="en-GB"/>
        </w:rPr>
        <w:t xml:space="preserve"> all expected countries. </w:t>
      </w:r>
      <w:r>
        <w:rPr>
          <w:lang w:val="en-GB"/>
        </w:rPr>
        <w:t>The p</w:t>
      </w:r>
      <w:r w:rsidRPr="00E4628C">
        <w:rPr>
          <w:lang w:val="en-GB"/>
        </w:rPr>
        <w:t xml:space="preserve">roject design seemed to underestimate </w:t>
      </w:r>
      <w:r>
        <w:rPr>
          <w:lang w:val="en-GB"/>
        </w:rPr>
        <w:t xml:space="preserve">the </w:t>
      </w:r>
      <w:r w:rsidRPr="00E4628C">
        <w:rPr>
          <w:lang w:val="en-GB"/>
        </w:rPr>
        <w:t xml:space="preserve">complexity associated </w:t>
      </w:r>
      <w:r>
        <w:rPr>
          <w:lang w:val="en-GB"/>
        </w:rPr>
        <w:t xml:space="preserve">with obtaining the </w:t>
      </w:r>
      <w:r w:rsidRPr="00E4628C">
        <w:rPr>
          <w:lang w:val="en-GB"/>
        </w:rPr>
        <w:t xml:space="preserve">political support </w:t>
      </w:r>
      <w:r w:rsidR="00C76E72">
        <w:rPr>
          <w:lang w:val="en-GB"/>
        </w:rPr>
        <w:t>a</w:t>
      </w:r>
      <w:r w:rsidR="00C76E72" w:rsidRPr="00C76E72">
        <w:rPr>
          <w:lang w:val="en-GB"/>
        </w:rPr>
        <w:t>nd</w:t>
      </w:r>
      <w:r w:rsidR="00C76E72">
        <w:rPr>
          <w:lang w:val="en-GB"/>
        </w:rPr>
        <w:t xml:space="preserve"> l</w:t>
      </w:r>
      <w:r w:rsidR="00C76E72" w:rsidRPr="00C76E72">
        <w:rPr>
          <w:lang w:val="en-GB"/>
        </w:rPr>
        <w:t>aunching an innovative funding mechanism that meets institutional investor requirements</w:t>
      </w:r>
      <w:r>
        <w:rPr>
          <w:lang w:val="en-GB"/>
        </w:rPr>
        <w:t>. I</w:t>
      </w:r>
      <w:r w:rsidRPr="00E4628C">
        <w:rPr>
          <w:lang w:val="en-GB"/>
        </w:rPr>
        <w:t>n practice, achieving confidence and buy</w:t>
      </w:r>
      <w:r>
        <w:rPr>
          <w:lang w:val="en-GB"/>
        </w:rPr>
        <w:t>-in</w:t>
      </w:r>
      <w:r w:rsidRPr="00E4628C">
        <w:rPr>
          <w:lang w:val="en-GB"/>
        </w:rPr>
        <w:t xml:space="preserve"> from the </w:t>
      </w:r>
      <w:r>
        <w:rPr>
          <w:lang w:val="en-GB"/>
        </w:rPr>
        <w:t>r</w:t>
      </w:r>
      <w:r w:rsidRPr="00E4628C">
        <w:rPr>
          <w:lang w:val="en-GB"/>
        </w:rPr>
        <w:t xml:space="preserve">hino community and national authorities </w:t>
      </w:r>
      <w:r>
        <w:rPr>
          <w:lang w:val="en-GB"/>
        </w:rPr>
        <w:t xml:space="preserve">across </w:t>
      </w:r>
      <w:r w:rsidRPr="00E4628C">
        <w:rPr>
          <w:lang w:val="en-GB"/>
        </w:rPr>
        <w:t>different countries simultaneously</w:t>
      </w:r>
      <w:r>
        <w:rPr>
          <w:lang w:val="en-GB"/>
        </w:rPr>
        <w:t>,</w:t>
      </w:r>
      <w:r w:rsidRPr="00E4628C">
        <w:rPr>
          <w:lang w:val="en-GB"/>
        </w:rPr>
        <w:t xml:space="preserve"> proved to be much more difficult than originally expected.</w:t>
      </w:r>
      <w:r w:rsidRPr="00566A2E">
        <w:rPr>
          <w:lang w:val="en-GB"/>
        </w:rPr>
        <w:t xml:space="preserve"> </w:t>
      </w:r>
    </w:p>
    <w:p w14:paraId="2CA7136D" w14:textId="77777777" w:rsidR="007F193A" w:rsidRPr="00566A2E" w:rsidRDefault="007F193A" w:rsidP="007F193A">
      <w:pPr>
        <w:pStyle w:val="Heading3"/>
        <w:rPr>
          <w:lang w:val="en-GB"/>
        </w:rPr>
      </w:pPr>
      <w:bookmarkStart w:id="86" w:name="_Toc40880940"/>
      <w:bookmarkStart w:id="87" w:name="_Toc40963861"/>
      <w:bookmarkStart w:id="88" w:name="_Toc46835600"/>
      <w:r w:rsidRPr="00566A2E">
        <w:rPr>
          <w:lang w:val="en-GB"/>
        </w:rPr>
        <w:t>Lessons from other relevant projects (e.g. same focal area) incorporated into project design</w:t>
      </w:r>
      <w:bookmarkEnd w:id="86"/>
      <w:bookmarkEnd w:id="87"/>
      <w:bookmarkEnd w:id="88"/>
    </w:p>
    <w:p w14:paraId="20A10D73" w14:textId="77777777" w:rsidR="007F193A" w:rsidRPr="00566A2E" w:rsidRDefault="007F193A" w:rsidP="007F193A">
      <w:pPr>
        <w:rPr>
          <w:lang w:val="en-GB"/>
        </w:rPr>
      </w:pPr>
      <w:r w:rsidRPr="00566A2E">
        <w:rPr>
          <w:lang w:val="en-GB"/>
        </w:rPr>
        <w:t>Interview</w:t>
      </w:r>
      <w:r>
        <w:rPr>
          <w:lang w:val="en-GB"/>
        </w:rPr>
        <w:t>ee</w:t>
      </w:r>
      <w:r w:rsidRPr="00566A2E">
        <w:rPr>
          <w:lang w:val="en-GB"/>
        </w:rPr>
        <w:t xml:space="preserve">s acknowledge that project design capitalized </w:t>
      </w:r>
      <w:r>
        <w:rPr>
          <w:lang w:val="en-GB"/>
        </w:rPr>
        <w:t xml:space="preserve">on </w:t>
      </w:r>
      <w:r w:rsidRPr="00566A2E">
        <w:rPr>
          <w:lang w:val="en-GB"/>
        </w:rPr>
        <w:t xml:space="preserve">decades of field expertise from individual and institutional stakeholders, with ample knowledge and involvement in </w:t>
      </w:r>
      <w:r>
        <w:rPr>
          <w:lang w:val="en-GB"/>
        </w:rPr>
        <w:t>r</w:t>
      </w:r>
      <w:r w:rsidRPr="00566A2E">
        <w:rPr>
          <w:lang w:val="en-GB"/>
        </w:rPr>
        <w:t>hino and protected areas conservation. Lessons incorporated include management arrangements</w:t>
      </w:r>
      <w:r>
        <w:rPr>
          <w:lang w:val="en-GB"/>
        </w:rPr>
        <w:t>,</w:t>
      </w:r>
      <w:r w:rsidRPr="00566A2E">
        <w:rPr>
          <w:lang w:val="en-GB"/>
        </w:rPr>
        <w:t xml:space="preserve"> at regional and site level</w:t>
      </w:r>
      <w:r>
        <w:rPr>
          <w:lang w:val="en-GB"/>
        </w:rPr>
        <w:t>,</w:t>
      </w:r>
      <w:r w:rsidRPr="00566A2E">
        <w:rPr>
          <w:lang w:val="en-GB"/>
        </w:rPr>
        <w:t xml:space="preserve"> considering administrative and procurement constrain</w:t>
      </w:r>
      <w:r>
        <w:rPr>
          <w:lang w:val="en-GB"/>
        </w:rPr>
        <w:t>t</w:t>
      </w:r>
      <w:r w:rsidRPr="00566A2E">
        <w:rPr>
          <w:lang w:val="en-GB"/>
        </w:rPr>
        <w:t xml:space="preserve">s from state agencies to deliver within the project time frames. </w:t>
      </w:r>
    </w:p>
    <w:p w14:paraId="5D8DA7E1" w14:textId="77777777" w:rsidR="007F193A" w:rsidRPr="00566A2E" w:rsidRDefault="007F193A" w:rsidP="007F193A">
      <w:pPr>
        <w:rPr>
          <w:lang w:val="en-GB"/>
        </w:rPr>
      </w:pPr>
      <w:r w:rsidRPr="00566A2E">
        <w:rPr>
          <w:lang w:val="en-GB"/>
        </w:rPr>
        <w:t xml:space="preserve">The use of </w:t>
      </w:r>
      <w:r>
        <w:rPr>
          <w:lang w:val="en-GB"/>
        </w:rPr>
        <w:t>T</w:t>
      </w:r>
      <w:r w:rsidRPr="00566A2E">
        <w:rPr>
          <w:lang w:val="en-GB"/>
        </w:rPr>
        <w:t xml:space="preserve">heory of </w:t>
      </w:r>
      <w:r>
        <w:rPr>
          <w:lang w:val="en-GB"/>
        </w:rPr>
        <w:t>C</w:t>
      </w:r>
      <w:r w:rsidRPr="00566A2E">
        <w:rPr>
          <w:lang w:val="en-GB"/>
        </w:rPr>
        <w:t>hange to guide adaptive management was formalized t</w:t>
      </w:r>
      <w:r>
        <w:rPr>
          <w:lang w:val="en-GB"/>
        </w:rPr>
        <w:t>h</w:t>
      </w:r>
      <w:r w:rsidRPr="00566A2E">
        <w:rPr>
          <w:lang w:val="en-GB"/>
        </w:rPr>
        <w:t>rough this project</w:t>
      </w:r>
      <w:r>
        <w:rPr>
          <w:lang w:val="en-GB"/>
        </w:rPr>
        <w:t>,</w:t>
      </w:r>
      <w:r w:rsidRPr="00566A2E">
        <w:rPr>
          <w:lang w:val="en-GB"/>
        </w:rPr>
        <w:t xml:space="preserve"> thanks to the previous field experiences from project partners, scientific research and available information. </w:t>
      </w:r>
    </w:p>
    <w:p w14:paraId="1E6E37EF" w14:textId="77777777" w:rsidR="007F193A" w:rsidRPr="00566A2E" w:rsidRDefault="007F193A" w:rsidP="007F193A">
      <w:pPr>
        <w:pStyle w:val="Heading3"/>
        <w:rPr>
          <w:lang w:val="en-GB"/>
        </w:rPr>
      </w:pPr>
      <w:bookmarkStart w:id="89" w:name="_Toc40880941"/>
      <w:bookmarkStart w:id="90" w:name="_Toc40963862"/>
      <w:bookmarkStart w:id="91" w:name="_Toc46835601"/>
      <w:r w:rsidRPr="00566A2E">
        <w:rPr>
          <w:lang w:val="en-GB"/>
        </w:rPr>
        <w:t>Planned stakeholder participation</w:t>
      </w:r>
      <w:bookmarkEnd w:id="89"/>
      <w:bookmarkEnd w:id="90"/>
      <w:bookmarkEnd w:id="91"/>
    </w:p>
    <w:p w14:paraId="05649376" w14:textId="59DC03E3" w:rsidR="007F193A" w:rsidRPr="00566A2E" w:rsidRDefault="007F193A" w:rsidP="007F193A">
      <w:pPr>
        <w:rPr>
          <w:rFonts w:cs="Arial"/>
          <w:lang w:val="en-GB"/>
        </w:rPr>
      </w:pPr>
      <w:r>
        <w:rPr>
          <w:rFonts w:cs="Arial"/>
          <w:lang w:val="en-GB"/>
        </w:rPr>
        <w:t>C</w:t>
      </w:r>
      <w:r w:rsidRPr="00566A2E">
        <w:rPr>
          <w:rFonts w:cs="Arial"/>
          <w:lang w:val="en-GB"/>
        </w:rPr>
        <w:t xml:space="preserve">onsidering its specific and innovative nature, the </w:t>
      </w:r>
      <w:r>
        <w:rPr>
          <w:rFonts w:cs="Arial"/>
          <w:lang w:val="en-GB"/>
        </w:rPr>
        <w:t>p</w:t>
      </w:r>
      <w:r w:rsidRPr="00566A2E">
        <w:rPr>
          <w:rFonts w:cs="Arial"/>
          <w:lang w:val="en-GB"/>
        </w:rPr>
        <w:t>roject envisioned specialized stakeholder participation. At the regional level, the project coordinated with the IUCN Species Survival Commission’s (SSC) African Rhinoceros Specialist Group (</w:t>
      </w:r>
      <w:proofErr w:type="spellStart"/>
      <w:r w:rsidRPr="00566A2E">
        <w:rPr>
          <w:rFonts w:cs="Arial"/>
          <w:lang w:val="en-GB"/>
        </w:rPr>
        <w:t>AfRSG</w:t>
      </w:r>
      <w:proofErr w:type="spellEnd"/>
      <w:r w:rsidRPr="00566A2E">
        <w:rPr>
          <w:rFonts w:cs="Arial"/>
          <w:lang w:val="en-GB"/>
        </w:rPr>
        <w:t xml:space="preserve">), which was actively involved </w:t>
      </w:r>
      <w:r>
        <w:rPr>
          <w:rFonts w:cs="Arial"/>
          <w:lang w:val="en-GB"/>
        </w:rPr>
        <w:t>in the</w:t>
      </w:r>
      <w:r w:rsidRPr="00566A2E">
        <w:rPr>
          <w:rFonts w:cs="Arial"/>
          <w:lang w:val="en-GB"/>
        </w:rPr>
        <w:t xml:space="preserve"> design</w:t>
      </w:r>
      <w:r>
        <w:rPr>
          <w:rFonts w:cs="Arial"/>
          <w:lang w:val="en-GB"/>
        </w:rPr>
        <w:t xml:space="preserve"> phase</w:t>
      </w:r>
      <w:r w:rsidRPr="00566A2E">
        <w:rPr>
          <w:rFonts w:cs="Arial"/>
          <w:lang w:val="en-GB"/>
        </w:rPr>
        <w:t xml:space="preserve"> and played a key role in ensuring technical guidance and endorsement </w:t>
      </w:r>
      <w:r>
        <w:rPr>
          <w:rFonts w:cs="Arial"/>
          <w:lang w:val="en-GB"/>
        </w:rPr>
        <w:t>of</w:t>
      </w:r>
      <w:r w:rsidRPr="00566A2E">
        <w:rPr>
          <w:rFonts w:cs="Arial"/>
          <w:lang w:val="en-GB"/>
        </w:rPr>
        <w:t xml:space="preserve"> the RII model. </w:t>
      </w:r>
      <w:r w:rsidR="00197AAF" w:rsidRPr="00566A2E">
        <w:rPr>
          <w:rFonts w:cs="Arial"/>
          <w:lang w:val="en-GB"/>
        </w:rPr>
        <w:t xml:space="preserve">The </w:t>
      </w:r>
      <w:r w:rsidR="0074248A">
        <w:rPr>
          <w:rFonts w:cs="Arial"/>
          <w:lang w:val="en-GB"/>
        </w:rPr>
        <w:t>Project Board</w:t>
      </w:r>
      <w:r w:rsidR="00197AAF" w:rsidRPr="00566A2E">
        <w:rPr>
          <w:rFonts w:cs="Arial"/>
          <w:lang w:val="en-GB"/>
        </w:rPr>
        <w:t xml:space="preserve"> allowed</w:t>
      </w:r>
      <w:r w:rsidR="00197AAF">
        <w:rPr>
          <w:rFonts w:cs="Arial"/>
          <w:lang w:val="en-GB"/>
        </w:rPr>
        <w:t xml:space="preserve"> ample </w:t>
      </w:r>
      <w:r w:rsidR="00197AAF" w:rsidRPr="00566A2E">
        <w:rPr>
          <w:rFonts w:cs="Arial"/>
          <w:lang w:val="en-GB"/>
        </w:rPr>
        <w:t xml:space="preserve">participation </w:t>
      </w:r>
      <w:r w:rsidR="00197AAF">
        <w:rPr>
          <w:rFonts w:cs="Arial"/>
          <w:lang w:val="en-GB"/>
        </w:rPr>
        <w:t xml:space="preserve">of </w:t>
      </w:r>
      <w:r w:rsidR="00197AAF" w:rsidRPr="00566A2E">
        <w:rPr>
          <w:rFonts w:cs="Arial"/>
          <w:lang w:val="en-GB"/>
        </w:rPr>
        <w:t>international NGOs and global institutions involved in biodiversity conservation</w:t>
      </w:r>
      <w:r w:rsidR="00197AAF">
        <w:rPr>
          <w:rFonts w:cs="Arial"/>
          <w:lang w:val="en-GB"/>
        </w:rPr>
        <w:t xml:space="preserve"> and finance.</w:t>
      </w:r>
      <w:r w:rsidR="00197AAF" w:rsidRPr="00566A2E">
        <w:rPr>
          <w:rFonts w:cs="Arial"/>
          <w:lang w:val="en-GB"/>
        </w:rPr>
        <w:t xml:space="preserve"> </w:t>
      </w:r>
      <w:r w:rsidR="00197AAF">
        <w:rPr>
          <w:rFonts w:cs="Arial"/>
          <w:lang w:val="en-GB"/>
        </w:rPr>
        <w:t xml:space="preserve">Perhaps convening a </w:t>
      </w:r>
      <w:r w:rsidR="00F35630">
        <w:rPr>
          <w:rFonts w:cs="Arial"/>
          <w:lang w:val="en-GB"/>
        </w:rPr>
        <w:t xml:space="preserve">more </w:t>
      </w:r>
      <w:r w:rsidR="00197AAF">
        <w:rPr>
          <w:rFonts w:cs="Arial"/>
          <w:lang w:val="en-GB"/>
        </w:rPr>
        <w:t xml:space="preserve">compact board complemented by the existent technical advisory groups would have been </w:t>
      </w:r>
      <w:r w:rsidR="00877741">
        <w:rPr>
          <w:rFonts w:cs="Arial"/>
          <w:lang w:val="en-GB"/>
        </w:rPr>
        <w:t xml:space="preserve">more </w:t>
      </w:r>
      <w:r w:rsidR="00197AAF">
        <w:rPr>
          <w:rFonts w:cs="Arial"/>
          <w:lang w:val="en-GB"/>
        </w:rPr>
        <w:t>effective</w:t>
      </w:r>
      <w:r w:rsidR="00F35630">
        <w:rPr>
          <w:rFonts w:cs="Arial"/>
          <w:lang w:val="en-GB"/>
        </w:rPr>
        <w:t>. Q</w:t>
      </w:r>
      <w:r w:rsidR="00E1614D">
        <w:rPr>
          <w:rFonts w:cs="Arial"/>
          <w:lang w:val="en-GB"/>
        </w:rPr>
        <w:t xml:space="preserve">uarter </w:t>
      </w:r>
      <w:r w:rsidR="00F35630">
        <w:rPr>
          <w:rFonts w:cs="Arial"/>
          <w:lang w:val="en-GB"/>
        </w:rPr>
        <w:t xml:space="preserve">board </w:t>
      </w:r>
      <w:r w:rsidR="00E1614D">
        <w:rPr>
          <w:rFonts w:cs="Arial"/>
          <w:lang w:val="en-GB"/>
        </w:rPr>
        <w:t xml:space="preserve">meetings </w:t>
      </w:r>
      <w:r w:rsidR="00F35630">
        <w:rPr>
          <w:rFonts w:cs="Arial"/>
          <w:lang w:val="en-GB"/>
        </w:rPr>
        <w:t xml:space="preserve">proved to be </w:t>
      </w:r>
      <w:r w:rsidR="00E1614D">
        <w:rPr>
          <w:rFonts w:cs="Arial"/>
          <w:lang w:val="en-GB"/>
        </w:rPr>
        <w:t>time</w:t>
      </w:r>
      <w:r w:rsidR="00260D26">
        <w:rPr>
          <w:rFonts w:cs="Arial"/>
          <w:lang w:val="en-GB"/>
        </w:rPr>
        <w:t xml:space="preserve"> </w:t>
      </w:r>
      <w:r w:rsidR="00F35630">
        <w:rPr>
          <w:rFonts w:cs="Arial"/>
          <w:lang w:val="en-GB"/>
        </w:rPr>
        <w:t xml:space="preserve">consuming </w:t>
      </w:r>
      <w:r w:rsidR="00260D26">
        <w:rPr>
          <w:rFonts w:cs="Arial"/>
          <w:lang w:val="en-GB"/>
        </w:rPr>
        <w:t xml:space="preserve">and </w:t>
      </w:r>
      <w:r w:rsidR="00877741">
        <w:rPr>
          <w:rFonts w:cs="Arial"/>
          <w:lang w:val="en-GB"/>
        </w:rPr>
        <w:t xml:space="preserve">during the first years </w:t>
      </w:r>
      <w:r w:rsidR="00260D26">
        <w:rPr>
          <w:rFonts w:cs="Arial"/>
          <w:lang w:val="en-GB"/>
        </w:rPr>
        <w:t>of RII implementation, there was not much use for a large oversight - oriented board, rather than a compact board with higher engagement towards fundraising</w:t>
      </w:r>
      <w:r w:rsidR="00197AAF">
        <w:rPr>
          <w:rFonts w:cs="Arial"/>
          <w:lang w:val="en-GB"/>
        </w:rPr>
        <w:t xml:space="preserve">. </w:t>
      </w:r>
      <w:r>
        <w:rPr>
          <w:rFonts w:cs="Arial"/>
          <w:lang w:val="en-GB"/>
        </w:rPr>
        <w:t xml:space="preserve"> </w:t>
      </w:r>
    </w:p>
    <w:p w14:paraId="7E79BBDA" w14:textId="77777777" w:rsidR="007F193A" w:rsidRPr="00566A2E" w:rsidRDefault="007F193A" w:rsidP="007F193A">
      <w:pPr>
        <w:pStyle w:val="Heading3"/>
        <w:rPr>
          <w:lang w:val="en-GB"/>
        </w:rPr>
      </w:pPr>
      <w:bookmarkStart w:id="92" w:name="_Toc40880942"/>
      <w:bookmarkStart w:id="93" w:name="_Toc40963863"/>
      <w:bookmarkStart w:id="94" w:name="_Toc46835602"/>
      <w:r w:rsidRPr="00566A2E">
        <w:rPr>
          <w:lang w:val="en-GB"/>
        </w:rPr>
        <w:lastRenderedPageBreak/>
        <w:t>Replication approach</w:t>
      </w:r>
      <w:bookmarkEnd w:id="92"/>
      <w:bookmarkEnd w:id="93"/>
      <w:bookmarkEnd w:id="94"/>
    </w:p>
    <w:p w14:paraId="1F289DEC" w14:textId="73B80892" w:rsidR="007F193A" w:rsidRPr="00566A2E" w:rsidRDefault="007F193A" w:rsidP="007F193A">
      <w:pPr>
        <w:rPr>
          <w:lang w:val="en-GB"/>
        </w:rPr>
      </w:pPr>
      <w:r w:rsidRPr="00566A2E">
        <w:rPr>
          <w:lang w:val="en-GB"/>
        </w:rPr>
        <w:t>The project tests a financi</w:t>
      </w:r>
      <w:r>
        <w:rPr>
          <w:lang w:val="en-GB"/>
        </w:rPr>
        <w:t>ng</w:t>
      </w:r>
      <w:r w:rsidRPr="00566A2E">
        <w:rPr>
          <w:lang w:val="en-GB"/>
        </w:rPr>
        <w:t xml:space="preserve"> mechanism that has </w:t>
      </w:r>
      <w:r>
        <w:rPr>
          <w:lang w:val="en-GB"/>
        </w:rPr>
        <w:t>yet to be</w:t>
      </w:r>
      <w:r w:rsidRPr="00566A2E">
        <w:rPr>
          <w:lang w:val="en-GB"/>
        </w:rPr>
        <w:t xml:space="preserve"> implemented</w:t>
      </w:r>
      <w:r>
        <w:rPr>
          <w:lang w:val="en-GB"/>
        </w:rPr>
        <w:t>.</w:t>
      </w:r>
      <w:r w:rsidRPr="00566A2E">
        <w:rPr>
          <w:lang w:val="en-GB"/>
        </w:rPr>
        <w:t xml:space="preserve"> </w:t>
      </w:r>
      <w:r>
        <w:rPr>
          <w:lang w:val="en-GB"/>
        </w:rPr>
        <w:t>I</w:t>
      </w:r>
      <w:r w:rsidRPr="00566A2E">
        <w:rPr>
          <w:lang w:val="en-GB"/>
        </w:rPr>
        <w:t xml:space="preserve">ts principle and operative model could be transferred </w:t>
      </w:r>
      <w:r>
        <w:rPr>
          <w:lang w:val="en-GB"/>
        </w:rPr>
        <w:t xml:space="preserve">in the future </w:t>
      </w:r>
      <w:r w:rsidRPr="00566A2E">
        <w:rPr>
          <w:lang w:val="en-GB"/>
        </w:rPr>
        <w:t xml:space="preserve">to </w:t>
      </w:r>
      <w:r>
        <w:rPr>
          <w:lang w:val="en-GB"/>
        </w:rPr>
        <w:t xml:space="preserve">the conservation of </w:t>
      </w:r>
      <w:r w:rsidRPr="00566A2E">
        <w:rPr>
          <w:lang w:val="en-GB"/>
        </w:rPr>
        <w:t xml:space="preserve">other threatened species, protected areas or even different environmental issues. Its innovative nature and </w:t>
      </w:r>
      <w:r>
        <w:rPr>
          <w:lang w:val="en-GB"/>
        </w:rPr>
        <w:t xml:space="preserve">operational </w:t>
      </w:r>
      <w:r w:rsidRPr="00566A2E">
        <w:rPr>
          <w:lang w:val="en-GB"/>
        </w:rPr>
        <w:t xml:space="preserve">flexibility at different scales offers great potential for replication, </w:t>
      </w:r>
      <w:r>
        <w:rPr>
          <w:lang w:val="en-GB"/>
        </w:rPr>
        <w:t xml:space="preserve">particularly </w:t>
      </w:r>
      <w:r w:rsidRPr="00566A2E">
        <w:rPr>
          <w:lang w:val="en-GB"/>
        </w:rPr>
        <w:t xml:space="preserve">considering the gradual shift in conservation finance towards greater private investments and public–private participation mechanisms. New projects derived from this proof of concept could greatly benefit from reduced transaction costs, as the model is already </w:t>
      </w:r>
      <w:proofErr w:type="gramStart"/>
      <w:r w:rsidRPr="00566A2E">
        <w:rPr>
          <w:lang w:val="en-GB"/>
        </w:rPr>
        <w:t>created</w:t>
      </w:r>
      <w:proofErr w:type="gramEnd"/>
      <w:r w:rsidRPr="00566A2E">
        <w:rPr>
          <w:lang w:val="en-GB"/>
        </w:rPr>
        <w:t xml:space="preserve"> and spin</w:t>
      </w:r>
      <w:r>
        <w:rPr>
          <w:lang w:val="en-GB"/>
        </w:rPr>
        <w:t>-</w:t>
      </w:r>
      <w:r w:rsidRPr="00566A2E">
        <w:rPr>
          <w:lang w:val="en-GB"/>
        </w:rPr>
        <w:t xml:space="preserve">offs should only need to invest </w:t>
      </w:r>
      <w:r>
        <w:rPr>
          <w:lang w:val="en-GB"/>
        </w:rPr>
        <w:t>in</w:t>
      </w:r>
      <w:r w:rsidRPr="00566A2E">
        <w:rPr>
          <w:lang w:val="en-GB"/>
        </w:rPr>
        <w:t xml:space="preserve"> adapting it to different issues and contexts. </w:t>
      </w:r>
    </w:p>
    <w:p w14:paraId="743F26CC" w14:textId="77777777" w:rsidR="007F193A" w:rsidRPr="00566A2E" w:rsidRDefault="007F193A" w:rsidP="007F193A">
      <w:pPr>
        <w:rPr>
          <w:lang w:val="en-GB"/>
        </w:rPr>
      </w:pPr>
      <w:r w:rsidRPr="00566A2E">
        <w:rPr>
          <w:lang w:val="en-GB"/>
        </w:rPr>
        <w:t xml:space="preserve">Even without the </w:t>
      </w:r>
      <w:r w:rsidRPr="00B42EF8">
        <w:rPr>
          <w:lang w:val="en-GB"/>
        </w:rPr>
        <w:t>associated financi</w:t>
      </w:r>
      <w:r>
        <w:rPr>
          <w:lang w:val="en-GB"/>
        </w:rPr>
        <w:t>ng</w:t>
      </w:r>
      <w:r w:rsidRPr="00B42EF8">
        <w:rPr>
          <w:lang w:val="en-GB"/>
        </w:rPr>
        <w:t xml:space="preserve"> mechanism</w:t>
      </w:r>
      <w:r w:rsidRPr="00566A2E">
        <w:rPr>
          <w:lang w:val="en-GB"/>
        </w:rPr>
        <w:t xml:space="preserve">, the capacity building and investment readiness intervention in pilot </w:t>
      </w:r>
      <w:r w:rsidRPr="00B42EF8">
        <w:rPr>
          <w:lang w:val="en-GB"/>
        </w:rPr>
        <w:t>PA</w:t>
      </w:r>
      <w:r w:rsidRPr="008665CD">
        <w:rPr>
          <w:lang w:val="en-GB"/>
        </w:rPr>
        <w:t>s</w:t>
      </w:r>
      <w:r w:rsidRPr="00566A2E">
        <w:rPr>
          <w:lang w:val="en-GB"/>
        </w:rPr>
        <w:t xml:space="preserve"> offers valuable lessons in terms of </w:t>
      </w:r>
      <w:r>
        <w:rPr>
          <w:lang w:val="en-GB"/>
        </w:rPr>
        <w:t xml:space="preserve">a </w:t>
      </w:r>
      <w:r w:rsidRPr="00566A2E">
        <w:rPr>
          <w:lang w:val="en-GB"/>
        </w:rPr>
        <w:t xml:space="preserve">performance monitoring and management framework that could be replicated in other sites worldwide. </w:t>
      </w:r>
    </w:p>
    <w:p w14:paraId="35C04590" w14:textId="77777777" w:rsidR="007F193A" w:rsidRPr="00566A2E" w:rsidRDefault="007F193A" w:rsidP="007F193A">
      <w:pPr>
        <w:pStyle w:val="Heading3"/>
        <w:rPr>
          <w:lang w:val="en-GB"/>
        </w:rPr>
      </w:pPr>
      <w:bookmarkStart w:id="95" w:name="_Toc40880943"/>
      <w:bookmarkStart w:id="96" w:name="_Toc40963864"/>
      <w:bookmarkStart w:id="97" w:name="_Toc46835603"/>
      <w:r w:rsidRPr="00566A2E">
        <w:rPr>
          <w:lang w:val="en-GB"/>
        </w:rPr>
        <w:t>UNDP comparative advantage</w:t>
      </w:r>
      <w:bookmarkEnd w:id="95"/>
      <w:bookmarkEnd w:id="96"/>
      <w:bookmarkEnd w:id="97"/>
    </w:p>
    <w:p w14:paraId="2C397D0E" w14:textId="77777777" w:rsidR="007F193A" w:rsidRPr="00566A2E" w:rsidRDefault="007F193A" w:rsidP="007F193A">
      <w:pPr>
        <w:rPr>
          <w:rFonts w:cs="Arial"/>
          <w:lang w:val="en-GB"/>
        </w:rPr>
      </w:pPr>
      <w:r w:rsidRPr="00566A2E">
        <w:rPr>
          <w:rFonts w:cs="Arial"/>
          <w:lang w:val="en-GB"/>
        </w:rPr>
        <w:t xml:space="preserve">UNDP possess a longstanding tradition of biodiversity conservation </w:t>
      </w:r>
      <w:r>
        <w:rPr>
          <w:rFonts w:cs="Arial"/>
          <w:lang w:val="en-GB"/>
        </w:rPr>
        <w:t>p</w:t>
      </w:r>
      <w:r w:rsidRPr="00566A2E">
        <w:rPr>
          <w:rFonts w:cs="Arial"/>
          <w:lang w:val="en-GB"/>
        </w:rPr>
        <w:t>rojects worldwide, including relative</w:t>
      </w:r>
      <w:r>
        <w:rPr>
          <w:rFonts w:cs="Arial"/>
          <w:lang w:val="en-GB"/>
        </w:rPr>
        <w:t>ly</w:t>
      </w:r>
      <w:r w:rsidRPr="00566A2E">
        <w:rPr>
          <w:rFonts w:cs="Arial"/>
          <w:lang w:val="en-GB"/>
        </w:rPr>
        <w:t xml:space="preserve"> recent experiences working with </w:t>
      </w:r>
      <w:r w:rsidRPr="008665CD">
        <w:rPr>
          <w:rFonts w:cs="Arial"/>
          <w:lang w:val="en-GB"/>
        </w:rPr>
        <w:t xml:space="preserve">wildlife </w:t>
      </w:r>
      <w:r w:rsidRPr="00B87CF9">
        <w:rPr>
          <w:rFonts w:cs="Arial"/>
          <w:lang w:val="en-GB"/>
        </w:rPr>
        <w:t>species</w:t>
      </w:r>
      <w:r>
        <w:rPr>
          <w:rFonts w:cs="Arial"/>
          <w:lang w:val="en-GB"/>
        </w:rPr>
        <w:t>-</w:t>
      </w:r>
      <w:r w:rsidRPr="008665CD">
        <w:rPr>
          <w:rFonts w:cs="Arial"/>
          <w:lang w:val="en-GB"/>
        </w:rPr>
        <w:t>specific conservation.</w:t>
      </w:r>
      <w:r w:rsidRPr="00566A2E">
        <w:rPr>
          <w:rFonts w:cs="Arial"/>
          <w:lang w:val="en-GB"/>
        </w:rPr>
        <w:t xml:space="preserve"> UNDP offers a valuable network</w:t>
      </w:r>
      <w:r>
        <w:rPr>
          <w:rFonts w:cs="Arial"/>
          <w:lang w:val="en-GB"/>
        </w:rPr>
        <w:t xml:space="preserve"> </w:t>
      </w:r>
      <w:r w:rsidRPr="00566A2E">
        <w:rPr>
          <w:rFonts w:cs="Arial"/>
          <w:lang w:val="en-GB"/>
        </w:rPr>
        <w:t>oversee</w:t>
      </w:r>
      <w:r>
        <w:rPr>
          <w:rFonts w:cs="Arial"/>
          <w:lang w:val="en-GB"/>
        </w:rPr>
        <w:t>ing</w:t>
      </w:r>
      <w:r w:rsidRPr="00566A2E">
        <w:rPr>
          <w:rFonts w:cs="Arial"/>
          <w:lang w:val="en-GB"/>
        </w:rPr>
        <w:t xml:space="preserve"> hundreds of </w:t>
      </w:r>
      <w:r>
        <w:rPr>
          <w:rFonts w:cs="Arial"/>
          <w:lang w:val="en-GB"/>
        </w:rPr>
        <w:t>p</w:t>
      </w:r>
      <w:r w:rsidRPr="00566A2E">
        <w:rPr>
          <w:rFonts w:cs="Arial"/>
          <w:lang w:val="en-GB"/>
        </w:rPr>
        <w:t xml:space="preserve">rojects that provide quality support services during </w:t>
      </w:r>
      <w:r>
        <w:rPr>
          <w:rFonts w:cs="Arial"/>
          <w:lang w:val="en-GB"/>
        </w:rPr>
        <w:t>p</w:t>
      </w:r>
      <w:r w:rsidRPr="00566A2E">
        <w:rPr>
          <w:rFonts w:cs="Arial"/>
          <w:lang w:val="en-GB"/>
        </w:rPr>
        <w:t xml:space="preserve">roject design and implementation. This allows opportunities for capacity building, learning and information exchange that no other GEF implementing partner can equal so far. Though this is a clear comparative advantage there is still </w:t>
      </w:r>
      <w:r>
        <w:rPr>
          <w:rFonts w:cs="Arial"/>
          <w:lang w:val="en-GB"/>
        </w:rPr>
        <w:t>room</w:t>
      </w:r>
      <w:r w:rsidRPr="00566A2E">
        <w:rPr>
          <w:rFonts w:cs="Arial"/>
          <w:lang w:val="en-GB"/>
        </w:rPr>
        <w:t xml:space="preserve"> to optimize information transfer, dissemination of lessons learned and networking capacities across the national and regional portfolio.</w:t>
      </w:r>
    </w:p>
    <w:p w14:paraId="347F5076" w14:textId="77777777" w:rsidR="007F193A" w:rsidRPr="00566A2E" w:rsidRDefault="007F193A" w:rsidP="007F193A">
      <w:pPr>
        <w:rPr>
          <w:rFonts w:cs="Arial"/>
          <w:lang w:val="en-GB"/>
        </w:rPr>
      </w:pPr>
      <w:r w:rsidRPr="00566A2E">
        <w:rPr>
          <w:rFonts w:cs="Arial"/>
          <w:lang w:val="en-GB"/>
        </w:rPr>
        <w:t xml:space="preserve">UNDP </w:t>
      </w:r>
      <w:r>
        <w:rPr>
          <w:rFonts w:cs="Arial"/>
          <w:lang w:val="en-GB"/>
        </w:rPr>
        <w:t>is differentiated by</w:t>
      </w:r>
      <w:r w:rsidRPr="00566A2E">
        <w:rPr>
          <w:rFonts w:cs="Arial"/>
          <w:lang w:val="en-GB"/>
        </w:rPr>
        <w:t xml:space="preserve"> its integral and holistic approach</w:t>
      </w:r>
      <w:r>
        <w:rPr>
          <w:rFonts w:cs="Arial"/>
          <w:lang w:val="en-GB"/>
        </w:rPr>
        <w:t>,</w:t>
      </w:r>
      <w:r w:rsidRPr="00566A2E">
        <w:rPr>
          <w:rFonts w:cs="Arial"/>
          <w:lang w:val="en-GB"/>
        </w:rPr>
        <w:t xml:space="preserve"> assimila</w:t>
      </w:r>
      <w:r>
        <w:rPr>
          <w:rFonts w:cs="Arial"/>
          <w:lang w:val="en-GB"/>
        </w:rPr>
        <w:t>ting</w:t>
      </w:r>
      <w:r w:rsidRPr="00566A2E">
        <w:rPr>
          <w:rFonts w:cs="Arial"/>
          <w:lang w:val="en-GB"/>
        </w:rPr>
        <w:t xml:space="preserve"> a wide range of different development challenges, and adding value in terms of political dialogue, mainstreaming Sustainable Development Goals (SDG), gender issues and the human rights-based approach. </w:t>
      </w:r>
    </w:p>
    <w:p w14:paraId="133E988F" w14:textId="77777777" w:rsidR="007F193A" w:rsidRPr="00566A2E" w:rsidRDefault="007F193A" w:rsidP="007F193A">
      <w:pPr>
        <w:pStyle w:val="Heading3"/>
        <w:rPr>
          <w:lang w:val="en-GB"/>
        </w:rPr>
      </w:pPr>
      <w:bookmarkStart w:id="98" w:name="_Toc40880944"/>
      <w:bookmarkStart w:id="99" w:name="_Toc40963865"/>
      <w:bookmarkStart w:id="100" w:name="_Toc46835604"/>
      <w:r w:rsidRPr="00566A2E">
        <w:rPr>
          <w:lang w:val="en-GB"/>
        </w:rPr>
        <w:t>Linkages between project and other interventions within the sector</w:t>
      </w:r>
      <w:bookmarkEnd w:id="98"/>
      <w:bookmarkEnd w:id="99"/>
      <w:bookmarkEnd w:id="100"/>
    </w:p>
    <w:p w14:paraId="636F69AF" w14:textId="77777777" w:rsidR="007F193A" w:rsidRPr="00566A2E" w:rsidRDefault="007F193A" w:rsidP="007F193A">
      <w:pPr>
        <w:rPr>
          <w:lang w:val="en-GB"/>
        </w:rPr>
      </w:pPr>
      <w:r w:rsidRPr="00566A2E">
        <w:rPr>
          <w:lang w:val="en-GB"/>
        </w:rPr>
        <w:t xml:space="preserve">The project design took advantage of </w:t>
      </w:r>
      <w:r>
        <w:rPr>
          <w:lang w:val="en-GB"/>
        </w:rPr>
        <w:t xml:space="preserve">the implementing partner’s </w:t>
      </w:r>
      <w:r w:rsidRPr="00566A2E">
        <w:rPr>
          <w:lang w:val="en-GB"/>
        </w:rPr>
        <w:t>previous interventions at site and national level, allowing better nest</w:t>
      </w:r>
      <w:r>
        <w:rPr>
          <w:lang w:val="en-GB"/>
        </w:rPr>
        <w:t>ing of the intervention</w:t>
      </w:r>
      <w:r w:rsidRPr="00566A2E">
        <w:rPr>
          <w:lang w:val="en-GB"/>
        </w:rPr>
        <w:t xml:space="preserve"> within the respective national institutions. </w:t>
      </w:r>
    </w:p>
    <w:p w14:paraId="44364035" w14:textId="77777777" w:rsidR="007F193A" w:rsidRPr="00566A2E" w:rsidRDefault="007F193A" w:rsidP="007F193A">
      <w:pPr>
        <w:rPr>
          <w:lang w:val="en-GB"/>
        </w:rPr>
      </w:pPr>
      <w:r w:rsidRPr="00566A2E">
        <w:rPr>
          <w:lang w:val="en-GB"/>
        </w:rPr>
        <w:t xml:space="preserve">The project document counts more than a dozen different GEF related projects and interventions, most of them related to Component 1. The few projects </w:t>
      </w:r>
      <w:r>
        <w:rPr>
          <w:lang w:val="en-GB"/>
        </w:rPr>
        <w:t>linked</w:t>
      </w:r>
      <w:r w:rsidRPr="00566A2E">
        <w:rPr>
          <w:lang w:val="en-GB"/>
        </w:rPr>
        <w:t xml:space="preserve"> with </w:t>
      </w:r>
      <w:r w:rsidRPr="00566A2E">
        <w:rPr>
          <w:lang w:val="en-GB"/>
        </w:rPr>
        <w:lastRenderedPageBreak/>
        <w:t>Component 2 did not really relate</w:t>
      </w:r>
      <w:r>
        <w:rPr>
          <w:lang w:val="en-GB"/>
        </w:rPr>
        <w:t>,</w:t>
      </w:r>
      <w:r w:rsidRPr="00566A2E">
        <w:rPr>
          <w:lang w:val="en-GB"/>
        </w:rPr>
        <w:t xml:space="preserve"> as they were pursuing a more traditional approach towards financial mechanisms and sources of funding. </w:t>
      </w:r>
    </w:p>
    <w:p w14:paraId="7049FEBA" w14:textId="77777777" w:rsidR="007F193A" w:rsidRPr="00566A2E" w:rsidRDefault="007F193A" w:rsidP="007F193A">
      <w:pPr>
        <w:rPr>
          <w:lang w:val="en-GB"/>
        </w:rPr>
      </w:pPr>
      <w:r w:rsidRPr="00566A2E">
        <w:rPr>
          <w:lang w:val="en-GB"/>
        </w:rPr>
        <w:t xml:space="preserve">At the global level the project collaborated with United for Wildlife, a taskforce led by the Duke of Cambridge and The Royal Foundation, </w:t>
      </w:r>
      <w:r>
        <w:rPr>
          <w:lang w:val="en-GB"/>
        </w:rPr>
        <w:t>which</w:t>
      </w:r>
      <w:r w:rsidRPr="00566A2E">
        <w:rPr>
          <w:lang w:val="en-GB"/>
        </w:rPr>
        <w:t xml:space="preserve"> works to tackle illegal wildlife trade by bringing together conservation organizations, governments, and global corporations. </w:t>
      </w:r>
    </w:p>
    <w:p w14:paraId="61BE1EBA" w14:textId="77777777" w:rsidR="007F193A" w:rsidRPr="00566A2E" w:rsidRDefault="007F193A" w:rsidP="007F193A">
      <w:pPr>
        <w:pStyle w:val="Heading3"/>
        <w:rPr>
          <w:lang w:val="en-GB"/>
        </w:rPr>
      </w:pPr>
      <w:bookmarkStart w:id="101" w:name="_Toc40880945"/>
      <w:bookmarkStart w:id="102" w:name="_Toc40963866"/>
      <w:bookmarkStart w:id="103" w:name="_Toc46835605"/>
      <w:r w:rsidRPr="00566A2E">
        <w:rPr>
          <w:lang w:val="en-GB"/>
        </w:rPr>
        <w:t>Management arrangements</w:t>
      </w:r>
      <w:bookmarkEnd w:id="101"/>
      <w:bookmarkEnd w:id="102"/>
      <w:bookmarkEnd w:id="103"/>
    </w:p>
    <w:p w14:paraId="55ADBAD5" w14:textId="77777777" w:rsidR="007F193A" w:rsidRPr="00566A2E" w:rsidRDefault="007F193A" w:rsidP="007F193A">
      <w:pPr>
        <w:rPr>
          <w:lang w:val="en-GB"/>
        </w:rPr>
      </w:pPr>
      <w:r w:rsidRPr="00566A2E">
        <w:rPr>
          <w:lang w:val="en-GB"/>
        </w:rPr>
        <w:t>The Zoologic</w:t>
      </w:r>
      <w:r>
        <w:rPr>
          <w:lang w:val="en-GB"/>
        </w:rPr>
        <w:t>al Society of London (ZSL) led</w:t>
      </w:r>
      <w:r w:rsidRPr="00566A2E">
        <w:rPr>
          <w:lang w:val="en-GB"/>
        </w:rPr>
        <w:t xml:space="preserve"> implementation of RII and the </w:t>
      </w:r>
      <w:r>
        <w:rPr>
          <w:lang w:val="en-GB"/>
        </w:rPr>
        <w:t>RII P</w:t>
      </w:r>
      <w:r w:rsidRPr="00566A2E">
        <w:rPr>
          <w:lang w:val="en-GB"/>
        </w:rPr>
        <w:t xml:space="preserve">roject is funded by the Global Environment Facility (GEF), Oak Foundation, </w:t>
      </w:r>
      <w:proofErr w:type="spellStart"/>
      <w:r w:rsidRPr="00566A2E">
        <w:rPr>
          <w:lang w:val="en-GB"/>
        </w:rPr>
        <w:t>Rufford</w:t>
      </w:r>
      <w:proofErr w:type="spellEnd"/>
      <w:r w:rsidRPr="00566A2E">
        <w:rPr>
          <w:lang w:val="en-GB"/>
        </w:rPr>
        <w:t xml:space="preserve"> Foundation, the UK Government through the IWT Challenge Fund, The Royal Foundation and ZSL. The United Nations Development Programme is the GEF Implementing Agency acting as the operational arm of the GEF to implement and execute </w:t>
      </w:r>
      <w:r>
        <w:rPr>
          <w:lang w:val="en-GB"/>
        </w:rPr>
        <w:t>p</w:t>
      </w:r>
      <w:r w:rsidRPr="00566A2E">
        <w:rPr>
          <w:lang w:val="en-GB"/>
        </w:rPr>
        <w:t xml:space="preserve">roject activities consistent with both the GEF mandate and national sustainable development plans. RII received implementation support </w:t>
      </w:r>
      <w:r>
        <w:rPr>
          <w:lang w:val="en-GB"/>
        </w:rPr>
        <w:t>--</w:t>
      </w:r>
      <w:r w:rsidRPr="00566A2E">
        <w:rPr>
          <w:lang w:val="en-GB"/>
        </w:rPr>
        <w:t>technical conservation, finance and legal</w:t>
      </w:r>
      <w:r>
        <w:rPr>
          <w:lang w:val="en-GB"/>
        </w:rPr>
        <w:t>--</w:t>
      </w:r>
      <w:r w:rsidRPr="00566A2E">
        <w:rPr>
          <w:lang w:val="en-GB"/>
        </w:rPr>
        <w:t xml:space="preserve"> from Implementation Partners including Conservation Alpha, Credit Suisse, DLA Piper and the IUCN SSC African Rhino Specialist Groups (</w:t>
      </w:r>
      <w:proofErr w:type="spellStart"/>
      <w:r w:rsidRPr="00566A2E">
        <w:rPr>
          <w:lang w:val="en-GB"/>
        </w:rPr>
        <w:t>AfRSG</w:t>
      </w:r>
      <w:proofErr w:type="spellEnd"/>
      <w:r w:rsidRPr="00566A2E">
        <w:rPr>
          <w:lang w:val="en-GB"/>
        </w:rPr>
        <w:t>). Conservation Alpha is the appointed Performance Manager.</w:t>
      </w:r>
    </w:p>
    <w:p w14:paraId="04E5617D" w14:textId="77777777" w:rsidR="007F193A" w:rsidRPr="00566A2E" w:rsidRDefault="007F193A" w:rsidP="007F193A">
      <w:pPr>
        <w:rPr>
          <w:lang w:val="en-GB"/>
        </w:rPr>
      </w:pPr>
      <w:r w:rsidRPr="00566A2E">
        <w:rPr>
          <w:lang w:val="en-GB"/>
        </w:rPr>
        <w:t xml:space="preserve">The management arrangements are complex, including a diverse variety of actors playing specific roles at different scales. </w:t>
      </w:r>
      <w:r>
        <w:rPr>
          <w:lang w:val="en-GB"/>
        </w:rPr>
        <w:t>A m</w:t>
      </w:r>
      <w:r w:rsidRPr="00566A2E">
        <w:rPr>
          <w:lang w:val="en-GB"/>
        </w:rPr>
        <w:t xml:space="preserve">ajor gap mentioned during interviews relates to the need </w:t>
      </w:r>
      <w:r>
        <w:rPr>
          <w:lang w:val="en-GB"/>
        </w:rPr>
        <w:t>for</w:t>
      </w:r>
      <w:r w:rsidRPr="00566A2E">
        <w:rPr>
          <w:lang w:val="en-GB"/>
        </w:rPr>
        <w:t xml:space="preserve"> more expertise and actors representing the financial sector, </w:t>
      </w:r>
      <w:r>
        <w:rPr>
          <w:lang w:val="en-GB"/>
        </w:rPr>
        <w:t>e</w:t>
      </w:r>
      <w:r w:rsidRPr="00566A2E">
        <w:rPr>
          <w:lang w:val="en-GB"/>
        </w:rPr>
        <w:t xml:space="preserve">specially </w:t>
      </w:r>
      <w:r>
        <w:rPr>
          <w:lang w:val="en-GB"/>
        </w:rPr>
        <w:t>on</w:t>
      </w:r>
      <w:r w:rsidRPr="00566A2E">
        <w:rPr>
          <w:lang w:val="en-GB"/>
        </w:rPr>
        <w:t xml:space="preserve"> the board and project team. Interview</w:t>
      </w:r>
      <w:r>
        <w:rPr>
          <w:lang w:val="en-GB"/>
        </w:rPr>
        <w:t>ee</w:t>
      </w:r>
      <w:r w:rsidRPr="00566A2E">
        <w:rPr>
          <w:lang w:val="en-GB"/>
        </w:rPr>
        <w:t xml:space="preserve">s agree that the management arrangements rely on a small project management unit to direct a complex web of diverse technical and governance spaces spread across countries, regions and institutions. </w:t>
      </w:r>
      <w:r>
        <w:rPr>
          <w:lang w:val="en-GB"/>
        </w:rPr>
        <w:t>A</w:t>
      </w:r>
      <w:r w:rsidRPr="00566A2E">
        <w:rPr>
          <w:lang w:val="en-GB"/>
        </w:rPr>
        <w:t xml:space="preserve"> more efficient and less bureaucratic arrangement could have created a more enabling environment to incubate innovation. </w:t>
      </w:r>
      <w:r w:rsidRPr="00362160">
        <w:rPr>
          <w:lang w:val="en-GB"/>
        </w:rPr>
        <w:t>The project team could have benefited from a larger team and more specialized profiles in finance.</w:t>
      </w:r>
      <w:r w:rsidRPr="00566A2E">
        <w:rPr>
          <w:lang w:val="en-GB"/>
        </w:rPr>
        <w:t xml:space="preserve">  </w:t>
      </w:r>
    </w:p>
    <w:p w14:paraId="6ED99F4C" w14:textId="77777777" w:rsidR="007F193A" w:rsidRPr="00566A2E" w:rsidRDefault="007F193A" w:rsidP="007F193A">
      <w:pPr>
        <w:rPr>
          <w:lang w:val="en-GB"/>
        </w:rPr>
      </w:pPr>
      <w:r w:rsidRPr="00566A2E">
        <w:rPr>
          <w:lang w:val="en-GB"/>
        </w:rPr>
        <w:t>The lead executing agency</w:t>
      </w:r>
      <w:r>
        <w:rPr>
          <w:lang w:val="en-GB"/>
        </w:rPr>
        <w:t>,</w:t>
      </w:r>
      <w:r w:rsidRPr="00566A2E">
        <w:rPr>
          <w:lang w:val="en-GB"/>
        </w:rPr>
        <w:t xml:space="preserve"> ZSL</w:t>
      </w:r>
      <w:r>
        <w:rPr>
          <w:lang w:val="en-GB"/>
        </w:rPr>
        <w:t>,</w:t>
      </w:r>
      <w:r w:rsidRPr="00566A2E">
        <w:rPr>
          <w:lang w:val="en-GB"/>
        </w:rPr>
        <w:t xml:space="preserve"> brings in a longstanding relationship with the sites, national authorities, and regional networks of Rhino experts, generating trust and facilitating implementation at different levels. </w:t>
      </w:r>
    </w:p>
    <w:p w14:paraId="2DC10ADD" w14:textId="3DB70B0C" w:rsidR="007F193A" w:rsidRPr="00566A2E" w:rsidRDefault="007F193A" w:rsidP="007F193A">
      <w:pPr>
        <w:rPr>
          <w:lang w:val="en-GB"/>
        </w:rPr>
      </w:pPr>
      <w:r w:rsidRPr="00566A2E">
        <w:rPr>
          <w:lang w:val="en-GB"/>
        </w:rPr>
        <w:t xml:space="preserve">The </w:t>
      </w:r>
      <w:r w:rsidR="0074248A">
        <w:rPr>
          <w:lang w:val="en-GB"/>
        </w:rPr>
        <w:t>Project Board</w:t>
      </w:r>
      <w:r w:rsidRPr="00566A2E">
        <w:rPr>
          <w:lang w:val="en-GB"/>
        </w:rPr>
        <w:t xml:space="preserve"> could have benefited from the perspective of potential </w:t>
      </w:r>
      <w:r>
        <w:rPr>
          <w:lang w:val="en-GB"/>
        </w:rPr>
        <w:t>outcome-</w:t>
      </w:r>
      <w:r w:rsidRPr="00566A2E">
        <w:rPr>
          <w:lang w:val="en-GB"/>
        </w:rPr>
        <w:t>payers</w:t>
      </w:r>
      <w:r>
        <w:rPr>
          <w:lang w:val="en-GB"/>
        </w:rPr>
        <w:t>,</w:t>
      </w:r>
      <w:r w:rsidRPr="00566A2E">
        <w:rPr>
          <w:lang w:val="en-GB"/>
        </w:rPr>
        <w:t xml:space="preserve"> which were not represented in this space. </w:t>
      </w:r>
      <w:r w:rsidR="00197AAF" w:rsidRPr="00566A2E">
        <w:rPr>
          <w:lang w:val="en-GB"/>
        </w:rPr>
        <w:t>Some interview</w:t>
      </w:r>
      <w:r w:rsidR="00197AAF">
        <w:rPr>
          <w:lang w:val="en-GB"/>
        </w:rPr>
        <w:t>ee</w:t>
      </w:r>
      <w:r w:rsidR="00197AAF" w:rsidRPr="00566A2E">
        <w:rPr>
          <w:lang w:val="en-GB"/>
        </w:rPr>
        <w:t>s argue that the board could have been smaller</w:t>
      </w:r>
      <w:r w:rsidR="00970501">
        <w:rPr>
          <w:lang w:val="en-GB"/>
        </w:rPr>
        <w:t xml:space="preserve">, </w:t>
      </w:r>
      <w:r w:rsidR="00FC744F">
        <w:rPr>
          <w:lang w:val="en-GB"/>
        </w:rPr>
        <w:t>since</w:t>
      </w:r>
      <w:r w:rsidR="00970501">
        <w:rPr>
          <w:lang w:val="en-GB"/>
        </w:rPr>
        <w:t xml:space="preserve"> </w:t>
      </w:r>
      <w:r w:rsidR="00FC744F">
        <w:rPr>
          <w:lang w:val="en-GB"/>
        </w:rPr>
        <w:t>convening and maintaining 12</w:t>
      </w:r>
      <w:r w:rsidR="006E0B99">
        <w:rPr>
          <w:lang w:val="en-GB"/>
        </w:rPr>
        <w:t xml:space="preserve"> </w:t>
      </w:r>
      <w:r w:rsidR="00FC744F">
        <w:rPr>
          <w:lang w:val="en-GB"/>
        </w:rPr>
        <w:t xml:space="preserve">high-level profiles engaged, </w:t>
      </w:r>
      <w:r w:rsidR="006E0B99">
        <w:rPr>
          <w:lang w:val="en-GB"/>
        </w:rPr>
        <w:t xml:space="preserve">proved to be time consuming for a compact </w:t>
      </w:r>
      <w:r w:rsidR="00FC744F">
        <w:rPr>
          <w:lang w:val="en-GB"/>
        </w:rPr>
        <w:t xml:space="preserve">project team. </w:t>
      </w:r>
      <w:r>
        <w:rPr>
          <w:lang w:val="en-GB"/>
        </w:rPr>
        <w:t xml:space="preserve">In addition to </w:t>
      </w:r>
      <w:r w:rsidRPr="00566A2E">
        <w:rPr>
          <w:lang w:val="en-GB"/>
        </w:rPr>
        <w:t xml:space="preserve">its oversight and governance role, </w:t>
      </w:r>
      <w:r>
        <w:rPr>
          <w:lang w:val="en-GB"/>
        </w:rPr>
        <w:t xml:space="preserve">it was suggested </w:t>
      </w:r>
      <w:r w:rsidRPr="00566A2E">
        <w:rPr>
          <w:lang w:val="en-GB"/>
        </w:rPr>
        <w:t xml:space="preserve">they could have been more actively </w:t>
      </w:r>
      <w:r w:rsidRPr="00566A2E">
        <w:rPr>
          <w:lang w:val="en-GB"/>
        </w:rPr>
        <w:lastRenderedPageBreak/>
        <w:t>engaged in helping the project find investors and outcome</w:t>
      </w:r>
      <w:r>
        <w:rPr>
          <w:lang w:val="en-GB"/>
        </w:rPr>
        <w:t>-</w:t>
      </w:r>
      <w:r w:rsidRPr="00566A2E">
        <w:rPr>
          <w:lang w:val="en-GB"/>
        </w:rPr>
        <w:t>payer</w:t>
      </w:r>
      <w:r>
        <w:rPr>
          <w:lang w:val="en-GB"/>
        </w:rPr>
        <w:t>s;</w:t>
      </w:r>
      <w:r w:rsidRPr="00566A2E">
        <w:rPr>
          <w:lang w:val="en-GB"/>
        </w:rPr>
        <w:t xml:space="preserve"> although it was recognized that it would cause conflict with their own fundraising needs and priorities. </w:t>
      </w:r>
    </w:p>
    <w:p w14:paraId="61CA9B9F" w14:textId="77777777" w:rsidR="007F193A" w:rsidRPr="00566A2E" w:rsidRDefault="007F193A" w:rsidP="007F193A">
      <w:pPr>
        <w:rPr>
          <w:lang w:val="en-GB"/>
        </w:rPr>
      </w:pPr>
      <w:r w:rsidRPr="00566A2E">
        <w:rPr>
          <w:lang w:val="en-GB"/>
        </w:rPr>
        <w:t xml:space="preserve">Partners at regional, national and site levels added value through their in-depth knowledge and experience </w:t>
      </w:r>
      <w:r>
        <w:rPr>
          <w:lang w:val="en-GB"/>
        </w:rPr>
        <w:t>on</w:t>
      </w:r>
      <w:r w:rsidRPr="00566A2E">
        <w:rPr>
          <w:lang w:val="en-GB"/>
        </w:rPr>
        <w:t xml:space="preserve"> the ground, offering a useful network and fluid relationships with national and local PA authorities. The project design brings in private sector partners</w:t>
      </w:r>
      <w:r>
        <w:rPr>
          <w:lang w:val="en-GB"/>
        </w:rPr>
        <w:t xml:space="preserve"> such as Conservation Capital and Conservation Alpha</w:t>
      </w:r>
      <w:r w:rsidRPr="00566A2E">
        <w:rPr>
          <w:lang w:val="en-GB"/>
        </w:rPr>
        <w:t xml:space="preserve">, </w:t>
      </w:r>
      <w:proofErr w:type="gramStart"/>
      <w:r w:rsidRPr="00566A2E">
        <w:rPr>
          <w:lang w:val="en-GB"/>
        </w:rPr>
        <w:t>as a means to</w:t>
      </w:r>
      <w:proofErr w:type="gramEnd"/>
      <w:r w:rsidRPr="00566A2E">
        <w:rPr>
          <w:lang w:val="en-GB"/>
        </w:rPr>
        <w:t xml:space="preserve"> strengthen public-private partnerships in line with the expected characteristics of the RII.</w:t>
      </w:r>
    </w:p>
    <w:p w14:paraId="34C10CB6" w14:textId="77777777" w:rsidR="007F193A" w:rsidRPr="00566A2E" w:rsidRDefault="007F193A" w:rsidP="007F193A">
      <w:pPr>
        <w:pStyle w:val="Heading2"/>
        <w:rPr>
          <w:lang w:val="en-GB"/>
        </w:rPr>
      </w:pPr>
      <w:bookmarkStart w:id="104" w:name="_Toc40880946"/>
      <w:bookmarkStart w:id="105" w:name="_Toc40963867"/>
      <w:bookmarkStart w:id="106" w:name="_Toc46835606"/>
      <w:r w:rsidRPr="00566A2E">
        <w:rPr>
          <w:lang w:val="en-GB"/>
        </w:rPr>
        <w:t>Project Implementation</w:t>
      </w:r>
      <w:bookmarkEnd w:id="104"/>
      <w:bookmarkEnd w:id="105"/>
      <w:bookmarkEnd w:id="106"/>
    </w:p>
    <w:p w14:paraId="6D1175CF" w14:textId="77777777" w:rsidR="007F193A" w:rsidRPr="00566A2E" w:rsidRDefault="007F193A" w:rsidP="007F193A">
      <w:pPr>
        <w:pStyle w:val="Heading3"/>
        <w:rPr>
          <w:lang w:val="en-GB"/>
        </w:rPr>
      </w:pPr>
      <w:bookmarkStart w:id="107" w:name="_Toc40880947"/>
      <w:bookmarkStart w:id="108" w:name="_Toc40963868"/>
      <w:bookmarkStart w:id="109" w:name="_Toc46835607"/>
      <w:r w:rsidRPr="00566A2E">
        <w:rPr>
          <w:lang w:val="en-GB"/>
        </w:rPr>
        <w:t>Adaptive management (changes to the project design and project outputs during implementation)</w:t>
      </w:r>
      <w:bookmarkEnd w:id="107"/>
      <w:bookmarkEnd w:id="108"/>
      <w:bookmarkEnd w:id="109"/>
    </w:p>
    <w:p w14:paraId="51E18248" w14:textId="0C1167C6" w:rsidR="007F193A" w:rsidRDefault="007F193A" w:rsidP="007F193A">
      <w:pPr>
        <w:rPr>
          <w:lang w:val="en-GB"/>
        </w:rPr>
      </w:pPr>
      <w:r>
        <w:rPr>
          <w:lang w:val="en-GB"/>
        </w:rPr>
        <w:t>The project implementation has demonstrated adaptive capacity</w:t>
      </w:r>
      <w:r w:rsidRPr="001E062D">
        <w:rPr>
          <w:lang w:val="en-GB"/>
        </w:rPr>
        <w:t xml:space="preserve"> </w:t>
      </w:r>
      <w:r>
        <w:rPr>
          <w:lang w:val="en-GB"/>
        </w:rPr>
        <w:t xml:space="preserve">to navigate through high uncertainty, given the innovative nature of this project. The project team, in coordination with the board, proved to be flexible and efficient in making the necessary adjustments to reorient the project. The team was able to overcome </w:t>
      </w:r>
      <w:proofErr w:type="gramStart"/>
      <w:r>
        <w:rPr>
          <w:lang w:val="en-GB"/>
        </w:rPr>
        <w:t>a number of</w:t>
      </w:r>
      <w:proofErr w:type="gramEnd"/>
      <w:r>
        <w:rPr>
          <w:lang w:val="en-GB"/>
        </w:rPr>
        <w:t xml:space="preserve"> obstacles, ranging from the early resignation of the first project </w:t>
      </w:r>
      <w:r w:rsidR="00D432EB">
        <w:rPr>
          <w:lang w:val="en-GB"/>
        </w:rPr>
        <w:t>manager</w:t>
      </w:r>
      <w:r>
        <w:rPr>
          <w:lang w:val="en-GB"/>
        </w:rPr>
        <w:t xml:space="preserve">, the unfulfilled co-financing commitments from original project co-founders, and the absence of an outcome-payer from the very beginning of project formulation. </w:t>
      </w:r>
    </w:p>
    <w:p w14:paraId="534FD634" w14:textId="77777777" w:rsidR="007F193A" w:rsidRDefault="007F193A" w:rsidP="007F193A">
      <w:pPr>
        <w:rPr>
          <w:lang w:val="en-GB"/>
        </w:rPr>
      </w:pPr>
      <w:r>
        <w:rPr>
          <w:lang w:val="en-GB"/>
        </w:rPr>
        <w:t xml:space="preserve">The high level of uncertainty and complexity surrounding this new mechanism justified a project extension, considering </w:t>
      </w:r>
      <w:r w:rsidRPr="00301952">
        <w:rPr>
          <w:lang w:val="en-GB"/>
        </w:rPr>
        <w:t>that engagement of potential outcome-payers and investors cannot be dictated by project timelines</w:t>
      </w:r>
      <w:r>
        <w:rPr>
          <w:lang w:val="en-GB"/>
        </w:rPr>
        <w:t>. T</w:t>
      </w:r>
      <w:r w:rsidRPr="00301952">
        <w:rPr>
          <w:lang w:val="en-GB"/>
        </w:rPr>
        <w:t>he project was granted a 12-month extension to end in April 2020. The extension</w:t>
      </w:r>
      <w:r>
        <w:rPr>
          <w:lang w:val="en-GB"/>
        </w:rPr>
        <w:t xml:space="preserve"> was</w:t>
      </w:r>
      <w:r w:rsidRPr="00301952">
        <w:rPr>
          <w:lang w:val="en-GB"/>
        </w:rPr>
        <w:t xml:space="preserve"> </w:t>
      </w:r>
      <w:r>
        <w:rPr>
          <w:lang w:val="en-GB"/>
        </w:rPr>
        <w:t xml:space="preserve">meant to </w:t>
      </w:r>
      <w:r w:rsidRPr="00301952">
        <w:rPr>
          <w:lang w:val="en-GB"/>
        </w:rPr>
        <w:t>provide the project with the flexibility needed to ensure project success in launching the RI</w:t>
      </w:r>
      <w:r w:rsidR="001A0E01">
        <w:rPr>
          <w:lang w:val="en-GB"/>
        </w:rPr>
        <w:t>I</w:t>
      </w:r>
      <w:r w:rsidRPr="00301952">
        <w:rPr>
          <w:lang w:val="en-GB"/>
        </w:rPr>
        <w:t>.</w:t>
      </w:r>
    </w:p>
    <w:p w14:paraId="67347226" w14:textId="047CDF61" w:rsidR="00B354DF" w:rsidRDefault="007F193A" w:rsidP="00462CEC">
      <w:pPr>
        <w:rPr>
          <w:lang w:val="en-GB"/>
        </w:rPr>
      </w:pPr>
      <w:r w:rsidRPr="00566A2E">
        <w:rPr>
          <w:lang w:val="en-GB"/>
        </w:rPr>
        <w:t xml:space="preserve">One year after project official start, the results framework was reviewed and adjusted to the new implementation context. </w:t>
      </w:r>
      <w:r w:rsidR="00462CEC" w:rsidRPr="00462CEC">
        <w:rPr>
          <w:lang w:val="en-GB"/>
        </w:rPr>
        <w:t xml:space="preserve">Nepal and specifically Chitwan, as well as </w:t>
      </w:r>
      <w:proofErr w:type="spellStart"/>
      <w:r w:rsidR="00462CEC" w:rsidRPr="00462CEC">
        <w:rPr>
          <w:lang w:val="en-GB"/>
        </w:rPr>
        <w:t>Hluhluwe</w:t>
      </w:r>
      <w:proofErr w:type="spellEnd"/>
      <w:r w:rsidR="00462CEC" w:rsidRPr="00462CEC">
        <w:rPr>
          <w:lang w:val="en-GB"/>
        </w:rPr>
        <w:t xml:space="preserve"> </w:t>
      </w:r>
      <w:proofErr w:type="spellStart"/>
      <w:r w:rsidR="00462CEC" w:rsidRPr="00462CEC">
        <w:rPr>
          <w:lang w:val="en-GB"/>
        </w:rPr>
        <w:t>infolozi</w:t>
      </w:r>
      <w:proofErr w:type="spellEnd"/>
      <w:r w:rsidR="00462CEC" w:rsidRPr="00462CEC">
        <w:rPr>
          <w:lang w:val="en-GB"/>
        </w:rPr>
        <w:t xml:space="preserve"> in S</w:t>
      </w:r>
      <w:r w:rsidR="00462CEC">
        <w:rPr>
          <w:lang w:val="en-GB"/>
        </w:rPr>
        <w:t xml:space="preserve">outh </w:t>
      </w:r>
      <w:r w:rsidR="00462CEC" w:rsidRPr="00462CEC">
        <w:rPr>
          <w:lang w:val="en-GB"/>
        </w:rPr>
        <w:t>A</w:t>
      </w:r>
      <w:r w:rsidR="00462CEC">
        <w:rPr>
          <w:lang w:val="en-GB"/>
        </w:rPr>
        <w:t>frica</w:t>
      </w:r>
      <w:r w:rsidR="00462CEC" w:rsidRPr="00462CEC">
        <w:rPr>
          <w:lang w:val="en-GB"/>
        </w:rPr>
        <w:t>, dropped as pilot sites at the inception meeting</w:t>
      </w:r>
      <w:r w:rsidR="00462CEC">
        <w:rPr>
          <w:lang w:val="en-GB"/>
        </w:rPr>
        <w:t xml:space="preserve">. </w:t>
      </w:r>
      <w:r w:rsidR="00462CEC" w:rsidRPr="00462CEC">
        <w:rPr>
          <w:lang w:val="en-GB"/>
        </w:rPr>
        <w:t>In terms of developing a shortlist of sites to conduct gap assessments on, it was decided to only focus on African rhino</w:t>
      </w:r>
      <w:r w:rsidR="00B354DF">
        <w:rPr>
          <w:lang w:val="en-GB"/>
        </w:rPr>
        <w:t>,</w:t>
      </w:r>
      <w:r w:rsidR="00462CEC" w:rsidRPr="00462CEC">
        <w:rPr>
          <w:lang w:val="en-GB"/>
        </w:rPr>
        <w:t xml:space="preserve"> due to lack of resources</w:t>
      </w:r>
      <w:r w:rsidR="00B354DF">
        <w:rPr>
          <w:lang w:val="en-GB"/>
        </w:rPr>
        <w:t>,</w:t>
      </w:r>
      <w:r w:rsidR="00462CEC" w:rsidRPr="00462CEC">
        <w:rPr>
          <w:lang w:val="en-GB"/>
        </w:rPr>
        <w:t xml:space="preserve"> less sites and fear of being stretched too thin</w:t>
      </w:r>
      <w:r w:rsidR="00462CEC">
        <w:rPr>
          <w:lang w:val="en-GB"/>
        </w:rPr>
        <w:t xml:space="preserve">. </w:t>
      </w:r>
      <w:r w:rsidR="00B354DF">
        <w:rPr>
          <w:lang w:val="en-GB"/>
        </w:rPr>
        <w:t xml:space="preserve">It was also mentioned </w:t>
      </w:r>
      <w:r w:rsidR="00B354DF" w:rsidRPr="006A7DFA">
        <w:t>the difficulty in engaging with the Asian Rhino Specialist Group, who are not as active as their African counterparts</w:t>
      </w:r>
      <w:r w:rsidR="00B354DF">
        <w:t>.</w:t>
      </w:r>
      <w:r w:rsidR="00B354DF">
        <w:rPr>
          <w:lang w:val="en-GB"/>
        </w:rPr>
        <w:t xml:space="preserve"> </w:t>
      </w:r>
      <w:r w:rsidR="00462CEC">
        <w:rPr>
          <w:lang w:val="en-GB"/>
        </w:rPr>
        <w:t xml:space="preserve">Finally, </w:t>
      </w:r>
      <w:r w:rsidR="00462CEC" w:rsidRPr="00462CEC">
        <w:rPr>
          <w:lang w:val="en-GB"/>
        </w:rPr>
        <w:t xml:space="preserve">Namibia declined </w:t>
      </w:r>
      <w:r w:rsidR="00462CEC">
        <w:rPr>
          <w:lang w:val="en-GB"/>
        </w:rPr>
        <w:t xml:space="preserve">to </w:t>
      </w:r>
      <w:r w:rsidR="00462CEC" w:rsidRPr="00462CEC">
        <w:rPr>
          <w:lang w:val="en-GB"/>
        </w:rPr>
        <w:t xml:space="preserve">participate in the gap assessments but </w:t>
      </w:r>
      <w:r w:rsidR="00462CEC">
        <w:rPr>
          <w:lang w:val="en-GB"/>
        </w:rPr>
        <w:t>was</w:t>
      </w:r>
      <w:r w:rsidR="00462CEC" w:rsidRPr="00462CEC">
        <w:rPr>
          <w:lang w:val="en-GB"/>
        </w:rPr>
        <w:t xml:space="preserve"> invited to the technical site selection meeting in order to demonstrate robust process and </w:t>
      </w:r>
      <w:r w:rsidR="00462CEC">
        <w:rPr>
          <w:lang w:val="en-GB"/>
        </w:rPr>
        <w:t xml:space="preserve">maintain engagement for a possible </w:t>
      </w:r>
      <w:r w:rsidR="00462CEC" w:rsidRPr="00462CEC">
        <w:rPr>
          <w:lang w:val="en-GB"/>
        </w:rPr>
        <w:t xml:space="preserve">second </w:t>
      </w:r>
      <w:r w:rsidR="00462CEC">
        <w:rPr>
          <w:lang w:val="en-GB"/>
        </w:rPr>
        <w:t>RII.</w:t>
      </w:r>
    </w:p>
    <w:p w14:paraId="06151877" w14:textId="68296F79" w:rsidR="007F193A" w:rsidRDefault="007F193A" w:rsidP="007F193A">
      <w:pPr>
        <w:rPr>
          <w:lang w:val="en-GB"/>
        </w:rPr>
      </w:pPr>
      <w:r w:rsidRPr="00566A2E">
        <w:rPr>
          <w:lang w:val="en-GB"/>
        </w:rPr>
        <w:lastRenderedPageBreak/>
        <w:t xml:space="preserve">Initial implementation findings lead to redefining expected targets, </w:t>
      </w:r>
      <w:r>
        <w:rPr>
          <w:lang w:val="en-GB"/>
        </w:rPr>
        <w:t xml:space="preserve">and some </w:t>
      </w:r>
      <w:r w:rsidRPr="00566A2E">
        <w:rPr>
          <w:lang w:val="en-GB"/>
        </w:rPr>
        <w:t xml:space="preserve">indicators were also </w:t>
      </w:r>
      <w:r>
        <w:rPr>
          <w:lang w:val="en-GB"/>
        </w:rPr>
        <w:t>adjusted</w:t>
      </w:r>
      <w:r w:rsidRPr="00566A2E">
        <w:rPr>
          <w:lang w:val="en-GB"/>
        </w:rPr>
        <w:t xml:space="preserve"> to allow greater flexibility and better reflect the site context and implementation reality. </w:t>
      </w:r>
      <w:r>
        <w:rPr>
          <w:lang w:val="en-GB"/>
        </w:rPr>
        <w:t>These c</w:t>
      </w:r>
      <w:r w:rsidRPr="00566A2E">
        <w:rPr>
          <w:lang w:val="en-GB"/>
        </w:rPr>
        <w:t>hange</w:t>
      </w:r>
      <w:r>
        <w:rPr>
          <w:lang w:val="en-GB"/>
        </w:rPr>
        <w:t>s</w:t>
      </w:r>
      <w:r w:rsidRPr="00566A2E">
        <w:rPr>
          <w:lang w:val="en-GB"/>
        </w:rPr>
        <w:t xml:space="preserve"> reoriented the project to redefine what can be achieved in practical terms with</w:t>
      </w:r>
      <w:r>
        <w:rPr>
          <w:lang w:val="en-GB"/>
        </w:rPr>
        <w:t>in</w:t>
      </w:r>
      <w:r w:rsidRPr="00566A2E">
        <w:rPr>
          <w:lang w:val="en-GB"/>
        </w:rPr>
        <w:t xml:space="preserve"> the time and resources available. Interviewe</w:t>
      </w:r>
      <w:r>
        <w:rPr>
          <w:lang w:val="en-GB"/>
        </w:rPr>
        <w:t>e</w:t>
      </w:r>
      <w:r w:rsidRPr="00566A2E">
        <w:rPr>
          <w:lang w:val="en-GB"/>
        </w:rPr>
        <w:t>s share that it took a while to position and fully understand the project</w:t>
      </w:r>
      <w:r w:rsidR="00C47FA3">
        <w:rPr>
          <w:lang w:val="en-GB"/>
        </w:rPr>
        <w:t xml:space="preserve">. </w:t>
      </w:r>
      <w:r>
        <w:rPr>
          <w:lang w:val="en-GB"/>
        </w:rPr>
        <w:t>A</w:t>
      </w:r>
      <w:r w:rsidRPr="00566A2E">
        <w:rPr>
          <w:lang w:val="en-GB"/>
        </w:rPr>
        <w:t>fter th</w:t>
      </w:r>
      <w:r>
        <w:rPr>
          <w:lang w:val="en-GB"/>
        </w:rPr>
        <w:t>e in-depth revision</w:t>
      </w:r>
      <w:r w:rsidRPr="00566A2E">
        <w:rPr>
          <w:lang w:val="en-GB"/>
        </w:rPr>
        <w:t xml:space="preserve"> it was</w:t>
      </w:r>
      <w:r>
        <w:rPr>
          <w:lang w:val="en-GB"/>
        </w:rPr>
        <w:t xml:space="preserve"> finally</w:t>
      </w:r>
      <w:r w:rsidRPr="00566A2E">
        <w:rPr>
          <w:lang w:val="en-GB"/>
        </w:rPr>
        <w:t xml:space="preserve"> possible </w:t>
      </w:r>
      <w:r>
        <w:rPr>
          <w:lang w:val="en-GB"/>
        </w:rPr>
        <w:t xml:space="preserve">to navigate using the results framework. </w:t>
      </w:r>
      <w:r w:rsidRPr="00566A2E">
        <w:rPr>
          <w:lang w:val="en-GB"/>
        </w:rPr>
        <w:t xml:space="preserve">This was </w:t>
      </w:r>
      <w:r>
        <w:rPr>
          <w:lang w:val="en-GB"/>
        </w:rPr>
        <w:t xml:space="preserve">also </w:t>
      </w:r>
      <w:r w:rsidRPr="00566A2E">
        <w:rPr>
          <w:lang w:val="en-GB"/>
        </w:rPr>
        <w:t>possible through improved understanding of the project</w:t>
      </w:r>
      <w:r>
        <w:rPr>
          <w:lang w:val="en-GB"/>
        </w:rPr>
        <w:t>,</w:t>
      </w:r>
      <w:r w:rsidRPr="00566A2E">
        <w:rPr>
          <w:lang w:val="en-GB"/>
        </w:rPr>
        <w:t xml:space="preserve"> and </w:t>
      </w:r>
      <w:r>
        <w:rPr>
          <w:lang w:val="en-GB"/>
        </w:rPr>
        <w:t xml:space="preserve">a </w:t>
      </w:r>
      <w:r w:rsidRPr="00566A2E">
        <w:rPr>
          <w:lang w:val="en-GB"/>
        </w:rPr>
        <w:t xml:space="preserve">good partnership between project </w:t>
      </w:r>
      <w:r>
        <w:rPr>
          <w:lang w:val="en-GB"/>
        </w:rPr>
        <w:t>team</w:t>
      </w:r>
      <w:r w:rsidRPr="00566A2E">
        <w:rPr>
          <w:lang w:val="en-GB"/>
        </w:rPr>
        <w:t xml:space="preserve"> and the board.</w:t>
      </w:r>
      <w:r>
        <w:rPr>
          <w:lang w:val="en-GB"/>
        </w:rPr>
        <w:t xml:space="preserve"> </w:t>
      </w:r>
    </w:p>
    <w:p w14:paraId="7258347D" w14:textId="77777777" w:rsidR="007F193A" w:rsidRDefault="007F193A" w:rsidP="007F193A">
      <w:pPr>
        <w:rPr>
          <w:lang w:val="en-GB"/>
        </w:rPr>
      </w:pPr>
      <w:r>
        <w:rPr>
          <w:lang w:val="en-GB"/>
        </w:rPr>
        <w:t xml:space="preserve">Table 1 presents a comprehensive matrix systematizing all changes to the original design’s </w:t>
      </w:r>
      <w:r w:rsidRPr="00AB3EFB">
        <w:rPr>
          <w:lang w:val="en-GB"/>
        </w:rPr>
        <w:t xml:space="preserve">indicators and </w:t>
      </w:r>
      <w:r>
        <w:rPr>
          <w:lang w:val="en-GB"/>
        </w:rPr>
        <w:t xml:space="preserve">end of project </w:t>
      </w:r>
      <w:r w:rsidRPr="00AB3EFB">
        <w:rPr>
          <w:lang w:val="en-GB"/>
        </w:rPr>
        <w:t>targets</w:t>
      </w:r>
      <w:r>
        <w:rPr>
          <w:lang w:val="en-GB"/>
        </w:rPr>
        <w:t xml:space="preserve">. </w:t>
      </w:r>
      <w:r w:rsidRPr="00566A2E">
        <w:rPr>
          <w:lang w:val="en-GB"/>
        </w:rPr>
        <w:t xml:space="preserve"> </w:t>
      </w:r>
    </w:p>
    <w:p w14:paraId="5E1A8FE2" w14:textId="77777777" w:rsidR="007F193A" w:rsidRPr="007F193A" w:rsidRDefault="007F193A" w:rsidP="007F193A">
      <w:pPr>
        <w:pStyle w:val="Caption"/>
        <w:rPr>
          <w:rFonts w:ascii="Arial" w:hAnsi="Arial" w:cs="Arial"/>
          <w:b/>
          <w:bCs/>
          <w:i w:val="0"/>
          <w:iCs w:val="0"/>
          <w:sz w:val="22"/>
          <w:szCs w:val="22"/>
          <w:lang w:val="en-GB"/>
        </w:rPr>
      </w:pPr>
      <w:bookmarkStart w:id="110" w:name="_Toc40963898"/>
      <w:r w:rsidRPr="007F193A">
        <w:rPr>
          <w:rFonts w:ascii="Arial" w:hAnsi="Arial" w:cs="Arial"/>
          <w:b/>
          <w:bCs/>
          <w:i w:val="0"/>
          <w:iCs w:val="0"/>
          <w:sz w:val="22"/>
          <w:szCs w:val="22"/>
          <w:lang w:val="en-US"/>
        </w:rPr>
        <w:t xml:space="preserve">Table </w:t>
      </w:r>
      <w:r w:rsidRPr="007F193A">
        <w:rPr>
          <w:rFonts w:ascii="Arial" w:hAnsi="Arial" w:cs="Arial"/>
          <w:b/>
          <w:bCs/>
          <w:i w:val="0"/>
          <w:iCs w:val="0"/>
          <w:sz w:val="22"/>
          <w:szCs w:val="22"/>
        </w:rPr>
        <w:fldChar w:fldCharType="begin"/>
      </w:r>
      <w:r w:rsidRPr="007F193A">
        <w:rPr>
          <w:rFonts w:ascii="Arial" w:hAnsi="Arial" w:cs="Arial"/>
          <w:b/>
          <w:bCs/>
          <w:i w:val="0"/>
          <w:iCs w:val="0"/>
          <w:sz w:val="22"/>
          <w:szCs w:val="22"/>
          <w:lang w:val="en-US"/>
        </w:rPr>
        <w:instrText xml:space="preserve"> SEQ Table \* ARABIC </w:instrText>
      </w:r>
      <w:r w:rsidRPr="007F193A">
        <w:rPr>
          <w:rFonts w:ascii="Arial" w:hAnsi="Arial" w:cs="Arial"/>
          <w:b/>
          <w:bCs/>
          <w:i w:val="0"/>
          <w:iCs w:val="0"/>
          <w:sz w:val="22"/>
          <w:szCs w:val="22"/>
        </w:rPr>
        <w:fldChar w:fldCharType="separate"/>
      </w:r>
      <w:r w:rsidR="007B2947">
        <w:rPr>
          <w:rFonts w:ascii="Arial" w:hAnsi="Arial" w:cs="Arial"/>
          <w:b/>
          <w:bCs/>
          <w:i w:val="0"/>
          <w:iCs w:val="0"/>
          <w:noProof/>
          <w:sz w:val="22"/>
          <w:szCs w:val="22"/>
          <w:lang w:val="en-US"/>
        </w:rPr>
        <w:t>1</w:t>
      </w:r>
      <w:r w:rsidRPr="007F193A">
        <w:rPr>
          <w:rFonts w:ascii="Arial" w:hAnsi="Arial" w:cs="Arial"/>
          <w:b/>
          <w:bCs/>
          <w:i w:val="0"/>
          <w:iCs w:val="0"/>
          <w:sz w:val="22"/>
          <w:szCs w:val="22"/>
        </w:rPr>
        <w:fldChar w:fldCharType="end"/>
      </w:r>
      <w:r w:rsidRPr="007F193A">
        <w:rPr>
          <w:rFonts w:ascii="Arial" w:hAnsi="Arial" w:cs="Arial"/>
          <w:b/>
          <w:bCs/>
          <w:i w:val="0"/>
          <w:iCs w:val="0"/>
          <w:sz w:val="22"/>
          <w:szCs w:val="22"/>
          <w:lang w:val="en-US"/>
        </w:rPr>
        <w:t xml:space="preserve"> </w:t>
      </w:r>
      <w:r w:rsidRPr="007F193A">
        <w:rPr>
          <w:rFonts w:ascii="Arial" w:hAnsi="Arial" w:cs="Arial"/>
          <w:b/>
          <w:bCs/>
          <w:i w:val="0"/>
          <w:iCs w:val="0"/>
          <w:sz w:val="22"/>
          <w:szCs w:val="22"/>
          <w:lang w:val="en-GB"/>
        </w:rPr>
        <w:t>Changes to the project results framework</w:t>
      </w:r>
      <w:bookmarkEnd w:id="110"/>
      <w:r w:rsidRPr="007F193A">
        <w:rPr>
          <w:rFonts w:ascii="Arial" w:hAnsi="Arial" w:cs="Arial"/>
          <w:b/>
          <w:bCs/>
          <w:i w:val="0"/>
          <w:iCs w:val="0"/>
          <w:sz w:val="22"/>
          <w:szCs w:val="22"/>
          <w:lang w:val="en-GB"/>
        </w:rPr>
        <w:t xml:space="preserve"> </w:t>
      </w:r>
    </w:p>
    <w:tbl>
      <w:tblPr>
        <w:tblStyle w:val="Tabladecuadrcula4-nfasis31"/>
        <w:tblW w:w="10060" w:type="dxa"/>
        <w:tblLook w:val="04A0" w:firstRow="1" w:lastRow="0" w:firstColumn="1" w:lastColumn="0" w:noHBand="0" w:noVBand="1"/>
      </w:tblPr>
      <w:tblGrid>
        <w:gridCol w:w="2079"/>
        <w:gridCol w:w="1484"/>
        <w:gridCol w:w="2039"/>
        <w:gridCol w:w="2473"/>
        <w:gridCol w:w="1985"/>
      </w:tblGrid>
      <w:tr w:rsidR="009E2576" w:rsidRPr="00566A2E" w14:paraId="4C107FB2" w14:textId="77777777" w:rsidTr="00B25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gridSpan w:val="2"/>
            <w:shd w:val="clear" w:color="auto" w:fill="70AD47" w:themeFill="accent6"/>
          </w:tcPr>
          <w:p w14:paraId="3C0EB5F5" w14:textId="77777777" w:rsidR="007F193A" w:rsidRPr="00566A2E" w:rsidRDefault="007F193A" w:rsidP="00791BBC">
            <w:pPr>
              <w:spacing w:before="0" w:after="0" w:line="240" w:lineRule="auto"/>
              <w:jc w:val="center"/>
              <w:rPr>
                <w:rFonts w:cs="Arial"/>
                <w:sz w:val="20"/>
                <w:szCs w:val="20"/>
                <w:lang w:val="en-GB"/>
              </w:rPr>
            </w:pPr>
            <w:r w:rsidRPr="00566A2E">
              <w:rPr>
                <w:rFonts w:cs="Arial"/>
                <w:sz w:val="20"/>
                <w:szCs w:val="20"/>
                <w:lang w:val="en-GB"/>
              </w:rPr>
              <w:t>Indicator</w:t>
            </w:r>
          </w:p>
          <w:p w14:paraId="1B673E37" w14:textId="77777777" w:rsidR="007F193A" w:rsidRPr="00566A2E" w:rsidRDefault="007F193A" w:rsidP="00791BBC">
            <w:pPr>
              <w:spacing w:before="0" w:after="0" w:line="240" w:lineRule="auto"/>
              <w:jc w:val="center"/>
              <w:rPr>
                <w:rFonts w:cs="Arial"/>
                <w:sz w:val="20"/>
                <w:szCs w:val="20"/>
                <w:lang w:val="en-GB"/>
              </w:rPr>
            </w:pPr>
            <w:r w:rsidRPr="00566A2E">
              <w:rPr>
                <w:rFonts w:cs="Arial"/>
                <w:sz w:val="20"/>
                <w:szCs w:val="20"/>
                <w:lang w:val="en-GB"/>
              </w:rPr>
              <w:t>(Outcome)</w:t>
            </w:r>
          </w:p>
        </w:tc>
        <w:tc>
          <w:tcPr>
            <w:tcW w:w="4512" w:type="dxa"/>
            <w:gridSpan w:val="2"/>
            <w:shd w:val="clear" w:color="auto" w:fill="70AD47" w:themeFill="accent6"/>
          </w:tcPr>
          <w:p w14:paraId="62CA7F06" w14:textId="77777777" w:rsidR="007F193A" w:rsidRPr="00566A2E" w:rsidRDefault="007F193A" w:rsidP="00791BB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End of Project Target</w:t>
            </w:r>
          </w:p>
        </w:tc>
        <w:tc>
          <w:tcPr>
            <w:tcW w:w="1985" w:type="dxa"/>
            <w:vMerge w:val="restart"/>
            <w:shd w:val="clear" w:color="auto" w:fill="70AD47" w:themeFill="accent6"/>
          </w:tcPr>
          <w:p w14:paraId="0D77E81E" w14:textId="77777777" w:rsidR="007F193A" w:rsidRPr="00566A2E" w:rsidRDefault="007F193A" w:rsidP="00791BB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Comments</w:t>
            </w:r>
          </w:p>
        </w:tc>
      </w:tr>
      <w:tr w:rsidR="009E2576" w:rsidRPr="00566A2E" w14:paraId="21C7905A" w14:textId="77777777" w:rsidTr="00B2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shd w:val="clear" w:color="auto" w:fill="70AD47" w:themeFill="accent6"/>
          </w:tcPr>
          <w:p w14:paraId="2FFF9D5E" w14:textId="77777777" w:rsidR="007F193A" w:rsidRPr="00566A2E" w:rsidRDefault="007F193A" w:rsidP="00791BBC">
            <w:pPr>
              <w:spacing w:before="0" w:after="0" w:line="240" w:lineRule="auto"/>
              <w:jc w:val="center"/>
              <w:rPr>
                <w:rFonts w:cs="Arial"/>
                <w:color w:val="FFFFFF" w:themeColor="background1"/>
                <w:sz w:val="20"/>
                <w:szCs w:val="20"/>
                <w:lang w:val="en-GB"/>
              </w:rPr>
            </w:pPr>
            <w:r w:rsidRPr="00566A2E">
              <w:rPr>
                <w:rFonts w:cs="Arial"/>
                <w:color w:val="FFFFFF" w:themeColor="background1"/>
                <w:sz w:val="20"/>
                <w:szCs w:val="20"/>
                <w:lang w:val="en-GB"/>
              </w:rPr>
              <w:t xml:space="preserve">Original on the </w:t>
            </w:r>
            <w:proofErr w:type="spellStart"/>
            <w:r>
              <w:rPr>
                <w:rFonts w:cs="Arial"/>
                <w:color w:val="FFFFFF" w:themeColor="background1"/>
                <w:sz w:val="20"/>
                <w:szCs w:val="20"/>
                <w:lang w:val="en-GB"/>
              </w:rPr>
              <w:t>ProDoc</w:t>
            </w:r>
            <w:proofErr w:type="spellEnd"/>
          </w:p>
        </w:tc>
        <w:tc>
          <w:tcPr>
            <w:tcW w:w="1484" w:type="dxa"/>
            <w:shd w:val="clear" w:color="auto" w:fill="70AD47" w:themeFill="accent6"/>
          </w:tcPr>
          <w:p w14:paraId="7C44E07C" w14:textId="77777777" w:rsidR="007F193A" w:rsidRPr="00566A2E" w:rsidRDefault="007F193A" w:rsidP="00791BB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val="en-GB"/>
              </w:rPr>
            </w:pPr>
            <w:r w:rsidRPr="00566A2E">
              <w:rPr>
                <w:rFonts w:cs="Arial"/>
                <w:b/>
                <w:bCs/>
                <w:color w:val="FFFFFF" w:themeColor="background1"/>
                <w:sz w:val="20"/>
                <w:szCs w:val="20"/>
                <w:lang w:val="en-GB"/>
              </w:rPr>
              <w:t>Modification</w:t>
            </w:r>
          </w:p>
        </w:tc>
        <w:tc>
          <w:tcPr>
            <w:tcW w:w="2039" w:type="dxa"/>
            <w:shd w:val="clear" w:color="auto" w:fill="70AD47" w:themeFill="accent6"/>
          </w:tcPr>
          <w:p w14:paraId="7964DDDE" w14:textId="77777777" w:rsidR="007F193A" w:rsidRPr="00566A2E" w:rsidRDefault="007F193A" w:rsidP="00791BB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val="en-GB"/>
              </w:rPr>
            </w:pPr>
            <w:r w:rsidRPr="00566A2E">
              <w:rPr>
                <w:rFonts w:cs="Arial"/>
                <w:b/>
                <w:bCs/>
                <w:color w:val="FFFFFF" w:themeColor="background1"/>
                <w:sz w:val="20"/>
                <w:szCs w:val="20"/>
                <w:lang w:val="en-GB"/>
              </w:rPr>
              <w:t xml:space="preserve">Original on the </w:t>
            </w:r>
            <w:proofErr w:type="spellStart"/>
            <w:r>
              <w:rPr>
                <w:rFonts w:cs="Arial"/>
                <w:b/>
                <w:bCs/>
                <w:color w:val="FFFFFF" w:themeColor="background1"/>
                <w:sz w:val="20"/>
                <w:szCs w:val="20"/>
                <w:lang w:val="en-GB"/>
              </w:rPr>
              <w:t>ProDoc</w:t>
            </w:r>
            <w:proofErr w:type="spellEnd"/>
          </w:p>
        </w:tc>
        <w:tc>
          <w:tcPr>
            <w:tcW w:w="2473" w:type="dxa"/>
            <w:shd w:val="clear" w:color="auto" w:fill="70AD47" w:themeFill="accent6"/>
          </w:tcPr>
          <w:p w14:paraId="2DA09259" w14:textId="77777777" w:rsidR="007F193A" w:rsidRPr="00566A2E" w:rsidRDefault="007F193A" w:rsidP="00791BB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20"/>
                <w:szCs w:val="20"/>
                <w:lang w:val="en-GB"/>
              </w:rPr>
            </w:pPr>
            <w:r w:rsidRPr="00566A2E">
              <w:rPr>
                <w:rFonts w:cs="Arial"/>
                <w:b/>
                <w:bCs/>
                <w:color w:val="FFFFFF" w:themeColor="background1"/>
                <w:sz w:val="20"/>
                <w:szCs w:val="20"/>
                <w:lang w:val="en-GB"/>
              </w:rPr>
              <w:t>Modification</w:t>
            </w:r>
          </w:p>
        </w:tc>
        <w:tc>
          <w:tcPr>
            <w:tcW w:w="1985" w:type="dxa"/>
            <w:vMerge/>
            <w:shd w:val="clear" w:color="auto" w:fill="70AD47" w:themeFill="accent6"/>
          </w:tcPr>
          <w:p w14:paraId="041B2E30" w14:textId="77777777" w:rsidR="007F193A" w:rsidRPr="00566A2E" w:rsidRDefault="007F193A" w:rsidP="00791BB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9E2576" w:rsidRPr="00566A2E" w14:paraId="4F537351" w14:textId="77777777" w:rsidTr="00B25999">
        <w:tc>
          <w:tcPr>
            <w:cnfStyle w:val="001000000000" w:firstRow="0" w:lastRow="0" w:firstColumn="1" w:lastColumn="0" w:oddVBand="0" w:evenVBand="0" w:oddHBand="0" w:evenHBand="0" w:firstRowFirstColumn="0" w:firstRowLastColumn="0" w:lastRowFirstColumn="0" w:lastRowLastColumn="0"/>
            <w:tcW w:w="2079" w:type="dxa"/>
          </w:tcPr>
          <w:p w14:paraId="7FF986E9"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Feasibility of each pilot site for a RIB determined based on information gathered from pilot sites</w:t>
            </w:r>
          </w:p>
        </w:tc>
        <w:tc>
          <w:tcPr>
            <w:tcW w:w="1484" w:type="dxa"/>
          </w:tcPr>
          <w:p w14:paraId="22B99E05"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Feasibility of a RII determined based on information gathered from demonstration sites</w:t>
            </w:r>
          </w:p>
        </w:tc>
        <w:tc>
          <w:tcPr>
            <w:tcW w:w="2039" w:type="dxa"/>
          </w:tcPr>
          <w:p w14:paraId="45EFE595"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 xml:space="preserve">One feasibility study conducted based on lessons from each pilot site </w:t>
            </w:r>
          </w:p>
        </w:tc>
        <w:tc>
          <w:tcPr>
            <w:tcW w:w="2473" w:type="dxa"/>
          </w:tcPr>
          <w:p w14:paraId="1F474EB6"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One feasibility study conducted based on lessons from demonstration site</w:t>
            </w:r>
          </w:p>
        </w:tc>
        <w:tc>
          <w:tcPr>
            <w:tcW w:w="1985" w:type="dxa"/>
          </w:tcPr>
          <w:p w14:paraId="0DA35DD5" w14:textId="77777777" w:rsidR="007F193A" w:rsidRPr="00362160"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362160">
              <w:rPr>
                <w:sz w:val="20"/>
                <w:lang w:val="en-GB"/>
              </w:rPr>
              <w:t xml:space="preserve">Slight changes in the indicator target are identified. The indicator now applies "per demo site", and not "per pilot site", as stated in the </w:t>
            </w:r>
            <w:proofErr w:type="spellStart"/>
            <w:r w:rsidRPr="00362160">
              <w:rPr>
                <w:rFonts w:cs="Arial"/>
                <w:sz w:val="20"/>
                <w:szCs w:val="20"/>
                <w:lang w:val="en-GB"/>
              </w:rPr>
              <w:t>ProDoc</w:t>
            </w:r>
            <w:proofErr w:type="spellEnd"/>
            <w:r w:rsidRPr="00362160">
              <w:rPr>
                <w:rFonts w:cs="Arial"/>
                <w:sz w:val="20"/>
                <w:szCs w:val="20"/>
                <w:lang w:val="en-GB"/>
              </w:rPr>
              <w:t>.</w:t>
            </w:r>
          </w:p>
        </w:tc>
      </w:tr>
      <w:tr w:rsidR="009E2576" w:rsidRPr="00566A2E" w14:paraId="3625F69A" w14:textId="77777777" w:rsidTr="009E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14:paraId="4F7BDA71"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Key stakeholders in range states understand the RIB concept</w:t>
            </w:r>
          </w:p>
        </w:tc>
        <w:tc>
          <w:tcPr>
            <w:tcW w:w="1484" w:type="dxa"/>
          </w:tcPr>
          <w:p w14:paraId="5D781018"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Key stakeholders of demonstration site understand the RII concept</w:t>
            </w:r>
          </w:p>
        </w:tc>
        <w:tc>
          <w:tcPr>
            <w:tcW w:w="2039" w:type="dxa"/>
          </w:tcPr>
          <w:p w14:paraId="620E49E6"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At least 2 key rhinoceros conservation stakeholders within each range state understands the RI</w:t>
            </w:r>
            <w:r w:rsidR="001A0E01">
              <w:rPr>
                <w:rFonts w:cs="Arial"/>
                <w:sz w:val="20"/>
                <w:szCs w:val="20"/>
                <w:lang w:val="en-GB"/>
              </w:rPr>
              <w:t>I</w:t>
            </w:r>
            <w:r w:rsidRPr="00566A2E">
              <w:rPr>
                <w:rFonts w:cs="Arial"/>
                <w:sz w:val="20"/>
                <w:szCs w:val="20"/>
                <w:lang w:val="en-GB"/>
              </w:rPr>
              <w:t xml:space="preserve"> concept</w:t>
            </w:r>
          </w:p>
        </w:tc>
        <w:tc>
          <w:tcPr>
            <w:tcW w:w="2473" w:type="dxa"/>
          </w:tcPr>
          <w:p w14:paraId="5935ECF2"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100% of key stakeholders in demonstration site within each range state </w:t>
            </w:r>
            <w:r w:rsidRPr="009B4F21">
              <w:rPr>
                <w:sz w:val="20"/>
                <w:lang w:val="en-GB"/>
              </w:rPr>
              <w:t>understands and supports the RII concept</w:t>
            </w:r>
            <w:r w:rsidRPr="009B4F21">
              <w:rPr>
                <w:rFonts w:cs="Arial"/>
                <w:sz w:val="20"/>
                <w:szCs w:val="20"/>
                <w:lang w:val="en-GB"/>
              </w:rPr>
              <w:t>,</w:t>
            </w:r>
            <w:r w:rsidRPr="00566A2E">
              <w:rPr>
                <w:rFonts w:cs="Arial"/>
                <w:sz w:val="20"/>
                <w:szCs w:val="20"/>
                <w:lang w:val="en-GB"/>
              </w:rPr>
              <w:t xml:space="preserve"> including from the following groups: </w:t>
            </w:r>
          </w:p>
          <w:p w14:paraId="04CFEB71"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a)</w:t>
            </w:r>
            <w:r w:rsidRPr="00566A2E">
              <w:rPr>
                <w:rFonts w:cs="Arial"/>
                <w:sz w:val="20"/>
                <w:szCs w:val="20"/>
                <w:lang w:val="en-GB"/>
              </w:rPr>
              <w:tab/>
              <w:t xml:space="preserve">National governments </w:t>
            </w:r>
          </w:p>
          <w:p w14:paraId="3787F444"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b)</w:t>
            </w:r>
            <w:r w:rsidRPr="00566A2E">
              <w:rPr>
                <w:rFonts w:cs="Arial"/>
                <w:sz w:val="20"/>
                <w:szCs w:val="20"/>
                <w:lang w:val="en-GB"/>
              </w:rPr>
              <w:tab/>
              <w:t xml:space="preserve">Key conservation agencies (government, NGO, private, community) </w:t>
            </w:r>
          </w:p>
          <w:p w14:paraId="75B2A09A"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FF5186">
              <w:rPr>
                <w:rFonts w:cs="Arial"/>
                <w:sz w:val="20"/>
                <w:szCs w:val="20"/>
                <w:lang w:val="en-GB"/>
              </w:rPr>
              <w:t xml:space="preserve">c) </w:t>
            </w:r>
            <w:r w:rsidRPr="00317106">
              <w:rPr>
                <w:rFonts w:cs="Arial"/>
                <w:sz w:val="20"/>
                <w:szCs w:val="20"/>
                <w:lang w:val="en-GB"/>
              </w:rPr>
              <w:t>Other local stakeholders, including communities</w:t>
            </w:r>
          </w:p>
        </w:tc>
        <w:tc>
          <w:tcPr>
            <w:tcW w:w="1985" w:type="dxa"/>
          </w:tcPr>
          <w:p w14:paraId="60C83439"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1. Change in the description of the indicator</w:t>
            </w:r>
            <w:r>
              <w:rPr>
                <w:rFonts w:cs="Arial"/>
                <w:sz w:val="20"/>
                <w:szCs w:val="20"/>
                <w:lang w:val="en-GB"/>
              </w:rPr>
              <w:t>:</w:t>
            </w:r>
            <w:r w:rsidRPr="00566A2E">
              <w:rPr>
                <w:rFonts w:cs="Arial"/>
                <w:sz w:val="20"/>
                <w:szCs w:val="20"/>
                <w:lang w:val="en-GB"/>
              </w:rPr>
              <w:t xml:space="preserve"> it is specified that the key stakeholders correspond to the demonstration site.</w:t>
            </w:r>
          </w:p>
          <w:p w14:paraId="7B884758"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2. The indicator goal combines stakeholder understanding and support as a single indicator (100%) to make it more practical. In addition, the groups of actors are specified.</w:t>
            </w:r>
          </w:p>
        </w:tc>
      </w:tr>
      <w:tr w:rsidR="009E2576" w:rsidRPr="00566A2E" w14:paraId="1C530BF0" w14:textId="77777777" w:rsidTr="00B25999">
        <w:tc>
          <w:tcPr>
            <w:cnfStyle w:val="001000000000" w:firstRow="0" w:lastRow="0" w:firstColumn="1" w:lastColumn="0" w:oddVBand="0" w:evenVBand="0" w:oddHBand="0" w:evenHBand="0" w:firstRowFirstColumn="0" w:firstRowLastColumn="0" w:lastRowFirstColumn="0" w:lastRowLastColumn="0"/>
            <w:tcW w:w="2079" w:type="dxa"/>
          </w:tcPr>
          <w:p w14:paraId="697240B1"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Performance-based payment triggers simulated</w:t>
            </w:r>
          </w:p>
        </w:tc>
        <w:tc>
          <w:tcPr>
            <w:tcW w:w="1484" w:type="dxa"/>
          </w:tcPr>
          <w:p w14:paraId="5F28C2D4"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No changes</w:t>
            </w:r>
          </w:p>
        </w:tc>
        <w:tc>
          <w:tcPr>
            <w:tcW w:w="2039" w:type="dxa"/>
          </w:tcPr>
          <w:p w14:paraId="39C73ADF"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At least 1 performance-based payment trigger has been simulated per pilot site</w:t>
            </w:r>
          </w:p>
        </w:tc>
        <w:tc>
          <w:tcPr>
            <w:tcW w:w="2473" w:type="dxa"/>
          </w:tcPr>
          <w:p w14:paraId="2B2A6085"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At least 1 performance-based payment trigger has been simulated per demonstration site</w:t>
            </w:r>
          </w:p>
        </w:tc>
        <w:tc>
          <w:tcPr>
            <w:tcW w:w="1985" w:type="dxa"/>
          </w:tcPr>
          <w:p w14:paraId="13C58A30"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9E2576" w:rsidRPr="00566A2E" w14:paraId="68B64A87" w14:textId="77777777" w:rsidTr="009E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14:paraId="38FDA804" w14:textId="77777777" w:rsidR="007F193A" w:rsidRPr="00566A2E" w:rsidRDefault="007F193A" w:rsidP="00791BBC">
            <w:pPr>
              <w:spacing w:before="0" w:after="0" w:line="240" w:lineRule="auto"/>
              <w:rPr>
                <w:rFonts w:cs="Arial"/>
                <w:b w:val="0"/>
                <w:bCs w:val="0"/>
                <w:sz w:val="20"/>
                <w:szCs w:val="20"/>
                <w:lang w:val="en-GB"/>
              </w:rPr>
            </w:pPr>
            <w:r w:rsidRPr="00566A2E">
              <w:rPr>
                <w:rFonts w:cs="Arial"/>
                <w:b w:val="0"/>
                <w:bCs w:val="0"/>
                <w:sz w:val="20"/>
                <w:szCs w:val="20"/>
                <w:lang w:val="en-GB"/>
              </w:rPr>
              <w:t xml:space="preserve">Stakeholder endorsement of the performance monitoring and management </w:t>
            </w:r>
            <w:r w:rsidRPr="00566A2E">
              <w:rPr>
                <w:rFonts w:cs="Arial"/>
                <w:b w:val="0"/>
                <w:bCs w:val="0"/>
                <w:sz w:val="20"/>
                <w:szCs w:val="20"/>
                <w:lang w:val="en-GB"/>
              </w:rPr>
              <w:lastRenderedPageBreak/>
              <w:t>framework by relevant conservation agencies involved in pilot</w:t>
            </w:r>
          </w:p>
        </w:tc>
        <w:tc>
          <w:tcPr>
            <w:tcW w:w="1484" w:type="dxa"/>
          </w:tcPr>
          <w:p w14:paraId="76237346"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lastRenderedPageBreak/>
              <w:t xml:space="preserve">Stakeholder endorsement of the performance monitoring </w:t>
            </w:r>
            <w:r w:rsidRPr="00566A2E">
              <w:rPr>
                <w:rFonts w:cs="Arial"/>
                <w:sz w:val="20"/>
                <w:szCs w:val="20"/>
                <w:lang w:val="en-GB"/>
              </w:rPr>
              <w:lastRenderedPageBreak/>
              <w:t>and management framework by relevant conservation agencies involved in demonstration</w:t>
            </w:r>
          </w:p>
        </w:tc>
        <w:tc>
          <w:tcPr>
            <w:tcW w:w="2039" w:type="dxa"/>
          </w:tcPr>
          <w:p w14:paraId="490A2BC1"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lastRenderedPageBreak/>
              <w:t xml:space="preserve">All key stakeholders of the pilot sites (to be defined at the start of project) </w:t>
            </w:r>
            <w:r w:rsidRPr="00566A2E">
              <w:rPr>
                <w:rFonts w:cs="Arial"/>
                <w:sz w:val="20"/>
                <w:szCs w:val="20"/>
                <w:lang w:val="en-GB"/>
              </w:rPr>
              <w:lastRenderedPageBreak/>
              <w:t>endorse the framework</w:t>
            </w:r>
          </w:p>
        </w:tc>
        <w:tc>
          <w:tcPr>
            <w:tcW w:w="2473" w:type="dxa"/>
          </w:tcPr>
          <w:p w14:paraId="263D7789"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lastRenderedPageBreak/>
              <w:t xml:space="preserve">100% of key stakeholders for demonstration site (to be defined at the start of project) endorse the framework: </w:t>
            </w:r>
          </w:p>
          <w:p w14:paraId="1F1F963E"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lastRenderedPageBreak/>
              <w:t>a) National governments</w:t>
            </w:r>
            <w:r>
              <w:rPr>
                <w:rFonts w:cs="Arial"/>
                <w:sz w:val="20"/>
                <w:szCs w:val="20"/>
                <w:lang w:val="en-GB"/>
              </w:rPr>
              <w:t xml:space="preserve">; </w:t>
            </w:r>
          </w:p>
          <w:p w14:paraId="19D38957"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b) Key</w:t>
            </w:r>
            <w:r>
              <w:rPr>
                <w:rFonts w:cs="Arial"/>
                <w:sz w:val="20"/>
                <w:szCs w:val="20"/>
                <w:lang w:val="en-GB"/>
              </w:rPr>
              <w:t xml:space="preserve"> </w:t>
            </w:r>
            <w:r w:rsidRPr="00566A2E">
              <w:rPr>
                <w:rFonts w:cs="Arial"/>
                <w:sz w:val="20"/>
                <w:szCs w:val="20"/>
                <w:lang w:val="en-GB"/>
              </w:rPr>
              <w:t>conservation agencies</w:t>
            </w:r>
            <w:r>
              <w:rPr>
                <w:rFonts w:cs="Arial"/>
                <w:sz w:val="20"/>
                <w:szCs w:val="20"/>
                <w:lang w:val="en-GB"/>
              </w:rPr>
              <w:t xml:space="preserve">, </w:t>
            </w:r>
            <w:r w:rsidRPr="00566A2E">
              <w:rPr>
                <w:rFonts w:cs="Arial"/>
                <w:sz w:val="20"/>
                <w:szCs w:val="20"/>
                <w:lang w:val="en-GB"/>
              </w:rPr>
              <w:t xml:space="preserve">government, NGO, private, community </w:t>
            </w:r>
          </w:p>
          <w:p w14:paraId="634886A6"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c) Other local stakeholders, including communities  </w:t>
            </w:r>
          </w:p>
          <w:p w14:paraId="70628969"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d) Independent </w:t>
            </w:r>
            <w:proofErr w:type="gramStart"/>
            <w:r w:rsidRPr="00566A2E">
              <w:rPr>
                <w:rFonts w:cs="Arial"/>
                <w:sz w:val="20"/>
                <w:szCs w:val="20"/>
                <w:lang w:val="en-GB"/>
              </w:rPr>
              <w:t>rhinoceros</w:t>
            </w:r>
            <w:proofErr w:type="gramEnd"/>
            <w:r w:rsidRPr="00566A2E">
              <w:rPr>
                <w:rFonts w:cs="Arial"/>
                <w:sz w:val="20"/>
                <w:szCs w:val="20"/>
                <w:lang w:val="en-GB"/>
              </w:rPr>
              <w:t xml:space="preserve"> experts</w:t>
            </w:r>
          </w:p>
        </w:tc>
        <w:tc>
          <w:tcPr>
            <w:tcW w:w="1985" w:type="dxa"/>
          </w:tcPr>
          <w:p w14:paraId="0F3E6BB2"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lastRenderedPageBreak/>
              <w:t xml:space="preserve">Indicator has been integrated into "Key stakeholders of demonstration site </w:t>
            </w:r>
            <w:r w:rsidRPr="00566A2E">
              <w:rPr>
                <w:rFonts w:cs="Arial"/>
                <w:sz w:val="20"/>
                <w:szCs w:val="20"/>
                <w:lang w:val="en-GB"/>
              </w:rPr>
              <w:lastRenderedPageBreak/>
              <w:t>understand the RII concept"</w:t>
            </w:r>
            <w:r>
              <w:rPr>
                <w:rFonts w:cs="Arial"/>
                <w:sz w:val="20"/>
                <w:szCs w:val="20"/>
                <w:lang w:val="en-GB"/>
              </w:rPr>
              <w:t xml:space="preserve"> indicator.</w:t>
            </w:r>
          </w:p>
        </w:tc>
      </w:tr>
      <w:tr w:rsidR="009E2576" w:rsidRPr="00566A2E" w14:paraId="1FF8520D" w14:textId="77777777" w:rsidTr="00B25999">
        <w:tc>
          <w:tcPr>
            <w:cnfStyle w:val="001000000000" w:firstRow="0" w:lastRow="0" w:firstColumn="1" w:lastColumn="0" w:oddVBand="0" w:evenVBand="0" w:oddHBand="0" w:evenHBand="0" w:firstRowFirstColumn="0" w:firstRowLastColumn="0" w:lastRowFirstColumn="0" w:lastRowLastColumn="0"/>
            <w:tcW w:w="2079" w:type="dxa"/>
          </w:tcPr>
          <w:p w14:paraId="34560618" w14:textId="77777777" w:rsidR="007F193A" w:rsidRPr="00566A2E" w:rsidRDefault="007F193A" w:rsidP="00791BBC">
            <w:pPr>
              <w:spacing w:before="0" w:after="0" w:line="240" w:lineRule="auto"/>
              <w:rPr>
                <w:rFonts w:cs="Arial"/>
                <w:b w:val="0"/>
                <w:bCs w:val="0"/>
                <w:sz w:val="20"/>
                <w:szCs w:val="20"/>
                <w:lang w:val="en-GB"/>
              </w:rPr>
            </w:pPr>
            <w:r w:rsidRPr="00566A2E">
              <w:rPr>
                <w:rFonts w:cs="Arial"/>
                <w:b w:val="0"/>
                <w:bCs w:val="0"/>
                <w:sz w:val="20"/>
                <w:szCs w:val="20"/>
                <w:lang w:val="en-GB"/>
              </w:rPr>
              <w:lastRenderedPageBreak/>
              <w:t>Change in protected area management effectiveness (PAME) in three pilot sites totalling 1,970,982 ha (specific aspects of management effectiveness to be determined during project inception</w:t>
            </w:r>
          </w:p>
        </w:tc>
        <w:tc>
          <w:tcPr>
            <w:tcW w:w="1484" w:type="dxa"/>
          </w:tcPr>
          <w:p w14:paraId="63349385"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Change in site management effectiveness (PAME) in shortlisted investment</w:t>
            </w:r>
            <w:r>
              <w:rPr>
                <w:rFonts w:cs="Arial"/>
                <w:sz w:val="20"/>
                <w:szCs w:val="20"/>
                <w:lang w:val="en-GB"/>
              </w:rPr>
              <w:t>-</w:t>
            </w:r>
            <w:r w:rsidRPr="00566A2E">
              <w:rPr>
                <w:rFonts w:cs="Arial"/>
                <w:sz w:val="20"/>
                <w:szCs w:val="20"/>
                <w:lang w:val="en-GB"/>
              </w:rPr>
              <w:t xml:space="preserve">ready sites (specific aspects of management effectiveness to be determined during project inception </w:t>
            </w:r>
          </w:p>
        </w:tc>
        <w:tc>
          <w:tcPr>
            <w:tcW w:w="2039" w:type="dxa"/>
          </w:tcPr>
          <w:p w14:paraId="730C361F"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PAME has improved in three pilot sites, totalling 1,970,982 ha of protected land</w:t>
            </w:r>
          </w:p>
          <w:p w14:paraId="3685372D"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14:paraId="2FA29330"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Target METT scores:</w:t>
            </w:r>
          </w:p>
          <w:p w14:paraId="03F48D91"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Tsavo West: 62</w:t>
            </w:r>
          </w:p>
          <w:p w14:paraId="6B46C8E2"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Chitwan: 78</w:t>
            </w:r>
          </w:p>
          <w:p w14:paraId="223A6816"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proofErr w:type="spellStart"/>
            <w:r w:rsidRPr="00566A2E">
              <w:rPr>
                <w:rFonts w:cs="Arial"/>
                <w:sz w:val="20"/>
                <w:szCs w:val="20"/>
                <w:lang w:val="en-GB"/>
              </w:rPr>
              <w:t>Hluhluwe-iMfolozi</w:t>
            </w:r>
            <w:proofErr w:type="spellEnd"/>
            <w:r w:rsidRPr="00566A2E">
              <w:rPr>
                <w:rFonts w:cs="Arial"/>
                <w:sz w:val="20"/>
                <w:szCs w:val="20"/>
                <w:lang w:val="en-GB"/>
              </w:rPr>
              <w:t xml:space="preserve">: 90 </w:t>
            </w:r>
          </w:p>
        </w:tc>
        <w:tc>
          <w:tcPr>
            <w:tcW w:w="2473" w:type="dxa"/>
          </w:tcPr>
          <w:p w14:paraId="35B7D016"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PAME has improved in demonstration site</w:t>
            </w:r>
          </w:p>
          <w:p w14:paraId="67B6A964"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14:paraId="658D5384"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 xml:space="preserve">Target METT score: </w:t>
            </w:r>
          </w:p>
          <w:p w14:paraId="79C9E842"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14:paraId="51E02F1A"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Tsavo West: 62</w:t>
            </w:r>
          </w:p>
        </w:tc>
        <w:tc>
          <w:tcPr>
            <w:tcW w:w="1985" w:type="dxa"/>
          </w:tcPr>
          <w:p w14:paraId="207BCD7E"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 xml:space="preserve">The </w:t>
            </w:r>
            <w:proofErr w:type="spellStart"/>
            <w:r>
              <w:rPr>
                <w:rFonts w:cs="Arial"/>
                <w:sz w:val="20"/>
                <w:szCs w:val="20"/>
                <w:lang w:val="en-GB"/>
              </w:rPr>
              <w:t>ProDoc</w:t>
            </w:r>
            <w:proofErr w:type="spellEnd"/>
            <w:r w:rsidRPr="00566A2E">
              <w:rPr>
                <w:rFonts w:cs="Arial"/>
                <w:sz w:val="20"/>
                <w:szCs w:val="20"/>
                <w:lang w:val="en-GB"/>
              </w:rPr>
              <w:t xml:space="preserve"> indicator is modified</w:t>
            </w:r>
            <w:r>
              <w:rPr>
                <w:rFonts w:cs="Arial"/>
                <w:sz w:val="20"/>
                <w:szCs w:val="20"/>
                <w:lang w:val="en-GB"/>
              </w:rPr>
              <w:t xml:space="preserve"> </w:t>
            </w:r>
            <w:r w:rsidRPr="00566A2E">
              <w:rPr>
                <w:rFonts w:cs="Arial"/>
                <w:sz w:val="20"/>
                <w:szCs w:val="20"/>
                <w:lang w:val="en-GB"/>
              </w:rPr>
              <w:t>from "3 pilot sites for a total of 1,970,982 ha" to "preselected investment</w:t>
            </w:r>
            <w:r>
              <w:rPr>
                <w:rFonts w:cs="Arial"/>
                <w:sz w:val="20"/>
                <w:szCs w:val="20"/>
                <w:lang w:val="en-GB"/>
              </w:rPr>
              <w:t>-</w:t>
            </w:r>
            <w:r w:rsidRPr="00566A2E">
              <w:rPr>
                <w:rFonts w:cs="Arial"/>
                <w:sz w:val="20"/>
                <w:szCs w:val="20"/>
                <w:lang w:val="en-GB"/>
              </w:rPr>
              <w:t>ready sites".</w:t>
            </w:r>
          </w:p>
          <w:p w14:paraId="48871478"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p w14:paraId="01291431"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 xml:space="preserve">The values for Chitwan and </w:t>
            </w:r>
            <w:proofErr w:type="spellStart"/>
            <w:r w:rsidRPr="00566A2E">
              <w:rPr>
                <w:rFonts w:cs="Arial"/>
                <w:sz w:val="20"/>
                <w:szCs w:val="20"/>
                <w:lang w:val="en-GB"/>
              </w:rPr>
              <w:t>Hluhluwe-iMfolozi</w:t>
            </w:r>
            <w:proofErr w:type="spellEnd"/>
            <w:r w:rsidRPr="00566A2E">
              <w:rPr>
                <w:rFonts w:cs="Arial"/>
                <w:sz w:val="20"/>
                <w:szCs w:val="20"/>
                <w:lang w:val="en-GB"/>
              </w:rPr>
              <w:t xml:space="preserve"> are modified in the indicator goal. </w:t>
            </w:r>
          </w:p>
        </w:tc>
      </w:tr>
      <w:tr w:rsidR="009E2576" w:rsidRPr="00566A2E" w14:paraId="55373BC1" w14:textId="77777777" w:rsidTr="009E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14:paraId="147083AF"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Change in financial sustainability of shortlisted investment</w:t>
            </w:r>
            <w:r>
              <w:rPr>
                <w:rFonts w:cs="Arial"/>
                <w:sz w:val="20"/>
                <w:szCs w:val="20"/>
                <w:lang w:val="en-GB"/>
              </w:rPr>
              <w:t>-</w:t>
            </w:r>
            <w:r w:rsidRPr="00566A2E">
              <w:rPr>
                <w:rFonts w:cs="Arial"/>
                <w:sz w:val="20"/>
                <w:szCs w:val="20"/>
                <w:lang w:val="en-GB"/>
              </w:rPr>
              <w:t xml:space="preserve">ready sites, totalling 1,970,982 ha, with regards to: </w:t>
            </w:r>
          </w:p>
          <w:p w14:paraId="3B789014"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Business planning and tools for cost-effective management; </w:t>
            </w:r>
          </w:p>
          <w:p w14:paraId="1B3C13A4"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Tools for revenue</w:t>
            </w:r>
          </w:p>
        </w:tc>
        <w:tc>
          <w:tcPr>
            <w:tcW w:w="1484" w:type="dxa"/>
          </w:tcPr>
          <w:p w14:paraId="6ACA3791"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 No changes</w:t>
            </w:r>
          </w:p>
        </w:tc>
        <w:tc>
          <w:tcPr>
            <w:tcW w:w="2039" w:type="dxa"/>
          </w:tcPr>
          <w:p w14:paraId="6AC2B055"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Financial sustainability has improved in three pilot sites, totalling 1,970,982 ha of protected land</w:t>
            </w:r>
          </w:p>
          <w:p w14:paraId="2083BB7F"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Target scores (for relevant aspects of financial sustainability):</w:t>
            </w:r>
          </w:p>
          <w:p w14:paraId="7DE66148"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Tsavo West: 16</w:t>
            </w:r>
          </w:p>
          <w:p w14:paraId="4AEF1283"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Chitwan: 20</w:t>
            </w:r>
          </w:p>
          <w:p w14:paraId="0B42491D"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proofErr w:type="spellStart"/>
            <w:r w:rsidRPr="00566A2E">
              <w:rPr>
                <w:rFonts w:cs="Arial"/>
                <w:sz w:val="20"/>
                <w:szCs w:val="20"/>
                <w:lang w:val="en-GB"/>
              </w:rPr>
              <w:t>Hluhluwe-iMfolozi</w:t>
            </w:r>
            <w:proofErr w:type="spellEnd"/>
            <w:r w:rsidRPr="00566A2E">
              <w:rPr>
                <w:rFonts w:cs="Arial"/>
                <w:sz w:val="20"/>
                <w:szCs w:val="20"/>
                <w:lang w:val="en-GB"/>
              </w:rPr>
              <w:t>: 19</w:t>
            </w:r>
          </w:p>
        </w:tc>
        <w:tc>
          <w:tcPr>
            <w:tcW w:w="2473" w:type="dxa"/>
          </w:tcPr>
          <w:p w14:paraId="08FB851A"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Financial sustainability has improved in the demonstration site</w:t>
            </w:r>
          </w:p>
          <w:p w14:paraId="342DE653"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 </w:t>
            </w:r>
          </w:p>
          <w:p w14:paraId="5FE9DA9D"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Target scores (for relevant aspects of financial sustainability): </w:t>
            </w:r>
          </w:p>
          <w:p w14:paraId="2974986C"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Tsavo West: 16 </w:t>
            </w:r>
          </w:p>
          <w:p w14:paraId="79082379"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 </w:t>
            </w:r>
          </w:p>
          <w:p w14:paraId="4845DAA8"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c>
          <w:tcPr>
            <w:tcW w:w="1985" w:type="dxa"/>
          </w:tcPr>
          <w:p w14:paraId="3AE2490E"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The indicator goal is reformulated from "3 pilot sites for a total of 1,970,982 ha" to "preselected investment ready sites".</w:t>
            </w:r>
          </w:p>
          <w:p w14:paraId="161978C1"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p w14:paraId="6A3A2F58"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The values for Chitwan and </w:t>
            </w:r>
            <w:proofErr w:type="spellStart"/>
            <w:r w:rsidRPr="00566A2E">
              <w:rPr>
                <w:rFonts w:cs="Arial"/>
                <w:sz w:val="20"/>
                <w:szCs w:val="20"/>
                <w:lang w:val="en-GB"/>
              </w:rPr>
              <w:t>Hluhluwe-iMfolozi</w:t>
            </w:r>
            <w:proofErr w:type="spellEnd"/>
            <w:r w:rsidRPr="00566A2E">
              <w:rPr>
                <w:rFonts w:cs="Arial"/>
                <w:sz w:val="20"/>
                <w:szCs w:val="20"/>
                <w:lang w:val="en-GB"/>
              </w:rPr>
              <w:t xml:space="preserve"> are modified in the indicator goal.</w:t>
            </w:r>
          </w:p>
        </w:tc>
      </w:tr>
      <w:tr w:rsidR="009E2576" w:rsidRPr="00566A2E" w14:paraId="41A20854" w14:textId="77777777" w:rsidTr="00B25999">
        <w:tc>
          <w:tcPr>
            <w:cnfStyle w:val="001000000000" w:firstRow="0" w:lastRow="0" w:firstColumn="1" w:lastColumn="0" w:oddVBand="0" w:evenVBand="0" w:oddHBand="0" w:evenHBand="0" w:firstRowFirstColumn="0" w:firstRowLastColumn="0" w:lastRowFirstColumn="0" w:lastRowLastColumn="0"/>
            <w:tcW w:w="2079" w:type="dxa"/>
          </w:tcPr>
          <w:p w14:paraId="42FC2D76" w14:textId="77777777" w:rsidR="007F193A" w:rsidRPr="00566A2E" w:rsidRDefault="007F193A" w:rsidP="00791BBC">
            <w:pPr>
              <w:spacing w:before="0" w:after="0" w:line="240" w:lineRule="auto"/>
              <w:rPr>
                <w:rFonts w:cs="Arial"/>
                <w:b w:val="0"/>
                <w:bCs w:val="0"/>
                <w:sz w:val="20"/>
                <w:szCs w:val="20"/>
                <w:lang w:val="en-GB"/>
              </w:rPr>
            </w:pPr>
            <w:r w:rsidRPr="00566A2E">
              <w:rPr>
                <w:rFonts w:cs="Arial"/>
                <w:b w:val="0"/>
                <w:bCs w:val="0"/>
                <w:sz w:val="20"/>
                <w:szCs w:val="20"/>
                <w:lang w:val="en-GB"/>
              </w:rPr>
              <w:t>Change in capacity of three pilot sites, totalling 1,970,982 ha; specific aspects of capacity to be determined during project inception</w:t>
            </w:r>
          </w:p>
        </w:tc>
        <w:tc>
          <w:tcPr>
            <w:tcW w:w="1484" w:type="dxa"/>
          </w:tcPr>
          <w:p w14:paraId="5F68D33E"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Change in capacity of demo site</w:t>
            </w:r>
            <w:r>
              <w:rPr>
                <w:rFonts w:cs="Arial"/>
                <w:sz w:val="20"/>
                <w:szCs w:val="20"/>
                <w:lang w:val="en-GB"/>
              </w:rPr>
              <w:t>;</w:t>
            </w:r>
            <w:r w:rsidRPr="00566A2E">
              <w:rPr>
                <w:rFonts w:cs="Arial"/>
                <w:sz w:val="20"/>
                <w:szCs w:val="20"/>
                <w:lang w:val="en-GB"/>
              </w:rPr>
              <w:t xml:space="preserve"> specific aspects of capacity to be determined during project inception</w:t>
            </w:r>
          </w:p>
        </w:tc>
        <w:tc>
          <w:tcPr>
            <w:tcW w:w="2039" w:type="dxa"/>
          </w:tcPr>
          <w:p w14:paraId="537CE763"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Capacity has improved in three pilot sites, totalling 1,970,982 ha. Target scores to be identified during project inception</w:t>
            </w:r>
          </w:p>
        </w:tc>
        <w:tc>
          <w:tcPr>
            <w:tcW w:w="2473" w:type="dxa"/>
          </w:tcPr>
          <w:p w14:paraId="79C59016"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 xml:space="preserve">Capacity has improved in </w:t>
            </w:r>
            <w:r w:rsidRPr="00D910FA">
              <w:rPr>
                <w:sz w:val="20"/>
                <w:lang w:val="en-GB"/>
              </w:rPr>
              <w:t>three demonstration sites.</w:t>
            </w:r>
            <w:r w:rsidRPr="00D910FA">
              <w:rPr>
                <w:rFonts w:cs="Arial"/>
                <w:sz w:val="20"/>
                <w:szCs w:val="20"/>
                <w:lang w:val="en-GB"/>
              </w:rPr>
              <w:t xml:space="preserve"> Target</w:t>
            </w:r>
            <w:r w:rsidRPr="00566A2E">
              <w:rPr>
                <w:rFonts w:cs="Arial"/>
                <w:sz w:val="20"/>
                <w:szCs w:val="20"/>
                <w:lang w:val="en-GB"/>
              </w:rPr>
              <w:t xml:space="preserve"> scores to be identified during project inception</w:t>
            </w:r>
          </w:p>
        </w:tc>
        <w:tc>
          <w:tcPr>
            <w:tcW w:w="1985" w:type="dxa"/>
          </w:tcPr>
          <w:p w14:paraId="2B359501"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For this indicator the end of project target level was set at 25.</w:t>
            </w:r>
          </w:p>
        </w:tc>
      </w:tr>
      <w:tr w:rsidR="007F193A" w:rsidRPr="00566A2E" w14:paraId="78F61607" w14:textId="77777777" w:rsidTr="00B2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5"/>
          </w:tcPr>
          <w:p w14:paraId="4F2C7E4C" w14:textId="40836DA9" w:rsidR="007F193A" w:rsidRPr="00566A2E" w:rsidRDefault="009E2576" w:rsidP="00791BBC">
            <w:pPr>
              <w:spacing w:before="0" w:after="0" w:line="240" w:lineRule="auto"/>
              <w:jc w:val="center"/>
              <w:rPr>
                <w:rFonts w:cs="Arial"/>
                <w:sz w:val="20"/>
                <w:szCs w:val="20"/>
                <w:lang w:val="en-GB"/>
              </w:rPr>
            </w:pPr>
            <w:r w:rsidRPr="00566A2E">
              <w:rPr>
                <w:rFonts w:cs="Arial"/>
                <w:sz w:val="20"/>
                <w:szCs w:val="20"/>
                <w:lang w:val="en-GB"/>
              </w:rPr>
              <w:t>Component 2</w:t>
            </w:r>
            <w:r>
              <w:rPr>
                <w:rFonts w:cs="Arial"/>
                <w:sz w:val="20"/>
                <w:szCs w:val="20"/>
                <w:lang w:val="en-GB"/>
              </w:rPr>
              <w:t xml:space="preserve">; </w:t>
            </w:r>
            <w:r w:rsidR="007F193A" w:rsidRPr="00566A2E">
              <w:rPr>
                <w:rFonts w:cs="Arial"/>
                <w:sz w:val="20"/>
                <w:szCs w:val="20"/>
                <w:lang w:val="en-GB"/>
              </w:rPr>
              <w:t>Outcome 2.1</w:t>
            </w:r>
          </w:p>
        </w:tc>
      </w:tr>
      <w:tr w:rsidR="009E2576" w:rsidRPr="00566A2E" w14:paraId="16C1A386" w14:textId="77777777" w:rsidTr="009E2576">
        <w:tc>
          <w:tcPr>
            <w:cnfStyle w:val="001000000000" w:firstRow="0" w:lastRow="0" w:firstColumn="1" w:lastColumn="0" w:oddVBand="0" w:evenVBand="0" w:oddHBand="0" w:evenHBand="0" w:firstRowFirstColumn="0" w:firstRowLastColumn="0" w:lastRowFirstColumn="0" w:lastRowLastColumn="0"/>
            <w:tcW w:w="2079" w:type="dxa"/>
          </w:tcPr>
          <w:p w14:paraId="13B80461"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Percentage of relevant stakeholders (to be defined at start of project) in selected sites who understand and support the RI</w:t>
            </w:r>
            <w:r w:rsidR="001A0E01">
              <w:rPr>
                <w:rFonts w:cs="Arial"/>
                <w:sz w:val="20"/>
                <w:szCs w:val="20"/>
                <w:lang w:val="en-GB"/>
              </w:rPr>
              <w:t>I</w:t>
            </w:r>
            <w:r w:rsidRPr="00566A2E">
              <w:rPr>
                <w:rFonts w:cs="Arial"/>
                <w:sz w:val="20"/>
                <w:szCs w:val="20"/>
                <w:lang w:val="en-GB"/>
              </w:rPr>
              <w:t xml:space="preserve"> mechanism</w:t>
            </w:r>
          </w:p>
        </w:tc>
        <w:tc>
          <w:tcPr>
            <w:tcW w:w="1484" w:type="dxa"/>
          </w:tcPr>
          <w:p w14:paraId="158CBE34"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No changes</w:t>
            </w:r>
          </w:p>
        </w:tc>
        <w:tc>
          <w:tcPr>
            <w:tcW w:w="2039" w:type="dxa"/>
          </w:tcPr>
          <w:p w14:paraId="536996DF"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100% of relevant stakeholders understand and support the RI</w:t>
            </w:r>
            <w:r w:rsidR="001A0E01">
              <w:rPr>
                <w:rFonts w:cs="Arial"/>
                <w:sz w:val="20"/>
                <w:szCs w:val="20"/>
                <w:lang w:val="en-GB"/>
              </w:rPr>
              <w:t>I</w:t>
            </w:r>
            <w:r w:rsidRPr="00566A2E">
              <w:rPr>
                <w:rFonts w:cs="Arial"/>
                <w:sz w:val="20"/>
                <w:szCs w:val="20"/>
                <w:lang w:val="en-GB"/>
              </w:rPr>
              <w:t xml:space="preserve"> mechanism</w:t>
            </w:r>
          </w:p>
        </w:tc>
        <w:tc>
          <w:tcPr>
            <w:tcW w:w="2473" w:type="dxa"/>
          </w:tcPr>
          <w:p w14:paraId="14CDDBE1"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No changes</w:t>
            </w:r>
          </w:p>
        </w:tc>
        <w:tc>
          <w:tcPr>
            <w:tcW w:w="1985" w:type="dxa"/>
          </w:tcPr>
          <w:p w14:paraId="38790BAC"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9E2576" w:rsidRPr="00566A2E" w14:paraId="0CDAEFE0" w14:textId="77777777" w:rsidTr="00B2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14:paraId="1DAAFD96"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Willingness of key stakeholders (to be defined at start of </w:t>
            </w:r>
            <w:r w:rsidRPr="00566A2E">
              <w:rPr>
                <w:rFonts w:cs="Arial"/>
                <w:sz w:val="20"/>
                <w:szCs w:val="20"/>
                <w:lang w:val="en-GB"/>
              </w:rPr>
              <w:lastRenderedPageBreak/>
              <w:t>project) to engage with the Rhino Impact Partnership</w:t>
            </w:r>
          </w:p>
        </w:tc>
        <w:tc>
          <w:tcPr>
            <w:tcW w:w="1484" w:type="dxa"/>
          </w:tcPr>
          <w:p w14:paraId="43CF15EB"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lastRenderedPageBreak/>
              <w:t>No changes</w:t>
            </w:r>
          </w:p>
        </w:tc>
        <w:tc>
          <w:tcPr>
            <w:tcW w:w="2039" w:type="dxa"/>
          </w:tcPr>
          <w:p w14:paraId="7A88BB93"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100% of key stakeholders are willing to engage </w:t>
            </w:r>
            <w:r w:rsidRPr="00566A2E">
              <w:rPr>
                <w:rFonts w:cs="Arial"/>
                <w:sz w:val="20"/>
                <w:szCs w:val="20"/>
                <w:lang w:val="en-GB"/>
              </w:rPr>
              <w:lastRenderedPageBreak/>
              <w:t>with the Rhino Impact Partnership</w:t>
            </w:r>
          </w:p>
        </w:tc>
        <w:tc>
          <w:tcPr>
            <w:tcW w:w="2473" w:type="dxa"/>
          </w:tcPr>
          <w:p w14:paraId="6A90E31F"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lastRenderedPageBreak/>
              <w:t>No changes</w:t>
            </w:r>
          </w:p>
        </w:tc>
        <w:tc>
          <w:tcPr>
            <w:tcW w:w="1985" w:type="dxa"/>
          </w:tcPr>
          <w:p w14:paraId="53660BAE"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p>
        </w:tc>
      </w:tr>
      <w:tr w:rsidR="009E2576" w:rsidRPr="00566A2E" w14:paraId="62E9D454" w14:textId="77777777" w:rsidTr="009E2576">
        <w:trPr>
          <w:trHeight w:val="1693"/>
        </w:trPr>
        <w:tc>
          <w:tcPr>
            <w:cnfStyle w:val="001000000000" w:firstRow="0" w:lastRow="0" w:firstColumn="1" w:lastColumn="0" w:oddVBand="0" w:evenVBand="0" w:oddHBand="0" w:evenHBand="0" w:firstRowFirstColumn="0" w:firstRowLastColumn="0" w:lastRowFirstColumn="0" w:lastRowLastColumn="0"/>
            <w:tcW w:w="2079" w:type="dxa"/>
          </w:tcPr>
          <w:p w14:paraId="463119CC"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Percentage of selected sites verified as having met investment readiness criteria (to be defined at start of project)</w:t>
            </w:r>
          </w:p>
        </w:tc>
        <w:tc>
          <w:tcPr>
            <w:tcW w:w="1484" w:type="dxa"/>
          </w:tcPr>
          <w:p w14:paraId="64B79481"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No changes</w:t>
            </w:r>
          </w:p>
        </w:tc>
        <w:tc>
          <w:tcPr>
            <w:tcW w:w="2039" w:type="dxa"/>
          </w:tcPr>
          <w:p w14:paraId="71C8FA31"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 xml:space="preserve">100% of selected sites meet criteria for investment readiness (assumption: </w:t>
            </w:r>
          </w:p>
          <w:p w14:paraId="46332821"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5 – 10</w:t>
            </w:r>
            <w:r>
              <w:rPr>
                <w:rFonts w:cs="Arial"/>
                <w:sz w:val="20"/>
                <w:szCs w:val="20"/>
                <w:lang w:val="en-GB"/>
              </w:rPr>
              <w:t xml:space="preserve"> </w:t>
            </w:r>
            <w:r w:rsidRPr="00566A2E">
              <w:rPr>
                <w:rFonts w:cs="Arial"/>
                <w:sz w:val="20"/>
                <w:szCs w:val="20"/>
                <w:lang w:val="en-GB"/>
              </w:rPr>
              <w:t>sites selected)</w:t>
            </w:r>
          </w:p>
        </w:tc>
        <w:tc>
          <w:tcPr>
            <w:tcW w:w="2473" w:type="dxa"/>
          </w:tcPr>
          <w:p w14:paraId="33975D6B"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No changes</w:t>
            </w:r>
          </w:p>
        </w:tc>
        <w:tc>
          <w:tcPr>
            <w:tcW w:w="1985" w:type="dxa"/>
          </w:tcPr>
          <w:p w14:paraId="50E7AD22"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p>
        </w:tc>
      </w:tr>
      <w:tr w:rsidR="009E2576" w:rsidRPr="00566A2E" w14:paraId="53CA600B" w14:textId="77777777" w:rsidTr="00B2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14:paraId="3F8398B2"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PAME in all selected sites (specific aspects of ME to be determined during project inception</w:t>
            </w:r>
            <w:r>
              <w:rPr>
                <w:rFonts w:cs="Arial"/>
                <w:sz w:val="20"/>
                <w:szCs w:val="20"/>
                <w:lang w:val="en-GB"/>
              </w:rPr>
              <w:t>)</w:t>
            </w:r>
          </w:p>
        </w:tc>
        <w:tc>
          <w:tcPr>
            <w:tcW w:w="1484" w:type="dxa"/>
          </w:tcPr>
          <w:p w14:paraId="3685BA02"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Indicator removed</w:t>
            </w:r>
          </w:p>
        </w:tc>
        <w:tc>
          <w:tcPr>
            <w:tcW w:w="2039" w:type="dxa"/>
          </w:tcPr>
          <w:p w14:paraId="433DB44B"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 xml:space="preserve">PAME in all selected sites has improved (assumption: </w:t>
            </w:r>
          </w:p>
          <w:p w14:paraId="313A8BB8"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5 – 10 sites selected)</w:t>
            </w:r>
          </w:p>
        </w:tc>
        <w:tc>
          <w:tcPr>
            <w:tcW w:w="2473" w:type="dxa"/>
          </w:tcPr>
          <w:p w14:paraId="2E0EEFF5"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Indicator removed</w:t>
            </w:r>
          </w:p>
        </w:tc>
        <w:tc>
          <w:tcPr>
            <w:tcW w:w="1985" w:type="dxa"/>
          </w:tcPr>
          <w:p w14:paraId="0E1842E1"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This indicator was ch</w:t>
            </w:r>
            <w:r>
              <w:rPr>
                <w:rFonts w:cs="Arial"/>
                <w:sz w:val="20"/>
                <w:szCs w:val="20"/>
                <w:lang w:val="en-GB"/>
              </w:rPr>
              <w:t>anged</w:t>
            </w:r>
            <w:r w:rsidRPr="00566A2E">
              <w:rPr>
                <w:rFonts w:cs="Arial"/>
                <w:sz w:val="20"/>
                <w:szCs w:val="20"/>
                <w:lang w:val="en-GB"/>
              </w:rPr>
              <w:t xml:space="preserve"> at the Project Committee session on February 13, 2018, based on the PMU recommendations.</w:t>
            </w:r>
          </w:p>
        </w:tc>
      </w:tr>
      <w:tr w:rsidR="009E2576" w:rsidRPr="00566A2E" w14:paraId="2DCFE3F7" w14:textId="77777777" w:rsidTr="009E2576">
        <w:tc>
          <w:tcPr>
            <w:cnfStyle w:val="001000000000" w:firstRow="0" w:lastRow="0" w:firstColumn="1" w:lastColumn="0" w:oddVBand="0" w:evenVBand="0" w:oddHBand="0" w:evenHBand="0" w:firstRowFirstColumn="0" w:firstRowLastColumn="0" w:lastRowFirstColumn="0" w:lastRowLastColumn="0"/>
            <w:tcW w:w="2079" w:type="dxa"/>
          </w:tcPr>
          <w:p w14:paraId="15D36994"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Change in financial sustainability of all selected sites, with regards to:</w:t>
            </w:r>
          </w:p>
          <w:p w14:paraId="6A861599"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Business planning and tools for cost-effective management;</w:t>
            </w:r>
          </w:p>
          <w:p w14:paraId="34F78FAF"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Tools for revenue generation</w:t>
            </w:r>
          </w:p>
        </w:tc>
        <w:tc>
          <w:tcPr>
            <w:tcW w:w="1484" w:type="dxa"/>
          </w:tcPr>
          <w:p w14:paraId="18500524"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Indicator removed</w:t>
            </w:r>
          </w:p>
        </w:tc>
        <w:tc>
          <w:tcPr>
            <w:tcW w:w="2039" w:type="dxa"/>
          </w:tcPr>
          <w:p w14:paraId="50E20461"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Financial sustainability in all selected sites has improved (assumption: 5 – 10 sites selected)</w:t>
            </w:r>
          </w:p>
        </w:tc>
        <w:tc>
          <w:tcPr>
            <w:tcW w:w="2473" w:type="dxa"/>
          </w:tcPr>
          <w:p w14:paraId="09CECFF6"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Indicator removed</w:t>
            </w:r>
          </w:p>
        </w:tc>
        <w:tc>
          <w:tcPr>
            <w:tcW w:w="1985" w:type="dxa"/>
          </w:tcPr>
          <w:p w14:paraId="5E0CD839"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This indicator was ch</w:t>
            </w:r>
            <w:r>
              <w:rPr>
                <w:rFonts w:cs="Arial"/>
                <w:sz w:val="20"/>
                <w:szCs w:val="20"/>
                <w:lang w:val="en-GB"/>
              </w:rPr>
              <w:t>anged</w:t>
            </w:r>
            <w:r w:rsidRPr="00566A2E">
              <w:rPr>
                <w:rFonts w:cs="Arial"/>
                <w:sz w:val="20"/>
                <w:szCs w:val="20"/>
                <w:lang w:val="en-GB"/>
              </w:rPr>
              <w:t xml:space="preserve"> at the Project Committee session on February 13, 2018, based on the PMU recommendations.</w:t>
            </w:r>
          </w:p>
        </w:tc>
      </w:tr>
      <w:tr w:rsidR="009E2576" w:rsidRPr="00566A2E" w14:paraId="4613A135" w14:textId="77777777" w:rsidTr="00B2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14:paraId="1B694BBB"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Change in capacity of all selected sites; specific aspects of capacity to be determined during project inception</w:t>
            </w:r>
          </w:p>
        </w:tc>
        <w:tc>
          <w:tcPr>
            <w:tcW w:w="1484" w:type="dxa"/>
          </w:tcPr>
          <w:p w14:paraId="318B05F9"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Indicator removed</w:t>
            </w:r>
          </w:p>
        </w:tc>
        <w:tc>
          <w:tcPr>
            <w:tcW w:w="2039" w:type="dxa"/>
          </w:tcPr>
          <w:p w14:paraId="3D70EE69"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Capacity has improved in all selected sites</w:t>
            </w:r>
          </w:p>
        </w:tc>
        <w:tc>
          <w:tcPr>
            <w:tcW w:w="2473" w:type="dxa"/>
          </w:tcPr>
          <w:p w14:paraId="3076FA87"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Indicator removed</w:t>
            </w:r>
          </w:p>
        </w:tc>
        <w:tc>
          <w:tcPr>
            <w:tcW w:w="1985" w:type="dxa"/>
          </w:tcPr>
          <w:p w14:paraId="5F75D25A"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This indicator was ch</w:t>
            </w:r>
            <w:r>
              <w:rPr>
                <w:rFonts w:cs="Arial"/>
                <w:sz w:val="20"/>
                <w:szCs w:val="20"/>
                <w:lang w:val="en-GB"/>
              </w:rPr>
              <w:t>anged</w:t>
            </w:r>
            <w:r w:rsidRPr="00566A2E">
              <w:rPr>
                <w:rFonts w:cs="Arial"/>
                <w:sz w:val="20"/>
                <w:szCs w:val="20"/>
                <w:lang w:val="en-GB"/>
              </w:rPr>
              <w:t xml:space="preserve"> at the Project Committee session on February 13, 2018, based on the PMU recommendations.</w:t>
            </w:r>
          </w:p>
        </w:tc>
      </w:tr>
      <w:tr w:rsidR="007F193A" w:rsidRPr="00566A2E" w14:paraId="64943840" w14:textId="77777777" w:rsidTr="00B25999">
        <w:tc>
          <w:tcPr>
            <w:cnfStyle w:val="001000000000" w:firstRow="0" w:lastRow="0" w:firstColumn="1" w:lastColumn="0" w:oddVBand="0" w:evenVBand="0" w:oddHBand="0" w:evenHBand="0" w:firstRowFirstColumn="0" w:firstRowLastColumn="0" w:lastRowFirstColumn="0" w:lastRowLastColumn="0"/>
            <w:tcW w:w="10060" w:type="dxa"/>
            <w:gridSpan w:val="5"/>
          </w:tcPr>
          <w:p w14:paraId="2C737675" w14:textId="7C06B40E" w:rsidR="007F193A" w:rsidRPr="00566A2E" w:rsidRDefault="009E2576" w:rsidP="006C2316">
            <w:pPr>
              <w:spacing w:before="0" w:after="0" w:line="240" w:lineRule="auto"/>
              <w:jc w:val="center"/>
              <w:rPr>
                <w:rFonts w:cs="Arial"/>
                <w:sz w:val="20"/>
                <w:szCs w:val="20"/>
                <w:lang w:val="en-GB"/>
              </w:rPr>
            </w:pPr>
            <w:r w:rsidRPr="00566A2E">
              <w:rPr>
                <w:rFonts w:cs="Arial"/>
                <w:sz w:val="20"/>
                <w:szCs w:val="20"/>
                <w:lang w:val="en-GB"/>
              </w:rPr>
              <w:t>Component 2</w:t>
            </w:r>
            <w:r>
              <w:rPr>
                <w:rFonts w:cs="Arial"/>
                <w:sz w:val="20"/>
                <w:szCs w:val="20"/>
                <w:lang w:val="en-GB"/>
              </w:rPr>
              <w:t xml:space="preserve">; </w:t>
            </w:r>
            <w:r w:rsidR="007F193A" w:rsidRPr="00566A2E">
              <w:rPr>
                <w:rFonts w:cs="Arial"/>
                <w:sz w:val="20"/>
                <w:szCs w:val="20"/>
                <w:lang w:val="en-GB"/>
              </w:rPr>
              <w:t>Outcome 2.2:</w:t>
            </w:r>
          </w:p>
        </w:tc>
      </w:tr>
      <w:tr w:rsidR="009E2576" w:rsidRPr="00566A2E" w14:paraId="138BC029" w14:textId="77777777" w:rsidTr="00B25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dxa"/>
          </w:tcPr>
          <w:p w14:paraId="253ECF9C"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Financial, payment and MRV structures of RI</w:t>
            </w:r>
            <w:r w:rsidR="001A0E01">
              <w:rPr>
                <w:rFonts w:cs="Arial"/>
                <w:sz w:val="20"/>
                <w:szCs w:val="20"/>
                <w:lang w:val="en-GB"/>
              </w:rPr>
              <w:t>I</w:t>
            </w:r>
            <w:r w:rsidRPr="00566A2E">
              <w:rPr>
                <w:rFonts w:cs="Arial"/>
                <w:sz w:val="20"/>
                <w:szCs w:val="20"/>
                <w:lang w:val="en-GB"/>
              </w:rPr>
              <w:t xml:space="preserve"> endorsed by relevant stakeholders</w:t>
            </w:r>
          </w:p>
        </w:tc>
        <w:tc>
          <w:tcPr>
            <w:tcW w:w="1484" w:type="dxa"/>
          </w:tcPr>
          <w:p w14:paraId="75AF5DC6"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5 I</w:t>
            </w:r>
            <w:r>
              <w:rPr>
                <w:rFonts w:cs="Arial"/>
                <w:sz w:val="20"/>
                <w:szCs w:val="20"/>
                <w:lang w:val="en-GB"/>
              </w:rPr>
              <w:t>nvestment Blueprints developed f</w:t>
            </w:r>
            <w:r w:rsidRPr="00566A2E">
              <w:rPr>
                <w:rFonts w:cs="Arial"/>
                <w:sz w:val="20"/>
                <w:szCs w:val="20"/>
                <w:lang w:val="en-GB"/>
              </w:rPr>
              <w:t>inancial, payment and MRV structures of RII endorsed by relevant stakeholders</w:t>
            </w:r>
          </w:p>
        </w:tc>
        <w:tc>
          <w:tcPr>
            <w:tcW w:w="2039" w:type="dxa"/>
          </w:tcPr>
          <w:p w14:paraId="63AD676B"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rFonts w:cs="Arial"/>
                <w:sz w:val="20"/>
                <w:szCs w:val="20"/>
                <w:lang w:val="en-GB"/>
              </w:rPr>
              <w:t>Financial, payment and MRV structures finalised for RI</w:t>
            </w:r>
            <w:r w:rsidR="001A0E01">
              <w:rPr>
                <w:rFonts w:cs="Arial"/>
                <w:sz w:val="20"/>
                <w:szCs w:val="20"/>
                <w:lang w:val="en-GB"/>
              </w:rPr>
              <w:t>I</w:t>
            </w:r>
            <w:r w:rsidRPr="00566A2E">
              <w:rPr>
                <w:rFonts w:cs="Arial"/>
                <w:sz w:val="20"/>
                <w:szCs w:val="20"/>
                <w:lang w:val="en-GB"/>
              </w:rPr>
              <w:t xml:space="preserve"> and endorsed by at least 2 potential investors, 1 potential outcomes funder and both project technical committees</w:t>
            </w:r>
          </w:p>
        </w:tc>
        <w:tc>
          <w:tcPr>
            <w:tcW w:w="2473" w:type="dxa"/>
          </w:tcPr>
          <w:p w14:paraId="0E6562B2" w14:textId="77777777" w:rsidR="007F193A" w:rsidRPr="00566A2E"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566A2E">
              <w:rPr>
                <w:sz w:val="20"/>
                <w:szCs w:val="20"/>
                <w:lang w:val="en-GB"/>
              </w:rPr>
              <w:t>Financial, payment and MRV structures finalised for RII and endorsed by at least 2 potential</w:t>
            </w:r>
            <w:r>
              <w:rPr>
                <w:sz w:val="20"/>
                <w:szCs w:val="20"/>
                <w:lang w:val="en-GB"/>
              </w:rPr>
              <w:t xml:space="preserve"> investors, 1 potential outcome-</w:t>
            </w:r>
            <w:r w:rsidRPr="00566A2E">
              <w:rPr>
                <w:sz w:val="20"/>
                <w:szCs w:val="20"/>
                <w:lang w:val="en-GB"/>
              </w:rPr>
              <w:t>payer, both project technical committees and the main conservation implementation agencies for each site</w:t>
            </w:r>
            <w:r>
              <w:rPr>
                <w:sz w:val="20"/>
                <w:szCs w:val="20"/>
                <w:lang w:val="en-GB"/>
              </w:rPr>
              <w:t>.</w:t>
            </w:r>
          </w:p>
        </w:tc>
        <w:tc>
          <w:tcPr>
            <w:tcW w:w="1985" w:type="dxa"/>
          </w:tcPr>
          <w:p w14:paraId="6287EC93" w14:textId="77777777" w:rsidR="007F193A" w:rsidRPr="00402AEF"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7F6A7A">
              <w:rPr>
                <w:sz w:val="20"/>
                <w:lang w:val="en-GB"/>
              </w:rPr>
              <w:t xml:space="preserve">No evidence has been found in the PIRs or in the </w:t>
            </w:r>
            <w:r>
              <w:rPr>
                <w:sz w:val="20"/>
                <w:szCs w:val="20"/>
                <w:lang w:val="en-GB"/>
              </w:rPr>
              <w:t xml:space="preserve">board meetings’ </w:t>
            </w:r>
            <w:r w:rsidRPr="007F6A7A">
              <w:rPr>
                <w:sz w:val="20"/>
                <w:lang w:val="en-GB"/>
              </w:rPr>
              <w:t>minutes indicating the change in the indicator and / or in the goal of the indicator.</w:t>
            </w:r>
          </w:p>
        </w:tc>
      </w:tr>
      <w:tr w:rsidR="009E2576" w:rsidRPr="00566A2E" w14:paraId="2C7FDB7B" w14:textId="77777777" w:rsidTr="009E2576">
        <w:tc>
          <w:tcPr>
            <w:cnfStyle w:val="001000000000" w:firstRow="0" w:lastRow="0" w:firstColumn="1" w:lastColumn="0" w:oddVBand="0" w:evenVBand="0" w:oddHBand="0" w:evenHBand="0" w:firstRowFirstColumn="0" w:firstRowLastColumn="0" w:lastRowFirstColumn="0" w:lastRowLastColumn="0"/>
            <w:tcW w:w="2079" w:type="dxa"/>
          </w:tcPr>
          <w:p w14:paraId="7357A8ED"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Management, legal and governance structures of RI</w:t>
            </w:r>
            <w:r w:rsidR="001A0E01">
              <w:rPr>
                <w:rFonts w:cs="Arial"/>
                <w:sz w:val="20"/>
                <w:szCs w:val="20"/>
                <w:lang w:val="en-GB"/>
              </w:rPr>
              <w:t>I</w:t>
            </w:r>
            <w:r w:rsidRPr="00566A2E">
              <w:rPr>
                <w:rFonts w:cs="Arial"/>
                <w:sz w:val="20"/>
                <w:szCs w:val="20"/>
                <w:lang w:val="en-GB"/>
              </w:rPr>
              <w:t xml:space="preserve"> endorsed by relevant stakeholders</w:t>
            </w:r>
          </w:p>
        </w:tc>
        <w:tc>
          <w:tcPr>
            <w:tcW w:w="1484" w:type="dxa"/>
          </w:tcPr>
          <w:p w14:paraId="04F8899B" w14:textId="77777777"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Management, legal and governance structures of RII endorsed by relevant stakeholders</w:t>
            </w:r>
          </w:p>
        </w:tc>
        <w:tc>
          <w:tcPr>
            <w:tcW w:w="2039" w:type="dxa"/>
          </w:tcPr>
          <w:p w14:paraId="4DC3BC60" w14:textId="4F1ABE7D"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Management, legal and governance structures finalised for RI</w:t>
            </w:r>
            <w:r w:rsidR="001A0E01">
              <w:rPr>
                <w:rFonts w:cs="Arial"/>
                <w:sz w:val="20"/>
                <w:szCs w:val="20"/>
                <w:lang w:val="en-GB"/>
              </w:rPr>
              <w:t>I</w:t>
            </w:r>
            <w:r w:rsidRPr="00566A2E">
              <w:rPr>
                <w:rFonts w:cs="Arial"/>
                <w:sz w:val="20"/>
                <w:szCs w:val="20"/>
                <w:lang w:val="en-GB"/>
              </w:rPr>
              <w:t xml:space="preserve"> and endorsed by at least 2 potential investors, 1 potential outcomes funder and the main conservation implementation agencies for each site </w:t>
            </w:r>
          </w:p>
        </w:tc>
        <w:tc>
          <w:tcPr>
            <w:tcW w:w="2473" w:type="dxa"/>
          </w:tcPr>
          <w:p w14:paraId="691E8A23" w14:textId="500AA5AA" w:rsidR="007F193A" w:rsidRPr="00566A2E"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66A2E">
              <w:rPr>
                <w:rFonts w:cs="Arial"/>
                <w:sz w:val="20"/>
                <w:szCs w:val="20"/>
                <w:lang w:val="en-GB"/>
              </w:rPr>
              <w:t xml:space="preserve">Management, legal and governance structures finalised for RII and impact investor capital secured, 1 outcome payer secured, both project technical committees and the main conservation implementation agencies for each site </w:t>
            </w:r>
          </w:p>
        </w:tc>
        <w:tc>
          <w:tcPr>
            <w:tcW w:w="1985" w:type="dxa"/>
          </w:tcPr>
          <w:p w14:paraId="53A643B2" w14:textId="77777777" w:rsidR="007F193A" w:rsidRPr="00402AEF"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7F6A7A">
              <w:rPr>
                <w:sz w:val="20"/>
                <w:lang w:val="en-GB"/>
              </w:rPr>
              <w:t xml:space="preserve">No evidence has been found in the PIRs or in the </w:t>
            </w:r>
            <w:r>
              <w:rPr>
                <w:sz w:val="20"/>
                <w:szCs w:val="20"/>
                <w:lang w:val="en-GB"/>
              </w:rPr>
              <w:t xml:space="preserve">board meetings’ </w:t>
            </w:r>
            <w:r w:rsidRPr="007F6A7A">
              <w:rPr>
                <w:sz w:val="20"/>
                <w:lang w:val="en-GB"/>
              </w:rPr>
              <w:t>minutes indicating the change in the indicator and / or in the goal of the indicator.</w:t>
            </w:r>
          </w:p>
        </w:tc>
      </w:tr>
    </w:tbl>
    <w:p w14:paraId="4013D307" w14:textId="77777777" w:rsidR="007F193A" w:rsidRDefault="007F193A" w:rsidP="007F193A">
      <w:pPr>
        <w:pStyle w:val="Caption"/>
        <w:rPr>
          <w:rFonts w:ascii="Arial" w:hAnsi="Arial" w:cs="Arial"/>
          <w:b/>
          <w:bCs/>
          <w:i w:val="0"/>
          <w:iCs w:val="0"/>
          <w:sz w:val="20"/>
          <w:szCs w:val="20"/>
          <w:lang w:val="en-GB"/>
        </w:rPr>
      </w:pPr>
      <w:r w:rsidRPr="00566A2E">
        <w:rPr>
          <w:rFonts w:ascii="Arial" w:hAnsi="Arial" w:cs="Arial"/>
          <w:b/>
          <w:bCs/>
          <w:i w:val="0"/>
          <w:iCs w:val="0"/>
          <w:sz w:val="20"/>
          <w:szCs w:val="20"/>
          <w:lang w:val="en-GB"/>
        </w:rPr>
        <w:t xml:space="preserve">Source: </w:t>
      </w:r>
      <w:proofErr w:type="spellStart"/>
      <w:r>
        <w:rPr>
          <w:rFonts w:ascii="Arial" w:hAnsi="Arial" w:cs="Arial"/>
          <w:b/>
          <w:bCs/>
          <w:i w:val="0"/>
          <w:iCs w:val="0"/>
          <w:sz w:val="20"/>
          <w:szCs w:val="20"/>
          <w:lang w:val="en-GB"/>
        </w:rPr>
        <w:t>ProDoc</w:t>
      </w:r>
      <w:proofErr w:type="spellEnd"/>
      <w:r w:rsidRPr="00566A2E">
        <w:rPr>
          <w:rFonts w:ascii="Arial" w:hAnsi="Arial" w:cs="Arial"/>
          <w:b/>
          <w:bCs/>
          <w:i w:val="0"/>
          <w:iCs w:val="0"/>
          <w:sz w:val="20"/>
          <w:szCs w:val="20"/>
          <w:lang w:val="en-GB"/>
        </w:rPr>
        <w:t>, 2016; PIR, 2019</w:t>
      </w:r>
    </w:p>
    <w:p w14:paraId="5DFFE1A5" w14:textId="77777777" w:rsidR="007F193A" w:rsidRPr="00566A2E" w:rsidRDefault="007F193A" w:rsidP="007F193A">
      <w:pPr>
        <w:pStyle w:val="Heading3"/>
        <w:rPr>
          <w:lang w:val="en-GB"/>
        </w:rPr>
      </w:pPr>
      <w:bookmarkStart w:id="111" w:name="_Toc43115093"/>
      <w:bookmarkStart w:id="112" w:name="_Toc40880948"/>
      <w:bookmarkStart w:id="113" w:name="_Toc40963869"/>
      <w:bookmarkStart w:id="114" w:name="_Toc46835608"/>
      <w:bookmarkEnd w:id="111"/>
      <w:r w:rsidRPr="00566A2E">
        <w:rPr>
          <w:lang w:val="en-GB"/>
        </w:rPr>
        <w:lastRenderedPageBreak/>
        <w:t>Actual stakeholder participation and partnership arrangements</w:t>
      </w:r>
      <w:bookmarkEnd w:id="112"/>
      <w:bookmarkEnd w:id="113"/>
      <w:bookmarkEnd w:id="114"/>
    </w:p>
    <w:p w14:paraId="3C80550D" w14:textId="77777777" w:rsidR="007F193A" w:rsidRDefault="007F193A" w:rsidP="007F193A">
      <w:pPr>
        <w:rPr>
          <w:lang w:val="en-GB"/>
        </w:rPr>
      </w:pPr>
      <w:r>
        <w:rPr>
          <w:lang w:val="en-GB"/>
        </w:rPr>
        <w:t>According to interviews, the s</w:t>
      </w:r>
      <w:r w:rsidRPr="00566A2E">
        <w:rPr>
          <w:lang w:val="en-GB"/>
        </w:rPr>
        <w:t xml:space="preserve">takeholder engagement has generally been </w:t>
      </w:r>
      <w:r>
        <w:rPr>
          <w:lang w:val="en-GB"/>
        </w:rPr>
        <w:t xml:space="preserve">positive and suitable to the needs of a project operating at multiple scales. Stakeholders acknowledge being well-informed, and generally participating with enthusiasm, given the project´s innovative nature. This enriched the intervention and provided broad validation to the tools, concepts and models supporting the RII.  </w:t>
      </w:r>
    </w:p>
    <w:p w14:paraId="224BB2F5" w14:textId="71AFEEEC" w:rsidR="007F193A" w:rsidRDefault="007F193A" w:rsidP="007F193A">
      <w:pPr>
        <w:rPr>
          <w:lang w:val="en-GB"/>
        </w:rPr>
      </w:pPr>
      <w:r>
        <w:rPr>
          <w:lang w:val="en-GB"/>
        </w:rPr>
        <w:t xml:space="preserve">The varied stakeholder participation spaces, such as the </w:t>
      </w:r>
      <w:r w:rsidR="0074248A">
        <w:rPr>
          <w:lang w:val="en-GB"/>
        </w:rPr>
        <w:t>Project Board</w:t>
      </w:r>
      <w:r>
        <w:rPr>
          <w:lang w:val="en-GB"/>
        </w:rPr>
        <w:t xml:space="preserve"> and the diverse technical committees, added value to the project and allowed differentiated feedback and specialized involvement at different scales. </w:t>
      </w:r>
      <w:r w:rsidR="002B728D" w:rsidRPr="002B728D">
        <w:rPr>
          <w:lang w:val="en-GB"/>
        </w:rPr>
        <w:t>The diversity of Board members was a strength</w:t>
      </w:r>
      <w:r w:rsidR="002B728D">
        <w:rPr>
          <w:lang w:val="en-GB"/>
        </w:rPr>
        <w:t>,</w:t>
      </w:r>
      <w:r w:rsidR="00D455C3">
        <w:rPr>
          <w:lang w:val="en-GB"/>
        </w:rPr>
        <w:t xml:space="preserve"> its composition provided technical </w:t>
      </w:r>
      <w:proofErr w:type="gramStart"/>
      <w:r w:rsidR="00D455C3">
        <w:rPr>
          <w:lang w:val="en-GB"/>
        </w:rPr>
        <w:t>added-value</w:t>
      </w:r>
      <w:proofErr w:type="gramEnd"/>
      <w:r w:rsidR="00D455C3">
        <w:rPr>
          <w:lang w:val="en-GB"/>
        </w:rPr>
        <w:t>. T</w:t>
      </w:r>
      <w:r w:rsidR="002B728D">
        <w:rPr>
          <w:lang w:val="en-GB"/>
        </w:rPr>
        <w:t>he RII mobilized advisory and technical oversight at different levels, through spaces such as the investment committee.</w:t>
      </w:r>
    </w:p>
    <w:p w14:paraId="4D1D35AC" w14:textId="1E1AF781" w:rsidR="007F193A" w:rsidRDefault="007F193A" w:rsidP="007F193A">
      <w:pPr>
        <w:rPr>
          <w:lang w:val="en-GB"/>
        </w:rPr>
      </w:pPr>
      <w:r>
        <w:rPr>
          <w:lang w:val="en-GB"/>
        </w:rPr>
        <w:t xml:space="preserve">A negative note, considering the scope of participation and the initial stage of RII implementation, it has been mentioned that governance arrangements could have been less bureaucratic; the board could have been more compact and balanced in terms </w:t>
      </w:r>
      <w:r w:rsidR="00C47FA3">
        <w:rPr>
          <w:lang w:val="en-GB"/>
        </w:rPr>
        <w:t xml:space="preserve">of financial </w:t>
      </w:r>
      <w:proofErr w:type="gramStart"/>
      <w:r w:rsidR="00C47FA3">
        <w:rPr>
          <w:lang w:val="en-GB"/>
        </w:rPr>
        <w:t>added-value</w:t>
      </w:r>
      <w:proofErr w:type="gramEnd"/>
      <w:r>
        <w:rPr>
          <w:lang w:val="en-GB"/>
        </w:rPr>
        <w:t xml:space="preserve">. </w:t>
      </w:r>
      <w:r w:rsidRPr="00D910FA">
        <w:rPr>
          <w:lang w:val="en-GB"/>
        </w:rPr>
        <w:t>Most interviewees agree that the board could have a clearer role in terms of actively supporting the search for investors and outcome-payers.</w:t>
      </w:r>
      <w:r>
        <w:rPr>
          <w:lang w:val="en-GB"/>
        </w:rPr>
        <w:t xml:space="preserve"> </w:t>
      </w:r>
    </w:p>
    <w:p w14:paraId="74A0EB10" w14:textId="15DCDF11" w:rsidR="007F193A" w:rsidRPr="008A57A1" w:rsidRDefault="007F193A" w:rsidP="007F193A">
      <w:pPr>
        <w:rPr>
          <w:lang w:val="en-GB"/>
        </w:rPr>
      </w:pPr>
      <w:r>
        <w:rPr>
          <w:lang w:val="en-GB"/>
        </w:rPr>
        <w:t xml:space="preserve">Site level participation from PA managers and staff, as well as local and national authorities, has met expectations and facilitated the implementation of pilots and investment readiness interventions. Longstanding </w:t>
      </w:r>
      <w:r w:rsidRPr="008A57A1">
        <w:rPr>
          <w:lang w:val="en-GB"/>
        </w:rPr>
        <w:t>relationship</w:t>
      </w:r>
      <w:r>
        <w:rPr>
          <w:lang w:val="en-GB"/>
        </w:rPr>
        <w:t>s</w:t>
      </w:r>
      <w:r w:rsidRPr="008A57A1">
        <w:rPr>
          <w:lang w:val="en-GB"/>
        </w:rPr>
        <w:t xml:space="preserve"> </w:t>
      </w:r>
      <w:r>
        <w:rPr>
          <w:lang w:val="en-GB"/>
        </w:rPr>
        <w:t>among</w:t>
      </w:r>
      <w:r w:rsidRPr="008A57A1">
        <w:rPr>
          <w:lang w:val="en-GB"/>
        </w:rPr>
        <w:t xml:space="preserve"> project partners</w:t>
      </w:r>
      <w:r>
        <w:rPr>
          <w:lang w:val="en-GB"/>
        </w:rPr>
        <w:t>,</w:t>
      </w:r>
      <w:r w:rsidRPr="008A57A1">
        <w:rPr>
          <w:lang w:val="en-GB"/>
        </w:rPr>
        <w:t xml:space="preserve"> </w:t>
      </w:r>
      <w:r>
        <w:rPr>
          <w:lang w:val="en-GB"/>
        </w:rPr>
        <w:t xml:space="preserve">national authorities and protected areas managers facilitated buy-in and engagement. </w:t>
      </w:r>
      <w:r w:rsidR="00450158">
        <w:rPr>
          <w:lang w:val="en-GB"/>
        </w:rPr>
        <w:t>However, it is worth to mention the lack of appreciation for the importance of political will in delivering Rhino conservation, as it was reflected in the delayed support for investment readiness in Ken</w:t>
      </w:r>
      <w:r w:rsidR="00EA7BBE">
        <w:rPr>
          <w:lang w:val="en-GB"/>
        </w:rPr>
        <w:t>y</w:t>
      </w:r>
      <w:r w:rsidR="00450158">
        <w:rPr>
          <w:lang w:val="en-GB"/>
        </w:rPr>
        <w:t xml:space="preserve">a. </w:t>
      </w:r>
    </w:p>
    <w:p w14:paraId="5C66AE03" w14:textId="72C19EDE" w:rsidR="007F193A" w:rsidRDefault="007F193A" w:rsidP="007F193A">
      <w:pPr>
        <w:rPr>
          <w:lang w:val="en-GB"/>
        </w:rPr>
      </w:pPr>
      <w:r>
        <w:rPr>
          <w:lang w:val="en-GB"/>
        </w:rPr>
        <w:t xml:space="preserve">It was critical for the </w:t>
      </w:r>
      <w:bookmarkStart w:id="115" w:name="_GoBack"/>
      <w:bookmarkEnd w:id="115"/>
      <w:r>
        <w:rPr>
          <w:lang w:val="en-GB"/>
        </w:rPr>
        <w:t xml:space="preserve">project to have rhino community buy-in, but in practice it proved difficult to find an operational framework for working with groups such as </w:t>
      </w:r>
      <w:r w:rsidRPr="004816EC">
        <w:rPr>
          <w:lang w:val="en-GB"/>
        </w:rPr>
        <w:t>IUCN SSC African Rhino Specialist Groups</w:t>
      </w:r>
      <w:r>
        <w:rPr>
          <w:lang w:val="en-GB"/>
        </w:rPr>
        <w:t>, since it was not possible to hire or hold them accountable as service providers</w:t>
      </w:r>
      <w:r w:rsidR="009C109F">
        <w:rPr>
          <w:lang w:val="en-GB"/>
        </w:rPr>
        <w:t xml:space="preserve"> as </w:t>
      </w:r>
      <w:proofErr w:type="spellStart"/>
      <w:r w:rsidR="009C109F">
        <w:rPr>
          <w:lang w:val="en-GB"/>
        </w:rPr>
        <w:t>AfRSG</w:t>
      </w:r>
      <w:proofErr w:type="spellEnd"/>
      <w:r w:rsidR="009C109F">
        <w:rPr>
          <w:lang w:val="en-GB"/>
        </w:rPr>
        <w:t xml:space="preserve"> is not a legal entity</w:t>
      </w:r>
      <w:r>
        <w:rPr>
          <w:lang w:val="en-GB"/>
        </w:rPr>
        <w:t xml:space="preserve">.  </w:t>
      </w:r>
    </w:p>
    <w:p w14:paraId="38F10680" w14:textId="0B95CA89" w:rsidR="00A86FFC" w:rsidRDefault="007F193A" w:rsidP="007F193A">
      <w:pPr>
        <w:rPr>
          <w:lang w:val="en-GB"/>
        </w:rPr>
      </w:pPr>
      <w:r>
        <w:rPr>
          <w:lang w:val="en-GB"/>
        </w:rPr>
        <w:t>It has proven more challenging to engage o</w:t>
      </w:r>
      <w:r w:rsidRPr="00566A2E">
        <w:rPr>
          <w:lang w:val="en-GB"/>
        </w:rPr>
        <w:t xml:space="preserve">utcome-payers than was originally expected and scoped. </w:t>
      </w:r>
      <w:r>
        <w:rPr>
          <w:lang w:val="en-GB"/>
        </w:rPr>
        <w:t xml:space="preserve">Explained </w:t>
      </w:r>
      <w:proofErr w:type="gramStart"/>
      <w:r>
        <w:rPr>
          <w:lang w:val="en-GB"/>
        </w:rPr>
        <w:t>as a consequence of</w:t>
      </w:r>
      <w:proofErr w:type="gramEnd"/>
      <w:r>
        <w:rPr>
          <w:lang w:val="en-GB"/>
        </w:rPr>
        <w:t xml:space="preserve"> the innovative nature of the</w:t>
      </w:r>
      <w:r w:rsidRPr="00566A2E">
        <w:rPr>
          <w:lang w:val="en-GB"/>
        </w:rPr>
        <w:t xml:space="preserve"> rhino impact bond</w:t>
      </w:r>
      <w:r>
        <w:rPr>
          <w:lang w:val="en-GB"/>
        </w:rPr>
        <w:t xml:space="preserve">, this was amplified by the relatively slow response capacity from </w:t>
      </w:r>
      <w:r w:rsidR="00A750E1">
        <w:rPr>
          <w:lang w:val="en-GB"/>
        </w:rPr>
        <w:t xml:space="preserve">multi-lateral and bi-lateral </w:t>
      </w:r>
      <w:r>
        <w:rPr>
          <w:lang w:val="en-GB"/>
        </w:rPr>
        <w:t xml:space="preserve">donors. </w:t>
      </w:r>
      <w:r w:rsidRPr="00D910FA">
        <w:rPr>
          <w:lang w:val="en-GB"/>
        </w:rPr>
        <w:t xml:space="preserve">The </w:t>
      </w:r>
      <w:r w:rsidR="0074248A">
        <w:rPr>
          <w:lang w:val="en-GB"/>
        </w:rPr>
        <w:t>Project Board</w:t>
      </w:r>
      <w:r w:rsidRPr="00D910FA">
        <w:rPr>
          <w:lang w:val="en-GB"/>
        </w:rPr>
        <w:t>, on the other hand, was not involved actively enough to support the project in finding investors and outcome-payers</w:t>
      </w:r>
      <w:r>
        <w:rPr>
          <w:lang w:val="en-GB"/>
        </w:rPr>
        <w:t>;</w:t>
      </w:r>
      <w:r w:rsidRPr="00D910FA">
        <w:rPr>
          <w:lang w:val="en-GB"/>
        </w:rPr>
        <w:t xml:space="preserve"> in part </w:t>
      </w:r>
      <w:r w:rsidR="00C47FA3" w:rsidRPr="00D910FA">
        <w:rPr>
          <w:lang w:val="en-GB"/>
        </w:rPr>
        <w:t xml:space="preserve">because it may </w:t>
      </w:r>
      <w:r w:rsidR="00D455C3" w:rsidRPr="00D910FA">
        <w:rPr>
          <w:lang w:val="en-GB"/>
        </w:rPr>
        <w:lastRenderedPageBreak/>
        <w:t>compete</w:t>
      </w:r>
      <w:r w:rsidR="00C47FA3" w:rsidRPr="00D910FA">
        <w:rPr>
          <w:lang w:val="en-GB"/>
        </w:rPr>
        <w:t xml:space="preserve"> with their own priorities and funding opportunities</w:t>
      </w:r>
      <w:r w:rsidR="00D455C3">
        <w:rPr>
          <w:lang w:val="en-GB"/>
        </w:rPr>
        <w:t xml:space="preserve">, but also because </w:t>
      </w:r>
      <w:r w:rsidR="00A86FFC" w:rsidRPr="00D455C3">
        <w:rPr>
          <w:lang w:val="en-GB"/>
        </w:rPr>
        <w:t xml:space="preserve">RII is a pioneering </w:t>
      </w:r>
      <w:r w:rsidR="00A86FFC">
        <w:rPr>
          <w:lang w:val="en-GB"/>
        </w:rPr>
        <w:t xml:space="preserve">instrument, </w:t>
      </w:r>
      <w:r w:rsidR="00D455C3" w:rsidRPr="00D455C3">
        <w:rPr>
          <w:lang w:val="en-GB"/>
        </w:rPr>
        <w:t xml:space="preserve">a new type of fund-raising initiative in an evolving sector. </w:t>
      </w:r>
    </w:p>
    <w:p w14:paraId="15843495" w14:textId="77777777" w:rsidR="007F193A" w:rsidRDefault="007F193A" w:rsidP="007F193A">
      <w:pPr>
        <w:rPr>
          <w:lang w:val="en-GB"/>
        </w:rPr>
      </w:pPr>
      <w:r>
        <w:rPr>
          <w:lang w:val="en-GB"/>
        </w:rPr>
        <w:t xml:space="preserve">Maintaining such a complex web of stakeholders and participation schemes proved to be a demanding challenge, which greatly benefited from </w:t>
      </w:r>
      <w:r w:rsidRPr="00566A2E">
        <w:rPr>
          <w:lang w:val="en-GB"/>
        </w:rPr>
        <w:t xml:space="preserve">positioning the project as a multi-partner initiative instead of having a single lead organisation. </w:t>
      </w:r>
    </w:p>
    <w:p w14:paraId="0BE2066F" w14:textId="11E18D27" w:rsidR="007F193A" w:rsidRDefault="00DB4F1B" w:rsidP="007F193A">
      <w:pPr>
        <w:pStyle w:val="Heading3"/>
        <w:rPr>
          <w:lang w:val="en-GB"/>
        </w:rPr>
      </w:pPr>
      <w:bookmarkStart w:id="116" w:name="_Toc40880949"/>
      <w:bookmarkStart w:id="117" w:name="_Toc40963870"/>
      <w:bookmarkStart w:id="118" w:name="_Toc46835609"/>
      <w:r w:rsidRPr="00566A2E">
        <w:rPr>
          <w:lang w:val="en-GB"/>
        </w:rPr>
        <w:t xml:space="preserve">Project Finance </w:t>
      </w:r>
      <w:r w:rsidR="007F193A" w:rsidRPr="00566A2E">
        <w:rPr>
          <w:lang w:val="en-GB"/>
        </w:rPr>
        <w:t>and Co-finance</w:t>
      </w:r>
      <w:bookmarkEnd w:id="116"/>
      <w:bookmarkEnd w:id="117"/>
      <w:bookmarkEnd w:id="118"/>
    </w:p>
    <w:p w14:paraId="791D7CAE" w14:textId="4EE42B9F" w:rsidR="007F193A" w:rsidRDefault="007F193A" w:rsidP="007F193A">
      <w:pPr>
        <w:spacing w:after="240"/>
        <w:rPr>
          <w:lang w:val="en-GB"/>
        </w:rPr>
      </w:pPr>
      <w:bookmarkStart w:id="119" w:name="OLE_LINK3"/>
      <w:bookmarkStart w:id="120" w:name="OLE_LINK4"/>
      <w:r w:rsidRPr="00566A2E">
        <w:rPr>
          <w:lang w:val="en-GB"/>
        </w:rPr>
        <w:t xml:space="preserve">The original </w:t>
      </w:r>
      <w:proofErr w:type="spellStart"/>
      <w:r>
        <w:rPr>
          <w:lang w:val="en-GB"/>
        </w:rPr>
        <w:t>ProDoc</w:t>
      </w:r>
      <w:proofErr w:type="spellEnd"/>
      <w:r>
        <w:rPr>
          <w:lang w:val="en-GB"/>
        </w:rPr>
        <w:t xml:space="preserve"> proposed </w:t>
      </w:r>
      <w:r w:rsidRPr="00566A2E">
        <w:rPr>
          <w:lang w:val="en-GB"/>
        </w:rPr>
        <w:t xml:space="preserve">budget </w:t>
      </w:r>
      <w:r>
        <w:rPr>
          <w:lang w:val="en-GB"/>
        </w:rPr>
        <w:t>was</w:t>
      </w:r>
      <w:r w:rsidRPr="00566A2E">
        <w:rPr>
          <w:lang w:val="en-GB"/>
        </w:rPr>
        <w:t xml:space="preserve"> US</w:t>
      </w:r>
      <w:r>
        <w:rPr>
          <w:lang w:val="en-GB"/>
        </w:rPr>
        <w:t>$</w:t>
      </w:r>
      <w:r w:rsidRPr="00566A2E">
        <w:rPr>
          <w:lang w:val="en-GB"/>
        </w:rPr>
        <w:t>1.72 million from the GEF for the implementation</w:t>
      </w:r>
      <w:r>
        <w:rPr>
          <w:lang w:val="en-GB"/>
        </w:rPr>
        <w:t xml:space="preserve"> period</w:t>
      </w:r>
      <w:r w:rsidRPr="00566A2E">
        <w:rPr>
          <w:lang w:val="en-GB"/>
        </w:rPr>
        <w:t xml:space="preserve">. </w:t>
      </w:r>
      <w:r>
        <w:rPr>
          <w:lang w:val="en-GB"/>
        </w:rPr>
        <w:t xml:space="preserve">The adjustment in the results framework did not change the total </w:t>
      </w:r>
      <w:r w:rsidRPr="00B51392">
        <w:rPr>
          <w:lang w:val="en-GB"/>
        </w:rPr>
        <w:t xml:space="preserve">GEF </w:t>
      </w:r>
      <w:r>
        <w:rPr>
          <w:lang w:val="en-GB"/>
        </w:rPr>
        <w:t xml:space="preserve">allocation, but changed budgets </w:t>
      </w:r>
      <w:r w:rsidRPr="00B51392">
        <w:rPr>
          <w:lang w:val="en-GB"/>
        </w:rPr>
        <w:t>for components 1 and 2</w:t>
      </w:r>
      <w:r>
        <w:rPr>
          <w:lang w:val="en-GB"/>
        </w:rPr>
        <w:t>,</w:t>
      </w:r>
      <w:r w:rsidRPr="00B51392">
        <w:rPr>
          <w:lang w:val="en-GB"/>
        </w:rPr>
        <w:t xml:space="preserve"> </w:t>
      </w:r>
      <w:r>
        <w:rPr>
          <w:lang w:val="en-GB"/>
        </w:rPr>
        <w:t xml:space="preserve">which </w:t>
      </w:r>
      <w:r w:rsidRPr="00B51392">
        <w:rPr>
          <w:lang w:val="en-GB"/>
        </w:rPr>
        <w:t>varied 15% and -35% respectively</w:t>
      </w:r>
      <w:r>
        <w:rPr>
          <w:lang w:val="en-GB"/>
        </w:rPr>
        <w:t xml:space="preserve"> (Graphic 3)</w:t>
      </w:r>
      <w:r w:rsidRPr="00B51392">
        <w:rPr>
          <w:lang w:val="en-GB"/>
        </w:rPr>
        <w:t>.</w:t>
      </w:r>
      <w:r w:rsidR="00581BCF">
        <w:rPr>
          <w:lang w:val="en-GB"/>
        </w:rPr>
        <w:t xml:space="preserve"> </w:t>
      </w:r>
    </w:p>
    <w:p w14:paraId="2321164B" w14:textId="77777777" w:rsidR="007F193A" w:rsidRPr="00635739" w:rsidRDefault="007F193A" w:rsidP="007F193A">
      <w:pPr>
        <w:pStyle w:val="Caption"/>
        <w:rPr>
          <w:rFonts w:ascii="Arial" w:hAnsi="Arial" w:cs="Arial"/>
          <w:b/>
          <w:bCs/>
          <w:i w:val="0"/>
          <w:iCs w:val="0"/>
          <w:color w:val="222222"/>
          <w:sz w:val="22"/>
          <w:szCs w:val="22"/>
          <w:lang w:val="en-GB" w:eastAsia="en-GB"/>
        </w:rPr>
      </w:pPr>
      <w:r w:rsidRPr="007F193A">
        <w:rPr>
          <w:rFonts w:ascii="Arial" w:hAnsi="Arial" w:cs="Arial"/>
          <w:b/>
          <w:bCs/>
          <w:i w:val="0"/>
          <w:iCs w:val="0"/>
          <w:sz w:val="22"/>
          <w:szCs w:val="22"/>
          <w:lang w:val="en-GB"/>
        </w:rPr>
        <w:t>Graphic</w:t>
      </w:r>
      <w:r w:rsidRPr="007F193A">
        <w:rPr>
          <w:rFonts w:ascii="Arial" w:hAnsi="Arial" w:cs="Arial"/>
          <w:b/>
          <w:bCs/>
          <w:i w:val="0"/>
          <w:iCs w:val="0"/>
          <w:sz w:val="22"/>
          <w:szCs w:val="22"/>
          <w:lang w:val="en-US"/>
        </w:rPr>
        <w:t xml:space="preserve"> </w:t>
      </w:r>
      <w:r w:rsidRPr="007F193A">
        <w:rPr>
          <w:rFonts w:ascii="Arial" w:hAnsi="Arial" w:cs="Arial"/>
          <w:b/>
          <w:bCs/>
          <w:i w:val="0"/>
          <w:iCs w:val="0"/>
          <w:sz w:val="22"/>
          <w:szCs w:val="22"/>
        </w:rPr>
        <w:fldChar w:fldCharType="begin"/>
      </w:r>
      <w:r w:rsidRPr="007F193A">
        <w:rPr>
          <w:rFonts w:ascii="Arial" w:hAnsi="Arial" w:cs="Arial"/>
          <w:b/>
          <w:bCs/>
          <w:i w:val="0"/>
          <w:iCs w:val="0"/>
          <w:sz w:val="22"/>
          <w:szCs w:val="22"/>
          <w:lang w:val="en-US"/>
        </w:rPr>
        <w:instrText xml:space="preserve"> SEQ Graphic \* ARABIC </w:instrText>
      </w:r>
      <w:r w:rsidRPr="007F193A">
        <w:rPr>
          <w:rFonts w:ascii="Arial" w:hAnsi="Arial" w:cs="Arial"/>
          <w:b/>
          <w:bCs/>
          <w:i w:val="0"/>
          <w:iCs w:val="0"/>
          <w:sz w:val="22"/>
          <w:szCs w:val="22"/>
        </w:rPr>
        <w:fldChar w:fldCharType="separate"/>
      </w:r>
      <w:r w:rsidR="007B2947">
        <w:rPr>
          <w:rFonts w:ascii="Arial" w:hAnsi="Arial" w:cs="Arial"/>
          <w:b/>
          <w:bCs/>
          <w:i w:val="0"/>
          <w:iCs w:val="0"/>
          <w:noProof/>
          <w:sz w:val="22"/>
          <w:szCs w:val="22"/>
          <w:lang w:val="en-US"/>
        </w:rPr>
        <w:t>3</w:t>
      </w:r>
      <w:r w:rsidRPr="007F193A">
        <w:rPr>
          <w:rFonts w:ascii="Arial" w:hAnsi="Arial" w:cs="Arial"/>
          <w:b/>
          <w:bCs/>
          <w:i w:val="0"/>
          <w:iCs w:val="0"/>
          <w:sz w:val="22"/>
          <w:szCs w:val="22"/>
        </w:rPr>
        <w:fldChar w:fldCharType="end"/>
      </w:r>
      <w:r w:rsidRPr="007F193A">
        <w:rPr>
          <w:rFonts w:ascii="Arial" w:hAnsi="Arial" w:cs="Arial"/>
          <w:b/>
          <w:bCs/>
          <w:i w:val="0"/>
          <w:iCs w:val="0"/>
          <w:sz w:val="22"/>
          <w:szCs w:val="22"/>
          <w:lang w:val="en-US"/>
        </w:rPr>
        <w:t xml:space="preserve"> </w:t>
      </w:r>
      <w:proofErr w:type="spellStart"/>
      <w:r w:rsidRPr="00635739">
        <w:rPr>
          <w:rFonts w:ascii="Arial" w:hAnsi="Arial" w:cs="Arial"/>
          <w:b/>
          <w:bCs/>
          <w:i w:val="0"/>
          <w:iCs w:val="0"/>
          <w:color w:val="222222"/>
          <w:sz w:val="22"/>
          <w:szCs w:val="22"/>
          <w:lang w:val="en-GB" w:eastAsia="en-GB"/>
        </w:rPr>
        <w:t>ProDoc</w:t>
      </w:r>
      <w:proofErr w:type="spellEnd"/>
      <w:r w:rsidRPr="00635739">
        <w:rPr>
          <w:rFonts w:ascii="Arial" w:hAnsi="Arial" w:cs="Arial"/>
          <w:b/>
          <w:bCs/>
          <w:i w:val="0"/>
          <w:iCs w:val="0"/>
          <w:color w:val="222222"/>
          <w:sz w:val="22"/>
          <w:szCs w:val="22"/>
          <w:lang w:val="en-GB" w:eastAsia="en-GB"/>
        </w:rPr>
        <w:t xml:space="preserve"> budget variation by component</w:t>
      </w:r>
    </w:p>
    <w:p w14:paraId="47611349" w14:textId="77777777" w:rsidR="007F193A" w:rsidRDefault="007F193A" w:rsidP="007F193A">
      <w:pPr>
        <w:pStyle w:val="NoSpacing"/>
        <w:rPr>
          <w:lang w:val="en-GB"/>
        </w:rPr>
      </w:pPr>
      <w:r w:rsidRPr="007F6A7A">
        <w:rPr>
          <w:noProof/>
          <w:lang w:val="en-US"/>
        </w:rPr>
        <w:drawing>
          <wp:inline distT="0" distB="0" distL="0" distR="0" wp14:anchorId="646160BE" wp14:editId="06C93E55">
            <wp:extent cx="4591050" cy="3238500"/>
            <wp:effectExtent l="0" t="0" r="0" b="0"/>
            <wp:docPr id="11" name="Gráfico 11">
              <a:extLst xmlns:a="http://schemas.openxmlformats.org/drawingml/2006/main">
                <a:ext uri="{FF2B5EF4-FFF2-40B4-BE49-F238E27FC236}">
                  <a16:creationId xmlns:a16="http://schemas.microsoft.com/office/drawing/2014/main" id="{8B36FACB-C8E4-42CD-A15B-7159D1C372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2DC1C4" w14:textId="77777777" w:rsidR="007F193A" w:rsidRPr="00566A2E" w:rsidRDefault="007F193A" w:rsidP="007F193A">
      <w:pPr>
        <w:spacing w:before="0"/>
        <w:rPr>
          <w:sz w:val="18"/>
          <w:szCs w:val="18"/>
          <w:lang w:val="en-GB"/>
        </w:rPr>
      </w:pPr>
      <w:r w:rsidRPr="00566A2E">
        <w:rPr>
          <w:sz w:val="18"/>
          <w:szCs w:val="18"/>
          <w:lang w:val="en-GB"/>
        </w:rPr>
        <w:t xml:space="preserve">Source: </w:t>
      </w:r>
      <w:proofErr w:type="spellStart"/>
      <w:r w:rsidRPr="00D56DD1">
        <w:rPr>
          <w:sz w:val="18"/>
          <w:szCs w:val="18"/>
          <w:lang w:val="en-GB"/>
        </w:rPr>
        <w:t>ProDoc</w:t>
      </w:r>
      <w:proofErr w:type="spellEnd"/>
      <w:r w:rsidRPr="00D56DD1">
        <w:rPr>
          <w:sz w:val="18"/>
          <w:szCs w:val="18"/>
          <w:lang w:val="en-GB"/>
        </w:rPr>
        <w:t>, 2016; Project Financing Report, 2020</w:t>
      </w:r>
    </w:p>
    <w:p w14:paraId="606F6BC5" w14:textId="77777777" w:rsidR="007F193A" w:rsidRDefault="007F193A" w:rsidP="007F193A">
      <w:pPr>
        <w:spacing w:after="240"/>
        <w:rPr>
          <w:lang w:val="en-GB"/>
        </w:rPr>
      </w:pPr>
      <w:r w:rsidRPr="00E83CF9">
        <w:rPr>
          <w:lang w:val="en-GB"/>
        </w:rPr>
        <w:t>As of March 2020, execution reached 98% (US$1.68 million).</w:t>
      </w:r>
      <w:r w:rsidRPr="00B51392">
        <w:rPr>
          <w:lang w:val="en-GB"/>
        </w:rPr>
        <w:t xml:space="preserve"> The following graph shows the execution</w:t>
      </w:r>
      <w:r>
        <w:rPr>
          <w:lang w:val="en-GB"/>
        </w:rPr>
        <w:t xml:space="preserve">, </w:t>
      </w:r>
      <w:r w:rsidRPr="00B51392">
        <w:rPr>
          <w:lang w:val="en-GB"/>
        </w:rPr>
        <w:t xml:space="preserve">by component and year, according to the adjusted </w:t>
      </w:r>
      <w:r>
        <w:rPr>
          <w:lang w:val="en-GB"/>
        </w:rPr>
        <w:t>project budget</w:t>
      </w:r>
      <w:r w:rsidRPr="00B51392">
        <w:rPr>
          <w:lang w:val="en-GB"/>
        </w:rPr>
        <w:t>, has been in a normal range. Thus, component 1 has executed 93%, while component 2 has exceeded 3%</w:t>
      </w:r>
      <w:r>
        <w:rPr>
          <w:lang w:val="en-GB"/>
        </w:rPr>
        <w:t>,</w:t>
      </w:r>
      <w:r w:rsidRPr="00B51392">
        <w:rPr>
          <w:lang w:val="en-GB"/>
        </w:rPr>
        <w:t xml:space="preserve"> of planned</w:t>
      </w:r>
      <w:r>
        <w:rPr>
          <w:lang w:val="en-GB"/>
        </w:rPr>
        <w:t xml:space="preserve"> expenditure</w:t>
      </w:r>
      <w:r w:rsidRPr="00B51392">
        <w:rPr>
          <w:lang w:val="en-GB"/>
        </w:rPr>
        <w:t>.</w:t>
      </w:r>
    </w:p>
    <w:p w14:paraId="2D86503D" w14:textId="77777777" w:rsidR="007F193A" w:rsidRDefault="007F193A" w:rsidP="007F193A">
      <w:r w:rsidRPr="0036302C">
        <w:t>The implementation of the GEF funds has been uniform during the years 2016 to 2018, w</w:t>
      </w:r>
      <w:r>
        <w:t>here</w:t>
      </w:r>
      <w:r w:rsidRPr="00F23B9F">
        <w:t xml:space="preserve"> most of the </w:t>
      </w:r>
      <w:r>
        <w:t xml:space="preserve">budget </w:t>
      </w:r>
      <w:r w:rsidRPr="0036302C">
        <w:t>ha</w:t>
      </w:r>
      <w:r>
        <w:t>s</w:t>
      </w:r>
      <w:r w:rsidRPr="0036302C">
        <w:t xml:space="preserve"> been executed (US</w:t>
      </w:r>
      <w:r>
        <w:t>$</w:t>
      </w:r>
      <w:r w:rsidRPr="0036302C">
        <w:t>1.51</w:t>
      </w:r>
      <w:r>
        <w:t xml:space="preserve"> </w:t>
      </w:r>
      <w:r w:rsidRPr="0036302C">
        <w:t xml:space="preserve">million). </w:t>
      </w:r>
      <w:r>
        <w:t xml:space="preserve">The </w:t>
      </w:r>
      <w:r w:rsidRPr="0036302C">
        <w:t xml:space="preserve">drastic decrease </w:t>
      </w:r>
      <w:r>
        <w:t xml:space="preserve">after </w:t>
      </w:r>
      <w:r w:rsidRPr="0036302C">
        <w:t xml:space="preserve">2019 </w:t>
      </w:r>
      <w:r>
        <w:t xml:space="preserve">is due to the </w:t>
      </w:r>
      <w:r w:rsidRPr="0036302C">
        <w:t xml:space="preserve">12-month </w:t>
      </w:r>
      <w:r>
        <w:t xml:space="preserve">no-cost </w:t>
      </w:r>
      <w:r w:rsidRPr="0036302C">
        <w:t xml:space="preserve">extension, aimed solely at providing the </w:t>
      </w:r>
      <w:r w:rsidRPr="0036302C">
        <w:lastRenderedPageBreak/>
        <w:t xml:space="preserve">necessary flexibility to guarantee the </w:t>
      </w:r>
      <w:r>
        <w:t xml:space="preserve">project’s </w:t>
      </w:r>
      <w:r w:rsidRPr="0036302C">
        <w:t>success in the launch of the RI</w:t>
      </w:r>
      <w:r w:rsidR="001A0E01">
        <w:t>I</w:t>
      </w:r>
      <w:r>
        <w:t>; the negative US$25,000 value reported in 2020 calls attention.</w:t>
      </w:r>
    </w:p>
    <w:p w14:paraId="4D5CC682" w14:textId="77777777" w:rsidR="007F193A" w:rsidRPr="00635739" w:rsidRDefault="007F193A" w:rsidP="007F193A">
      <w:pPr>
        <w:pStyle w:val="Caption"/>
        <w:rPr>
          <w:rFonts w:ascii="Arial" w:hAnsi="Arial" w:cs="Arial"/>
          <w:b/>
          <w:bCs/>
          <w:i w:val="0"/>
          <w:iCs w:val="0"/>
          <w:sz w:val="22"/>
          <w:szCs w:val="22"/>
          <w:lang w:val="en-GB"/>
        </w:rPr>
      </w:pPr>
      <w:r w:rsidRPr="007F193A">
        <w:rPr>
          <w:rFonts w:ascii="Arial" w:hAnsi="Arial" w:cs="Arial"/>
          <w:b/>
          <w:bCs/>
          <w:i w:val="0"/>
          <w:iCs w:val="0"/>
          <w:sz w:val="22"/>
          <w:szCs w:val="22"/>
          <w:lang w:val="en-GB"/>
        </w:rPr>
        <w:t>Graphic</w:t>
      </w:r>
      <w:r w:rsidRPr="007F193A">
        <w:rPr>
          <w:rFonts w:ascii="Arial" w:hAnsi="Arial" w:cs="Arial"/>
          <w:b/>
          <w:bCs/>
          <w:i w:val="0"/>
          <w:iCs w:val="0"/>
          <w:sz w:val="22"/>
          <w:szCs w:val="22"/>
          <w:lang w:val="en-US"/>
        </w:rPr>
        <w:t xml:space="preserve"> </w:t>
      </w:r>
      <w:r w:rsidRPr="007F193A">
        <w:rPr>
          <w:rFonts w:ascii="Arial" w:hAnsi="Arial" w:cs="Arial"/>
          <w:b/>
          <w:bCs/>
          <w:i w:val="0"/>
          <w:iCs w:val="0"/>
          <w:sz w:val="22"/>
          <w:szCs w:val="22"/>
        </w:rPr>
        <w:fldChar w:fldCharType="begin"/>
      </w:r>
      <w:r w:rsidRPr="007F193A">
        <w:rPr>
          <w:rFonts w:ascii="Arial" w:hAnsi="Arial" w:cs="Arial"/>
          <w:b/>
          <w:bCs/>
          <w:i w:val="0"/>
          <w:iCs w:val="0"/>
          <w:sz w:val="22"/>
          <w:szCs w:val="22"/>
          <w:lang w:val="en-US"/>
        </w:rPr>
        <w:instrText xml:space="preserve"> SEQ Graphic \* ARABIC </w:instrText>
      </w:r>
      <w:r w:rsidRPr="007F193A">
        <w:rPr>
          <w:rFonts w:ascii="Arial" w:hAnsi="Arial" w:cs="Arial"/>
          <w:b/>
          <w:bCs/>
          <w:i w:val="0"/>
          <w:iCs w:val="0"/>
          <w:sz w:val="22"/>
          <w:szCs w:val="22"/>
        </w:rPr>
        <w:fldChar w:fldCharType="separate"/>
      </w:r>
      <w:r w:rsidR="007B2947">
        <w:rPr>
          <w:rFonts w:ascii="Arial" w:hAnsi="Arial" w:cs="Arial"/>
          <w:b/>
          <w:bCs/>
          <w:i w:val="0"/>
          <w:iCs w:val="0"/>
          <w:noProof/>
          <w:sz w:val="22"/>
          <w:szCs w:val="22"/>
          <w:lang w:val="en-US"/>
        </w:rPr>
        <w:t>4</w:t>
      </w:r>
      <w:r w:rsidRPr="007F193A">
        <w:rPr>
          <w:rFonts w:ascii="Arial" w:hAnsi="Arial" w:cs="Arial"/>
          <w:b/>
          <w:bCs/>
          <w:i w:val="0"/>
          <w:iCs w:val="0"/>
          <w:sz w:val="22"/>
          <w:szCs w:val="22"/>
        </w:rPr>
        <w:fldChar w:fldCharType="end"/>
      </w:r>
      <w:r w:rsidRPr="007F193A">
        <w:rPr>
          <w:rFonts w:ascii="Arial" w:hAnsi="Arial" w:cs="Arial"/>
          <w:b/>
          <w:bCs/>
          <w:i w:val="0"/>
          <w:iCs w:val="0"/>
          <w:sz w:val="22"/>
          <w:szCs w:val="22"/>
          <w:lang w:val="en-US"/>
        </w:rPr>
        <w:t xml:space="preserve"> </w:t>
      </w:r>
      <w:r w:rsidRPr="00635739">
        <w:rPr>
          <w:rFonts w:ascii="Arial" w:hAnsi="Arial" w:cs="Arial"/>
          <w:b/>
          <w:bCs/>
          <w:i w:val="0"/>
          <w:iCs w:val="0"/>
          <w:color w:val="222222"/>
          <w:sz w:val="22"/>
          <w:szCs w:val="22"/>
          <w:lang w:val="en-GB" w:eastAsia="en-GB"/>
        </w:rPr>
        <w:t>Budgetary Execution</w:t>
      </w:r>
      <w:r w:rsidRPr="00635739">
        <w:rPr>
          <w:rFonts w:ascii="Arial" w:hAnsi="Arial" w:cs="Arial"/>
          <w:b/>
          <w:bCs/>
          <w:i w:val="0"/>
          <w:iCs w:val="0"/>
          <w:sz w:val="22"/>
          <w:szCs w:val="22"/>
          <w:lang w:val="en-GB"/>
        </w:rPr>
        <w:t xml:space="preserve"> </w:t>
      </w:r>
      <w:r w:rsidRPr="00635739">
        <w:rPr>
          <w:rFonts w:ascii="Arial" w:hAnsi="Arial" w:cs="Arial"/>
          <w:b/>
          <w:bCs/>
          <w:i w:val="0"/>
          <w:iCs w:val="0"/>
          <w:color w:val="222222"/>
          <w:sz w:val="22"/>
          <w:szCs w:val="22"/>
          <w:lang w:val="en-GB" w:eastAsia="en-GB"/>
        </w:rPr>
        <w:t>by Component</w:t>
      </w:r>
    </w:p>
    <w:p w14:paraId="7B3843E3" w14:textId="77777777" w:rsidR="007F193A" w:rsidRDefault="007F193A" w:rsidP="007F193A">
      <w:pPr>
        <w:pStyle w:val="NoSpacing"/>
        <w:rPr>
          <w:lang w:val="en-GB"/>
        </w:rPr>
      </w:pPr>
      <w:r w:rsidRPr="007F6A7A">
        <w:rPr>
          <w:noProof/>
          <w:lang w:val="en-US"/>
        </w:rPr>
        <w:drawing>
          <wp:inline distT="0" distB="0" distL="0" distR="0" wp14:anchorId="7168E62B" wp14:editId="6052EEAA">
            <wp:extent cx="5292725" cy="3725839"/>
            <wp:effectExtent l="0" t="0" r="3175" b="8255"/>
            <wp:docPr id="14" name="Gráfico 14">
              <a:extLst xmlns:a="http://schemas.openxmlformats.org/drawingml/2006/main">
                <a:ext uri="{FF2B5EF4-FFF2-40B4-BE49-F238E27FC236}">
                  <a16:creationId xmlns:a16="http://schemas.microsoft.com/office/drawing/2014/main" id="{1A79D9AD-0956-4EF2-8A25-37B8084877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91536D" w14:textId="77777777" w:rsidR="007F193A" w:rsidRPr="00566A2E" w:rsidRDefault="007F193A" w:rsidP="007F193A">
      <w:pPr>
        <w:spacing w:before="0"/>
        <w:rPr>
          <w:sz w:val="18"/>
          <w:szCs w:val="18"/>
          <w:lang w:val="en-GB"/>
        </w:rPr>
      </w:pPr>
      <w:r w:rsidRPr="00566A2E">
        <w:rPr>
          <w:sz w:val="18"/>
          <w:szCs w:val="18"/>
          <w:lang w:val="en-GB"/>
        </w:rPr>
        <w:t xml:space="preserve">Source: </w:t>
      </w:r>
      <w:proofErr w:type="spellStart"/>
      <w:r w:rsidRPr="00D56DD1">
        <w:rPr>
          <w:sz w:val="18"/>
          <w:szCs w:val="18"/>
          <w:lang w:val="en-GB"/>
        </w:rPr>
        <w:t>ProDoc</w:t>
      </w:r>
      <w:proofErr w:type="spellEnd"/>
      <w:r w:rsidRPr="00D56DD1">
        <w:rPr>
          <w:sz w:val="18"/>
          <w:szCs w:val="18"/>
          <w:lang w:val="en-GB"/>
        </w:rPr>
        <w:t>, 2016; Project Financing Report, 2020</w:t>
      </w:r>
    </w:p>
    <w:p w14:paraId="3A3A4F18" w14:textId="0D262666" w:rsidR="007F193A" w:rsidRDefault="007F193A" w:rsidP="007F193A">
      <w:pPr>
        <w:rPr>
          <w:lang w:val="en-GB"/>
        </w:rPr>
      </w:pPr>
      <w:r w:rsidRPr="00D608C1">
        <w:rPr>
          <w:lang w:val="en-GB"/>
        </w:rPr>
        <w:t xml:space="preserve">The adjustment in the </w:t>
      </w:r>
      <w:proofErr w:type="spellStart"/>
      <w:r w:rsidRPr="00D608C1">
        <w:rPr>
          <w:lang w:val="en-GB"/>
        </w:rPr>
        <w:t>ProDoc</w:t>
      </w:r>
      <w:proofErr w:type="spellEnd"/>
      <w:r w:rsidRPr="00D608C1">
        <w:rPr>
          <w:lang w:val="en-GB"/>
        </w:rPr>
        <w:t xml:space="preserve"> budget for the amounts allocated to each component also affected the different spending</w:t>
      </w:r>
      <w:r>
        <w:rPr>
          <w:lang w:val="en-GB"/>
        </w:rPr>
        <w:t xml:space="preserve"> categories</w:t>
      </w:r>
      <w:r w:rsidRPr="00D608C1">
        <w:rPr>
          <w:lang w:val="en-GB"/>
        </w:rPr>
        <w:t xml:space="preserve">. The following </w:t>
      </w:r>
      <w:r>
        <w:rPr>
          <w:lang w:val="en-GB"/>
        </w:rPr>
        <w:t>figure</w:t>
      </w:r>
      <w:r w:rsidRPr="00D608C1">
        <w:rPr>
          <w:lang w:val="en-GB"/>
        </w:rPr>
        <w:t xml:space="preserve"> shows the variations </w:t>
      </w:r>
      <w:r>
        <w:rPr>
          <w:lang w:val="en-GB"/>
        </w:rPr>
        <w:t>among</w:t>
      </w:r>
      <w:r w:rsidRPr="00D608C1">
        <w:rPr>
          <w:lang w:val="en-GB"/>
        </w:rPr>
        <w:t xml:space="preserve"> the original, adjusted and </w:t>
      </w:r>
      <w:r w:rsidRPr="00D910FA">
        <w:rPr>
          <w:lang w:val="en-GB"/>
        </w:rPr>
        <w:t xml:space="preserve">executed </w:t>
      </w:r>
      <w:proofErr w:type="spellStart"/>
      <w:r w:rsidRPr="00D910FA">
        <w:rPr>
          <w:lang w:val="en-GB"/>
        </w:rPr>
        <w:t>ProDoc</w:t>
      </w:r>
      <w:proofErr w:type="spellEnd"/>
      <w:r w:rsidRPr="00D910FA">
        <w:rPr>
          <w:lang w:val="en-GB"/>
        </w:rPr>
        <w:t>. The most</w:t>
      </w:r>
      <w:r w:rsidRPr="00D608C1">
        <w:rPr>
          <w:lang w:val="en-GB"/>
        </w:rPr>
        <w:t xml:space="preserve"> significant adjustment corresponds to "international consultants"</w:t>
      </w:r>
      <w:r>
        <w:rPr>
          <w:lang w:val="en-GB"/>
        </w:rPr>
        <w:t xml:space="preserve">, making </w:t>
      </w:r>
      <w:r w:rsidRPr="00812AF6">
        <w:rPr>
          <w:lang w:val="en-GB"/>
        </w:rPr>
        <w:t xml:space="preserve">the </w:t>
      </w:r>
      <w:r>
        <w:rPr>
          <w:lang w:val="en-GB"/>
        </w:rPr>
        <w:t xml:space="preserve">final allocation almost double the original category budget. </w:t>
      </w:r>
      <w:r w:rsidRPr="00D608C1">
        <w:rPr>
          <w:lang w:val="en-GB"/>
        </w:rPr>
        <w:t xml:space="preserve">Likewise, </w:t>
      </w:r>
      <w:r>
        <w:rPr>
          <w:lang w:val="en-GB"/>
        </w:rPr>
        <w:t xml:space="preserve">the </w:t>
      </w:r>
      <w:r w:rsidRPr="00D608C1">
        <w:rPr>
          <w:lang w:val="en-GB"/>
        </w:rPr>
        <w:t>"Contractual</w:t>
      </w:r>
      <w:r>
        <w:rPr>
          <w:lang w:val="en-GB"/>
        </w:rPr>
        <w:t xml:space="preserve"> Services - Companies" category</w:t>
      </w:r>
      <w:r w:rsidRPr="00D608C1">
        <w:rPr>
          <w:lang w:val="en-GB"/>
        </w:rPr>
        <w:t xml:space="preserve"> </w:t>
      </w:r>
      <w:r>
        <w:rPr>
          <w:lang w:val="en-GB"/>
        </w:rPr>
        <w:t>dropped</w:t>
      </w:r>
      <w:r w:rsidRPr="00D608C1">
        <w:rPr>
          <w:lang w:val="en-GB"/>
        </w:rPr>
        <w:t xml:space="preserve"> from US</w:t>
      </w:r>
      <w:r>
        <w:rPr>
          <w:lang w:val="en-GB"/>
        </w:rPr>
        <w:t xml:space="preserve">$ </w:t>
      </w:r>
      <w:r w:rsidRPr="00D608C1">
        <w:rPr>
          <w:lang w:val="en-GB"/>
        </w:rPr>
        <w:t>510</w:t>
      </w:r>
      <w:r>
        <w:rPr>
          <w:lang w:val="en-GB"/>
        </w:rPr>
        <w:t>,000</w:t>
      </w:r>
      <w:r w:rsidRPr="00D608C1">
        <w:rPr>
          <w:lang w:val="en-GB"/>
        </w:rPr>
        <w:t xml:space="preserve"> to </w:t>
      </w:r>
      <w:r>
        <w:rPr>
          <w:lang w:val="en-GB"/>
        </w:rPr>
        <w:t xml:space="preserve">an actual disbursement of </w:t>
      </w:r>
      <w:r w:rsidRPr="00D608C1">
        <w:rPr>
          <w:lang w:val="en-GB"/>
        </w:rPr>
        <w:t>US</w:t>
      </w:r>
      <w:r>
        <w:rPr>
          <w:lang w:val="en-GB"/>
        </w:rPr>
        <w:t>$ 120,000.</w:t>
      </w:r>
      <w:r w:rsidRPr="00D608C1">
        <w:rPr>
          <w:lang w:val="en-GB"/>
        </w:rPr>
        <w:t xml:space="preserve"> </w:t>
      </w:r>
      <w:r w:rsidR="004F0B17">
        <w:rPr>
          <w:lang w:val="en-GB"/>
        </w:rPr>
        <w:t>It was commented that these two categories were essentially merged.</w:t>
      </w:r>
    </w:p>
    <w:p w14:paraId="69F92508" w14:textId="77777777" w:rsidR="007F193A" w:rsidRDefault="007F193A" w:rsidP="007F193A">
      <w:pPr>
        <w:spacing w:before="0" w:after="200" w:line="276" w:lineRule="auto"/>
        <w:jc w:val="left"/>
        <w:rPr>
          <w:rFonts w:eastAsia="Calibri" w:cs="Arial"/>
          <w:b/>
          <w:bCs/>
          <w:lang w:val="en-GB"/>
        </w:rPr>
      </w:pPr>
      <w:r>
        <w:rPr>
          <w:rFonts w:cs="Arial"/>
          <w:b/>
          <w:bCs/>
          <w:lang w:val="en-GB"/>
        </w:rPr>
        <w:br w:type="page"/>
      </w:r>
    </w:p>
    <w:p w14:paraId="160E9187" w14:textId="77777777" w:rsidR="007F193A" w:rsidRPr="007F193A" w:rsidRDefault="007F193A" w:rsidP="007F193A">
      <w:pPr>
        <w:pStyle w:val="NoSpacing"/>
        <w:rPr>
          <w:rFonts w:cs="Arial"/>
          <w:b/>
          <w:bCs/>
          <w:color w:val="000000"/>
          <w:lang w:val="en-GB"/>
        </w:rPr>
      </w:pPr>
      <w:bookmarkStart w:id="121" w:name="_Toc35611981"/>
      <w:r w:rsidRPr="007F193A">
        <w:rPr>
          <w:rFonts w:cs="Arial"/>
          <w:b/>
          <w:bCs/>
          <w:lang w:val="en-GB"/>
        </w:rPr>
        <w:lastRenderedPageBreak/>
        <w:t>Graphic</w:t>
      </w:r>
      <w:r w:rsidRPr="007F193A">
        <w:rPr>
          <w:rFonts w:cs="Arial"/>
          <w:b/>
          <w:bCs/>
          <w:lang w:val="en-US"/>
        </w:rPr>
        <w:t xml:space="preserve"> </w:t>
      </w:r>
      <w:r w:rsidRPr="007F193A">
        <w:rPr>
          <w:rFonts w:cs="Arial"/>
          <w:b/>
          <w:bCs/>
        </w:rPr>
        <w:fldChar w:fldCharType="begin"/>
      </w:r>
      <w:r w:rsidRPr="007F193A">
        <w:rPr>
          <w:rFonts w:cs="Arial"/>
          <w:b/>
          <w:bCs/>
          <w:lang w:val="en-US"/>
        </w:rPr>
        <w:instrText xml:space="preserve"> SEQ Graphic \* ARABIC </w:instrText>
      </w:r>
      <w:r w:rsidRPr="007F193A">
        <w:rPr>
          <w:rFonts w:cs="Arial"/>
          <w:b/>
          <w:bCs/>
        </w:rPr>
        <w:fldChar w:fldCharType="separate"/>
      </w:r>
      <w:r w:rsidR="007B2947">
        <w:rPr>
          <w:rFonts w:cs="Arial"/>
          <w:b/>
          <w:bCs/>
          <w:noProof/>
          <w:lang w:val="en-US"/>
        </w:rPr>
        <w:t>5</w:t>
      </w:r>
      <w:r w:rsidRPr="007F193A">
        <w:rPr>
          <w:rFonts w:cs="Arial"/>
          <w:b/>
          <w:bCs/>
        </w:rPr>
        <w:fldChar w:fldCharType="end"/>
      </w:r>
      <w:r w:rsidRPr="007F193A">
        <w:rPr>
          <w:rFonts w:cs="Arial"/>
          <w:b/>
          <w:bCs/>
          <w:lang w:val="en-US"/>
        </w:rPr>
        <w:t xml:space="preserve"> </w:t>
      </w:r>
      <w:r w:rsidRPr="007F193A">
        <w:rPr>
          <w:rFonts w:cs="Arial"/>
          <w:b/>
          <w:bCs/>
          <w:color w:val="000000"/>
          <w:lang w:val="en-GB"/>
        </w:rPr>
        <w:t>Budget implementation by type of expenditure</w:t>
      </w:r>
      <w:bookmarkEnd w:id="121"/>
    </w:p>
    <w:p w14:paraId="47F1B7EB" w14:textId="77777777" w:rsidR="007F193A" w:rsidRPr="00566A2E" w:rsidRDefault="007F193A" w:rsidP="007F193A">
      <w:pPr>
        <w:rPr>
          <w:lang w:val="en-GB"/>
        </w:rPr>
      </w:pPr>
      <w:r>
        <w:rPr>
          <w:noProof/>
        </w:rPr>
        <w:drawing>
          <wp:inline distT="0" distB="0" distL="0" distR="0" wp14:anchorId="689AD116" wp14:editId="16543753">
            <wp:extent cx="5358765" cy="4531056"/>
            <wp:effectExtent l="0" t="0" r="13335" b="3175"/>
            <wp:docPr id="1" name="Gráfico 1">
              <a:extLst xmlns:a="http://schemas.openxmlformats.org/drawingml/2006/main">
                <a:ext uri="{FF2B5EF4-FFF2-40B4-BE49-F238E27FC236}">
                  <a16:creationId xmlns:a16="http://schemas.microsoft.com/office/drawing/2014/main" id="{CD1F2D15-7840-4BD2-81D8-67CE17868A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F297DFA" w14:textId="77777777" w:rsidR="007F193A" w:rsidRPr="00566A2E" w:rsidRDefault="007F193A" w:rsidP="007F193A">
      <w:pPr>
        <w:spacing w:before="0"/>
        <w:rPr>
          <w:sz w:val="18"/>
          <w:szCs w:val="18"/>
          <w:lang w:val="en-GB"/>
        </w:rPr>
      </w:pPr>
      <w:r w:rsidRPr="00566A2E">
        <w:rPr>
          <w:sz w:val="18"/>
          <w:szCs w:val="18"/>
          <w:lang w:val="en-GB"/>
        </w:rPr>
        <w:t xml:space="preserve">Source: </w:t>
      </w:r>
      <w:proofErr w:type="spellStart"/>
      <w:r w:rsidRPr="00D56DD1">
        <w:rPr>
          <w:sz w:val="18"/>
          <w:szCs w:val="18"/>
          <w:lang w:val="en-GB"/>
        </w:rPr>
        <w:t>ProDoc</w:t>
      </w:r>
      <w:proofErr w:type="spellEnd"/>
      <w:r w:rsidRPr="00D56DD1">
        <w:rPr>
          <w:sz w:val="18"/>
          <w:szCs w:val="18"/>
          <w:lang w:val="en-GB"/>
        </w:rPr>
        <w:t>, 2016; Project Financing Report, 2020</w:t>
      </w:r>
    </w:p>
    <w:p w14:paraId="15D29DDD" w14:textId="55F1AE98" w:rsidR="007F193A" w:rsidRDefault="007F193A" w:rsidP="007F193A">
      <w:pPr>
        <w:rPr>
          <w:lang w:val="en-GB"/>
        </w:rPr>
      </w:pPr>
      <w:r>
        <w:rPr>
          <w:lang w:val="en-GB"/>
        </w:rPr>
        <w:t>I</w:t>
      </w:r>
      <w:r w:rsidRPr="00AF2581">
        <w:rPr>
          <w:lang w:val="en-GB"/>
        </w:rPr>
        <w:t xml:space="preserve">n accordance with the provisions of the </w:t>
      </w:r>
      <w:proofErr w:type="spellStart"/>
      <w:r>
        <w:rPr>
          <w:lang w:val="en-GB"/>
        </w:rPr>
        <w:t>ProDoc</w:t>
      </w:r>
      <w:proofErr w:type="spellEnd"/>
      <w:r w:rsidRPr="00AF2581">
        <w:rPr>
          <w:lang w:val="en-GB"/>
        </w:rPr>
        <w:t xml:space="preserve">, </w:t>
      </w:r>
      <w:r>
        <w:rPr>
          <w:lang w:val="en-GB"/>
        </w:rPr>
        <w:t>a</w:t>
      </w:r>
      <w:r w:rsidRPr="00AF2581">
        <w:rPr>
          <w:lang w:val="en-GB"/>
        </w:rPr>
        <w:t>n independent financial audit</w:t>
      </w:r>
      <w:r>
        <w:rPr>
          <w:lang w:val="en-GB"/>
        </w:rPr>
        <w:t xml:space="preserve"> </w:t>
      </w:r>
      <w:r w:rsidRPr="00AF2581">
        <w:rPr>
          <w:lang w:val="en-GB"/>
        </w:rPr>
        <w:t>was carried out in September</w:t>
      </w:r>
      <w:r w:rsidRPr="005B124B">
        <w:rPr>
          <w:lang w:val="en-GB"/>
        </w:rPr>
        <w:t xml:space="preserve"> 2019</w:t>
      </w:r>
      <w:r w:rsidRPr="00AF2581">
        <w:rPr>
          <w:lang w:val="en-GB"/>
        </w:rPr>
        <w:t xml:space="preserve">. </w:t>
      </w:r>
      <w:r>
        <w:rPr>
          <w:lang w:val="en-GB"/>
        </w:rPr>
        <w:t>The</w:t>
      </w:r>
      <w:r w:rsidRPr="00AF2581">
        <w:rPr>
          <w:lang w:val="en-GB"/>
        </w:rPr>
        <w:t xml:space="preserve"> audit firm</w:t>
      </w:r>
      <w:r>
        <w:rPr>
          <w:lang w:val="en-GB"/>
        </w:rPr>
        <w:t xml:space="preserve"> determined</w:t>
      </w:r>
      <w:r w:rsidRPr="00AF2581">
        <w:rPr>
          <w:lang w:val="en-GB"/>
        </w:rPr>
        <w:t xml:space="preserve"> the </w:t>
      </w:r>
      <w:r>
        <w:rPr>
          <w:lang w:val="en-GB"/>
        </w:rPr>
        <w:t>project was managed according to</w:t>
      </w:r>
      <w:r w:rsidRPr="00AF2581">
        <w:rPr>
          <w:lang w:val="en-GB"/>
        </w:rPr>
        <w:t xml:space="preserve"> the approved project budgets</w:t>
      </w:r>
      <w:r>
        <w:rPr>
          <w:lang w:val="en-GB"/>
        </w:rPr>
        <w:t xml:space="preserve">, </w:t>
      </w:r>
      <w:r>
        <w:t xml:space="preserve">in compliance with the relevant UNDP regulations, rules, policies and procedures; and supported by properly approved vouchers and other supporting documents. </w:t>
      </w:r>
      <w:r w:rsidRPr="00AF2581">
        <w:rPr>
          <w:lang w:val="en-GB"/>
        </w:rPr>
        <w:t xml:space="preserve">The auditors found no further observations on adjustments to additional expenses, which were duly justified by the </w:t>
      </w:r>
      <w:r>
        <w:rPr>
          <w:lang w:val="en-GB"/>
        </w:rPr>
        <w:t>p</w:t>
      </w:r>
      <w:r w:rsidRPr="00AF2581">
        <w:rPr>
          <w:lang w:val="en-GB"/>
        </w:rPr>
        <w:t>roject and always reported to UNDP.</w:t>
      </w:r>
      <w:r w:rsidR="00A86FFC">
        <w:rPr>
          <w:lang w:val="en-GB"/>
        </w:rPr>
        <w:t xml:space="preserve"> Th</w:t>
      </w:r>
      <w:r w:rsidR="00A826F8">
        <w:rPr>
          <w:lang w:val="en-GB"/>
        </w:rPr>
        <w:t>e</w:t>
      </w:r>
      <w:r w:rsidR="00A86FFC">
        <w:rPr>
          <w:lang w:val="en-GB"/>
        </w:rPr>
        <w:t>s</w:t>
      </w:r>
      <w:r w:rsidR="00A826F8">
        <w:rPr>
          <w:lang w:val="en-GB"/>
        </w:rPr>
        <w:t>e</w:t>
      </w:r>
      <w:r w:rsidR="00A86FFC">
        <w:rPr>
          <w:lang w:val="en-GB"/>
        </w:rPr>
        <w:t xml:space="preserve"> findings are coherent with the </w:t>
      </w:r>
      <w:r w:rsidR="00A826F8">
        <w:rPr>
          <w:lang w:val="en-GB"/>
        </w:rPr>
        <w:t>view’s</w:t>
      </w:r>
      <w:r w:rsidR="00A86FFC">
        <w:rPr>
          <w:lang w:val="en-GB"/>
        </w:rPr>
        <w:t xml:space="preserve"> share</w:t>
      </w:r>
      <w:r w:rsidR="00A826F8">
        <w:rPr>
          <w:lang w:val="en-GB"/>
        </w:rPr>
        <w:t>d</w:t>
      </w:r>
      <w:r w:rsidR="00A86FFC">
        <w:rPr>
          <w:lang w:val="en-GB"/>
        </w:rPr>
        <w:t xml:space="preserve"> by the </w:t>
      </w:r>
      <w:r w:rsidR="00A826F8">
        <w:rPr>
          <w:lang w:val="en-GB"/>
        </w:rPr>
        <w:t xml:space="preserve">interviewees with regards to appropriate </w:t>
      </w:r>
      <w:r w:rsidR="00A826F8" w:rsidRPr="00A826F8">
        <w:rPr>
          <w:lang w:val="en-GB"/>
        </w:rPr>
        <w:t xml:space="preserve">due diligence in the </w:t>
      </w:r>
      <w:r w:rsidR="00A826F8">
        <w:rPr>
          <w:lang w:val="en-GB"/>
        </w:rPr>
        <w:t>m</w:t>
      </w:r>
      <w:r w:rsidR="00A826F8" w:rsidRPr="00A826F8">
        <w:rPr>
          <w:lang w:val="en-GB"/>
        </w:rPr>
        <w:t>anagement of funds</w:t>
      </w:r>
      <w:r w:rsidR="00AB6035">
        <w:rPr>
          <w:lang w:val="en-GB"/>
        </w:rPr>
        <w:t>. Financial management was</w:t>
      </w:r>
      <w:r w:rsidR="00A826F8">
        <w:rPr>
          <w:lang w:val="en-GB"/>
        </w:rPr>
        <w:t xml:space="preserve"> based on ZSL´s stablished guidelines and policies</w:t>
      </w:r>
      <w:r w:rsidR="00AB6035">
        <w:rPr>
          <w:lang w:val="en-GB"/>
        </w:rPr>
        <w:t>,</w:t>
      </w:r>
      <w:r w:rsidR="00A826F8">
        <w:rPr>
          <w:lang w:val="en-GB"/>
        </w:rPr>
        <w:t xml:space="preserve"> ensuring </w:t>
      </w:r>
      <w:r w:rsidR="00A826F8" w:rsidRPr="00A826F8">
        <w:rPr>
          <w:lang w:val="en-GB"/>
        </w:rPr>
        <w:t xml:space="preserve">financial controls in place to allow for the timely </w:t>
      </w:r>
      <w:r w:rsidR="00AB6035">
        <w:rPr>
          <w:lang w:val="en-GB"/>
        </w:rPr>
        <w:t>f</w:t>
      </w:r>
      <w:r w:rsidR="00A826F8" w:rsidRPr="00A826F8">
        <w:rPr>
          <w:lang w:val="en-GB"/>
        </w:rPr>
        <w:t>low of funds</w:t>
      </w:r>
      <w:r w:rsidR="00A826F8">
        <w:rPr>
          <w:lang w:val="en-GB"/>
        </w:rPr>
        <w:t>.</w:t>
      </w:r>
    </w:p>
    <w:p w14:paraId="4BFEEA0C" w14:textId="17DF14DE" w:rsidR="007F193A" w:rsidRPr="00B25096" w:rsidRDefault="007F193A" w:rsidP="007F193A">
      <w:pPr>
        <w:rPr>
          <w:b/>
          <w:u w:val="single"/>
          <w:lang w:val="en-GB"/>
        </w:rPr>
      </w:pPr>
      <w:r>
        <w:rPr>
          <w:lang w:val="en-GB"/>
        </w:rPr>
        <w:t xml:space="preserve">Regarding co-financing, the </w:t>
      </w:r>
      <w:proofErr w:type="spellStart"/>
      <w:r>
        <w:rPr>
          <w:lang w:val="en-GB"/>
        </w:rPr>
        <w:t>ProDoc</w:t>
      </w:r>
      <w:proofErr w:type="spellEnd"/>
      <w:r>
        <w:rPr>
          <w:lang w:val="en-GB"/>
        </w:rPr>
        <w:t xml:space="preserve"> reports commitments worth US$5.16 million, however, it does not provide any additional details or a per donor breakdown. By the first b</w:t>
      </w:r>
      <w:r w:rsidRPr="00F9507A">
        <w:rPr>
          <w:lang w:val="en-GB"/>
        </w:rPr>
        <w:t xml:space="preserve">oard </w:t>
      </w:r>
      <w:r>
        <w:rPr>
          <w:lang w:val="en-GB"/>
        </w:rPr>
        <w:t>m</w:t>
      </w:r>
      <w:r w:rsidRPr="00F9507A">
        <w:rPr>
          <w:lang w:val="en-GB"/>
        </w:rPr>
        <w:t>eeting</w:t>
      </w:r>
      <w:r w:rsidRPr="00566A2E">
        <w:rPr>
          <w:lang w:val="en-GB"/>
        </w:rPr>
        <w:t>, a co-financing</w:t>
      </w:r>
      <w:r>
        <w:rPr>
          <w:lang w:val="en-GB"/>
        </w:rPr>
        <w:t xml:space="preserve"> commitment worth </w:t>
      </w:r>
      <w:r w:rsidRPr="00566A2E">
        <w:rPr>
          <w:lang w:val="en-GB"/>
        </w:rPr>
        <w:t>US</w:t>
      </w:r>
      <w:r>
        <w:rPr>
          <w:lang w:val="en-GB"/>
        </w:rPr>
        <w:t>$6,</w:t>
      </w:r>
      <w:r w:rsidRPr="00FD28D8">
        <w:rPr>
          <w:lang w:val="en-GB"/>
        </w:rPr>
        <w:t xml:space="preserve">290,654 </w:t>
      </w:r>
      <w:r>
        <w:rPr>
          <w:lang w:val="en-GB"/>
        </w:rPr>
        <w:t xml:space="preserve">was presented, out of which, </w:t>
      </w:r>
      <w:r w:rsidRPr="00D910FA">
        <w:rPr>
          <w:lang w:val="en-GB"/>
        </w:rPr>
        <w:t>US$3,096,500 in cash was</w:t>
      </w:r>
      <w:r w:rsidRPr="00566A2E">
        <w:rPr>
          <w:lang w:val="en-GB"/>
        </w:rPr>
        <w:t xml:space="preserve"> estimated</w:t>
      </w:r>
      <w:r>
        <w:rPr>
          <w:lang w:val="en-GB"/>
        </w:rPr>
        <w:t xml:space="preserve"> (Table 5). By the end of the p</w:t>
      </w:r>
      <w:r w:rsidRPr="00566A2E">
        <w:rPr>
          <w:lang w:val="en-GB"/>
        </w:rPr>
        <w:t xml:space="preserve">roject a total </w:t>
      </w:r>
      <w:r w:rsidRPr="00566A2E">
        <w:rPr>
          <w:lang w:val="en-GB"/>
        </w:rPr>
        <w:lastRenderedPageBreak/>
        <w:t>of US</w:t>
      </w:r>
      <w:r>
        <w:rPr>
          <w:lang w:val="en-GB"/>
        </w:rPr>
        <w:t>$</w:t>
      </w:r>
      <w:r w:rsidR="00376309">
        <w:rPr>
          <w:lang w:val="en-GB"/>
        </w:rPr>
        <w:t>3</w:t>
      </w:r>
      <w:r w:rsidRPr="00566A2E">
        <w:rPr>
          <w:lang w:val="en-GB"/>
        </w:rPr>
        <w:t>,</w:t>
      </w:r>
      <w:r w:rsidR="00376309" w:rsidRPr="00566A2E">
        <w:rPr>
          <w:lang w:val="en-GB"/>
        </w:rPr>
        <w:t>79</w:t>
      </w:r>
      <w:r w:rsidR="00376309">
        <w:rPr>
          <w:lang w:val="en-GB"/>
        </w:rPr>
        <w:t>1</w:t>
      </w:r>
      <w:r w:rsidRPr="00566A2E">
        <w:rPr>
          <w:lang w:val="en-GB"/>
        </w:rPr>
        <w:t>,</w:t>
      </w:r>
      <w:r w:rsidR="00376309">
        <w:rPr>
          <w:lang w:val="en-GB"/>
        </w:rPr>
        <w:t>590</w:t>
      </w:r>
      <w:r w:rsidR="00376309" w:rsidRPr="00566A2E">
        <w:rPr>
          <w:lang w:val="en-GB"/>
        </w:rPr>
        <w:t xml:space="preserve"> </w:t>
      </w:r>
      <w:r>
        <w:rPr>
          <w:lang w:val="en-GB"/>
        </w:rPr>
        <w:t>from</w:t>
      </w:r>
      <w:r w:rsidRPr="00566A2E">
        <w:rPr>
          <w:lang w:val="en-GB"/>
        </w:rPr>
        <w:t xml:space="preserve"> </w:t>
      </w:r>
      <w:r>
        <w:rPr>
          <w:lang w:val="en-GB"/>
        </w:rPr>
        <w:t xml:space="preserve">cash </w:t>
      </w:r>
      <w:r w:rsidRPr="00566A2E">
        <w:rPr>
          <w:lang w:val="en-GB"/>
        </w:rPr>
        <w:t xml:space="preserve">co-financing </w:t>
      </w:r>
      <w:r>
        <w:rPr>
          <w:lang w:val="en-GB"/>
        </w:rPr>
        <w:t xml:space="preserve">is reported, but no detail was provided </w:t>
      </w:r>
      <w:proofErr w:type="gramStart"/>
      <w:r>
        <w:rPr>
          <w:lang w:val="en-GB"/>
        </w:rPr>
        <w:t>with regard to</w:t>
      </w:r>
      <w:proofErr w:type="gramEnd"/>
      <w:r>
        <w:rPr>
          <w:lang w:val="en-GB"/>
        </w:rPr>
        <w:t xml:space="preserve"> in-kind contributions</w:t>
      </w:r>
      <w:r w:rsidRPr="00C321E0">
        <w:rPr>
          <w:lang w:val="en-GB"/>
        </w:rPr>
        <w:t>.</w:t>
      </w:r>
      <w:r>
        <w:rPr>
          <w:lang w:val="en-GB"/>
        </w:rPr>
        <w:t xml:space="preserve"> Variations were linked to the inclusion of fewer pilot sites and protected areas, and unrealized commitments in country participation; such was the case of Nepal</w:t>
      </w:r>
      <w:r w:rsidR="009C109F">
        <w:rPr>
          <w:lang w:val="en-GB"/>
        </w:rPr>
        <w:t xml:space="preserve"> and South Africa</w:t>
      </w:r>
      <w:r>
        <w:rPr>
          <w:lang w:val="en-GB"/>
        </w:rPr>
        <w:t>.</w:t>
      </w:r>
      <w:r w:rsidRPr="007F6A7A">
        <w:rPr>
          <w:lang w:val="en-GB"/>
        </w:rPr>
        <w:t xml:space="preserve"> </w:t>
      </w:r>
      <w:r w:rsidRPr="00786EA0">
        <w:rPr>
          <w:lang w:val="en-GB"/>
        </w:rPr>
        <w:t>On the other hand,</w:t>
      </w:r>
      <w:r>
        <w:rPr>
          <w:lang w:val="en-GB"/>
        </w:rPr>
        <w:t xml:space="preserve"> </w:t>
      </w:r>
      <w:r w:rsidRPr="00F9507A">
        <w:t xml:space="preserve">the </w:t>
      </w:r>
      <w:r>
        <w:t>p</w:t>
      </w:r>
      <w:r w:rsidRPr="00F9507A">
        <w:t xml:space="preserve">roject managed to capture the interest of </w:t>
      </w:r>
      <w:r>
        <w:t xml:space="preserve">donors not originally engaged, such as </w:t>
      </w:r>
      <w:r w:rsidRPr="00F9507A">
        <w:t>Oak</w:t>
      </w:r>
      <w:r w:rsidRPr="00B25096">
        <w:t xml:space="preserve"> Foundation</w:t>
      </w:r>
      <w:r w:rsidRPr="00F9507A">
        <w:t xml:space="preserve"> and </w:t>
      </w:r>
      <w:proofErr w:type="spellStart"/>
      <w:r w:rsidRPr="00F9507A">
        <w:t>Rufford</w:t>
      </w:r>
      <w:proofErr w:type="spellEnd"/>
      <w:r w:rsidRPr="00F9507A">
        <w:t xml:space="preserve"> Foundation</w:t>
      </w:r>
      <w:r w:rsidRPr="00B25096">
        <w:t>.</w:t>
      </w:r>
    </w:p>
    <w:p w14:paraId="392DFCA1" w14:textId="0A1E7B35" w:rsidR="00BF4273" w:rsidRPr="00B25999" w:rsidRDefault="007F193A" w:rsidP="00F9396A">
      <w:pPr>
        <w:pStyle w:val="Caption"/>
        <w:tabs>
          <w:tab w:val="left" w:pos="2708"/>
        </w:tabs>
        <w:rPr>
          <w:rFonts w:ascii="Arial" w:hAnsi="Arial" w:cs="Arial"/>
          <w:b/>
          <w:bCs/>
          <w:i w:val="0"/>
          <w:iCs w:val="0"/>
          <w:sz w:val="22"/>
          <w:szCs w:val="22"/>
          <w:lang w:val="en-GB"/>
        </w:rPr>
      </w:pPr>
      <w:r w:rsidRPr="007F193A">
        <w:rPr>
          <w:rFonts w:ascii="Arial" w:hAnsi="Arial" w:cs="Arial"/>
          <w:b/>
          <w:bCs/>
          <w:i w:val="0"/>
          <w:iCs w:val="0"/>
          <w:sz w:val="22"/>
          <w:szCs w:val="22"/>
          <w:lang w:val="en-US"/>
        </w:rPr>
        <w:t xml:space="preserve">Table </w:t>
      </w:r>
      <w:r w:rsidRPr="007F193A">
        <w:rPr>
          <w:rFonts w:ascii="Arial" w:hAnsi="Arial" w:cs="Arial"/>
          <w:b/>
          <w:bCs/>
          <w:i w:val="0"/>
          <w:iCs w:val="0"/>
          <w:sz w:val="22"/>
          <w:szCs w:val="22"/>
        </w:rPr>
        <w:fldChar w:fldCharType="begin"/>
      </w:r>
      <w:r w:rsidRPr="007F193A">
        <w:rPr>
          <w:rFonts w:ascii="Arial" w:hAnsi="Arial" w:cs="Arial"/>
          <w:b/>
          <w:bCs/>
          <w:i w:val="0"/>
          <w:iCs w:val="0"/>
          <w:sz w:val="22"/>
          <w:szCs w:val="22"/>
          <w:lang w:val="en-US"/>
        </w:rPr>
        <w:instrText xml:space="preserve"> SEQ Table \* ARABIC </w:instrText>
      </w:r>
      <w:r w:rsidRPr="007F193A">
        <w:rPr>
          <w:rFonts w:ascii="Arial" w:hAnsi="Arial" w:cs="Arial"/>
          <w:b/>
          <w:bCs/>
          <w:i w:val="0"/>
          <w:iCs w:val="0"/>
          <w:sz w:val="22"/>
          <w:szCs w:val="22"/>
        </w:rPr>
        <w:fldChar w:fldCharType="separate"/>
      </w:r>
      <w:r w:rsidR="007B2947">
        <w:rPr>
          <w:rFonts w:ascii="Arial" w:hAnsi="Arial" w:cs="Arial"/>
          <w:b/>
          <w:bCs/>
          <w:i w:val="0"/>
          <w:iCs w:val="0"/>
          <w:noProof/>
          <w:sz w:val="22"/>
          <w:szCs w:val="22"/>
          <w:lang w:val="en-US"/>
        </w:rPr>
        <w:t>2</w:t>
      </w:r>
      <w:r w:rsidRPr="007F193A">
        <w:rPr>
          <w:rFonts w:ascii="Arial" w:hAnsi="Arial" w:cs="Arial"/>
          <w:b/>
          <w:bCs/>
          <w:i w:val="0"/>
          <w:iCs w:val="0"/>
          <w:sz w:val="22"/>
          <w:szCs w:val="22"/>
        </w:rPr>
        <w:fldChar w:fldCharType="end"/>
      </w:r>
      <w:r w:rsidRPr="00C02E01">
        <w:rPr>
          <w:rFonts w:ascii="Arial" w:hAnsi="Arial" w:cs="Arial"/>
          <w:b/>
          <w:bCs/>
          <w:i w:val="0"/>
          <w:iCs w:val="0"/>
          <w:sz w:val="22"/>
          <w:szCs w:val="22"/>
        </w:rPr>
        <w:t xml:space="preserve"> </w:t>
      </w:r>
      <w:r w:rsidRPr="00C02E01">
        <w:rPr>
          <w:rFonts w:ascii="Arial" w:hAnsi="Arial" w:cs="Arial"/>
          <w:b/>
          <w:bCs/>
          <w:i w:val="0"/>
          <w:iCs w:val="0"/>
          <w:sz w:val="22"/>
          <w:szCs w:val="22"/>
          <w:lang w:val="en-GB"/>
        </w:rPr>
        <w:t>Co-financing</w:t>
      </w:r>
      <w:r w:rsidR="00BF4273">
        <w:rPr>
          <w:rFonts w:ascii="Arial" w:hAnsi="Arial" w:cs="Arial"/>
          <w:b/>
          <w:bCs/>
          <w:i w:val="0"/>
          <w:iCs w:val="0"/>
          <w:sz w:val="22"/>
          <w:szCs w:val="22"/>
          <w:lang w:val="en-GB"/>
        </w:rPr>
        <w:tab/>
      </w:r>
    </w:p>
    <w:tbl>
      <w:tblPr>
        <w:tblStyle w:val="Tabladecuadrcula4-nfasis3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1276"/>
        <w:gridCol w:w="1701"/>
        <w:gridCol w:w="1276"/>
      </w:tblGrid>
      <w:tr w:rsidR="00F041FE" w:rsidRPr="00053111" w14:paraId="494D0056" w14:textId="77777777" w:rsidTr="00B2599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60" w:type="dxa"/>
            <w:shd w:val="clear" w:color="auto" w:fill="92D050"/>
            <w:noWrap/>
            <w:hideMark/>
          </w:tcPr>
          <w:p w14:paraId="0F09A8AE" w14:textId="16B98675" w:rsidR="00F9396A" w:rsidRPr="00053111" w:rsidRDefault="00F9396A" w:rsidP="006C2316">
            <w:pPr>
              <w:spacing w:before="0" w:after="0" w:line="240" w:lineRule="auto"/>
              <w:jc w:val="center"/>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Sources</w:t>
            </w:r>
            <w:proofErr w:type="spellEnd"/>
            <w:r>
              <w:rPr>
                <w:rFonts w:ascii="Calibri" w:eastAsia="Times New Roman" w:hAnsi="Calibri" w:cs="Times New Roman"/>
                <w:color w:val="000000"/>
                <w:lang w:val="es-EC" w:eastAsia="es-EC"/>
              </w:rPr>
              <w:t xml:space="preserve"> of </w:t>
            </w:r>
            <w:proofErr w:type="spellStart"/>
            <w:r>
              <w:rPr>
                <w:rFonts w:ascii="Calibri" w:eastAsia="Times New Roman" w:hAnsi="Calibri" w:cs="Times New Roman"/>
                <w:color w:val="000000"/>
                <w:lang w:val="es-EC" w:eastAsia="es-EC"/>
              </w:rPr>
              <w:t>Co-financing</w:t>
            </w:r>
            <w:proofErr w:type="spellEnd"/>
          </w:p>
        </w:tc>
        <w:tc>
          <w:tcPr>
            <w:tcW w:w="3118" w:type="dxa"/>
            <w:shd w:val="clear" w:color="auto" w:fill="92D050"/>
          </w:tcPr>
          <w:p w14:paraId="5212CBE7" w14:textId="25CD7D1E" w:rsidR="00F9396A" w:rsidRPr="00053111" w:rsidRDefault="00F9396A" w:rsidP="00B259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Pr>
                <w:rFonts w:ascii="Calibri" w:eastAsia="Times New Roman" w:hAnsi="Calibri" w:cs="Times New Roman"/>
                <w:color w:val="000000"/>
                <w:lang w:eastAsia="es-EC"/>
              </w:rPr>
              <w:t>Name of Co-financier</w:t>
            </w:r>
          </w:p>
        </w:tc>
        <w:tc>
          <w:tcPr>
            <w:tcW w:w="1276" w:type="dxa"/>
            <w:shd w:val="clear" w:color="auto" w:fill="92D050"/>
            <w:hideMark/>
          </w:tcPr>
          <w:p w14:paraId="1C773BDD" w14:textId="6667EA81" w:rsidR="00F9396A" w:rsidRPr="00053111" w:rsidRDefault="00F9396A" w:rsidP="00B259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lang w:eastAsia="es-EC"/>
              </w:rPr>
            </w:pPr>
            <w:r>
              <w:rPr>
                <w:rFonts w:ascii="Calibri" w:eastAsia="Times New Roman" w:hAnsi="Calibri" w:cs="Times New Roman"/>
                <w:color w:val="000000"/>
                <w:lang w:eastAsia="es-EC"/>
              </w:rPr>
              <w:t>Type of Co-financing</w:t>
            </w:r>
          </w:p>
        </w:tc>
        <w:tc>
          <w:tcPr>
            <w:tcW w:w="1701" w:type="dxa"/>
            <w:shd w:val="clear" w:color="auto" w:fill="92D050"/>
          </w:tcPr>
          <w:p w14:paraId="0098C2C7" w14:textId="3B9C32F3" w:rsidR="00F9396A" w:rsidRPr="00053111" w:rsidRDefault="00F9396A" w:rsidP="00B259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Pr>
                <w:rFonts w:ascii="Calibri" w:eastAsia="Times New Roman" w:hAnsi="Calibri" w:cs="Times New Roman"/>
                <w:color w:val="000000"/>
                <w:lang w:eastAsia="es-EC"/>
              </w:rPr>
              <w:t>Investment Mobilized</w:t>
            </w:r>
          </w:p>
        </w:tc>
        <w:tc>
          <w:tcPr>
            <w:tcW w:w="1276" w:type="dxa"/>
            <w:shd w:val="clear" w:color="auto" w:fill="92D050"/>
            <w:hideMark/>
          </w:tcPr>
          <w:p w14:paraId="7F74FC2B" w14:textId="57B208B1" w:rsidR="00F9396A" w:rsidRPr="00053111" w:rsidRDefault="00F9396A" w:rsidP="00B259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Amount</w:t>
            </w:r>
            <w:proofErr w:type="spellEnd"/>
            <w:r>
              <w:rPr>
                <w:rFonts w:ascii="Calibri" w:eastAsia="Times New Roman" w:hAnsi="Calibri" w:cs="Times New Roman"/>
                <w:color w:val="000000"/>
                <w:lang w:val="es-EC" w:eastAsia="es-EC"/>
              </w:rPr>
              <w:t xml:space="preserve"> </w:t>
            </w:r>
            <w:r w:rsidR="00E3238F">
              <w:rPr>
                <w:rFonts w:ascii="Calibri" w:eastAsia="Times New Roman" w:hAnsi="Calibri" w:cs="Times New Roman"/>
                <w:color w:val="000000"/>
                <w:lang w:val="es-EC" w:eastAsia="es-EC"/>
              </w:rPr>
              <w:t>($)</w:t>
            </w:r>
          </w:p>
        </w:tc>
      </w:tr>
      <w:tr w:rsidR="00F041FE" w:rsidRPr="00053111" w14:paraId="799CAEA6" w14:textId="77777777" w:rsidTr="00B259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E909EF1" w14:textId="64304257" w:rsidR="00F9396A" w:rsidRPr="00053111" w:rsidRDefault="00F9396A" w:rsidP="00791BBC">
            <w:pPr>
              <w:spacing w:before="0" w:after="0" w:line="240" w:lineRule="auto"/>
              <w:jc w:val="left"/>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Private</w:t>
            </w:r>
            <w:proofErr w:type="spellEnd"/>
            <w:r>
              <w:rPr>
                <w:rFonts w:ascii="Calibri" w:eastAsia="Times New Roman" w:hAnsi="Calibri" w:cs="Times New Roman"/>
                <w:color w:val="000000"/>
                <w:lang w:val="es-EC" w:eastAsia="es-EC"/>
              </w:rPr>
              <w:t xml:space="preserve"> Sector </w:t>
            </w:r>
          </w:p>
        </w:tc>
        <w:tc>
          <w:tcPr>
            <w:tcW w:w="3118" w:type="dxa"/>
          </w:tcPr>
          <w:p w14:paraId="36969CA7" w14:textId="7210EC22" w:rsidR="00F9396A" w:rsidRPr="00B25999" w:rsidRDefault="00F9396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B25999">
              <w:rPr>
                <w:rFonts w:ascii="Calibri" w:eastAsia="Times New Roman" w:hAnsi="Calibri" w:cs="Times New Roman"/>
                <w:color w:val="000000"/>
                <w:lang w:eastAsia="es-EC"/>
              </w:rPr>
              <w:t xml:space="preserve">The Royal Foundation </w:t>
            </w:r>
            <w:r w:rsidRPr="00F9396A">
              <w:rPr>
                <w:rFonts w:ascii="Calibri" w:eastAsia="Times New Roman" w:hAnsi="Calibri" w:cs="Times New Roman"/>
                <w:color w:val="000000"/>
                <w:lang w:eastAsia="es-EC"/>
              </w:rPr>
              <w:t>of the Duke and Duchess of Cambridge</w:t>
            </w:r>
          </w:p>
        </w:tc>
        <w:tc>
          <w:tcPr>
            <w:tcW w:w="1276" w:type="dxa"/>
            <w:noWrap/>
            <w:hideMark/>
          </w:tcPr>
          <w:p w14:paraId="0D2E91FE" w14:textId="58CBB6EC" w:rsidR="00F9396A" w:rsidRPr="00053111" w:rsidRDefault="00F9396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r>
              <w:rPr>
                <w:rFonts w:ascii="Calibri" w:eastAsia="Times New Roman" w:hAnsi="Calibri" w:cs="Times New Roman"/>
                <w:color w:val="000000"/>
                <w:lang w:val="es-EC" w:eastAsia="es-EC"/>
              </w:rPr>
              <w:t xml:space="preserve">Grant </w:t>
            </w:r>
            <w:r w:rsidRPr="00053111">
              <w:rPr>
                <w:rFonts w:ascii="Calibri" w:eastAsia="Times New Roman" w:hAnsi="Calibri" w:cs="Times New Roman"/>
                <w:color w:val="000000"/>
                <w:lang w:val="es-EC" w:eastAsia="es-EC"/>
              </w:rPr>
              <w:t xml:space="preserve"> </w:t>
            </w:r>
          </w:p>
        </w:tc>
        <w:tc>
          <w:tcPr>
            <w:tcW w:w="1701" w:type="dxa"/>
            <w:noWrap/>
            <w:hideMark/>
          </w:tcPr>
          <w:p w14:paraId="4EA37C4A" w14:textId="209B5CFE" w:rsidR="00F9396A" w:rsidRPr="00053111" w:rsidRDefault="00F9396A" w:rsidP="00791BBC">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Investment</w:t>
            </w:r>
            <w:proofErr w:type="spellEnd"/>
            <w:r>
              <w:rPr>
                <w:rFonts w:ascii="Calibri" w:eastAsia="Times New Roman" w:hAnsi="Calibri" w:cs="Times New Roman"/>
                <w:color w:val="000000"/>
                <w:lang w:val="es-EC" w:eastAsia="es-EC"/>
              </w:rPr>
              <w:t xml:space="preserve"> </w:t>
            </w:r>
            <w:proofErr w:type="spellStart"/>
            <w:r>
              <w:rPr>
                <w:rFonts w:ascii="Calibri" w:eastAsia="Times New Roman" w:hAnsi="Calibri" w:cs="Times New Roman"/>
                <w:color w:val="000000"/>
                <w:lang w:val="es-EC" w:eastAsia="es-EC"/>
              </w:rPr>
              <w:t>mobilized</w:t>
            </w:r>
            <w:proofErr w:type="spellEnd"/>
            <w:r>
              <w:rPr>
                <w:rFonts w:ascii="Calibri" w:eastAsia="Times New Roman" w:hAnsi="Calibri" w:cs="Times New Roman"/>
                <w:color w:val="000000"/>
                <w:lang w:val="es-EC" w:eastAsia="es-EC"/>
              </w:rPr>
              <w:t xml:space="preserve"> </w:t>
            </w:r>
          </w:p>
        </w:tc>
        <w:tc>
          <w:tcPr>
            <w:tcW w:w="1276" w:type="dxa"/>
            <w:noWrap/>
            <w:hideMark/>
          </w:tcPr>
          <w:p w14:paraId="70E3F381" w14:textId="1A35690F" w:rsidR="00F9396A" w:rsidRPr="00053111" w:rsidRDefault="00F9396A" w:rsidP="00B259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r w:rsidRPr="00053111">
              <w:rPr>
                <w:rFonts w:ascii="Calibri" w:eastAsia="Times New Roman" w:hAnsi="Calibri" w:cs="Times New Roman"/>
                <w:color w:val="000000"/>
                <w:lang w:val="es-EC" w:eastAsia="es-EC"/>
              </w:rPr>
              <w:t xml:space="preserve"> </w:t>
            </w:r>
            <w:r w:rsidR="00E3238F">
              <w:rPr>
                <w:rFonts w:ascii="Calibri" w:eastAsia="Times New Roman" w:hAnsi="Calibri" w:cs="Times New Roman"/>
                <w:color w:val="000000"/>
                <w:lang w:val="es-EC" w:eastAsia="es-EC"/>
              </w:rPr>
              <w:t>1,127,755</w:t>
            </w:r>
            <w:r w:rsidRPr="00053111">
              <w:rPr>
                <w:rFonts w:ascii="Calibri" w:eastAsia="Times New Roman" w:hAnsi="Calibri" w:cs="Times New Roman"/>
                <w:color w:val="000000"/>
                <w:lang w:val="es-EC" w:eastAsia="es-EC"/>
              </w:rPr>
              <w:t xml:space="preserve"> </w:t>
            </w:r>
          </w:p>
        </w:tc>
      </w:tr>
      <w:tr w:rsidR="00F041FE" w:rsidRPr="00053111" w14:paraId="23733E12" w14:textId="77777777" w:rsidTr="00B25999">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0AE50A39" w14:textId="0E0C1874" w:rsidR="00F9396A" w:rsidRPr="00053111" w:rsidRDefault="00F9396A" w:rsidP="00F9396A">
            <w:pPr>
              <w:spacing w:before="0" w:after="0" w:line="240" w:lineRule="auto"/>
              <w:jc w:val="left"/>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Private</w:t>
            </w:r>
            <w:proofErr w:type="spellEnd"/>
            <w:r>
              <w:rPr>
                <w:rFonts w:ascii="Calibri" w:eastAsia="Times New Roman" w:hAnsi="Calibri" w:cs="Times New Roman"/>
                <w:color w:val="000000"/>
                <w:lang w:val="es-EC" w:eastAsia="es-EC"/>
              </w:rPr>
              <w:t xml:space="preserve"> Sector</w:t>
            </w:r>
          </w:p>
        </w:tc>
        <w:tc>
          <w:tcPr>
            <w:tcW w:w="3118" w:type="dxa"/>
          </w:tcPr>
          <w:p w14:paraId="0883A96B" w14:textId="658BCFCA" w:rsidR="00F9396A" w:rsidRPr="00B25999"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DE4F59">
              <w:rPr>
                <w:rFonts w:ascii="Calibri" w:eastAsia="Times New Roman" w:hAnsi="Calibri" w:cs="Times New Roman"/>
                <w:color w:val="000000"/>
                <w:lang w:eastAsia="es-EC"/>
              </w:rPr>
              <w:t xml:space="preserve">The Royal Foundation </w:t>
            </w:r>
            <w:r w:rsidRPr="00F9396A">
              <w:rPr>
                <w:rFonts w:ascii="Calibri" w:eastAsia="Times New Roman" w:hAnsi="Calibri" w:cs="Times New Roman"/>
                <w:color w:val="000000"/>
                <w:lang w:eastAsia="es-EC"/>
              </w:rPr>
              <w:t>of the Duke and Duchess of Cambridge</w:t>
            </w:r>
          </w:p>
        </w:tc>
        <w:tc>
          <w:tcPr>
            <w:tcW w:w="1276" w:type="dxa"/>
            <w:noWrap/>
            <w:hideMark/>
          </w:tcPr>
          <w:p w14:paraId="0FC5E030" w14:textId="49BD3431" w:rsidR="00F9396A" w:rsidRPr="00053111"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r w:rsidRPr="005B54B5">
              <w:rPr>
                <w:rFonts w:ascii="Calibri" w:eastAsia="Times New Roman" w:hAnsi="Calibri" w:cs="Times New Roman"/>
                <w:color w:val="000000"/>
                <w:lang w:val="es-EC" w:eastAsia="es-EC"/>
              </w:rPr>
              <w:t xml:space="preserve">Grant  </w:t>
            </w:r>
          </w:p>
        </w:tc>
        <w:tc>
          <w:tcPr>
            <w:tcW w:w="1701" w:type="dxa"/>
            <w:noWrap/>
            <w:hideMark/>
          </w:tcPr>
          <w:p w14:paraId="35363CBF" w14:textId="505A213C" w:rsidR="00F9396A" w:rsidRPr="00053111"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Recurrent</w:t>
            </w:r>
            <w:proofErr w:type="spellEnd"/>
            <w:r>
              <w:rPr>
                <w:rFonts w:ascii="Calibri" w:eastAsia="Times New Roman" w:hAnsi="Calibri" w:cs="Times New Roman"/>
                <w:color w:val="000000"/>
                <w:lang w:val="es-EC" w:eastAsia="es-EC"/>
              </w:rPr>
              <w:t xml:space="preserve"> </w:t>
            </w:r>
            <w:proofErr w:type="spellStart"/>
            <w:r>
              <w:rPr>
                <w:rFonts w:ascii="Calibri" w:eastAsia="Times New Roman" w:hAnsi="Calibri" w:cs="Times New Roman"/>
                <w:color w:val="000000"/>
                <w:lang w:val="es-EC" w:eastAsia="es-EC"/>
              </w:rPr>
              <w:t>expenditures</w:t>
            </w:r>
            <w:proofErr w:type="spellEnd"/>
          </w:p>
        </w:tc>
        <w:tc>
          <w:tcPr>
            <w:tcW w:w="1276" w:type="dxa"/>
            <w:noWrap/>
            <w:hideMark/>
          </w:tcPr>
          <w:p w14:paraId="7CC544C6" w14:textId="2CB9C80D" w:rsidR="00F9396A" w:rsidRPr="00053111" w:rsidRDefault="00F9396A" w:rsidP="00B259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r w:rsidRPr="00053111">
              <w:rPr>
                <w:rFonts w:ascii="Calibri" w:eastAsia="Times New Roman" w:hAnsi="Calibri" w:cs="Times New Roman"/>
                <w:color w:val="000000"/>
                <w:lang w:val="es-EC" w:eastAsia="es-EC"/>
              </w:rPr>
              <w:t xml:space="preserve"> </w:t>
            </w:r>
            <w:r w:rsidR="00E3238F">
              <w:rPr>
                <w:rFonts w:ascii="Calibri" w:eastAsia="Times New Roman" w:hAnsi="Calibri" w:cs="Times New Roman"/>
                <w:color w:val="000000"/>
                <w:lang w:val="es-EC" w:eastAsia="es-EC"/>
              </w:rPr>
              <w:t>618,805</w:t>
            </w:r>
            <w:r w:rsidRPr="00053111">
              <w:rPr>
                <w:rFonts w:ascii="Calibri" w:eastAsia="Times New Roman" w:hAnsi="Calibri" w:cs="Times New Roman"/>
                <w:color w:val="000000"/>
                <w:lang w:val="es-EC" w:eastAsia="es-EC"/>
              </w:rPr>
              <w:t xml:space="preserve"> </w:t>
            </w:r>
          </w:p>
        </w:tc>
      </w:tr>
      <w:tr w:rsidR="00F041FE" w:rsidRPr="00053111" w14:paraId="5D80DB43" w14:textId="77777777" w:rsidTr="00B259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7210485" w14:textId="6E3C589C" w:rsidR="00F9396A" w:rsidRPr="00053111" w:rsidRDefault="00F9396A" w:rsidP="00F9396A">
            <w:pPr>
              <w:spacing w:before="0" w:after="0" w:line="240" w:lineRule="auto"/>
              <w:jc w:val="left"/>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Donor</w:t>
            </w:r>
            <w:proofErr w:type="spellEnd"/>
            <w:r>
              <w:rPr>
                <w:rFonts w:ascii="Calibri" w:eastAsia="Times New Roman" w:hAnsi="Calibri" w:cs="Times New Roman"/>
                <w:color w:val="000000"/>
                <w:lang w:val="es-EC" w:eastAsia="es-EC"/>
              </w:rPr>
              <w:t xml:space="preserve"> Agency</w:t>
            </w:r>
          </w:p>
        </w:tc>
        <w:tc>
          <w:tcPr>
            <w:tcW w:w="3118" w:type="dxa"/>
          </w:tcPr>
          <w:p w14:paraId="34FE4954" w14:textId="11291DD1"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UKAid</w:t>
            </w:r>
            <w:proofErr w:type="spellEnd"/>
            <w:r>
              <w:rPr>
                <w:rFonts w:ascii="Calibri" w:eastAsia="Times New Roman" w:hAnsi="Calibri" w:cs="Times New Roman"/>
                <w:color w:val="000000"/>
                <w:lang w:val="es-EC" w:eastAsia="es-EC"/>
              </w:rPr>
              <w:t xml:space="preserve"> IWT </w:t>
            </w:r>
            <w:proofErr w:type="spellStart"/>
            <w:r>
              <w:rPr>
                <w:rFonts w:ascii="Calibri" w:eastAsia="Times New Roman" w:hAnsi="Calibri" w:cs="Times New Roman"/>
                <w:color w:val="000000"/>
                <w:lang w:val="es-EC" w:eastAsia="es-EC"/>
              </w:rPr>
              <w:t>Challenge</w:t>
            </w:r>
            <w:proofErr w:type="spellEnd"/>
            <w:r>
              <w:rPr>
                <w:rFonts w:ascii="Calibri" w:eastAsia="Times New Roman" w:hAnsi="Calibri" w:cs="Times New Roman"/>
                <w:color w:val="000000"/>
                <w:lang w:val="es-EC" w:eastAsia="es-EC"/>
              </w:rPr>
              <w:t xml:space="preserve"> </w:t>
            </w:r>
            <w:proofErr w:type="spellStart"/>
            <w:r>
              <w:rPr>
                <w:rFonts w:ascii="Calibri" w:eastAsia="Times New Roman" w:hAnsi="Calibri" w:cs="Times New Roman"/>
                <w:color w:val="000000"/>
                <w:lang w:val="es-EC" w:eastAsia="es-EC"/>
              </w:rPr>
              <w:t>Fund</w:t>
            </w:r>
            <w:proofErr w:type="spellEnd"/>
            <w:r>
              <w:rPr>
                <w:rFonts w:ascii="Calibri" w:eastAsia="Times New Roman" w:hAnsi="Calibri" w:cs="Times New Roman"/>
                <w:color w:val="000000"/>
                <w:lang w:val="es-EC" w:eastAsia="es-EC"/>
              </w:rPr>
              <w:t xml:space="preserve"> </w:t>
            </w:r>
          </w:p>
        </w:tc>
        <w:tc>
          <w:tcPr>
            <w:tcW w:w="1276" w:type="dxa"/>
            <w:noWrap/>
            <w:hideMark/>
          </w:tcPr>
          <w:p w14:paraId="68B71CD5" w14:textId="1C205A3A"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r w:rsidRPr="005B54B5">
              <w:rPr>
                <w:rFonts w:ascii="Calibri" w:eastAsia="Times New Roman" w:hAnsi="Calibri" w:cs="Times New Roman"/>
                <w:color w:val="000000"/>
                <w:lang w:val="es-EC" w:eastAsia="es-EC"/>
              </w:rPr>
              <w:t xml:space="preserve">Grant  </w:t>
            </w:r>
          </w:p>
        </w:tc>
        <w:tc>
          <w:tcPr>
            <w:tcW w:w="1701" w:type="dxa"/>
            <w:noWrap/>
          </w:tcPr>
          <w:p w14:paraId="53DA1243" w14:textId="2256254D"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Investment</w:t>
            </w:r>
            <w:proofErr w:type="spellEnd"/>
            <w:r>
              <w:rPr>
                <w:rFonts w:ascii="Calibri" w:eastAsia="Times New Roman" w:hAnsi="Calibri" w:cs="Times New Roman"/>
                <w:color w:val="000000"/>
                <w:lang w:val="es-EC" w:eastAsia="es-EC"/>
              </w:rPr>
              <w:t xml:space="preserve"> </w:t>
            </w:r>
            <w:proofErr w:type="spellStart"/>
            <w:r>
              <w:rPr>
                <w:rFonts w:ascii="Calibri" w:eastAsia="Times New Roman" w:hAnsi="Calibri" w:cs="Times New Roman"/>
                <w:color w:val="000000"/>
                <w:lang w:val="es-EC" w:eastAsia="es-EC"/>
              </w:rPr>
              <w:t>mobilized</w:t>
            </w:r>
            <w:proofErr w:type="spellEnd"/>
          </w:p>
        </w:tc>
        <w:tc>
          <w:tcPr>
            <w:tcW w:w="1276" w:type="dxa"/>
            <w:noWrap/>
            <w:hideMark/>
          </w:tcPr>
          <w:p w14:paraId="6FFB69FB" w14:textId="203218CC" w:rsidR="00F9396A" w:rsidRPr="00053111" w:rsidRDefault="00E3238F" w:rsidP="00B259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r>
              <w:rPr>
                <w:rFonts w:ascii="Calibri" w:eastAsia="Times New Roman" w:hAnsi="Calibri" w:cs="Times New Roman"/>
                <w:color w:val="000000"/>
                <w:lang w:val="es-EC" w:eastAsia="es-EC"/>
              </w:rPr>
              <w:t>118,436</w:t>
            </w:r>
            <w:r w:rsidR="00F9396A" w:rsidRPr="00053111">
              <w:rPr>
                <w:rFonts w:ascii="Calibri" w:eastAsia="Times New Roman" w:hAnsi="Calibri" w:cs="Times New Roman"/>
                <w:color w:val="000000"/>
                <w:lang w:val="es-EC" w:eastAsia="es-EC"/>
              </w:rPr>
              <w:t xml:space="preserve"> </w:t>
            </w:r>
          </w:p>
        </w:tc>
      </w:tr>
      <w:tr w:rsidR="00F041FE" w:rsidRPr="00053111" w14:paraId="01F9FAEF" w14:textId="77777777" w:rsidTr="00B25999">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336886E3" w14:textId="12820585" w:rsidR="00F9396A" w:rsidRPr="00053111" w:rsidRDefault="00F9396A" w:rsidP="00F9396A">
            <w:pPr>
              <w:spacing w:before="0" w:after="0" w:line="240" w:lineRule="auto"/>
              <w:jc w:val="left"/>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Donor</w:t>
            </w:r>
            <w:proofErr w:type="spellEnd"/>
            <w:r>
              <w:rPr>
                <w:rFonts w:ascii="Calibri" w:eastAsia="Times New Roman" w:hAnsi="Calibri" w:cs="Times New Roman"/>
                <w:color w:val="000000"/>
                <w:lang w:val="es-EC" w:eastAsia="es-EC"/>
              </w:rPr>
              <w:t xml:space="preserve"> Agency</w:t>
            </w:r>
          </w:p>
        </w:tc>
        <w:tc>
          <w:tcPr>
            <w:tcW w:w="3118" w:type="dxa"/>
          </w:tcPr>
          <w:p w14:paraId="088475BC" w14:textId="4AE1B4DE" w:rsidR="00F9396A" w:rsidRPr="00053111"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UKAid</w:t>
            </w:r>
            <w:proofErr w:type="spellEnd"/>
            <w:r>
              <w:rPr>
                <w:rFonts w:ascii="Calibri" w:eastAsia="Times New Roman" w:hAnsi="Calibri" w:cs="Times New Roman"/>
                <w:color w:val="000000"/>
                <w:lang w:val="es-EC" w:eastAsia="es-EC"/>
              </w:rPr>
              <w:t xml:space="preserve"> IWT </w:t>
            </w:r>
            <w:proofErr w:type="spellStart"/>
            <w:r>
              <w:rPr>
                <w:rFonts w:ascii="Calibri" w:eastAsia="Times New Roman" w:hAnsi="Calibri" w:cs="Times New Roman"/>
                <w:color w:val="000000"/>
                <w:lang w:val="es-EC" w:eastAsia="es-EC"/>
              </w:rPr>
              <w:t>Challenge</w:t>
            </w:r>
            <w:proofErr w:type="spellEnd"/>
            <w:r>
              <w:rPr>
                <w:rFonts w:ascii="Calibri" w:eastAsia="Times New Roman" w:hAnsi="Calibri" w:cs="Times New Roman"/>
                <w:color w:val="000000"/>
                <w:lang w:val="es-EC" w:eastAsia="es-EC"/>
              </w:rPr>
              <w:t xml:space="preserve"> </w:t>
            </w:r>
            <w:proofErr w:type="spellStart"/>
            <w:r>
              <w:rPr>
                <w:rFonts w:ascii="Calibri" w:eastAsia="Times New Roman" w:hAnsi="Calibri" w:cs="Times New Roman"/>
                <w:color w:val="000000"/>
                <w:lang w:val="es-EC" w:eastAsia="es-EC"/>
              </w:rPr>
              <w:t>Fund</w:t>
            </w:r>
            <w:proofErr w:type="spellEnd"/>
            <w:r>
              <w:rPr>
                <w:rFonts w:ascii="Calibri" w:eastAsia="Times New Roman" w:hAnsi="Calibri" w:cs="Times New Roman"/>
                <w:color w:val="000000"/>
                <w:lang w:val="es-EC" w:eastAsia="es-EC"/>
              </w:rPr>
              <w:t xml:space="preserve"> </w:t>
            </w:r>
          </w:p>
        </w:tc>
        <w:tc>
          <w:tcPr>
            <w:tcW w:w="1276" w:type="dxa"/>
            <w:noWrap/>
            <w:hideMark/>
          </w:tcPr>
          <w:p w14:paraId="4C0B7B5F" w14:textId="211A726B" w:rsidR="00F9396A" w:rsidRPr="00053111"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r w:rsidRPr="005B54B5">
              <w:rPr>
                <w:rFonts w:ascii="Calibri" w:eastAsia="Times New Roman" w:hAnsi="Calibri" w:cs="Times New Roman"/>
                <w:color w:val="000000"/>
                <w:lang w:val="es-EC" w:eastAsia="es-EC"/>
              </w:rPr>
              <w:t xml:space="preserve">Grant  </w:t>
            </w:r>
          </w:p>
        </w:tc>
        <w:tc>
          <w:tcPr>
            <w:tcW w:w="1701" w:type="dxa"/>
            <w:noWrap/>
          </w:tcPr>
          <w:p w14:paraId="6F88BB3C" w14:textId="1A4F1D41" w:rsidR="00F9396A" w:rsidRPr="00053111"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Recurrent</w:t>
            </w:r>
            <w:proofErr w:type="spellEnd"/>
            <w:r>
              <w:rPr>
                <w:rFonts w:ascii="Calibri" w:eastAsia="Times New Roman" w:hAnsi="Calibri" w:cs="Times New Roman"/>
                <w:color w:val="000000"/>
                <w:lang w:val="es-EC" w:eastAsia="es-EC"/>
              </w:rPr>
              <w:t xml:space="preserve"> </w:t>
            </w:r>
            <w:proofErr w:type="spellStart"/>
            <w:r>
              <w:rPr>
                <w:rFonts w:ascii="Calibri" w:eastAsia="Times New Roman" w:hAnsi="Calibri" w:cs="Times New Roman"/>
                <w:color w:val="000000"/>
                <w:lang w:val="es-EC" w:eastAsia="es-EC"/>
              </w:rPr>
              <w:t>expenditures</w:t>
            </w:r>
            <w:proofErr w:type="spellEnd"/>
          </w:p>
        </w:tc>
        <w:tc>
          <w:tcPr>
            <w:tcW w:w="1276" w:type="dxa"/>
            <w:noWrap/>
          </w:tcPr>
          <w:p w14:paraId="6B83D0D3" w14:textId="10158A77" w:rsidR="00F9396A" w:rsidRPr="00053111" w:rsidRDefault="00E3238F" w:rsidP="00B259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r>
              <w:rPr>
                <w:rFonts w:ascii="Calibri" w:eastAsia="Times New Roman" w:hAnsi="Calibri" w:cs="Times New Roman"/>
                <w:color w:val="000000"/>
                <w:lang w:val="es-EC" w:eastAsia="es-EC"/>
              </w:rPr>
              <w:t>61,617</w:t>
            </w:r>
          </w:p>
        </w:tc>
      </w:tr>
      <w:tr w:rsidR="00F041FE" w:rsidRPr="00053111" w14:paraId="3331E8C5" w14:textId="77777777" w:rsidTr="00B259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6E1C5A1E" w14:textId="0EA44811" w:rsidR="00F9396A" w:rsidRPr="00053111" w:rsidRDefault="00F9396A" w:rsidP="00F9396A">
            <w:pPr>
              <w:spacing w:before="0" w:after="0" w:line="240" w:lineRule="auto"/>
              <w:jc w:val="left"/>
              <w:rPr>
                <w:rFonts w:ascii="Calibri" w:eastAsia="Times New Roman" w:hAnsi="Calibri" w:cs="Times New Roman"/>
                <w:color w:val="000000"/>
                <w:lang w:val="es-EC" w:eastAsia="es-EC"/>
              </w:rPr>
            </w:pPr>
            <w:proofErr w:type="spellStart"/>
            <w:r w:rsidRPr="00304699">
              <w:rPr>
                <w:rFonts w:ascii="Calibri" w:eastAsia="Times New Roman" w:hAnsi="Calibri" w:cs="Times New Roman"/>
                <w:color w:val="000000"/>
                <w:lang w:val="es-EC" w:eastAsia="es-EC"/>
              </w:rPr>
              <w:t>Private</w:t>
            </w:r>
            <w:proofErr w:type="spellEnd"/>
            <w:r w:rsidRPr="00304699">
              <w:rPr>
                <w:rFonts w:ascii="Calibri" w:eastAsia="Times New Roman" w:hAnsi="Calibri" w:cs="Times New Roman"/>
                <w:color w:val="000000"/>
                <w:lang w:val="es-EC" w:eastAsia="es-EC"/>
              </w:rPr>
              <w:t xml:space="preserve"> Sector</w:t>
            </w:r>
          </w:p>
        </w:tc>
        <w:tc>
          <w:tcPr>
            <w:tcW w:w="3118" w:type="dxa"/>
          </w:tcPr>
          <w:p w14:paraId="4F6D1E60" w14:textId="1C664972"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proofErr w:type="spellStart"/>
            <w:r w:rsidRPr="00053111">
              <w:rPr>
                <w:rFonts w:ascii="Calibri" w:eastAsia="Times New Roman" w:hAnsi="Calibri" w:cs="Times New Roman"/>
                <w:color w:val="000000"/>
                <w:lang w:val="es-EC" w:eastAsia="es-EC"/>
              </w:rPr>
              <w:t>Oak</w:t>
            </w:r>
            <w:proofErr w:type="spellEnd"/>
            <w:r w:rsidRPr="00053111">
              <w:rPr>
                <w:rFonts w:ascii="Calibri" w:eastAsia="Times New Roman" w:hAnsi="Calibri" w:cs="Times New Roman"/>
                <w:color w:val="000000"/>
                <w:lang w:val="es-EC" w:eastAsia="es-EC"/>
              </w:rPr>
              <w:t xml:space="preserve"> Foundation</w:t>
            </w:r>
          </w:p>
        </w:tc>
        <w:tc>
          <w:tcPr>
            <w:tcW w:w="1276" w:type="dxa"/>
            <w:noWrap/>
          </w:tcPr>
          <w:p w14:paraId="50BA330D" w14:textId="0422B9F3"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r w:rsidRPr="005B54B5">
              <w:rPr>
                <w:rFonts w:ascii="Calibri" w:eastAsia="Times New Roman" w:hAnsi="Calibri" w:cs="Times New Roman"/>
                <w:color w:val="000000"/>
                <w:lang w:val="es-EC" w:eastAsia="es-EC"/>
              </w:rPr>
              <w:t xml:space="preserve">Grant  </w:t>
            </w:r>
          </w:p>
        </w:tc>
        <w:tc>
          <w:tcPr>
            <w:tcW w:w="1701" w:type="dxa"/>
            <w:noWrap/>
            <w:hideMark/>
          </w:tcPr>
          <w:p w14:paraId="124557C3" w14:textId="4F6D7BCE"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Investment</w:t>
            </w:r>
            <w:proofErr w:type="spellEnd"/>
            <w:r>
              <w:rPr>
                <w:rFonts w:ascii="Calibri" w:eastAsia="Times New Roman" w:hAnsi="Calibri" w:cs="Times New Roman"/>
                <w:color w:val="000000"/>
                <w:lang w:val="es-EC" w:eastAsia="es-EC"/>
              </w:rPr>
              <w:t xml:space="preserve"> </w:t>
            </w:r>
            <w:proofErr w:type="spellStart"/>
            <w:r>
              <w:rPr>
                <w:rFonts w:ascii="Calibri" w:eastAsia="Times New Roman" w:hAnsi="Calibri" w:cs="Times New Roman"/>
                <w:color w:val="000000"/>
                <w:lang w:val="es-EC" w:eastAsia="es-EC"/>
              </w:rPr>
              <w:t>mobilized</w:t>
            </w:r>
            <w:proofErr w:type="spellEnd"/>
          </w:p>
        </w:tc>
        <w:tc>
          <w:tcPr>
            <w:tcW w:w="1276" w:type="dxa"/>
            <w:noWrap/>
          </w:tcPr>
          <w:p w14:paraId="094485BF" w14:textId="687ABBF9" w:rsidR="00F9396A" w:rsidRPr="00053111" w:rsidRDefault="00E3238F" w:rsidP="00B259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r>
              <w:rPr>
                <w:rFonts w:ascii="Calibri" w:eastAsia="Times New Roman" w:hAnsi="Calibri" w:cs="Times New Roman"/>
                <w:color w:val="000000"/>
                <w:lang w:val="es-EC" w:eastAsia="es-EC"/>
              </w:rPr>
              <w:t>115,705</w:t>
            </w:r>
          </w:p>
        </w:tc>
      </w:tr>
      <w:tr w:rsidR="00F041FE" w:rsidRPr="00053111" w14:paraId="6EDA5C9C" w14:textId="77777777" w:rsidTr="00B25999">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CBB93ED" w14:textId="70D77E95" w:rsidR="00F9396A" w:rsidRPr="00053111" w:rsidRDefault="00F9396A" w:rsidP="00F9396A">
            <w:pPr>
              <w:spacing w:before="0" w:after="0" w:line="240" w:lineRule="auto"/>
              <w:jc w:val="left"/>
              <w:rPr>
                <w:rFonts w:ascii="Calibri" w:eastAsia="Times New Roman" w:hAnsi="Calibri" w:cs="Times New Roman"/>
                <w:color w:val="000000"/>
                <w:lang w:eastAsia="es-EC"/>
              </w:rPr>
            </w:pPr>
            <w:proofErr w:type="spellStart"/>
            <w:r w:rsidRPr="00304699">
              <w:rPr>
                <w:rFonts w:ascii="Calibri" w:eastAsia="Times New Roman" w:hAnsi="Calibri" w:cs="Times New Roman"/>
                <w:color w:val="000000"/>
                <w:lang w:val="es-EC" w:eastAsia="es-EC"/>
              </w:rPr>
              <w:t>Private</w:t>
            </w:r>
            <w:proofErr w:type="spellEnd"/>
            <w:r w:rsidRPr="00304699">
              <w:rPr>
                <w:rFonts w:ascii="Calibri" w:eastAsia="Times New Roman" w:hAnsi="Calibri" w:cs="Times New Roman"/>
                <w:color w:val="000000"/>
                <w:lang w:val="es-EC" w:eastAsia="es-EC"/>
              </w:rPr>
              <w:t xml:space="preserve"> Sector</w:t>
            </w:r>
          </w:p>
        </w:tc>
        <w:tc>
          <w:tcPr>
            <w:tcW w:w="3118" w:type="dxa"/>
          </w:tcPr>
          <w:p w14:paraId="506AEE40" w14:textId="52BD929C" w:rsidR="00F9396A" w:rsidRPr="00053111"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proofErr w:type="spellStart"/>
            <w:r w:rsidRPr="00053111">
              <w:rPr>
                <w:rFonts w:ascii="Calibri" w:eastAsia="Times New Roman" w:hAnsi="Calibri" w:cs="Times New Roman"/>
                <w:color w:val="000000"/>
                <w:lang w:val="es-EC" w:eastAsia="es-EC"/>
              </w:rPr>
              <w:t>Oak</w:t>
            </w:r>
            <w:proofErr w:type="spellEnd"/>
            <w:r w:rsidRPr="00053111">
              <w:rPr>
                <w:rFonts w:ascii="Calibri" w:eastAsia="Times New Roman" w:hAnsi="Calibri" w:cs="Times New Roman"/>
                <w:color w:val="000000"/>
                <w:lang w:val="es-EC" w:eastAsia="es-EC"/>
              </w:rPr>
              <w:t xml:space="preserve"> Foundation</w:t>
            </w:r>
          </w:p>
        </w:tc>
        <w:tc>
          <w:tcPr>
            <w:tcW w:w="1276" w:type="dxa"/>
            <w:noWrap/>
          </w:tcPr>
          <w:p w14:paraId="6326B413" w14:textId="43445946" w:rsidR="00F9396A" w:rsidRPr="00053111"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5B54B5">
              <w:rPr>
                <w:rFonts w:ascii="Calibri" w:eastAsia="Times New Roman" w:hAnsi="Calibri" w:cs="Times New Roman"/>
                <w:color w:val="000000"/>
                <w:lang w:val="es-EC" w:eastAsia="es-EC"/>
              </w:rPr>
              <w:t xml:space="preserve">Grant  </w:t>
            </w:r>
          </w:p>
        </w:tc>
        <w:tc>
          <w:tcPr>
            <w:tcW w:w="1701" w:type="dxa"/>
            <w:noWrap/>
            <w:hideMark/>
          </w:tcPr>
          <w:p w14:paraId="5ED739F5" w14:textId="16200069" w:rsidR="00F9396A" w:rsidRPr="00053111"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proofErr w:type="spellStart"/>
            <w:r w:rsidRPr="000E4801">
              <w:rPr>
                <w:rFonts w:ascii="Calibri" w:eastAsia="Times New Roman" w:hAnsi="Calibri" w:cs="Times New Roman"/>
                <w:color w:val="000000"/>
                <w:lang w:val="es-EC" w:eastAsia="es-EC"/>
              </w:rPr>
              <w:t>Recurrent</w:t>
            </w:r>
            <w:proofErr w:type="spellEnd"/>
            <w:r w:rsidRPr="000E4801">
              <w:rPr>
                <w:rFonts w:ascii="Calibri" w:eastAsia="Times New Roman" w:hAnsi="Calibri" w:cs="Times New Roman"/>
                <w:color w:val="000000"/>
                <w:lang w:val="es-EC" w:eastAsia="es-EC"/>
              </w:rPr>
              <w:t xml:space="preserve"> </w:t>
            </w:r>
            <w:proofErr w:type="spellStart"/>
            <w:r w:rsidRPr="000E4801">
              <w:rPr>
                <w:rFonts w:ascii="Calibri" w:eastAsia="Times New Roman" w:hAnsi="Calibri" w:cs="Times New Roman"/>
                <w:color w:val="000000"/>
                <w:lang w:val="es-EC" w:eastAsia="es-EC"/>
              </w:rPr>
              <w:t>expenditures</w:t>
            </w:r>
            <w:proofErr w:type="spellEnd"/>
          </w:p>
        </w:tc>
        <w:tc>
          <w:tcPr>
            <w:tcW w:w="1276" w:type="dxa"/>
            <w:noWrap/>
          </w:tcPr>
          <w:p w14:paraId="01D74BEB" w14:textId="164381C1" w:rsidR="00F9396A" w:rsidRPr="00053111" w:rsidRDefault="00376309" w:rsidP="00B259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r>
              <w:rPr>
                <w:rFonts w:ascii="Calibri" w:eastAsia="Times New Roman" w:hAnsi="Calibri" w:cs="Times New Roman"/>
                <w:color w:val="000000"/>
                <w:lang w:val="es-EC" w:eastAsia="es-EC"/>
              </w:rPr>
              <w:t>45,000</w:t>
            </w:r>
          </w:p>
        </w:tc>
      </w:tr>
      <w:tr w:rsidR="00F041FE" w:rsidRPr="00053111" w14:paraId="317AE32C" w14:textId="77777777" w:rsidTr="00B259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4A1FD03F" w14:textId="2BBCBC51" w:rsidR="00F9396A" w:rsidRPr="00053111" w:rsidRDefault="00F9396A" w:rsidP="00F9396A">
            <w:pPr>
              <w:spacing w:before="0" w:after="0" w:line="240" w:lineRule="auto"/>
              <w:jc w:val="left"/>
              <w:rPr>
                <w:rFonts w:ascii="Calibri" w:eastAsia="Times New Roman" w:hAnsi="Calibri" w:cs="Times New Roman"/>
                <w:color w:val="000000"/>
                <w:lang w:eastAsia="es-EC"/>
              </w:rPr>
            </w:pPr>
            <w:proofErr w:type="spellStart"/>
            <w:r>
              <w:rPr>
                <w:rFonts w:ascii="Calibri" w:eastAsia="Times New Roman" w:hAnsi="Calibri" w:cs="Times New Roman"/>
                <w:color w:val="000000"/>
                <w:lang w:val="es-EC" w:eastAsia="es-EC"/>
              </w:rPr>
              <w:t>Private</w:t>
            </w:r>
            <w:proofErr w:type="spellEnd"/>
            <w:r>
              <w:rPr>
                <w:rFonts w:ascii="Calibri" w:eastAsia="Times New Roman" w:hAnsi="Calibri" w:cs="Times New Roman"/>
                <w:color w:val="000000"/>
                <w:lang w:val="es-EC" w:eastAsia="es-EC"/>
              </w:rPr>
              <w:t xml:space="preserve"> Sector</w:t>
            </w:r>
          </w:p>
        </w:tc>
        <w:tc>
          <w:tcPr>
            <w:tcW w:w="3118" w:type="dxa"/>
          </w:tcPr>
          <w:p w14:paraId="6FB662DE" w14:textId="1DA83388"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proofErr w:type="spellStart"/>
            <w:r w:rsidRPr="00053111">
              <w:rPr>
                <w:rFonts w:ascii="Calibri" w:eastAsia="Times New Roman" w:hAnsi="Calibri" w:cs="Times New Roman"/>
                <w:color w:val="000000"/>
                <w:lang w:val="es-EC" w:eastAsia="es-EC"/>
              </w:rPr>
              <w:t>Rufford</w:t>
            </w:r>
            <w:proofErr w:type="spellEnd"/>
            <w:r w:rsidRPr="00053111">
              <w:rPr>
                <w:rFonts w:ascii="Calibri" w:eastAsia="Times New Roman" w:hAnsi="Calibri" w:cs="Times New Roman"/>
                <w:color w:val="000000"/>
                <w:lang w:val="es-EC" w:eastAsia="es-EC"/>
              </w:rPr>
              <w:t xml:space="preserve"> Foundation</w:t>
            </w:r>
          </w:p>
        </w:tc>
        <w:tc>
          <w:tcPr>
            <w:tcW w:w="1276" w:type="dxa"/>
            <w:noWrap/>
            <w:hideMark/>
          </w:tcPr>
          <w:p w14:paraId="4184D93A" w14:textId="30219C89"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EC"/>
              </w:rPr>
            </w:pPr>
            <w:r w:rsidRPr="005B54B5">
              <w:rPr>
                <w:rFonts w:ascii="Calibri" w:eastAsia="Times New Roman" w:hAnsi="Calibri" w:cs="Times New Roman"/>
                <w:color w:val="000000"/>
                <w:lang w:val="es-EC" w:eastAsia="es-EC"/>
              </w:rPr>
              <w:t xml:space="preserve">Grant  </w:t>
            </w:r>
          </w:p>
        </w:tc>
        <w:tc>
          <w:tcPr>
            <w:tcW w:w="1701" w:type="dxa"/>
            <w:noWrap/>
            <w:hideMark/>
          </w:tcPr>
          <w:p w14:paraId="208E65D5" w14:textId="162B3BA0"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proofErr w:type="spellStart"/>
            <w:r w:rsidRPr="000E4801">
              <w:rPr>
                <w:rFonts w:ascii="Calibri" w:eastAsia="Times New Roman" w:hAnsi="Calibri" w:cs="Times New Roman"/>
                <w:color w:val="000000"/>
                <w:lang w:val="es-EC" w:eastAsia="es-EC"/>
              </w:rPr>
              <w:t>Recurrent</w:t>
            </w:r>
            <w:proofErr w:type="spellEnd"/>
            <w:r w:rsidRPr="000E4801">
              <w:rPr>
                <w:rFonts w:ascii="Calibri" w:eastAsia="Times New Roman" w:hAnsi="Calibri" w:cs="Times New Roman"/>
                <w:color w:val="000000"/>
                <w:lang w:val="es-EC" w:eastAsia="es-EC"/>
              </w:rPr>
              <w:t xml:space="preserve"> </w:t>
            </w:r>
            <w:proofErr w:type="spellStart"/>
            <w:r w:rsidRPr="000E4801">
              <w:rPr>
                <w:rFonts w:ascii="Calibri" w:eastAsia="Times New Roman" w:hAnsi="Calibri" w:cs="Times New Roman"/>
                <w:color w:val="000000"/>
                <w:lang w:val="es-EC" w:eastAsia="es-EC"/>
              </w:rPr>
              <w:t>expenditures</w:t>
            </w:r>
            <w:proofErr w:type="spellEnd"/>
          </w:p>
        </w:tc>
        <w:tc>
          <w:tcPr>
            <w:tcW w:w="1276" w:type="dxa"/>
            <w:noWrap/>
          </w:tcPr>
          <w:p w14:paraId="11E5551A" w14:textId="0339A1BF" w:rsidR="00F9396A" w:rsidRPr="00053111" w:rsidRDefault="00376309" w:rsidP="00B259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r>
              <w:rPr>
                <w:rFonts w:ascii="Calibri" w:eastAsia="Times New Roman" w:hAnsi="Calibri" w:cs="Times New Roman"/>
                <w:color w:val="000000"/>
                <w:lang w:val="es-EC" w:eastAsia="es-EC"/>
              </w:rPr>
              <w:t>41,910</w:t>
            </w:r>
          </w:p>
        </w:tc>
      </w:tr>
      <w:tr w:rsidR="00F041FE" w:rsidRPr="00053111" w14:paraId="3D58112C" w14:textId="77777777" w:rsidTr="00B25999">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9B5BC2F" w14:textId="42DE4F04" w:rsidR="00F9396A" w:rsidRPr="00053111" w:rsidRDefault="00F9396A" w:rsidP="00B25999">
            <w:pPr>
              <w:spacing w:before="0" w:after="0" w:line="240" w:lineRule="auto"/>
              <w:jc w:val="left"/>
              <w:rPr>
                <w:rFonts w:ascii="Calibri" w:eastAsia="Times New Roman" w:hAnsi="Calibri" w:cs="Times New Roman"/>
                <w:color w:val="000000"/>
                <w:lang w:eastAsia="es-EC"/>
              </w:rPr>
            </w:pPr>
            <w:proofErr w:type="spellStart"/>
            <w:r w:rsidRPr="00FC7F56">
              <w:rPr>
                <w:rFonts w:ascii="Calibri" w:eastAsia="Times New Roman" w:hAnsi="Calibri" w:cs="Times New Roman"/>
                <w:color w:val="000000"/>
                <w:lang w:val="es-EC" w:eastAsia="es-EC"/>
              </w:rPr>
              <w:t>Donor</w:t>
            </w:r>
            <w:proofErr w:type="spellEnd"/>
            <w:r w:rsidRPr="00FC7F56">
              <w:rPr>
                <w:rFonts w:ascii="Calibri" w:eastAsia="Times New Roman" w:hAnsi="Calibri" w:cs="Times New Roman"/>
                <w:color w:val="000000"/>
                <w:lang w:val="es-EC" w:eastAsia="es-EC"/>
              </w:rPr>
              <w:t xml:space="preserve"> Agency</w:t>
            </w:r>
          </w:p>
        </w:tc>
        <w:tc>
          <w:tcPr>
            <w:tcW w:w="3118" w:type="dxa"/>
          </w:tcPr>
          <w:p w14:paraId="0675C466" w14:textId="0B9207C3" w:rsidR="00F9396A" w:rsidRPr="00053111"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proofErr w:type="spellStart"/>
            <w:r w:rsidRPr="00053111">
              <w:rPr>
                <w:rFonts w:ascii="Calibri" w:eastAsia="Times New Roman" w:hAnsi="Calibri" w:cs="Times New Roman"/>
                <w:color w:val="000000"/>
                <w:lang w:val="es-EC" w:eastAsia="es-EC"/>
              </w:rPr>
              <w:t>Zoological</w:t>
            </w:r>
            <w:proofErr w:type="spellEnd"/>
            <w:r w:rsidRPr="00053111">
              <w:rPr>
                <w:rFonts w:ascii="Calibri" w:eastAsia="Times New Roman" w:hAnsi="Calibri" w:cs="Times New Roman"/>
                <w:color w:val="000000"/>
                <w:lang w:val="es-EC" w:eastAsia="es-EC"/>
              </w:rPr>
              <w:t xml:space="preserve"> </w:t>
            </w:r>
            <w:proofErr w:type="spellStart"/>
            <w:r w:rsidRPr="00053111">
              <w:rPr>
                <w:rFonts w:ascii="Calibri" w:eastAsia="Times New Roman" w:hAnsi="Calibri" w:cs="Times New Roman"/>
                <w:color w:val="000000"/>
                <w:lang w:val="es-EC" w:eastAsia="es-EC"/>
              </w:rPr>
              <w:t>Society</w:t>
            </w:r>
            <w:proofErr w:type="spellEnd"/>
            <w:r w:rsidRPr="00053111">
              <w:rPr>
                <w:rFonts w:ascii="Calibri" w:eastAsia="Times New Roman" w:hAnsi="Calibri" w:cs="Times New Roman"/>
                <w:color w:val="000000"/>
                <w:lang w:val="es-EC" w:eastAsia="es-EC"/>
              </w:rPr>
              <w:t xml:space="preserve"> of London</w:t>
            </w:r>
          </w:p>
        </w:tc>
        <w:tc>
          <w:tcPr>
            <w:tcW w:w="1276" w:type="dxa"/>
            <w:noWrap/>
          </w:tcPr>
          <w:p w14:paraId="4C013F86" w14:textId="672BE302" w:rsidR="00F9396A" w:rsidRPr="00053111"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EC"/>
              </w:rPr>
            </w:pPr>
            <w:r w:rsidRPr="005B54B5">
              <w:rPr>
                <w:rFonts w:ascii="Calibri" w:eastAsia="Times New Roman" w:hAnsi="Calibri" w:cs="Times New Roman"/>
                <w:color w:val="000000"/>
                <w:lang w:val="es-EC" w:eastAsia="es-EC"/>
              </w:rPr>
              <w:t xml:space="preserve">Grant  </w:t>
            </w:r>
          </w:p>
        </w:tc>
        <w:tc>
          <w:tcPr>
            <w:tcW w:w="1701" w:type="dxa"/>
            <w:noWrap/>
            <w:hideMark/>
          </w:tcPr>
          <w:p w14:paraId="66EED99C" w14:textId="7CF21F30" w:rsidR="00F9396A" w:rsidRPr="00053111" w:rsidRDefault="00F9396A" w:rsidP="00F9396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Investment</w:t>
            </w:r>
            <w:proofErr w:type="spellEnd"/>
            <w:r>
              <w:rPr>
                <w:rFonts w:ascii="Calibri" w:eastAsia="Times New Roman" w:hAnsi="Calibri" w:cs="Times New Roman"/>
                <w:color w:val="000000"/>
                <w:lang w:val="es-EC" w:eastAsia="es-EC"/>
              </w:rPr>
              <w:t xml:space="preserve"> </w:t>
            </w:r>
            <w:proofErr w:type="spellStart"/>
            <w:r>
              <w:rPr>
                <w:rFonts w:ascii="Calibri" w:eastAsia="Times New Roman" w:hAnsi="Calibri" w:cs="Times New Roman"/>
                <w:color w:val="000000"/>
                <w:lang w:val="es-EC" w:eastAsia="es-EC"/>
              </w:rPr>
              <w:t>mobilized</w:t>
            </w:r>
            <w:proofErr w:type="spellEnd"/>
          </w:p>
        </w:tc>
        <w:tc>
          <w:tcPr>
            <w:tcW w:w="1276" w:type="dxa"/>
            <w:noWrap/>
          </w:tcPr>
          <w:p w14:paraId="741F1F05" w14:textId="6E73C45C" w:rsidR="00F9396A" w:rsidRPr="00053111" w:rsidRDefault="00376309" w:rsidP="00B259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r>
              <w:rPr>
                <w:rFonts w:ascii="Calibri" w:eastAsia="Times New Roman" w:hAnsi="Calibri" w:cs="Times New Roman"/>
                <w:color w:val="000000"/>
                <w:lang w:val="es-EC" w:eastAsia="es-EC"/>
              </w:rPr>
              <w:t>119,827</w:t>
            </w:r>
          </w:p>
        </w:tc>
      </w:tr>
      <w:tr w:rsidR="00F041FE" w:rsidRPr="00053111" w14:paraId="1DB3EE52" w14:textId="77777777" w:rsidTr="00B259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6979B00" w14:textId="6FA35FBB" w:rsidR="00E3238F" w:rsidRPr="00053111" w:rsidRDefault="00E3238F" w:rsidP="00E3238F">
            <w:pPr>
              <w:spacing w:before="0" w:after="0" w:line="240" w:lineRule="auto"/>
              <w:jc w:val="left"/>
              <w:rPr>
                <w:rFonts w:ascii="Calibri" w:eastAsia="Times New Roman" w:hAnsi="Calibri" w:cs="Times New Roman"/>
                <w:color w:val="000000"/>
                <w:lang w:val="es-EC" w:eastAsia="es-EC"/>
              </w:rPr>
            </w:pPr>
            <w:proofErr w:type="spellStart"/>
            <w:r w:rsidRPr="00FC7F56">
              <w:rPr>
                <w:rFonts w:ascii="Calibri" w:eastAsia="Times New Roman" w:hAnsi="Calibri" w:cs="Times New Roman"/>
                <w:color w:val="000000"/>
                <w:lang w:val="es-EC" w:eastAsia="es-EC"/>
              </w:rPr>
              <w:t>Donor</w:t>
            </w:r>
            <w:proofErr w:type="spellEnd"/>
            <w:r w:rsidRPr="00FC7F56">
              <w:rPr>
                <w:rFonts w:ascii="Calibri" w:eastAsia="Times New Roman" w:hAnsi="Calibri" w:cs="Times New Roman"/>
                <w:color w:val="000000"/>
                <w:lang w:val="es-EC" w:eastAsia="es-EC"/>
              </w:rPr>
              <w:t xml:space="preserve"> Agency</w:t>
            </w:r>
          </w:p>
        </w:tc>
        <w:tc>
          <w:tcPr>
            <w:tcW w:w="3118" w:type="dxa"/>
          </w:tcPr>
          <w:p w14:paraId="5A9F916F" w14:textId="6D9DBB09" w:rsidR="00E3238F" w:rsidRPr="00053111" w:rsidRDefault="00E3238F" w:rsidP="00E3238F">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proofErr w:type="spellStart"/>
            <w:r w:rsidRPr="00053111">
              <w:rPr>
                <w:rFonts w:ascii="Calibri" w:eastAsia="Times New Roman" w:hAnsi="Calibri" w:cs="Times New Roman"/>
                <w:color w:val="000000"/>
                <w:lang w:val="es-EC" w:eastAsia="es-EC"/>
              </w:rPr>
              <w:t>Zoological</w:t>
            </w:r>
            <w:proofErr w:type="spellEnd"/>
            <w:r w:rsidRPr="00053111">
              <w:rPr>
                <w:rFonts w:ascii="Calibri" w:eastAsia="Times New Roman" w:hAnsi="Calibri" w:cs="Times New Roman"/>
                <w:color w:val="000000"/>
                <w:lang w:val="es-EC" w:eastAsia="es-EC"/>
              </w:rPr>
              <w:t xml:space="preserve"> </w:t>
            </w:r>
            <w:proofErr w:type="spellStart"/>
            <w:r w:rsidRPr="00053111">
              <w:rPr>
                <w:rFonts w:ascii="Calibri" w:eastAsia="Times New Roman" w:hAnsi="Calibri" w:cs="Times New Roman"/>
                <w:color w:val="000000"/>
                <w:lang w:val="es-EC" w:eastAsia="es-EC"/>
              </w:rPr>
              <w:t>Society</w:t>
            </w:r>
            <w:proofErr w:type="spellEnd"/>
            <w:r w:rsidRPr="00053111">
              <w:rPr>
                <w:rFonts w:ascii="Calibri" w:eastAsia="Times New Roman" w:hAnsi="Calibri" w:cs="Times New Roman"/>
                <w:color w:val="000000"/>
                <w:lang w:val="es-EC" w:eastAsia="es-EC"/>
              </w:rPr>
              <w:t xml:space="preserve"> of London</w:t>
            </w:r>
          </w:p>
        </w:tc>
        <w:tc>
          <w:tcPr>
            <w:tcW w:w="1276" w:type="dxa"/>
            <w:noWrap/>
          </w:tcPr>
          <w:p w14:paraId="31223CEC" w14:textId="19B0B65F" w:rsidR="00E3238F" w:rsidRPr="00053111" w:rsidRDefault="00E3238F" w:rsidP="00E3238F">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r w:rsidRPr="005B54B5">
              <w:rPr>
                <w:rFonts w:ascii="Calibri" w:eastAsia="Times New Roman" w:hAnsi="Calibri" w:cs="Times New Roman"/>
                <w:color w:val="000000"/>
                <w:lang w:val="es-EC" w:eastAsia="es-EC"/>
              </w:rPr>
              <w:t xml:space="preserve">Grant  </w:t>
            </w:r>
          </w:p>
        </w:tc>
        <w:tc>
          <w:tcPr>
            <w:tcW w:w="1701" w:type="dxa"/>
            <w:noWrap/>
            <w:hideMark/>
          </w:tcPr>
          <w:p w14:paraId="0987EF32" w14:textId="699C8D54" w:rsidR="00E3238F" w:rsidRPr="00053111" w:rsidRDefault="00E3238F" w:rsidP="00E3238F">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proofErr w:type="spellStart"/>
            <w:r w:rsidRPr="007A0C2F">
              <w:rPr>
                <w:rFonts w:ascii="Calibri" w:eastAsia="Times New Roman" w:hAnsi="Calibri" w:cs="Times New Roman"/>
                <w:color w:val="000000"/>
                <w:lang w:val="es-EC" w:eastAsia="es-EC"/>
              </w:rPr>
              <w:t>Recurrent</w:t>
            </w:r>
            <w:proofErr w:type="spellEnd"/>
            <w:r w:rsidRPr="007A0C2F">
              <w:rPr>
                <w:rFonts w:ascii="Calibri" w:eastAsia="Times New Roman" w:hAnsi="Calibri" w:cs="Times New Roman"/>
                <w:color w:val="000000"/>
                <w:lang w:val="es-EC" w:eastAsia="es-EC"/>
              </w:rPr>
              <w:t xml:space="preserve"> </w:t>
            </w:r>
            <w:proofErr w:type="spellStart"/>
            <w:r w:rsidRPr="007A0C2F">
              <w:rPr>
                <w:rFonts w:ascii="Calibri" w:eastAsia="Times New Roman" w:hAnsi="Calibri" w:cs="Times New Roman"/>
                <w:color w:val="000000"/>
                <w:lang w:val="es-EC" w:eastAsia="es-EC"/>
              </w:rPr>
              <w:t>expenditures</w:t>
            </w:r>
            <w:proofErr w:type="spellEnd"/>
          </w:p>
        </w:tc>
        <w:tc>
          <w:tcPr>
            <w:tcW w:w="1276" w:type="dxa"/>
            <w:noWrap/>
          </w:tcPr>
          <w:p w14:paraId="3EF01340" w14:textId="2179C992" w:rsidR="00E3238F" w:rsidRPr="00053111" w:rsidRDefault="00376309" w:rsidP="00B259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s-EC" w:eastAsia="es-EC"/>
              </w:rPr>
            </w:pPr>
            <w:r>
              <w:rPr>
                <w:rFonts w:ascii="Calibri" w:eastAsia="Times New Roman" w:hAnsi="Calibri" w:cs="Times New Roman"/>
                <w:color w:val="000000"/>
                <w:lang w:val="es-EC" w:eastAsia="es-EC"/>
              </w:rPr>
              <w:t xml:space="preserve">542,535 </w:t>
            </w:r>
          </w:p>
        </w:tc>
      </w:tr>
      <w:tr w:rsidR="00F041FE" w:rsidRPr="00053111" w14:paraId="0EAF1A25" w14:textId="77777777" w:rsidTr="00B25999">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ACA8A58" w14:textId="35E6CE38" w:rsidR="00E3238F" w:rsidRPr="00053111" w:rsidRDefault="00E3238F" w:rsidP="00E3238F">
            <w:pPr>
              <w:spacing w:before="0" w:after="0" w:line="240" w:lineRule="auto"/>
              <w:jc w:val="left"/>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Beneficiaries</w:t>
            </w:r>
            <w:proofErr w:type="spellEnd"/>
          </w:p>
        </w:tc>
        <w:tc>
          <w:tcPr>
            <w:tcW w:w="3118" w:type="dxa"/>
          </w:tcPr>
          <w:p w14:paraId="7908879E" w14:textId="7EC42FD8" w:rsidR="00E3238F" w:rsidRPr="00053111" w:rsidRDefault="00E3238F" w:rsidP="00E3238F">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proofErr w:type="spellStart"/>
            <w:r w:rsidRPr="00053111">
              <w:rPr>
                <w:rFonts w:ascii="Calibri" w:eastAsia="Times New Roman" w:hAnsi="Calibri" w:cs="Times New Roman"/>
                <w:color w:val="000000"/>
                <w:lang w:val="es-EC" w:eastAsia="es-EC"/>
              </w:rPr>
              <w:t>Kenya</w:t>
            </w:r>
            <w:proofErr w:type="spellEnd"/>
            <w:r w:rsidRPr="00053111">
              <w:rPr>
                <w:rFonts w:ascii="Calibri" w:eastAsia="Times New Roman" w:hAnsi="Calibri" w:cs="Times New Roman"/>
                <w:color w:val="000000"/>
                <w:lang w:val="es-EC" w:eastAsia="es-EC"/>
              </w:rPr>
              <w:t xml:space="preserve"> </w:t>
            </w:r>
            <w:proofErr w:type="spellStart"/>
            <w:r w:rsidRPr="00053111">
              <w:rPr>
                <w:rFonts w:ascii="Calibri" w:eastAsia="Times New Roman" w:hAnsi="Calibri" w:cs="Times New Roman"/>
                <w:color w:val="000000"/>
                <w:lang w:val="es-EC" w:eastAsia="es-EC"/>
              </w:rPr>
              <w:t>Wildlife</w:t>
            </w:r>
            <w:proofErr w:type="spellEnd"/>
            <w:r w:rsidRPr="00053111">
              <w:rPr>
                <w:rFonts w:ascii="Calibri" w:eastAsia="Times New Roman" w:hAnsi="Calibri" w:cs="Times New Roman"/>
                <w:color w:val="000000"/>
                <w:lang w:val="es-EC" w:eastAsia="es-EC"/>
              </w:rPr>
              <w:t xml:space="preserve"> Service</w:t>
            </w:r>
          </w:p>
        </w:tc>
        <w:tc>
          <w:tcPr>
            <w:tcW w:w="1276" w:type="dxa"/>
            <w:noWrap/>
          </w:tcPr>
          <w:p w14:paraId="672A218A" w14:textId="0B1AA90C" w:rsidR="00E3238F" w:rsidRPr="00053111" w:rsidRDefault="00E3238F" w:rsidP="00E3238F">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proofErr w:type="spellStart"/>
            <w:r>
              <w:rPr>
                <w:rFonts w:ascii="Calibri" w:eastAsia="Times New Roman" w:hAnsi="Calibri" w:cs="Times New Roman"/>
                <w:color w:val="000000"/>
                <w:lang w:val="es-EC" w:eastAsia="es-EC"/>
              </w:rPr>
              <w:t>In-kind</w:t>
            </w:r>
            <w:proofErr w:type="spellEnd"/>
            <w:r>
              <w:rPr>
                <w:rFonts w:ascii="Calibri" w:eastAsia="Times New Roman" w:hAnsi="Calibri" w:cs="Times New Roman"/>
                <w:color w:val="000000"/>
                <w:lang w:val="es-EC" w:eastAsia="es-EC"/>
              </w:rPr>
              <w:t xml:space="preserve"> </w:t>
            </w:r>
          </w:p>
        </w:tc>
        <w:tc>
          <w:tcPr>
            <w:tcW w:w="1701" w:type="dxa"/>
            <w:noWrap/>
            <w:hideMark/>
          </w:tcPr>
          <w:p w14:paraId="5655A796" w14:textId="72821A19" w:rsidR="00E3238F" w:rsidRPr="00053111" w:rsidRDefault="00E3238F" w:rsidP="00E3238F">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proofErr w:type="spellStart"/>
            <w:r w:rsidRPr="007A0C2F">
              <w:rPr>
                <w:rFonts w:ascii="Calibri" w:eastAsia="Times New Roman" w:hAnsi="Calibri" w:cs="Times New Roman"/>
                <w:color w:val="000000"/>
                <w:lang w:val="es-EC" w:eastAsia="es-EC"/>
              </w:rPr>
              <w:t>Recurrent</w:t>
            </w:r>
            <w:proofErr w:type="spellEnd"/>
            <w:r w:rsidRPr="007A0C2F">
              <w:rPr>
                <w:rFonts w:ascii="Calibri" w:eastAsia="Times New Roman" w:hAnsi="Calibri" w:cs="Times New Roman"/>
                <w:color w:val="000000"/>
                <w:lang w:val="es-EC" w:eastAsia="es-EC"/>
              </w:rPr>
              <w:t xml:space="preserve"> </w:t>
            </w:r>
            <w:proofErr w:type="spellStart"/>
            <w:r w:rsidRPr="007A0C2F">
              <w:rPr>
                <w:rFonts w:ascii="Calibri" w:eastAsia="Times New Roman" w:hAnsi="Calibri" w:cs="Times New Roman"/>
                <w:color w:val="000000"/>
                <w:lang w:val="es-EC" w:eastAsia="es-EC"/>
              </w:rPr>
              <w:t>expenditures</w:t>
            </w:r>
            <w:proofErr w:type="spellEnd"/>
          </w:p>
        </w:tc>
        <w:tc>
          <w:tcPr>
            <w:tcW w:w="1276" w:type="dxa"/>
            <w:noWrap/>
            <w:hideMark/>
          </w:tcPr>
          <w:p w14:paraId="2F0B1A62" w14:textId="6D8ABC7B" w:rsidR="00E3238F" w:rsidRPr="00053111" w:rsidRDefault="00E3238F" w:rsidP="00B259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s-EC" w:eastAsia="es-EC"/>
              </w:rPr>
            </w:pPr>
            <w:r w:rsidRPr="00053111">
              <w:rPr>
                <w:rFonts w:ascii="Calibri" w:eastAsia="Times New Roman" w:hAnsi="Calibri" w:cs="Times New Roman"/>
                <w:color w:val="000000"/>
                <w:lang w:val="es-EC" w:eastAsia="es-EC"/>
              </w:rPr>
              <w:t xml:space="preserve"> </w:t>
            </w:r>
            <w:r w:rsidR="00376309">
              <w:rPr>
                <w:rFonts w:ascii="Calibri" w:eastAsia="Times New Roman" w:hAnsi="Calibri" w:cs="Times New Roman"/>
                <w:color w:val="000000"/>
                <w:lang w:val="es-EC" w:eastAsia="es-EC"/>
              </w:rPr>
              <w:t>1,000,000</w:t>
            </w:r>
          </w:p>
        </w:tc>
      </w:tr>
      <w:tr w:rsidR="00F041FE" w:rsidRPr="00053111" w14:paraId="42EFEA57" w14:textId="77777777" w:rsidTr="00B259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47C5857" w14:textId="77777777" w:rsidR="00F9396A" w:rsidRPr="00053111" w:rsidRDefault="00F9396A" w:rsidP="00B25999">
            <w:pPr>
              <w:spacing w:before="0" w:after="0" w:line="240" w:lineRule="auto"/>
              <w:jc w:val="right"/>
              <w:rPr>
                <w:rFonts w:ascii="Calibri" w:eastAsia="Times New Roman" w:hAnsi="Calibri" w:cs="Times New Roman"/>
                <w:color w:val="000000"/>
                <w:lang w:val="es-EC" w:eastAsia="es-EC"/>
              </w:rPr>
            </w:pPr>
            <w:r w:rsidRPr="00053111">
              <w:rPr>
                <w:rFonts w:ascii="Calibri" w:eastAsia="Times New Roman" w:hAnsi="Calibri" w:cs="Times New Roman"/>
                <w:color w:val="000000"/>
                <w:lang w:val="es-EC" w:eastAsia="es-EC"/>
              </w:rPr>
              <w:t>Total</w:t>
            </w:r>
          </w:p>
        </w:tc>
        <w:tc>
          <w:tcPr>
            <w:tcW w:w="3118" w:type="dxa"/>
          </w:tcPr>
          <w:p w14:paraId="254DA2C1" w14:textId="77777777"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s-EC" w:eastAsia="es-EC"/>
              </w:rPr>
            </w:pPr>
          </w:p>
        </w:tc>
        <w:tc>
          <w:tcPr>
            <w:tcW w:w="1276" w:type="dxa"/>
            <w:noWrap/>
            <w:hideMark/>
          </w:tcPr>
          <w:p w14:paraId="5155CC88" w14:textId="04303689"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s-EC" w:eastAsia="es-EC"/>
              </w:rPr>
            </w:pPr>
          </w:p>
        </w:tc>
        <w:tc>
          <w:tcPr>
            <w:tcW w:w="1701" w:type="dxa"/>
            <w:noWrap/>
            <w:hideMark/>
          </w:tcPr>
          <w:p w14:paraId="63946FD2" w14:textId="48A8C637" w:rsidR="00F9396A" w:rsidRPr="00053111" w:rsidRDefault="00F9396A" w:rsidP="00F9396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s-EC" w:eastAsia="es-EC"/>
              </w:rPr>
            </w:pPr>
          </w:p>
        </w:tc>
        <w:tc>
          <w:tcPr>
            <w:tcW w:w="1276" w:type="dxa"/>
            <w:noWrap/>
            <w:hideMark/>
          </w:tcPr>
          <w:p w14:paraId="5092B324" w14:textId="71EE921C" w:rsidR="00F9396A" w:rsidRPr="00053111" w:rsidRDefault="00376309" w:rsidP="00B259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s-EC" w:eastAsia="es-EC"/>
              </w:rPr>
            </w:pPr>
            <w:r w:rsidRPr="00053111">
              <w:rPr>
                <w:rFonts w:ascii="Calibri" w:eastAsia="Times New Roman" w:hAnsi="Calibri" w:cs="Times New Roman"/>
                <w:b/>
                <w:bCs/>
                <w:color w:val="000000"/>
                <w:lang w:val="es-EC" w:eastAsia="es-EC"/>
              </w:rPr>
              <w:t>$3,</w:t>
            </w:r>
            <w:r>
              <w:rPr>
                <w:rFonts w:ascii="Calibri" w:eastAsia="Times New Roman" w:hAnsi="Calibri" w:cs="Times New Roman"/>
                <w:b/>
                <w:bCs/>
                <w:color w:val="000000"/>
                <w:lang w:val="es-EC" w:eastAsia="es-EC"/>
              </w:rPr>
              <w:t>7</w:t>
            </w:r>
            <w:r w:rsidRPr="00053111">
              <w:rPr>
                <w:rFonts w:ascii="Calibri" w:eastAsia="Times New Roman" w:hAnsi="Calibri" w:cs="Times New Roman"/>
                <w:b/>
                <w:bCs/>
                <w:color w:val="000000"/>
                <w:lang w:val="es-EC" w:eastAsia="es-EC"/>
              </w:rPr>
              <w:t>9</w:t>
            </w:r>
            <w:r>
              <w:rPr>
                <w:rFonts w:ascii="Calibri" w:eastAsia="Times New Roman" w:hAnsi="Calibri" w:cs="Times New Roman"/>
                <w:b/>
                <w:bCs/>
                <w:color w:val="000000"/>
                <w:lang w:val="es-EC" w:eastAsia="es-EC"/>
              </w:rPr>
              <w:t>1</w:t>
            </w:r>
            <w:r w:rsidRPr="00053111">
              <w:rPr>
                <w:rFonts w:ascii="Calibri" w:eastAsia="Times New Roman" w:hAnsi="Calibri" w:cs="Times New Roman"/>
                <w:b/>
                <w:bCs/>
                <w:color w:val="000000"/>
                <w:lang w:val="es-EC" w:eastAsia="es-EC"/>
              </w:rPr>
              <w:t>,5</w:t>
            </w:r>
            <w:r>
              <w:rPr>
                <w:rFonts w:ascii="Calibri" w:eastAsia="Times New Roman" w:hAnsi="Calibri" w:cs="Times New Roman"/>
                <w:b/>
                <w:bCs/>
                <w:color w:val="000000"/>
                <w:lang w:val="es-EC" w:eastAsia="es-EC"/>
              </w:rPr>
              <w:t>90</w:t>
            </w:r>
            <w:r w:rsidRPr="00053111">
              <w:rPr>
                <w:rFonts w:ascii="Calibri" w:eastAsia="Times New Roman" w:hAnsi="Calibri" w:cs="Times New Roman"/>
                <w:b/>
                <w:bCs/>
                <w:color w:val="000000"/>
                <w:lang w:val="es-EC" w:eastAsia="es-EC"/>
              </w:rPr>
              <w:t xml:space="preserve"> </w:t>
            </w:r>
          </w:p>
        </w:tc>
      </w:tr>
    </w:tbl>
    <w:p w14:paraId="0C9AB7A5" w14:textId="7D60548E" w:rsidR="007F193A" w:rsidRPr="00566A2E" w:rsidRDefault="007F193A" w:rsidP="007F193A">
      <w:pPr>
        <w:spacing w:before="0"/>
        <w:rPr>
          <w:sz w:val="18"/>
          <w:szCs w:val="18"/>
          <w:lang w:val="en-GB"/>
        </w:rPr>
      </w:pPr>
      <w:r w:rsidRPr="00566A2E">
        <w:rPr>
          <w:sz w:val="18"/>
          <w:szCs w:val="18"/>
          <w:lang w:val="en-GB"/>
        </w:rPr>
        <w:t xml:space="preserve">Source: </w:t>
      </w:r>
      <w:bookmarkStart w:id="122" w:name="_Hlk40344329"/>
      <w:r w:rsidRPr="00D56DD1">
        <w:rPr>
          <w:sz w:val="18"/>
          <w:szCs w:val="18"/>
          <w:lang w:val="en-GB"/>
        </w:rPr>
        <w:t xml:space="preserve">Project </w:t>
      </w:r>
      <w:bookmarkEnd w:id="122"/>
      <w:r w:rsidRPr="00D56DD1">
        <w:rPr>
          <w:sz w:val="18"/>
          <w:szCs w:val="18"/>
          <w:lang w:val="en-GB"/>
        </w:rPr>
        <w:t>Financing and Co-financing Report, 2020</w:t>
      </w:r>
      <w:bookmarkEnd w:id="119"/>
      <w:bookmarkEnd w:id="120"/>
    </w:p>
    <w:p w14:paraId="2683F010" w14:textId="77777777" w:rsidR="007F193A" w:rsidRDefault="007F193A" w:rsidP="007F193A">
      <w:pPr>
        <w:pStyle w:val="Heading3"/>
        <w:rPr>
          <w:lang w:val="en-GB"/>
        </w:rPr>
      </w:pPr>
      <w:bookmarkStart w:id="123" w:name="_Toc40880950"/>
      <w:bookmarkStart w:id="124" w:name="_Toc40963871"/>
      <w:bookmarkStart w:id="125" w:name="_Toc46835610"/>
      <w:r w:rsidRPr="00566A2E">
        <w:rPr>
          <w:lang w:val="en-GB"/>
        </w:rPr>
        <w:t>Monitoring &amp; Evaluation: design at entry (*), implementation (*), and overall assessment of M&amp;E (*)</w:t>
      </w:r>
      <w:bookmarkEnd w:id="123"/>
      <w:bookmarkEnd w:id="124"/>
      <w:bookmarkEnd w:id="125"/>
    </w:p>
    <w:tbl>
      <w:tblPr>
        <w:tblStyle w:val="TableGrid"/>
        <w:tblW w:w="0" w:type="auto"/>
        <w:tblLook w:val="04A0" w:firstRow="1" w:lastRow="0" w:firstColumn="1" w:lastColumn="0" w:noHBand="0" w:noVBand="1"/>
      </w:tblPr>
      <w:tblGrid>
        <w:gridCol w:w="5212"/>
        <w:gridCol w:w="3277"/>
      </w:tblGrid>
      <w:tr w:rsidR="007F193A" w:rsidRPr="00CF315D" w14:paraId="08ED5260" w14:textId="77777777" w:rsidTr="00791BBC">
        <w:tc>
          <w:tcPr>
            <w:tcW w:w="5215" w:type="dxa"/>
          </w:tcPr>
          <w:p w14:paraId="2E9D555A" w14:textId="77777777" w:rsidR="007F193A" w:rsidRPr="00CF315D" w:rsidRDefault="007F193A" w:rsidP="00791BBC">
            <w:pPr>
              <w:spacing w:before="0" w:after="0"/>
              <w:rPr>
                <w:i/>
              </w:rPr>
            </w:pPr>
            <w:r w:rsidRPr="00CF315D">
              <w:rPr>
                <w:i/>
              </w:rPr>
              <w:t>Overall quality of monitoring and evaluation</w:t>
            </w:r>
          </w:p>
        </w:tc>
        <w:tc>
          <w:tcPr>
            <w:tcW w:w="3279" w:type="dxa"/>
            <w:shd w:val="clear" w:color="auto" w:fill="92D050"/>
          </w:tcPr>
          <w:p w14:paraId="64E038BB" w14:textId="77777777" w:rsidR="007F193A" w:rsidRPr="00CF315D" w:rsidRDefault="007F193A" w:rsidP="00791BBC">
            <w:pPr>
              <w:spacing w:before="0" w:after="0"/>
              <w:rPr>
                <w:i/>
              </w:rPr>
            </w:pPr>
            <w:r>
              <w:rPr>
                <w:i/>
              </w:rPr>
              <w:t>S</w:t>
            </w:r>
            <w:r w:rsidRPr="00CF315D">
              <w:rPr>
                <w:i/>
              </w:rPr>
              <w:t>atisfactory</w:t>
            </w:r>
          </w:p>
        </w:tc>
      </w:tr>
    </w:tbl>
    <w:p w14:paraId="137DEAB2" w14:textId="77777777" w:rsidR="007F193A" w:rsidRPr="00587248" w:rsidRDefault="007F193A" w:rsidP="007F193A">
      <w:pPr>
        <w:rPr>
          <w:lang w:val="en-GB"/>
        </w:rPr>
      </w:pPr>
      <w:r>
        <w:rPr>
          <w:lang w:val="en-GB"/>
        </w:rPr>
        <w:t>In general, the project has fulfilled, with minor shortcomings,</w:t>
      </w:r>
      <w:r w:rsidDel="00956A9B">
        <w:rPr>
          <w:lang w:val="en-GB"/>
        </w:rPr>
        <w:t xml:space="preserve"> </w:t>
      </w:r>
      <w:r>
        <w:rPr>
          <w:lang w:val="en-GB"/>
        </w:rPr>
        <w:t>the expected milestones and M&amp;E responsibilities.</w:t>
      </w:r>
    </w:p>
    <w:p w14:paraId="60A15C85" w14:textId="77777777" w:rsidR="007F193A" w:rsidRPr="004E7E10" w:rsidRDefault="007F193A" w:rsidP="004E7E10">
      <w:pPr>
        <w:pStyle w:val="Heading4"/>
        <w:rPr>
          <w:lang w:val="en-US"/>
        </w:rPr>
      </w:pPr>
      <w:bookmarkStart w:id="126" w:name="_Toc40880951"/>
      <w:bookmarkStart w:id="127" w:name="_Toc40963872"/>
      <w:bookmarkStart w:id="128" w:name="_Toc35611931"/>
      <w:r w:rsidRPr="004E7E10">
        <w:rPr>
          <w:lang w:val="en-US"/>
        </w:rPr>
        <w:t>Monitoring and Evaluation: Design at Entry</w:t>
      </w:r>
      <w:bookmarkEnd w:id="126"/>
      <w:bookmarkEnd w:id="127"/>
      <w:r w:rsidRPr="004E7E10">
        <w:rPr>
          <w:lang w:val="en-US"/>
        </w:rPr>
        <w:t xml:space="preserve"> </w:t>
      </w:r>
      <w:bookmarkEnd w:id="128"/>
    </w:p>
    <w:tbl>
      <w:tblPr>
        <w:tblStyle w:val="TableGrid"/>
        <w:tblW w:w="0" w:type="auto"/>
        <w:tblLook w:val="04A0" w:firstRow="1" w:lastRow="0" w:firstColumn="1" w:lastColumn="0" w:noHBand="0" w:noVBand="1"/>
      </w:tblPr>
      <w:tblGrid>
        <w:gridCol w:w="5212"/>
        <w:gridCol w:w="3277"/>
      </w:tblGrid>
      <w:tr w:rsidR="007F193A" w:rsidRPr="00CF315D" w14:paraId="6A50C718" w14:textId="77777777" w:rsidTr="00791BBC">
        <w:tc>
          <w:tcPr>
            <w:tcW w:w="5215" w:type="dxa"/>
          </w:tcPr>
          <w:p w14:paraId="29673A73" w14:textId="77777777" w:rsidR="007F193A" w:rsidRPr="00CF315D" w:rsidRDefault="007F193A" w:rsidP="00791BBC">
            <w:pPr>
              <w:spacing w:before="0" w:after="0"/>
              <w:rPr>
                <w:i/>
              </w:rPr>
            </w:pPr>
            <w:r w:rsidRPr="00CF315D">
              <w:rPr>
                <w:i/>
              </w:rPr>
              <w:t>M&amp;E design at the beginning of the project</w:t>
            </w:r>
          </w:p>
        </w:tc>
        <w:tc>
          <w:tcPr>
            <w:tcW w:w="3279" w:type="dxa"/>
            <w:shd w:val="clear" w:color="auto" w:fill="92D050"/>
          </w:tcPr>
          <w:p w14:paraId="783A2956" w14:textId="77777777" w:rsidR="007F193A" w:rsidRPr="00CF315D" w:rsidRDefault="007F193A" w:rsidP="00791BBC">
            <w:pPr>
              <w:spacing w:before="0" w:after="0"/>
              <w:rPr>
                <w:i/>
              </w:rPr>
            </w:pPr>
            <w:r w:rsidRPr="00CF315D">
              <w:rPr>
                <w:i/>
              </w:rPr>
              <w:t>Moderately Satisfactory</w:t>
            </w:r>
          </w:p>
        </w:tc>
      </w:tr>
    </w:tbl>
    <w:p w14:paraId="37F2D17D" w14:textId="26BA08B3" w:rsidR="007F193A" w:rsidRDefault="007F193A" w:rsidP="007F193A">
      <w:pPr>
        <w:autoSpaceDE w:val="0"/>
        <w:autoSpaceDN w:val="0"/>
        <w:adjustRightInd w:val="0"/>
        <w:spacing w:before="0" w:after="0"/>
      </w:pPr>
      <w:r>
        <w:rPr>
          <w:rFonts w:cs="Arial"/>
        </w:rPr>
        <w:t xml:space="preserve">M&amp;E design is presented in the </w:t>
      </w:r>
      <w:proofErr w:type="spellStart"/>
      <w:r>
        <w:rPr>
          <w:rFonts w:cs="Arial"/>
        </w:rPr>
        <w:t>ProDoc</w:t>
      </w:r>
      <w:proofErr w:type="spellEnd"/>
      <w:r>
        <w:rPr>
          <w:rFonts w:cs="Arial"/>
        </w:rPr>
        <w:t xml:space="preserve"> </w:t>
      </w:r>
      <w:r w:rsidRPr="00BA36C8">
        <w:rPr>
          <w:rFonts w:cs="Arial"/>
        </w:rPr>
        <w:t>indicat</w:t>
      </w:r>
      <w:r>
        <w:rPr>
          <w:rFonts w:cs="Arial"/>
        </w:rPr>
        <w:t>es</w:t>
      </w:r>
      <w:r w:rsidRPr="00BA36C8">
        <w:rPr>
          <w:rFonts w:cs="Arial"/>
        </w:rPr>
        <w:t xml:space="preserve"> that it will be carried out according to the</w:t>
      </w:r>
      <w:r>
        <w:rPr>
          <w:rFonts w:cs="Arial"/>
        </w:rPr>
        <w:t xml:space="preserve"> standard </w:t>
      </w:r>
      <w:r w:rsidRPr="00BA36C8">
        <w:rPr>
          <w:rFonts w:cs="Arial"/>
        </w:rPr>
        <w:t>procedures established by UNDP and the GEF</w:t>
      </w:r>
      <w:r>
        <w:rPr>
          <w:rFonts w:cs="Arial"/>
        </w:rPr>
        <w:t xml:space="preserve">, such as </w:t>
      </w:r>
      <w:r>
        <w:t xml:space="preserve">the inception </w:t>
      </w:r>
      <w:r>
        <w:lastRenderedPageBreak/>
        <w:t>meeting</w:t>
      </w:r>
      <w:r w:rsidR="00C47FA3" w:rsidRPr="00C47FA3">
        <w:t xml:space="preserve"> </w:t>
      </w:r>
      <w:r w:rsidR="00C47FA3">
        <w:t>project terminal evaluation</w:t>
      </w:r>
      <w:r w:rsidR="00850E5E">
        <w:t xml:space="preserve"> </w:t>
      </w:r>
      <w:r>
        <w:t>and various periodic reports.</w:t>
      </w:r>
      <w:bookmarkStart w:id="129" w:name="_Hlk32145951"/>
      <w:r w:rsidR="00E81FF9" w:rsidRPr="00304288">
        <w:rPr>
          <w:rFonts w:cs="Arial"/>
        </w:rPr>
        <w:t xml:space="preserve"> </w:t>
      </w:r>
      <w:r w:rsidRPr="00304288">
        <w:rPr>
          <w:rFonts w:cs="Arial"/>
        </w:rPr>
        <w:t xml:space="preserve">The </w:t>
      </w:r>
      <w:bookmarkEnd w:id="129"/>
      <w:proofErr w:type="spellStart"/>
      <w:r>
        <w:rPr>
          <w:rFonts w:cs="Arial"/>
        </w:rPr>
        <w:t>ProDoc</w:t>
      </w:r>
      <w:proofErr w:type="spellEnd"/>
      <w:r>
        <w:rPr>
          <w:rFonts w:cs="Arial"/>
        </w:rPr>
        <w:t xml:space="preserve"> indicates</w:t>
      </w:r>
      <w:r w:rsidRPr="00304288">
        <w:rPr>
          <w:rFonts w:cs="Arial"/>
        </w:rPr>
        <w:t xml:space="preserve"> the project team will </w:t>
      </w:r>
      <w:proofErr w:type="gramStart"/>
      <w:r w:rsidRPr="00304288">
        <w:rPr>
          <w:rFonts w:cs="Arial"/>
        </w:rPr>
        <w:t>be in charge of</w:t>
      </w:r>
      <w:proofErr w:type="gramEnd"/>
      <w:r w:rsidRPr="00304288">
        <w:rPr>
          <w:rFonts w:cs="Arial"/>
        </w:rPr>
        <w:t xml:space="preserve"> M&amp;E with support </w:t>
      </w:r>
      <w:r>
        <w:rPr>
          <w:rFonts w:cs="Arial"/>
        </w:rPr>
        <w:t>from</w:t>
      </w:r>
      <w:r w:rsidRPr="00304288">
        <w:rPr>
          <w:rFonts w:cs="Arial"/>
        </w:rPr>
        <w:t xml:space="preserve"> </w:t>
      </w:r>
      <w:r>
        <w:rPr>
          <w:rFonts w:cs="Arial"/>
        </w:rPr>
        <w:t>UNDP´s</w:t>
      </w:r>
      <w:r w:rsidRPr="00304288">
        <w:rPr>
          <w:rFonts w:cs="Arial"/>
        </w:rPr>
        <w:t xml:space="preserve"> Regional Coordination Unit.</w:t>
      </w:r>
      <w:r w:rsidRPr="00E75975">
        <w:t xml:space="preserve"> </w:t>
      </w:r>
      <w:r w:rsidR="00AB6035" w:rsidRPr="00C47FA3">
        <w:t xml:space="preserve">It should be noted that no </w:t>
      </w:r>
      <w:r w:rsidR="00AB6035">
        <w:t>b</w:t>
      </w:r>
      <w:r w:rsidR="00AB6035" w:rsidRPr="00C47FA3">
        <w:t xml:space="preserve">udget for the TE was included in the original </w:t>
      </w:r>
      <w:proofErr w:type="spellStart"/>
      <w:r w:rsidR="00AB6035" w:rsidRPr="00C47FA3">
        <w:t>Pro</w:t>
      </w:r>
      <w:r w:rsidR="00AB6035">
        <w:t>Doc</w:t>
      </w:r>
      <w:proofErr w:type="spellEnd"/>
      <w:r w:rsidR="00AB6035">
        <w:t>.</w:t>
      </w:r>
    </w:p>
    <w:p w14:paraId="795B8638" w14:textId="4FF797DB" w:rsidR="007F193A" w:rsidRDefault="007F193A" w:rsidP="007F193A">
      <w:pPr>
        <w:autoSpaceDE w:val="0"/>
        <w:autoSpaceDN w:val="0"/>
        <w:adjustRightInd w:val="0"/>
        <w:spacing w:before="0" w:after="0"/>
      </w:pPr>
      <w:r>
        <w:t xml:space="preserve">The design neither provided details regarding specific methodologies for data gathering, nor reflected on the use of project tracking tools in the context of this </w:t>
      </w:r>
      <w:proofErr w:type="gramStart"/>
      <w:r>
        <w:t>particular project</w:t>
      </w:r>
      <w:proofErr w:type="gramEnd"/>
      <w:r>
        <w:t xml:space="preserve">. </w:t>
      </w:r>
      <w:r w:rsidRPr="004C14DD">
        <w:t xml:space="preserve">However, </w:t>
      </w:r>
      <w:r>
        <w:t xml:space="preserve">it was expected that </w:t>
      </w:r>
      <w:r w:rsidRPr="00FF5186">
        <w:t xml:space="preserve">the </w:t>
      </w:r>
      <w:r w:rsidRPr="008A46B6">
        <w:t xml:space="preserve">project's M&amp;E Plan </w:t>
      </w:r>
      <w:r>
        <w:t>would</w:t>
      </w:r>
      <w:r w:rsidRPr="008A46B6">
        <w:t xml:space="preserve"> be presented and </w:t>
      </w:r>
      <w:r w:rsidR="009313CF" w:rsidRPr="008A46B6">
        <w:t>finalized</w:t>
      </w:r>
      <w:r w:rsidRPr="008A46B6">
        <w:t xml:space="preserve"> during </w:t>
      </w:r>
      <w:r w:rsidRPr="00FF5186">
        <w:t>p</w:t>
      </w:r>
      <w:r w:rsidRPr="004C14DD">
        <w:t xml:space="preserve">roject's </w:t>
      </w:r>
      <w:r w:rsidRPr="00FF5186">
        <w:t>i</w:t>
      </w:r>
      <w:r w:rsidRPr="004C14DD">
        <w:t>nception</w:t>
      </w:r>
      <w:r w:rsidRPr="00D910FA">
        <w:t>, following</w:t>
      </w:r>
      <w:r w:rsidRPr="004C14DD">
        <w:t xml:space="preserve"> a collective fine-tuning of indicators, means of verification, and </w:t>
      </w:r>
      <w:r w:rsidRPr="008A46B6">
        <w:t>the</w:t>
      </w:r>
      <w:r w:rsidRPr="00FF5186">
        <w:t xml:space="preserve"> designation</w:t>
      </w:r>
      <w:r w:rsidRPr="004C14DD">
        <w:t xml:space="preserve"> </w:t>
      </w:r>
      <w:r w:rsidRPr="008A46B6">
        <w:t>of project staff M&amp;E responsibilities.</w:t>
      </w:r>
      <w:r>
        <w:t xml:space="preserve"> </w:t>
      </w:r>
    </w:p>
    <w:p w14:paraId="4738FC11" w14:textId="77777777" w:rsidR="007F193A" w:rsidRDefault="007F193A" w:rsidP="004E7E10">
      <w:pPr>
        <w:pStyle w:val="Heading4"/>
      </w:pPr>
      <w:bookmarkStart w:id="130" w:name="_Toc40880952"/>
      <w:bookmarkStart w:id="131" w:name="_Toc40963873"/>
      <w:proofErr w:type="spellStart"/>
      <w:r w:rsidRPr="002020B3">
        <w:t>Monitoring</w:t>
      </w:r>
      <w:proofErr w:type="spellEnd"/>
      <w:r w:rsidRPr="002020B3">
        <w:t xml:space="preserve"> and Evaluation: </w:t>
      </w:r>
      <w:r>
        <w:t>Implementation</w:t>
      </w:r>
      <w:bookmarkEnd w:id="130"/>
      <w:bookmarkEnd w:id="131"/>
      <w:r w:rsidRPr="002020B3">
        <w:t xml:space="preserve"> </w:t>
      </w:r>
    </w:p>
    <w:tbl>
      <w:tblPr>
        <w:tblStyle w:val="TableGrid"/>
        <w:tblW w:w="8600" w:type="dxa"/>
        <w:tblLook w:val="04A0" w:firstRow="1" w:lastRow="0" w:firstColumn="1" w:lastColumn="0" w:noHBand="0" w:noVBand="1"/>
      </w:tblPr>
      <w:tblGrid>
        <w:gridCol w:w="5554"/>
        <w:gridCol w:w="3046"/>
      </w:tblGrid>
      <w:tr w:rsidR="007F193A" w:rsidRPr="00CF315D" w14:paraId="3B04658C" w14:textId="77777777" w:rsidTr="00791BBC">
        <w:trPr>
          <w:trHeight w:val="371"/>
        </w:trPr>
        <w:tc>
          <w:tcPr>
            <w:tcW w:w="5554" w:type="dxa"/>
          </w:tcPr>
          <w:p w14:paraId="702AFD67" w14:textId="77777777" w:rsidR="007F193A" w:rsidRPr="00CF315D" w:rsidRDefault="007F193A" w:rsidP="00791BBC">
            <w:pPr>
              <w:spacing w:before="0" w:after="0" w:line="240" w:lineRule="auto"/>
              <w:rPr>
                <w:i/>
              </w:rPr>
            </w:pPr>
            <w:r>
              <w:rPr>
                <w:i/>
              </w:rPr>
              <w:t>Implementa</w:t>
            </w:r>
            <w:r w:rsidRPr="00CF315D">
              <w:rPr>
                <w:i/>
              </w:rPr>
              <w:t>tion of the M&amp;E Plan</w:t>
            </w:r>
          </w:p>
        </w:tc>
        <w:tc>
          <w:tcPr>
            <w:tcW w:w="3046" w:type="dxa"/>
            <w:shd w:val="clear" w:color="auto" w:fill="92D050"/>
          </w:tcPr>
          <w:p w14:paraId="3C484178" w14:textId="77777777" w:rsidR="007F193A" w:rsidRPr="00CF315D" w:rsidRDefault="007F193A" w:rsidP="00791BBC">
            <w:pPr>
              <w:spacing w:before="0" w:after="0" w:line="240" w:lineRule="auto"/>
              <w:rPr>
                <w:i/>
              </w:rPr>
            </w:pPr>
            <w:r>
              <w:rPr>
                <w:i/>
              </w:rPr>
              <w:t>S</w:t>
            </w:r>
            <w:r w:rsidRPr="00CF315D">
              <w:rPr>
                <w:i/>
              </w:rPr>
              <w:t>atisfactory</w:t>
            </w:r>
          </w:p>
        </w:tc>
      </w:tr>
    </w:tbl>
    <w:p w14:paraId="32B8743E" w14:textId="5C24AF26" w:rsidR="007F193A" w:rsidRDefault="007F193A" w:rsidP="007F193A">
      <w:r>
        <w:t xml:space="preserve">The project manager led the M&amp;E implementation directly, while coordinating with various partners responsible for specific data collection. In </w:t>
      </w:r>
      <w:r w:rsidR="00B2757E">
        <w:t>general,</w:t>
      </w:r>
      <w:r>
        <w:t xml:space="preserve"> the project followed the principal components of the M&amp;E as proposed in the </w:t>
      </w:r>
      <w:proofErr w:type="spellStart"/>
      <w:r>
        <w:t>ProDoc</w:t>
      </w:r>
      <w:proofErr w:type="spellEnd"/>
      <w:r>
        <w:t xml:space="preserve">: The board has met 17 times; regular quarterly meetings were held, generating detailed minutes and contributing towards adaptive management. Interviewees acknowledge quality in monitoring and reporting, as well as other M&amp;E responsibilities and events. </w:t>
      </w:r>
    </w:p>
    <w:p w14:paraId="695033D4" w14:textId="3286FA77" w:rsidR="007F193A" w:rsidRDefault="007F193A" w:rsidP="007F193A">
      <w:r>
        <w:t>Major gap found is the absence of an updated and detailed M&amp;E Plan,</w:t>
      </w:r>
      <w:r w:rsidRPr="00557D3F">
        <w:t xml:space="preserve"> </w:t>
      </w:r>
      <w:r>
        <w:t xml:space="preserve">which according to the </w:t>
      </w:r>
      <w:proofErr w:type="spellStart"/>
      <w:r>
        <w:t>ProDoc</w:t>
      </w:r>
      <w:proofErr w:type="spellEnd"/>
      <w:r>
        <w:t xml:space="preserve"> was expected to be presented after inception. With this regard, was found to be a major gap</w:t>
      </w:r>
      <w:r w:rsidR="00457D65">
        <w:t>, attributed to the lack of records left by the previous RTA at UNDP</w:t>
      </w:r>
      <w:r>
        <w:t>. In effect, t</w:t>
      </w:r>
      <w:r w:rsidRPr="00FC4B9A">
        <w:t xml:space="preserve">he TE </w:t>
      </w:r>
      <w:r>
        <w:t xml:space="preserve">confirmed there is no </w:t>
      </w:r>
      <w:r w:rsidRPr="00C24EEC">
        <w:t xml:space="preserve">document </w:t>
      </w:r>
      <w:r>
        <w:t>detailing</w:t>
      </w:r>
      <w:r w:rsidRPr="00C24EEC">
        <w:t xml:space="preserve"> how </w:t>
      </w:r>
      <w:r>
        <w:t>--other than</w:t>
      </w:r>
      <w:r w:rsidRPr="00C24EEC">
        <w:t xml:space="preserve"> what was established in the </w:t>
      </w:r>
      <w:proofErr w:type="spellStart"/>
      <w:r>
        <w:t>ProDoc</w:t>
      </w:r>
      <w:proofErr w:type="spellEnd"/>
      <w:r>
        <w:t>--</w:t>
      </w:r>
      <w:r w:rsidRPr="00C24EEC">
        <w:t xml:space="preserve"> the </w:t>
      </w:r>
      <w:r>
        <w:t xml:space="preserve">project </w:t>
      </w:r>
      <w:r w:rsidRPr="00C24EEC">
        <w:t xml:space="preserve">M&amp;E </w:t>
      </w:r>
      <w:r>
        <w:t>was conceptualized and operationalized.</w:t>
      </w:r>
      <w:r w:rsidR="00457D65">
        <w:t xml:space="preserve"> </w:t>
      </w:r>
      <w:r>
        <w:t xml:space="preserve"> Major changes in project design were documented through the </w:t>
      </w:r>
      <w:proofErr w:type="gramStart"/>
      <w:r w:rsidR="00E81FF9">
        <w:t>PIR,</w:t>
      </w:r>
      <w:r>
        <w:t>,</w:t>
      </w:r>
      <w:proofErr w:type="gramEnd"/>
      <w:r>
        <w:t xml:space="preserve"> which remains the only monitoring tool where these changes were reported, and there is no coherence with budgets. </w:t>
      </w:r>
      <w:r w:rsidR="006C22D2">
        <w:t xml:space="preserve">It is important to note that </w:t>
      </w:r>
      <w:r w:rsidR="00AB6035">
        <w:t xml:space="preserve">PIR ratings are consistent with the TE findings. </w:t>
      </w:r>
    </w:p>
    <w:p w14:paraId="34900FBB" w14:textId="7F2DD37B" w:rsidR="00B2757E" w:rsidRDefault="00B2757E" w:rsidP="00B2757E">
      <w:r>
        <w:t xml:space="preserve">The </w:t>
      </w:r>
      <w:r w:rsidR="0074248A">
        <w:t>Project Board</w:t>
      </w:r>
      <w:r>
        <w:t xml:space="preserve"> played a key role in terms of overall implementation oversight, as well as review the performance of the RII Project to ensure that efficiency, cost-effectiveness and value for money are likely to be delivered to investors. </w:t>
      </w:r>
    </w:p>
    <w:p w14:paraId="44E14CE4" w14:textId="76E6F82F" w:rsidR="007F193A" w:rsidRPr="0063708C" w:rsidRDefault="007E40C5" w:rsidP="007F193A">
      <w:pPr>
        <w:autoSpaceDE w:val="0"/>
        <w:autoSpaceDN w:val="0"/>
        <w:adjustRightInd w:val="0"/>
        <w:spacing w:before="0" w:after="0"/>
      </w:pPr>
      <w:r>
        <w:rPr>
          <w:rFonts w:cs="Arial"/>
        </w:rPr>
        <w:t xml:space="preserve">The </w:t>
      </w:r>
      <w:r w:rsidR="00B2757E">
        <w:rPr>
          <w:rFonts w:cs="Arial"/>
        </w:rPr>
        <w:t>GEF tracking tools were applied two times in December 2016 and June 201</w:t>
      </w:r>
      <w:r>
        <w:rPr>
          <w:rFonts w:cs="Arial"/>
        </w:rPr>
        <w:t>8, a relative short time to capture the intervention impact. Moreover, the financial scorecard was used at the site level, even though i</w:t>
      </w:r>
      <w:r w:rsidRPr="007E40C5">
        <w:rPr>
          <w:rFonts w:cs="Arial"/>
        </w:rPr>
        <w:t xml:space="preserve">mproving the financial sustainability </w:t>
      </w:r>
      <w:r>
        <w:rPr>
          <w:rFonts w:cs="Arial"/>
        </w:rPr>
        <w:t>at the</w:t>
      </w:r>
      <w:r w:rsidRPr="007E40C5">
        <w:rPr>
          <w:rFonts w:cs="Arial"/>
        </w:rPr>
        <w:t xml:space="preserve"> site</w:t>
      </w:r>
      <w:r>
        <w:rPr>
          <w:rFonts w:cs="Arial"/>
        </w:rPr>
        <w:t xml:space="preserve"> level</w:t>
      </w:r>
      <w:r w:rsidRPr="007E40C5">
        <w:rPr>
          <w:rFonts w:cs="Arial"/>
        </w:rPr>
        <w:t xml:space="preserve"> </w:t>
      </w:r>
      <w:r>
        <w:rPr>
          <w:rFonts w:cs="Arial"/>
        </w:rPr>
        <w:t>wa</w:t>
      </w:r>
      <w:r w:rsidRPr="007E40C5">
        <w:rPr>
          <w:rFonts w:cs="Arial"/>
        </w:rPr>
        <w:t>s not a specific aim of this project and may not be a reliable indicator of the project’s overall success</w:t>
      </w:r>
      <w:r>
        <w:rPr>
          <w:rFonts w:cs="Arial"/>
        </w:rPr>
        <w:t xml:space="preserve">. </w:t>
      </w:r>
      <w:r w:rsidR="007F193A">
        <w:rPr>
          <w:rFonts w:cs="Arial"/>
        </w:rPr>
        <w:t xml:space="preserve">Future GEF project designs could greatly benefit from the lessons derived from applying old paradigm metrics, such as the different GEF tracking </w:t>
      </w:r>
      <w:r w:rsidR="007F193A">
        <w:rPr>
          <w:rFonts w:cs="Arial"/>
        </w:rPr>
        <w:lastRenderedPageBreak/>
        <w:t>tools, to evaluate conservation success within the new set of metrics and measurement systems generated by this project.</w:t>
      </w:r>
    </w:p>
    <w:p w14:paraId="124FB0DB" w14:textId="77777777" w:rsidR="007F193A" w:rsidRPr="00540F8C" w:rsidRDefault="007F193A" w:rsidP="007F193A">
      <w:pPr>
        <w:pStyle w:val="Heading3"/>
        <w:rPr>
          <w:lang w:val="en-GB"/>
        </w:rPr>
      </w:pPr>
      <w:bookmarkStart w:id="132" w:name="_Toc40880953"/>
      <w:bookmarkStart w:id="133" w:name="_Toc40963874"/>
      <w:bookmarkStart w:id="134" w:name="_Toc46835611"/>
      <w:r w:rsidRPr="00566A2E">
        <w:rPr>
          <w:lang w:val="en-GB"/>
        </w:rPr>
        <w:t>Implementing Agency (UNDP) implementation (*) and Executing Agency execution (*), overall project implementation/execution (*), coordination, and operational issues</w:t>
      </w:r>
      <w:bookmarkEnd w:id="132"/>
      <w:bookmarkEnd w:id="133"/>
      <w:bookmarkEnd w:id="134"/>
    </w:p>
    <w:p w14:paraId="164075DD" w14:textId="77777777" w:rsidR="007F193A" w:rsidRDefault="007F193A" w:rsidP="004E7E10">
      <w:pPr>
        <w:pStyle w:val="Heading4"/>
      </w:pPr>
      <w:bookmarkStart w:id="135" w:name="_Toc40880954"/>
      <w:bookmarkStart w:id="136" w:name="_Toc40963875"/>
      <w:proofErr w:type="spellStart"/>
      <w:r w:rsidRPr="00566A2E">
        <w:t>Implementing</w:t>
      </w:r>
      <w:proofErr w:type="spellEnd"/>
      <w:r w:rsidRPr="00566A2E">
        <w:t xml:space="preserve"> Agency (UNDP) </w:t>
      </w:r>
      <w:proofErr w:type="spellStart"/>
      <w:r w:rsidRPr="00566A2E">
        <w:t>implementation</w:t>
      </w:r>
      <w:bookmarkEnd w:id="135"/>
      <w:bookmarkEnd w:id="136"/>
      <w:proofErr w:type="spellEnd"/>
    </w:p>
    <w:tbl>
      <w:tblPr>
        <w:tblStyle w:val="TableGrid"/>
        <w:tblW w:w="8600" w:type="dxa"/>
        <w:tblLook w:val="04A0" w:firstRow="1" w:lastRow="0" w:firstColumn="1" w:lastColumn="0" w:noHBand="0" w:noVBand="1"/>
      </w:tblPr>
      <w:tblGrid>
        <w:gridCol w:w="5554"/>
        <w:gridCol w:w="3046"/>
      </w:tblGrid>
      <w:tr w:rsidR="007F193A" w:rsidRPr="00CF315D" w14:paraId="2790FF02" w14:textId="77777777" w:rsidTr="00791BBC">
        <w:trPr>
          <w:trHeight w:val="371"/>
        </w:trPr>
        <w:tc>
          <w:tcPr>
            <w:tcW w:w="5554" w:type="dxa"/>
          </w:tcPr>
          <w:p w14:paraId="41F64A85" w14:textId="77777777" w:rsidR="007F193A" w:rsidRPr="00CF315D" w:rsidRDefault="007F193A" w:rsidP="00791BBC">
            <w:pPr>
              <w:spacing w:before="0" w:after="0" w:line="240" w:lineRule="auto"/>
              <w:rPr>
                <w:i/>
              </w:rPr>
            </w:pPr>
            <w:r>
              <w:rPr>
                <w:i/>
              </w:rPr>
              <w:t>Implemen</w:t>
            </w:r>
            <w:r w:rsidRPr="00CF315D">
              <w:rPr>
                <w:i/>
              </w:rPr>
              <w:t>tin</w:t>
            </w:r>
            <w:r>
              <w:rPr>
                <w:i/>
              </w:rPr>
              <w:t>g</w:t>
            </w:r>
            <w:r w:rsidRPr="00CF315D">
              <w:rPr>
                <w:i/>
              </w:rPr>
              <w:t xml:space="preserve"> </w:t>
            </w:r>
            <w:r>
              <w:rPr>
                <w:i/>
              </w:rPr>
              <w:t>Agency implementation</w:t>
            </w:r>
          </w:p>
        </w:tc>
        <w:tc>
          <w:tcPr>
            <w:tcW w:w="3046" w:type="dxa"/>
            <w:shd w:val="clear" w:color="auto" w:fill="92D050"/>
          </w:tcPr>
          <w:p w14:paraId="2095A2BD" w14:textId="77777777" w:rsidR="007F193A" w:rsidRPr="00CF315D" w:rsidRDefault="007F193A" w:rsidP="00791BBC">
            <w:pPr>
              <w:spacing w:before="0" w:after="0" w:line="240" w:lineRule="auto"/>
              <w:rPr>
                <w:i/>
              </w:rPr>
            </w:pPr>
            <w:r>
              <w:rPr>
                <w:i/>
              </w:rPr>
              <w:t>S</w:t>
            </w:r>
            <w:r w:rsidRPr="00CF315D">
              <w:rPr>
                <w:i/>
              </w:rPr>
              <w:t>atisfactory</w:t>
            </w:r>
          </w:p>
        </w:tc>
      </w:tr>
    </w:tbl>
    <w:p w14:paraId="3D3F8D0B" w14:textId="0439CC9F" w:rsidR="007E40C5" w:rsidRDefault="007F193A" w:rsidP="007F193A">
      <w:pPr>
        <w:rPr>
          <w:lang w:val="en-GB"/>
        </w:rPr>
      </w:pPr>
      <w:r>
        <w:rPr>
          <w:lang w:val="en-GB"/>
        </w:rPr>
        <w:t xml:space="preserve">As a global entity actively involved in biodiversity conservation, UNDP´s portfolio offers a powerful network and extensive experience implementing GEF projects worldwide. </w:t>
      </w:r>
      <w:r w:rsidRPr="00187135">
        <w:rPr>
          <w:lang w:val="en-GB"/>
        </w:rPr>
        <w:t>UNDP</w:t>
      </w:r>
      <w:r>
        <w:rPr>
          <w:lang w:val="en-GB"/>
        </w:rPr>
        <w:t>´s</w:t>
      </w:r>
      <w:r w:rsidRPr="00187135">
        <w:rPr>
          <w:lang w:val="en-GB"/>
        </w:rPr>
        <w:t xml:space="preserve"> integral approach incorporates a wide range of development challenges, </w:t>
      </w:r>
      <w:r>
        <w:rPr>
          <w:lang w:val="en-GB"/>
        </w:rPr>
        <w:t xml:space="preserve">adding value </w:t>
      </w:r>
      <w:r w:rsidRPr="00187135">
        <w:rPr>
          <w:lang w:val="en-GB"/>
        </w:rPr>
        <w:t xml:space="preserve">in terms of </w:t>
      </w:r>
      <w:r>
        <w:rPr>
          <w:lang w:val="en-GB"/>
        </w:rPr>
        <w:t xml:space="preserve">institutional relationships, </w:t>
      </w:r>
      <w:r w:rsidRPr="00187135">
        <w:rPr>
          <w:lang w:val="en-GB"/>
        </w:rPr>
        <w:t xml:space="preserve">political dialogue and mainstreaming </w:t>
      </w:r>
      <w:r>
        <w:rPr>
          <w:lang w:val="en-GB"/>
        </w:rPr>
        <w:t xml:space="preserve">the </w:t>
      </w:r>
      <w:r w:rsidRPr="00187135">
        <w:rPr>
          <w:lang w:val="en-GB"/>
        </w:rPr>
        <w:t>human rights</w:t>
      </w:r>
      <w:r>
        <w:rPr>
          <w:lang w:val="en-GB"/>
        </w:rPr>
        <w:t>-based approach throughout the project cycle</w:t>
      </w:r>
      <w:r w:rsidRPr="00187135">
        <w:rPr>
          <w:lang w:val="en-GB"/>
        </w:rPr>
        <w:t xml:space="preserve">. </w:t>
      </w:r>
    </w:p>
    <w:p w14:paraId="386BA2F0" w14:textId="4F37CCD5" w:rsidR="00BA71FD" w:rsidRDefault="00BA71FD" w:rsidP="007F193A">
      <w:pPr>
        <w:rPr>
          <w:lang w:val="en-GB"/>
        </w:rPr>
      </w:pPr>
      <w:r>
        <w:rPr>
          <w:lang w:val="en-GB"/>
        </w:rPr>
        <w:t xml:space="preserve">UNDP has played a leading role </w:t>
      </w:r>
      <w:r w:rsidR="004E1567">
        <w:rPr>
          <w:lang w:val="en-GB"/>
        </w:rPr>
        <w:t xml:space="preserve">in </w:t>
      </w:r>
      <w:r>
        <w:rPr>
          <w:lang w:val="en-GB"/>
        </w:rPr>
        <w:t xml:space="preserve">project identification, </w:t>
      </w:r>
      <w:r w:rsidR="004E1567">
        <w:rPr>
          <w:lang w:val="en-GB"/>
        </w:rPr>
        <w:t>concept preparation,</w:t>
      </w:r>
      <w:r w:rsidR="00DD660A">
        <w:rPr>
          <w:lang w:val="en-GB"/>
        </w:rPr>
        <w:t xml:space="preserve"> </w:t>
      </w:r>
      <w:r w:rsidR="004E1567">
        <w:rPr>
          <w:lang w:val="en-GB"/>
        </w:rPr>
        <w:t xml:space="preserve">detailed </w:t>
      </w:r>
      <w:r>
        <w:rPr>
          <w:lang w:val="en-GB"/>
        </w:rPr>
        <w:t>design and appraisal</w:t>
      </w:r>
      <w:r w:rsidR="00DD660A">
        <w:rPr>
          <w:lang w:val="en-GB"/>
        </w:rPr>
        <w:t xml:space="preserve">. The </w:t>
      </w:r>
      <w:r w:rsidR="00DD660A" w:rsidRPr="00FB3593">
        <w:rPr>
          <w:lang w:val="en-GB"/>
        </w:rPr>
        <w:t xml:space="preserve">Project Preparation Grant </w:t>
      </w:r>
      <w:r w:rsidR="00272851">
        <w:rPr>
          <w:lang w:val="en-GB"/>
        </w:rPr>
        <w:t xml:space="preserve">took 11 months </w:t>
      </w:r>
      <w:r w:rsidR="00DD660A" w:rsidRPr="00FB3593">
        <w:rPr>
          <w:lang w:val="en-GB"/>
        </w:rPr>
        <w:t>from April 2014 to March 2015</w:t>
      </w:r>
      <w:r w:rsidR="00DD660A">
        <w:rPr>
          <w:lang w:val="en-GB"/>
        </w:rPr>
        <w:t xml:space="preserve">, </w:t>
      </w:r>
      <w:r w:rsidR="00272851">
        <w:rPr>
          <w:lang w:val="en-GB"/>
        </w:rPr>
        <w:t xml:space="preserve">it </w:t>
      </w:r>
      <w:r w:rsidR="00DD660A">
        <w:rPr>
          <w:lang w:val="en-GB"/>
        </w:rPr>
        <w:t xml:space="preserve">has </w:t>
      </w:r>
      <w:r w:rsidR="00DD660A" w:rsidRPr="00DD660A">
        <w:rPr>
          <w:lang w:val="en-GB"/>
        </w:rPr>
        <w:t xml:space="preserve">been based on preparatory activities conducted primarily by ZSL, Social Finance and the IUCN African Rhino Specialist group, funded by the GEF and the Royal Foundation of the Duke and Duchess and Cambridge, </w:t>
      </w:r>
      <w:r w:rsidR="00DD660A">
        <w:rPr>
          <w:lang w:val="en-GB"/>
        </w:rPr>
        <w:t>with a</w:t>
      </w:r>
      <w:r w:rsidR="00DD660A" w:rsidRPr="00DD660A">
        <w:rPr>
          <w:lang w:val="en-GB"/>
        </w:rPr>
        <w:t>dditional pro bono support provided by Deloitte LLP</w:t>
      </w:r>
      <w:r w:rsidR="00DD660A">
        <w:rPr>
          <w:lang w:val="en-GB"/>
        </w:rPr>
        <w:t xml:space="preserve">. </w:t>
      </w:r>
      <w:r w:rsidR="009078F6">
        <w:rPr>
          <w:lang w:val="en-GB"/>
        </w:rPr>
        <w:t xml:space="preserve">Even though this conceptualization and design process was developed within reasonable time and with ample stakeholder participation, the quality of the resulting </w:t>
      </w:r>
      <w:proofErr w:type="spellStart"/>
      <w:r w:rsidR="009078F6">
        <w:rPr>
          <w:lang w:val="en-GB"/>
        </w:rPr>
        <w:t>ProDoc</w:t>
      </w:r>
      <w:proofErr w:type="spellEnd"/>
      <w:r w:rsidR="009078F6">
        <w:rPr>
          <w:lang w:val="en-GB"/>
        </w:rPr>
        <w:t xml:space="preserve"> lead to an in-depth revision later during early implementation. </w:t>
      </w:r>
    </w:p>
    <w:p w14:paraId="6250E7C0" w14:textId="77777777" w:rsidR="009078F6" w:rsidRDefault="008D2D31" w:rsidP="0026718E">
      <w:pPr>
        <w:rPr>
          <w:lang w:val="en-GB"/>
        </w:rPr>
      </w:pPr>
      <w:r>
        <w:rPr>
          <w:lang w:val="en-GB"/>
        </w:rPr>
        <w:t xml:space="preserve">In terms of UNDP´s adequacy and quality support to the implementing partner, it has been reported that it has not been balanced throughout the entire implementation period. UNDP´s engagement was described as rather low during start up, but it improved with the new Regional Technical </w:t>
      </w:r>
      <w:r w:rsidRPr="00D910FA">
        <w:rPr>
          <w:lang w:val="en-GB"/>
        </w:rPr>
        <w:t>Advisor (RTA)</w:t>
      </w:r>
      <w:r>
        <w:rPr>
          <w:lang w:val="en-GB"/>
        </w:rPr>
        <w:t xml:space="preserve"> in early 2017. It has also been reported that during the takeover process from </w:t>
      </w:r>
      <w:proofErr w:type="gramStart"/>
      <w:r>
        <w:rPr>
          <w:lang w:val="en-GB"/>
        </w:rPr>
        <w:t>previous to</w:t>
      </w:r>
      <w:proofErr w:type="gramEnd"/>
      <w:r>
        <w:rPr>
          <w:lang w:val="en-GB"/>
        </w:rPr>
        <w:t xml:space="preserve"> current Regional Technical </w:t>
      </w:r>
      <w:r w:rsidRPr="00D910FA">
        <w:rPr>
          <w:lang w:val="en-GB"/>
        </w:rPr>
        <w:t>Advisor (RTA)</w:t>
      </w:r>
      <w:r>
        <w:rPr>
          <w:lang w:val="en-GB"/>
        </w:rPr>
        <w:t xml:space="preserve">, some information and records were lost. </w:t>
      </w:r>
    </w:p>
    <w:p w14:paraId="3C13B36F" w14:textId="5A59D11E" w:rsidR="008D2D31" w:rsidRDefault="007F193A" w:rsidP="0026718E">
      <w:pPr>
        <w:rPr>
          <w:lang w:val="en-GB"/>
        </w:rPr>
      </w:pPr>
      <w:r>
        <w:rPr>
          <w:lang w:val="en-GB"/>
        </w:rPr>
        <w:t xml:space="preserve">Most of </w:t>
      </w:r>
      <w:r w:rsidR="008D2D31">
        <w:rPr>
          <w:lang w:val="en-GB"/>
        </w:rPr>
        <w:t xml:space="preserve">the </w:t>
      </w:r>
      <w:r>
        <w:rPr>
          <w:lang w:val="en-GB"/>
        </w:rPr>
        <w:t xml:space="preserve">support provided </w:t>
      </w:r>
      <w:r w:rsidR="008D2D31">
        <w:rPr>
          <w:lang w:val="en-GB"/>
        </w:rPr>
        <w:t xml:space="preserve">to the implementing partner was </w:t>
      </w:r>
      <w:r>
        <w:rPr>
          <w:lang w:val="en-GB"/>
        </w:rPr>
        <w:t xml:space="preserve">through the Regional Technical </w:t>
      </w:r>
      <w:r w:rsidRPr="00D910FA">
        <w:rPr>
          <w:lang w:val="en-GB"/>
        </w:rPr>
        <w:t>Advisor (RTA),</w:t>
      </w:r>
      <w:r>
        <w:rPr>
          <w:lang w:val="en-GB"/>
        </w:rPr>
        <w:t xml:space="preserve"> while the </w:t>
      </w:r>
      <w:r w:rsidRPr="003A2180">
        <w:rPr>
          <w:lang w:val="en-GB"/>
        </w:rPr>
        <w:t xml:space="preserve">UNDP Country Offices (UNDP CO) in Kenya and South Africa </w:t>
      </w:r>
      <w:r>
        <w:rPr>
          <w:lang w:val="en-GB"/>
        </w:rPr>
        <w:t xml:space="preserve">did not report playing a major role in implementation. </w:t>
      </w:r>
    </w:p>
    <w:p w14:paraId="28258DAA" w14:textId="338327E2" w:rsidR="008D2D31" w:rsidRDefault="0026718E" w:rsidP="008D2D31">
      <w:pPr>
        <w:rPr>
          <w:lang w:val="en-GB"/>
        </w:rPr>
      </w:pPr>
      <w:r>
        <w:rPr>
          <w:lang w:val="en-GB"/>
        </w:rPr>
        <w:t>UNDP has played a strategic role,</w:t>
      </w:r>
      <w:r w:rsidRPr="00EA41E9">
        <w:rPr>
          <w:lang w:val="en-GB"/>
        </w:rPr>
        <w:t xml:space="preserve"> </w:t>
      </w:r>
      <w:r>
        <w:rPr>
          <w:lang w:val="en-GB"/>
        </w:rPr>
        <w:t xml:space="preserve">leveraging its experience and global network, providing oversight, supervision and project assurance. </w:t>
      </w:r>
      <w:r w:rsidR="007F193A" w:rsidRPr="00D910FA">
        <w:rPr>
          <w:lang w:val="en-GB"/>
        </w:rPr>
        <w:t xml:space="preserve">Implementation could perhaps </w:t>
      </w:r>
      <w:r w:rsidR="007F193A" w:rsidRPr="00D910FA">
        <w:rPr>
          <w:lang w:val="en-GB"/>
        </w:rPr>
        <w:lastRenderedPageBreak/>
        <w:t>have taken greater advantage of UNDP´s global network in terms of promoting cooperation and knowledge sharing within the UNDP–GEF portfolio, as well as with special programs such as BIOFIN.</w:t>
      </w:r>
      <w:r w:rsidR="007F193A" w:rsidRPr="002966F6">
        <w:rPr>
          <w:lang w:val="en-GB"/>
        </w:rPr>
        <w:t xml:space="preserve"> </w:t>
      </w:r>
      <w:r w:rsidR="007F193A">
        <w:rPr>
          <w:lang w:val="en-GB"/>
        </w:rPr>
        <w:t>A</w:t>
      </w:r>
      <w:r w:rsidR="007F193A" w:rsidRPr="002966F6">
        <w:rPr>
          <w:lang w:val="en-GB"/>
        </w:rPr>
        <w:t xml:space="preserve">lthough </w:t>
      </w:r>
      <w:r w:rsidR="007F193A">
        <w:rPr>
          <w:lang w:val="en-GB"/>
        </w:rPr>
        <w:t xml:space="preserve">the project was aware of other </w:t>
      </w:r>
      <w:r w:rsidR="007F193A" w:rsidRPr="00D910FA">
        <w:rPr>
          <w:lang w:val="en-GB"/>
        </w:rPr>
        <w:t>financial sustainability projects and financial schemes, they were primarily related to traditional revenue scheme mechanisms,</w:t>
      </w:r>
      <w:r w:rsidR="007F193A">
        <w:rPr>
          <w:lang w:val="en-GB"/>
        </w:rPr>
        <w:t xml:space="preserve"> and thus opportunities to add value or provide the necessary experience to </w:t>
      </w:r>
      <w:r w:rsidR="00E81FF9">
        <w:rPr>
          <w:lang w:val="en-GB"/>
        </w:rPr>
        <w:t>move</w:t>
      </w:r>
      <w:r w:rsidR="009078F6">
        <w:rPr>
          <w:lang w:val="en-GB"/>
        </w:rPr>
        <w:t xml:space="preserve"> RII</w:t>
      </w:r>
      <w:r w:rsidR="00E81FF9">
        <w:rPr>
          <w:lang w:val="en-GB"/>
        </w:rPr>
        <w:t xml:space="preserve"> forward were limited</w:t>
      </w:r>
      <w:r w:rsidR="007F193A">
        <w:rPr>
          <w:lang w:val="en-GB"/>
        </w:rPr>
        <w:t xml:space="preserve">. </w:t>
      </w:r>
      <w:r w:rsidR="009078F6">
        <w:rPr>
          <w:lang w:val="en-GB"/>
        </w:rPr>
        <w:t xml:space="preserve">Considering the </w:t>
      </w:r>
      <w:r w:rsidR="004F632B">
        <w:rPr>
          <w:lang w:val="en-GB"/>
        </w:rPr>
        <w:t>cutting-edge</w:t>
      </w:r>
      <w:r w:rsidR="009078F6">
        <w:rPr>
          <w:lang w:val="en-GB"/>
        </w:rPr>
        <w:t xml:space="preserve"> nature of RII, it will be key to ensure that other projects and initiatives learn from RII.</w:t>
      </w:r>
    </w:p>
    <w:p w14:paraId="7AC707D2" w14:textId="172BBEAF" w:rsidR="007F193A" w:rsidRDefault="008D2D31" w:rsidP="007F193A">
      <w:pPr>
        <w:rPr>
          <w:lang w:val="en-GB"/>
        </w:rPr>
      </w:pPr>
      <w:r>
        <w:rPr>
          <w:lang w:val="en-GB"/>
        </w:rPr>
        <w:t xml:space="preserve">The implementation of environmental and social safeguards, were based on </w:t>
      </w:r>
      <w:r w:rsidRPr="00272851">
        <w:rPr>
          <w:lang w:val="en-GB"/>
        </w:rPr>
        <w:t xml:space="preserve">ZSL </w:t>
      </w:r>
      <w:r>
        <w:rPr>
          <w:lang w:val="en-GB"/>
        </w:rPr>
        <w:t xml:space="preserve">specific relevant </w:t>
      </w:r>
      <w:r w:rsidRPr="00272851">
        <w:rPr>
          <w:lang w:val="en-GB"/>
        </w:rPr>
        <w:t>policies</w:t>
      </w:r>
      <w:r>
        <w:rPr>
          <w:lang w:val="en-GB"/>
        </w:rPr>
        <w:t xml:space="preserve">, covering issues such as </w:t>
      </w:r>
      <w:r w:rsidRPr="00272851">
        <w:rPr>
          <w:lang w:val="en-GB"/>
        </w:rPr>
        <w:t>safeguarding, whistle blowing, global code of conduct, anti-fraud &amp; bribery and legal &amp; governance modern slavery statement.</w:t>
      </w:r>
    </w:p>
    <w:p w14:paraId="408407C3" w14:textId="77777777" w:rsidR="007F193A" w:rsidRDefault="007F193A" w:rsidP="004E7E10">
      <w:pPr>
        <w:pStyle w:val="Heading4"/>
      </w:pPr>
      <w:bookmarkStart w:id="137" w:name="_Toc40880955"/>
      <w:bookmarkStart w:id="138" w:name="_Toc40963876"/>
      <w:proofErr w:type="spellStart"/>
      <w:r w:rsidRPr="00566A2E">
        <w:t>Executing</w:t>
      </w:r>
      <w:proofErr w:type="spellEnd"/>
      <w:r w:rsidRPr="00566A2E">
        <w:t xml:space="preserve"> Agency </w:t>
      </w:r>
      <w:proofErr w:type="spellStart"/>
      <w:r w:rsidRPr="00566A2E">
        <w:t>execution</w:t>
      </w:r>
      <w:bookmarkEnd w:id="137"/>
      <w:bookmarkEnd w:id="138"/>
      <w:proofErr w:type="spellEnd"/>
    </w:p>
    <w:tbl>
      <w:tblPr>
        <w:tblStyle w:val="TableGrid"/>
        <w:tblW w:w="8600" w:type="dxa"/>
        <w:tblLook w:val="04A0" w:firstRow="1" w:lastRow="0" w:firstColumn="1" w:lastColumn="0" w:noHBand="0" w:noVBand="1"/>
      </w:tblPr>
      <w:tblGrid>
        <w:gridCol w:w="5554"/>
        <w:gridCol w:w="3046"/>
      </w:tblGrid>
      <w:tr w:rsidR="007F193A" w:rsidRPr="00CF315D" w14:paraId="4053989E" w14:textId="77777777" w:rsidTr="00791BBC">
        <w:trPr>
          <w:trHeight w:val="371"/>
        </w:trPr>
        <w:tc>
          <w:tcPr>
            <w:tcW w:w="5554" w:type="dxa"/>
          </w:tcPr>
          <w:p w14:paraId="242AA313" w14:textId="77777777" w:rsidR="007F193A" w:rsidRPr="00CF315D" w:rsidRDefault="007F193A" w:rsidP="00791BBC">
            <w:pPr>
              <w:spacing w:before="0" w:after="0" w:line="240" w:lineRule="auto"/>
              <w:rPr>
                <w:i/>
              </w:rPr>
            </w:pPr>
            <w:r w:rsidRPr="004E3968">
              <w:rPr>
                <w:i/>
              </w:rPr>
              <w:t>4.2.5.2</w:t>
            </w:r>
            <w:r w:rsidRPr="004E3968">
              <w:rPr>
                <w:i/>
              </w:rPr>
              <w:tab/>
              <w:t>Executing Agency execution</w:t>
            </w:r>
          </w:p>
        </w:tc>
        <w:tc>
          <w:tcPr>
            <w:tcW w:w="3046" w:type="dxa"/>
            <w:shd w:val="clear" w:color="auto" w:fill="92D050"/>
          </w:tcPr>
          <w:p w14:paraId="12BEE493" w14:textId="77777777" w:rsidR="007F193A" w:rsidRPr="00CF315D" w:rsidRDefault="007F193A" w:rsidP="00791BBC">
            <w:pPr>
              <w:spacing w:before="0" w:after="0" w:line="240" w:lineRule="auto"/>
              <w:rPr>
                <w:i/>
              </w:rPr>
            </w:pPr>
            <w:r>
              <w:rPr>
                <w:i/>
              </w:rPr>
              <w:t>S</w:t>
            </w:r>
            <w:r w:rsidRPr="00CF315D">
              <w:rPr>
                <w:i/>
              </w:rPr>
              <w:t>atisfactory</w:t>
            </w:r>
          </w:p>
        </w:tc>
      </w:tr>
    </w:tbl>
    <w:p w14:paraId="6212CE99" w14:textId="77777777" w:rsidR="007F193A" w:rsidRDefault="007F193A" w:rsidP="007F193A">
      <w:pPr>
        <w:rPr>
          <w:lang w:val="en-GB"/>
        </w:rPr>
      </w:pPr>
      <w:r>
        <w:rPr>
          <w:lang w:val="en-GB"/>
        </w:rPr>
        <w:t>ZSL is an experienced agency capable of implementing biodiversity and protected areas conservation projects internationally. ZSL´s previous projects and interventions in the region provided the necessary experience and reputation to ensure quality delivery and country appropriation. Interviewees highlight ZSL´s capacity to operate as an efficient external implementing partner, within the national park’s framework, and with greater procurement capacity and quality assurance.</w:t>
      </w:r>
    </w:p>
    <w:p w14:paraId="068C9E53" w14:textId="77777777" w:rsidR="007F193A" w:rsidRDefault="007F193A" w:rsidP="007F193A">
      <w:pPr>
        <w:rPr>
          <w:lang w:val="en-GB"/>
        </w:rPr>
      </w:pPr>
      <w:r>
        <w:rPr>
          <w:lang w:val="en-GB"/>
        </w:rPr>
        <w:t xml:space="preserve">On the negative side, it proved difficult for the executing agency to deliver according to the original project </w:t>
      </w:r>
      <w:r w:rsidRPr="00D910FA">
        <w:rPr>
          <w:lang w:val="en-GB"/>
        </w:rPr>
        <w:t>extent and scope. Meeting such ambitious</w:t>
      </w:r>
      <w:r>
        <w:rPr>
          <w:lang w:val="en-GB"/>
        </w:rPr>
        <w:t xml:space="preserve"> targets involved fulfilling co-financing commitments, achieving political buy-in, and overseeing simultaneous participation in different countries and protected areas, all of which resulted beyond the scope and control of ZSL.</w:t>
      </w:r>
    </w:p>
    <w:p w14:paraId="5BA2885A" w14:textId="5238CF96" w:rsidR="007F193A" w:rsidRDefault="007F193A" w:rsidP="007F193A">
      <w:pPr>
        <w:rPr>
          <w:lang w:val="en-GB"/>
        </w:rPr>
      </w:pPr>
      <w:r>
        <w:rPr>
          <w:lang w:val="en-GB"/>
        </w:rPr>
        <w:t>ZSL has play</w:t>
      </w:r>
      <w:r w:rsidRPr="00896A51">
        <w:rPr>
          <w:lang w:val="en-GB"/>
        </w:rPr>
        <w:t>ed a</w:t>
      </w:r>
      <w:r>
        <w:rPr>
          <w:lang w:val="en-GB"/>
        </w:rPr>
        <w:t xml:space="preserve"> leading</w:t>
      </w:r>
      <w:r w:rsidRPr="00896A51">
        <w:rPr>
          <w:lang w:val="en-GB"/>
        </w:rPr>
        <w:t xml:space="preserve"> role</w:t>
      </w:r>
      <w:r>
        <w:rPr>
          <w:lang w:val="en-GB"/>
        </w:rPr>
        <w:t xml:space="preserve"> since the early conception of this project; its board has actively endorsed</w:t>
      </w:r>
      <w:r w:rsidRPr="00896A51">
        <w:rPr>
          <w:lang w:val="en-GB"/>
        </w:rPr>
        <w:t xml:space="preserve"> </w:t>
      </w:r>
      <w:r>
        <w:rPr>
          <w:lang w:val="en-GB"/>
        </w:rPr>
        <w:t>the project; and throughout implementation it has provided technical and administrative support</w:t>
      </w:r>
      <w:r w:rsidR="00457D65">
        <w:rPr>
          <w:lang w:val="en-GB"/>
        </w:rPr>
        <w:t>, as well as US$ 660,000 in co-financing</w:t>
      </w:r>
      <w:r>
        <w:rPr>
          <w:lang w:val="en-GB"/>
        </w:rPr>
        <w:t>. ZSL’s commitment has been demonstrated in various ways; such as maintaining the p</w:t>
      </w:r>
      <w:r w:rsidRPr="00566A2E">
        <w:rPr>
          <w:lang w:val="en-GB"/>
        </w:rPr>
        <w:t xml:space="preserve">roject </w:t>
      </w:r>
      <w:r>
        <w:rPr>
          <w:lang w:val="en-GB"/>
        </w:rPr>
        <w:t>m</w:t>
      </w:r>
      <w:r w:rsidRPr="00566A2E">
        <w:rPr>
          <w:lang w:val="en-GB"/>
        </w:rPr>
        <w:t>anager</w:t>
      </w:r>
      <w:r>
        <w:rPr>
          <w:lang w:val="en-GB"/>
        </w:rPr>
        <w:t xml:space="preserve">, whose </w:t>
      </w:r>
      <w:r w:rsidRPr="00566A2E">
        <w:rPr>
          <w:lang w:val="en-GB"/>
        </w:rPr>
        <w:t xml:space="preserve">contract was expected to expire at end </w:t>
      </w:r>
      <w:r>
        <w:rPr>
          <w:lang w:val="en-GB"/>
        </w:rPr>
        <w:t xml:space="preserve">of </w:t>
      </w:r>
      <w:r w:rsidRPr="00566A2E">
        <w:rPr>
          <w:lang w:val="en-GB"/>
        </w:rPr>
        <w:t>2018</w:t>
      </w:r>
      <w:r>
        <w:rPr>
          <w:lang w:val="en-GB"/>
        </w:rPr>
        <w:t>, thus avoiding</w:t>
      </w:r>
      <w:r w:rsidRPr="00566A2E">
        <w:rPr>
          <w:lang w:val="en-GB"/>
        </w:rPr>
        <w:t xml:space="preserve"> negative </w:t>
      </w:r>
      <w:r w:rsidRPr="00D910FA">
        <w:rPr>
          <w:lang w:val="en-GB"/>
        </w:rPr>
        <w:t xml:space="preserve">consequences for continuity and </w:t>
      </w:r>
      <w:r>
        <w:rPr>
          <w:lang w:val="en-GB"/>
        </w:rPr>
        <w:t>success</w:t>
      </w:r>
      <w:r w:rsidRPr="00D910FA">
        <w:rPr>
          <w:lang w:val="en-GB"/>
        </w:rPr>
        <w:t>. Z</w:t>
      </w:r>
      <w:r w:rsidRPr="00566A2E">
        <w:rPr>
          <w:lang w:val="en-GB"/>
        </w:rPr>
        <w:t>SL ha</w:t>
      </w:r>
      <w:r>
        <w:rPr>
          <w:lang w:val="en-GB"/>
        </w:rPr>
        <w:t>s</w:t>
      </w:r>
      <w:r w:rsidRPr="00566A2E">
        <w:rPr>
          <w:lang w:val="en-GB"/>
        </w:rPr>
        <w:t xml:space="preserve"> appoint</w:t>
      </w:r>
      <w:r>
        <w:rPr>
          <w:lang w:val="en-GB"/>
        </w:rPr>
        <w:t>ed</w:t>
      </w:r>
      <w:r w:rsidRPr="00566A2E">
        <w:rPr>
          <w:lang w:val="en-GB"/>
        </w:rPr>
        <w:t xml:space="preserve"> the current PM as </w:t>
      </w:r>
      <w:r>
        <w:rPr>
          <w:lang w:val="en-GB"/>
        </w:rPr>
        <w:t xml:space="preserve">the agency’s </w:t>
      </w:r>
      <w:r w:rsidRPr="00566A2E">
        <w:rPr>
          <w:lang w:val="en-GB"/>
        </w:rPr>
        <w:t>Head of Conservation Financing</w:t>
      </w:r>
      <w:r>
        <w:rPr>
          <w:lang w:val="en-GB"/>
        </w:rPr>
        <w:t>,</w:t>
      </w:r>
      <w:r w:rsidRPr="00566A2E">
        <w:rPr>
          <w:lang w:val="en-GB"/>
        </w:rPr>
        <w:t xml:space="preserve"> </w:t>
      </w:r>
      <w:r w:rsidR="00460D60">
        <w:rPr>
          <w:lang w:val="en-GB"/>
        </w:rPr>
        <w:t>ensuring</w:t>
      </w:r>
      <w:r w:rsidR="00460D60" w:rsidRPr="00566A2E">
        <w:rPr>
          <w:lang w:val="en-GB"/>
        </w:rPr>
        <w:t xml:space="preserve"> </w:t>
      </w:r>
      <w:r w:rsidRPr="00566A2E">
        <w:rPr>
          <w:lang w:val="en-GB"/>
        </w:rPr>
        <w:t>the responsibility for RII remains with the same person for the duration of the project.</w:t>
      </w:r>
    </w:p>
    <w:p w14:paraId="432F5575" w14:textId="3C4BC760" w:rsidR="009078F6" w:rsidRPr="00896A51" w:rsidRDefault="007F193A" w:rsidP="007F193A">
      <w:pPr>
        <w:rPr>
          <w:lang w:val="en-GB"/>
        </w:rPr>
      </w:pPr>
      <w:r w:rsidRPr="00D910FA">
        <w:rPr>
          <w:lang w:val="en-GB"/>
        </w:rPr>
        <w:t>ZSL demonstrated capacity in mobilizing other partners and positioning the project as a multi-partner intervention. However</w:t>
      </w:r>
      <w:r>
        <w:rPr>
          <w:lang w:val="en-GB"/>
        </w:rPr>
        <w:t xml:space="preserve">, difficulties in securing the outcome-payer suggests </w:t>
      </w:r>
      <w:r>
        <w:rPr>
          <w:lang w:val="en-GB"/>
        </w:rPr>
        <w:lastRenderedPageBreak/>
        <w:t xml:space="preserve">that ZSL was perhaps not best suited to engage the high-level profiles needed to leverage support from multilaterals and other potential sources. Although ZSL has experience in traditional conservation interventions, this </w:t>
      </w:r>
      <w:proofErr w:type="gramStart"/>
      <w:r>
        <w:rPr>
          <w:lang w:val="en-GB"/>
        </w:rPr>
        <w:t>particular project</w:t>
      </w:r>
      <w:proofErr w:type="gramEnd"/>
      <w:r>
        <w:rPr>
          <w:lang w:val="en-GB"/>
        </w:rPr>
        <w:t xml:space="preserve"> demanded additional institutional capacities and in-depth finance expertise, not normally found in conservation NGO´s. </w:t>
      </w:r>
      <w:r w:rsidR="00C21A64">
        <w:rPr>
          <w:lang w:val="en-GB"/>
        </w:rPr>
        <w:t>S</w:t>
      </w:r>
      <w:r w:rsidR="001532D4">
        <w:rPr>
          <w:lang w:val="en-GB"/>
        </w:rPr>
        <w:t xml:space="preserve">ome </w:t>
      </w:r>
      <w:r w:rsidR="009078F6">
        <w:rPr>
          <w:lang w:val="en-GB"/>
        </w:rPr>
        <w:t>interviewees</w:t>
      </w:r>
      <w:r w:rsidR="00C21A64">
        <w:rPr>
          <w:lang w:val="en-GB"/>
        </w:rPr>
        <w:t xml:space="preserve"> comment that </w:t>
      </w:r>
      <w:r w:rsidR="009078F6">
        <w:rPr>
          <w:lang w:val="en-GB"/>
        </w:rPr>
        <w:t>t</w:t>
      </w:r>
      <w:r w:rsidR="004D2350" w:rsidRPr="00566A2E">
        <w:rPr>
          <w:lang w:val="en-GB"/>
        </w:rPr>
        <w:t>he project team could have benefited from more specialized profiles in finance.</w:t>
      </w:r>
    </w:p>
    <w:p w14:paraId="49807124" w14:textId="77777777" w:rsidR="007F193A" w:rsidRDefault="007F193A" w:rsidP="00B25999">
      <w:pPr>
        <w:pStyle w:val="Heading4"/>
      </w:pPr>
      <w:bookmarkStart w:id="139" w:name="_Toc40880956"/>
      <w:bookmarkStart w:id="140" w:name="_Toc40963877"/>
      <w:proofErr w:type="spellStart"/>
      <w:r>
        <w:t>O</w:t>
      </w:r>
      <w:r w:rsidRPr="00566A2E">
        <w:t>verall</w:t>
      </w:r>
      <w:proofErr w:type="spellEnd"/>
      <w:r w:rsidRPr="00566A2E">
        <w:t xml:space="preserve"> </w:t>
      </w:r>
      <w:proofErr w:type="spellStart"/>
      <w:r w:rsidRPr="00566A2E">
        <w:t>project</w:t>
      </w:r>
      <w:proofErr w:type="spellEnd"/>
      <w:r w:rsidRPr="00566A2E">
        <w:t xml:space="preserve"> </w:t>
      </w:r>
      <w:proofErr w:type="spellStart"/>
      <w:r w:rsidRPr="00566A2E">
        <w:t>implementation</w:t>
      </w:r>
      <w:proofErr w:type="spellEnd"/>
      <w:r w:rsidRPr="00566A2E">
        <w:t>/</w:t>
      </w:r>
      <w:proofErr w:type="spellStart"/>
      <w:r w:rsidRPr="00566A2E">
        <w:t>execution</w:t>
      </w:r>
      <w:bookmarkEnd w:id="139"/>
      <w:bookmarkEnd w:id="140"/>
      <w:proofErr w:type="spellEnd"/>
    </w:p>
    <w:tbl>
      <w:tblPr>
        <w:tblStyle w:val="TableGrid"/>
        <w:tblW w:w="8600" w:type="dxa"/>
        <w:tblLook w:val="04A0" w:firstRow="1" w:lastRow="0" w:firstColumn="1" w:lastColumn="0" w:noHBand="0" w:noVBand="1"/>
      </w:tblPr>
      <w:tblGrid>
        <w:gridCol w:w="5554"/>
        <w:gridCol w:w="3046"/>
      </w:tblGrid>
      <w:tr w:rsidR="007F193A" w:rsidRPr="00CF315D" w14:paraId="2D8B29A6" w14:textId="77777777" w:rsidTr="00791BBC">
        <w:trPr>
          <w:trHeight w:val="371"/>
        </w:trPr>
        <w:tc>
          <w:tcPr>
            <w:tcW w:w="5554" w:type="dxa"/>
          </w:tcPr>
          <w:p w14:paraId="5F81604C" w14:textId="77777777" w:rsidR="007F193A" w:rsidRPr="00CF315D" w:rsidRDefault="007F193A" w:rsidP="00791BBC">
            <w:pPr>
              <w:spacing w:before="0" w:after="0" w:line="240" w:lineRule="auto"/>
              <w:rPr>
                <w:i/>
              </w:rPr>
            </w:pPr>
            <w:r w:rsidRPr="004E3968">
              <w:rPr>
                <w:i/>
              </w:rPr>
              <w:t>4.2.5.2</w:t>
            </w:r>
            <w:r w:rsidRPr="004E3968">
              <w:rPr>
                <w:i/>
              </w:rPr>
              <w:tab/>
            </w:r>
            <w:r>
              <w:rPr>
                <w:lang w:val="en-GB"/>
              </w:rPr>
              <w:t>O</w:t>
            </w:r>
            <w:r w:rsidRPr="00566A2E">
              <w:rPr>
                <w:lang w:val="en-GB"/>
              </w:rPr>
              <w:t>verall project implementation</w:t>
            </w:r>
            <w:r w:rsidRPr="004E3968">
              <w:rPr>
                <w:i/>
              </w:rPr>
              <w:t xml:space="preserve"> </w:t>
            </w:r>
          </w:p>
        </w:tc>
        <w:tc>
          <w:tcPr>
            <w:tcW w:w="3046" w:type="dxa"/>
            <w:shd w:val="clear" w:color="auto" w:fill="92D050"/>
          </w:tcPr>
          <w:p w14:paraId="015824DF" w14:textId="77777777" w:rsidR="007F193A" w:rsidRPr="00CF315D" w:rsidRDefault="007F193A" w:rsidP="00791BBC">
            <w:pPr>
              <w:spacing w:before="0" w:after="0" w:line="240" w:lineRule="auto"/>
              <w:rPr>
                <w:i/>
              </w:rPr>
            </w:pPr>
            <w:r>
              <w:rPr>
                <w:i/>
              </w:rPr>
              <w:t>S</w:t>
            </w:r>
            <w:r w:rsidRPr="00CF315D">
              <w:rPr>
                <w:i/>
              </w:rPr>
              <w:t>atisfactory</w:t>
            </w:r>
          </w:p>
        </w:tc>
      </w:tr>
    </w:tbl>
    <w:p w14:paraId="4EC98658" w14:textId="77777777" w:rsidR="007F193A" w:rsidRDefault="007F193A" w:rsidP="007F193A">
      <w:pPr>
        <w:rPr>
          <w:lang w:val="en-GB"/>
        </w:rPr>
      </w:pPr>
      <w:r>
        <w:rPr>
          <w:lang w:val="en-GB"/>
        </w:rPr>
        <w:t xml:space="preserve">Although there was a delay before the project was fully understood and appropriated by all stakeholders, through an in-depth revision of the results framework they were able to establish more realistic expectations and move towards implementation. Interviewees comment that after this initial inception and adaptive period, project implementation only presented minor shortcomings, mostly related to difficulty in synchronizing project timelines with market priorities and decision-making processes. </w:t>
      </w:r>
      <w:r w:rsidRPr="00D910FA">
        <w:rPr>
          <w:lang w:val="en-GB"/>
        </w:rPr>
        <w:t>Interviewees highlight project as a good piece of species conservation</w:t>
      </w:r>
      <w:r>
        <w:rPr>
          <w:lang w:val="en-GB"/>
        </w:rPr>
        <w:t xml:space="preserve">, stressing quality intervention and fluid communication.  </w:t>
      </w:r>
    </w:p>
    <w:p w14:paraId="003F6699" w14:textId="7AE046EA" w:rsidR="00C21A64" w:rsidRDefault="007F193A" w:rsidP="007F193A">
      <w:pPr>
        <w:rPr>
          <w:lang w:val="en-GB"/>
        </w:rPr>
      </w:pPr>
      <w:r>
        <w:rPr>
          <w:lang w:val="en-GB"/>
        </w:rPr>
        <w:t xml:space="preserve">Implementation added value to traditional conservation by testing different intervention models, promoting public-private partnerships, applying business tools and principles to improve conservation management and engage non-traditional funding sources. This experimental and exploratory approach could have benefited from a more enabling environment to incubate innovation, </w:t>
      </w:r>
      <w:r w:rsidR="00C21A64">
        <w:rPr>
          <w:lang w:val="en-GB"/>
        </w:rPr>
        <w:t xml:space="preserve">limiting </w:t>
      </w:r>
      <w:r>
        <w:rPr>
          <w:lang w:val="en-GB"/>
        </w:rPr>
        <w:t xml:space="preserve">bureaucracy </w:t>
      </w:r>
      <w:r w:rsidR="00C21A64">
        <w:rPr>
          <w:lang w:val="en-GB"/>
        </w:rPr>
        <w:t xml:space="preserve">to </w:t>
      </w:r>
      <w:r w:rsidR="001B54AE">
        <w:rPr>
          <w:lang w:val="en-GB"/>
        </w:rPr>
        <w:t>leave</w:t>
      </w:r>
      <w:r w:rsidR="00C21A64">
        <w:rPr>
          <w:lang w:val="en-GB"/>
        </w:rPr>
        <w:t xml:space="preserve"> more time and energy towards solving the complex challenges </w:t>
      </w:r>
      <w:r w:rsidR="001B54AE">
        <w:rPr>
          <w:lang w:val="en-GB"/>
        </w:rPr>
        <w:t xml:space="preserve">to achieve </w:t>
      </w:r>
      <w:r w:rsidR="00C21A64">
        <w:rPr>
          <w:lang w:val="en-GB"/>
        </w:rPr>
        <w:t xml:space="preserve">this cutting-edge mechanism. </w:t>
      </w:r>
      <w:r w:rsidR="00450158">
        <w:rPr>
          <w:lang w:val="en-GB"/>
        </w:rPr>
        <w:t xml:space="preserve">However, in comparison with the GEF - UNDP portfolio, it was mentioned that the project found more favourable conditions to innovate and freedom to prove the concept.  </w:t>
      </w:r>
    </w:p>
    <w:p w14:paraId="6EEA244C" w14:textId="77777777" w:rsidR="007F193A" w:rsidRPr="00D910FA" w:rsidRDefault="007F193A" w:rsidP="007F193A">
      <w:pPr>
        <w:rPr>
          <w:rFonts w:cs="Arial"/>
          <w:lang w:val="en-GB"/>
        </w:rPr>
      </w:pPr>
      <w:r w:rsidRPr="00566A2E">
        <w:rPr>
          <w:lang w:val="en-GB"/>
        </w:rPr>
        <w:t>A strong project team</w:t>
      </w:r>
      <w:r>
        <w:rPr>
          <w:lang w:val="en-GB"/>
        </w:rPr>
        <w:t xml:space="preserve"> demonstrated capacity in mobilizing stakeholders towards this transformational paradigm, ensuring the technical endorsement needed to enrich and generate credibility of the </w:t>
      </w:r>
      <w:r w:rsidRPr="00D910FA">
        <w:rPr>
          <w:rFonts w:cs="Arial"/>
          <w:lang w:val="en-GB"/>
        </w:rPr>
        <w:t xml:space="preserve">RII model.  </w:t>
      </w:r>
      <w:r>
        <w:rPr>
          <w:rFonts w:cs="Arial"/>
          <w:lang w:val="en-GB"/>
        </w:rPr>
        <w:t>The i</w:t>
      </w:r>
      <w:r w:rsidRPr="00D910FA">
        <w:rPr>
          <w:rFonts w:cs="Arial"/>
          <w:lang w:val="en-GB"/>
        </w:rPr>
        <w:t xml:space="preserve">mplementation </w:t>
      </w:r>
      <w:r>
        <w:rPr>
          <w:rFonts w:cs="Arial"/>
          <w:lang w:val="en-GB"/>
        </w:rPr>
        <w:t xml:space="preserve">agency </w:t>
      </w:r>
      <w:r w:rsidRPr="00D910FA">
        <w:rPr>
          <w:rFonts w:cs="Arial"/>
          <w:lang w:val="en-GB"/>
        </w:rPr>
        <w:t xml:space="preserve">was careful to maintain institutional memory and engagement </w:t>
      </w:r>
      <w:proofErr w:type="gramStart"/>
      <w:r w:rsidRPr="00D910FA">
        <w:rPr>
          <w:rFonts w:cs="Arial"/>
          <w:lang w:val="en-GB"/>
        </w:rPr>
        <w:t>as a means to</w:t>
      </w:r>
      <w:proofErr w:type="gramEnd"/>
      <w:r w:rsidRPr="00D910FA">
        <w:rPr>
          <w:rFonts w:cs="Arial"/>
          <w:lang w:val="en-GB"/>
        </w:rPr>
        <w:t xml:space="preserve"> build appropriation and to address key staff rotation. </w:t>
      </w:r>
    </w:p>
    <w:p w14:paraId="277F7A5C" w14:textId="6880A12E" w:rsidR="007F193A" w:rsidRPr="0032270F" w:rsidRDefault="007F193A" w:rsidP="007F193A">
      <w:pPr>
        <w:rPr>
          <w:lang w:val="en-GB"/>
        </w:rPr>
      </w:pPr>
      <w:r>
        <w:rPr>
          <w:lang w:val="en-GB"/>
        </w:rPr>
        <w:t>Interviewees highlight the high-level technical support provided by project partners and participating agencies, often noting the</w:t>
      </w:r>
      <w:r w:rsidRPr="009A146C">
        <w:rPr>
          <w:lang w:val="en-GB"/>
        </w:rPr>
        <w:t xml:space="preserve"> </w:t>
      </w:r>
      <w:r>
        <w:rPr>
          <w:lang w:val="en-GB"/>
        </w:rPr>
        <w:t xml:space="preserve">quality inputs, reports, data and documents associated with the intervention. Active participation from networks, such as the </w:t>
      </w:r>
      <w:r w:rsidRPr="00566A2E">
        <w:rPr>
          <w:lang w:val="en-GB"/>
        </w:rPr>
        <w:t>African Rhino Specialist Group</w:t>
      </w:r>
      <w:r>
        <w:rPr>
          <w:lang w:val="en-GB"/>
        </w:rPr>
        <w:t xml:space="preserve">, was instrumental in strengthening the RII model while providing opportunities for future scale-up and replication. </w:t>
      </w:r>
    </w:p>
    <w:p w14:paraId="6085F3E9" w14:textId="77777777" w:rsidR="007F193A" w:rsidRPr="004E7E10" w:rsidRDefault="007F193A" w:rsidP="004E7E10">
      <w:pPr>
        <w:pStyle w:val="Heading4"/>
        <w:rPr>
          <w:lang w:val="en-US"/>
        </w:rPr>
      </w:pPr>
      <w:r w:rsidRPr="004E7E10">
        <w:rPr>
          <w:lang w:val="en-US"/>
        </w:rPr>
        <w:lastRenderedPageBreak/>
        <w:t xml:space="preserve"> </w:t>
      </w:r>
      <w:bookmarkStart w:id="141" w:name="_Toc40880957"/>
      <w:bookmarkStart w:id="142" w:name="_Toc40963878"/>
      <w:r w:rsidRPr="004E7E10">
        <w:rPr>
          <w:lang w:val="en-US"/>
        </w:rPr>
        <w:t>Coordination, and operational issues</w:t>
      </w:r>
      <w:bookmarkEnd w:id="141"/>
      <w:bookmarkEnd w:id="142"/>
    </w:p>
    <w:p w14:paraId="0DEB1F58" w14:textId="77777777" w:rsidR="007F193A" w:rsidRDefault="007F193A" w:rsidP="007F193A">
      <w:pPr>
        <w:rPr>
          <w:lang w:val="en-GB"/>
        </w:rPr>
      </w:pPr>
      <w:r>
        <w:rPr>
          <w:lang w:val="en-GB"/>
        </w:rPr>
        <w:t xml:space="preserve">Interviewees recognized the PM as an effective manager with the necessary communication and networking </w:t>
      </w:r>
      <w:proofErr w:type="gramStart"/>
      <w:r>
        <w:rPr>
          <w:lang w:val="en-GB"/>
        </w:rPr>
        <w:t>skills, and</w:t>
      </w:r>
      <w:proofErr w:type="gramEnd"/>
      <w:r>
        <w:rPr>
          <w:lang w:val="en-GB"/>
        </w:rPr>
        <w:t xml:space="preserve"> agreed that the PM´s leadership was fundamental for project success; His finance background balanced the project composition and bridged the conservation and finance worlds. </w:t>
      </w:r>
      <w:r w:rsidRPr="005E12C7">
        <w:rPr>
          <w:lang w:val="en-GB"/>
        </w:rPr>
        <w:t xml:space="preserve">The PM was also recognized for facilitating good governance and engagement </w:t>
      </w:r>
      <w:r>
        <w:rPr>
          <w:lang w:val="en-GB"/>
        </w:rPr>
        <w:t>with</w:t>
      </w:r>
      <w:r w:rsidRPr="005E12C7">
        <w:rPr>
          <w:lang w:val="en-GB"/>
        </w:rPr>
        <w:t xml:space="preserve"> the board.</w:t>
      </w:r>
      <w:r>
        <w:rPr>
          <w:lang w:val="en-GB"/>
        </w:rPr>
        <w:t xml:space="preserve">  </w:t>
      </w:r>
    </w:p>
    <w:p w14:paraId="101E2373" w14:textId="77777777" w:rsidR="007F193A" w:rsidRPr="00566A2E" w:rsidRDefault="007F193A" w:rsidP="007F193A">
      <w:pPr>
        <w:rPr>
          <w:lang w:val="en-GB"/>
        </w:rPr>
      </w:pPr>
      <w:r>
        <w:rPr>
          <w:lang w:val="en-GB"/>
        </w:rPr>
        <w:t xml:space="preserve">The PM’s leadership was evident in the way the board accompanied project implementation, allowing informed decision-making and the flexibility needed to adapt to a changing environment. The PM was effective in building key partnerships, such as with Credit Suisse, the World Bank and GEF, to achieve the project´s objective. </w:t>
      </w:r>
    </w:p>
    <w:p w14:paraId="6F42BA42" w14:textId="77777777" w:rsidR="007F193A" w:rsidRPr="00566A2E" w:rsidRDefault="007F193A" w:rsidP="007F193A">
      <w:pPr>
        <w:pStyle w:val="Heading2"/>
        <w:rPr>
          <w:lang w:val="en-GB"/>
        </w:rPr>
      </w:pPr>
      <w:bookmarkStart w:id="143" w:name="_Toc40880958"/>
      <w:bookmarkStart w:id="144" w:name="_Toc40963879"/>
      <w:bookmarkStart w:id="145" w:name="_Toc46835612"/>
      <w:r w:rsidRPr="00566A2E">
        <w:rPr>
          <w:lang w:val="en-GB"/>
        </w:rPr>
        <w:t>Project Results</w:t>
      </w:r>
      <w:bookmarkEnd w:id="143"/>
      <w:bookmarkEnd w:id="144"/>
      <w:bookmarkEnd w:id="145"/>
    </w:p>
    <w:p w14:paraId="6DF05AC1" w14:textId="77777777" w:rsidR="007F193A" w:rsidRDefault="007F193A" w:rsidP="007F193A">
      <w:pPr>
        <w:pStyle w:val="Heading3"/>
        <w:rPr>
          <w:lang w:val="en-GB"/>
        </w:rPr>
      </w:pPr>
      <w:bookmarkStart w:id="146" w:name="_Toc40880959"/>
      <w:bookmarkStart w:id="147" w:name="_Toc40963880"/>
      <w:bookmarkStart w:id="148" w:name="_Toc46835613"/>
      <w:r w:rsidRPr="00566A2E">
        <w:rPr>
          <w:lang w:val="en-GB"/>
        </w:rPr>
        <w:t>Progress towards objective and expected outcomes (*)</w:t>
      </w:r>
      <w:bookmarkEnd w:id="146"/>
      <w:bookmarkEnd w:id="147"/>
      <w:bookmarkEnd w:id="148"/>
    </w:p>
    <w:tbl>
      <w:tblPr>
        <w:tblStyle w:val="TableGrid"/>
        <w:tblW w:w="8600" w:type="dxa"/>
        <w:tblLook w:val="04A0" w:firstRow="1" w:lastRow="0" w:firstColumn="1" w:lastColumn="0" w:noHBand="0" w:noVBand="1"/>
      </w:tblPr>
      <w:tblGrid>
        <w:gridCol w:w="5554"/>
        <w:gridCol w:w="3046"/>
      </w:tblGrid>
      <w:tr w:rsidR="007F193A" w:rsidRPr="00CF315D" w14:paraId="1F4C1A0D" w14:textId="77777777" w:rsidTr="00791BBC">
        <w:trPr>
          <w:trHeight w:val="371"/>
        </w:trPr>
        <w:tc>
          <w:tcPr>
            <w:tcW w:w="5554" w:type="dxa"/>
          </w:tcPr>
          <w:p w14:paraId="38D683CB" w14:textId="77777777" w:rsidR="007F193A" w:rsidRPr="00CF315D" w:rsidRDefault="007F193A" w:rsidP="00791BBC">
            <w:pPr>
              <w:spacing w:before="0" w:after="0" w:line="240" w:lineRule="auto"/>
              <w:rPr>
                <w:i/>
              </w:rPr>
            </w:pPr>
            <w:r w:rsidRPr="00E672FE">
              <w:rPr>
                <w:i/>
              </w:rPr>
              <w:t>Progress towards objective and expected outcomes</w:t>
            </w:r>
            <w:r w:rsidRPr="004E3968">
              <w:rPr>
                <w:i/>
              </w:rPr>
              <w:t xml:space="preserve"> </w:t>
            </w:r>
          </w:p>
        </w:tc>
        <w:tc>
          <w:tcPr>
            <w:tcW w:w="3046" w:type="dxa"/>
            <w:shd w:val="clear" w:color="auto" w:fill="92D050"/>
          </w:tcPr>
          <w:p w14:paraId="188AC8F5" w14:textId="77777777" w:rsidR="007F193A" w:rsidRPr="00CF315D" w:rsidRDefault="00DD6537" w:rsidP="00791BBC">
            <w:pPr>
              <w:spacing w:before="0" w:after="0" w:line="240" w:lineRule="auto"/>
              <w:rPr>
                <w:i/>
              </w:rPr>
            </w:pPr>
            <w:r>
              <w:rPr>
                <w:i/>
              </w:rPr>
              <w:t>S</w:t>
            </w:r>
            <w:r w:rsidR="007F193A">
              <w:rPr>
                <w:i/>
              </w:rPr>
              <w:t xml:space="preserve">atisfactory </w:t>
            </w:r>
          </w:p>
        </w:tc>
      </w:tr>
    </w:tbl>
    <w:p w14:paraId="45901D4B" w14:textId="487D5C81" w:rsidR="007F193A" w:rsidRDefault="007F193A" w:rsidP="007F193A">
      <w:pPr>
        <w:pStyle w:val="Heading4"/>
        <w:rPr>
          <w:lang w:val="en-GB"/>
        </w:rPr>
      </w:pPr>
      <w:r w:rsidRPr="00566A2E">
        <w:rPr>
          <w:lang w:val="en-GB"/>
        </w:rPr>
        <w:t>Component 1</w:t>
      </w:r>
    </w:p>
    <w:p w14:paraId="44C0A568" w14:textId="77777777" w:rsidR="007F193A" w:rsidRPr="00566A2E" w:rsidRDefault="007F193A" w:rsidP="007F193A">
      <w:pPr>
        <w:rPr>
          <w:lang w:val="en-GB"/>
        </w:rPr>
      </w:pPr>
      <w:r>
        <w:rPr>
          <w:lang w:val="en-GB"/>
        </w:rPr>
        <w:t>Progress in Component 1 is measured through</w:t>
      </w:r>
      <w:r w:rsidRPr="00566A2E">
        <w:rPr>
          <w:lang w:val="en-GB"/>
        </w:rPr>
        <w:t xml:space="preserve"> 7 indicators</w:t>
      </w:r>
      <w:r>
        <w:rPr>
          <w:lang w:val="en-GB"/>
        </w:rPr>
        <w:t>, all of which achieved 100% completion</w:t>
      </w:r>
      <w:r w:rsidRPr="00566A2E">
        <w:rPr>
          <w:lang w:val="en-GB"/>
        </w:rPr>
        <w:t xml:space="preserve">. For indicator 1.1, a pilot </w:t>
      </w:r>
      <w:r>
        <w:rPr>
          <w:lang w:val="en-GB"/>
        </w:rPr>
        <w:t xml:space="preserve">site </w:t>
      </w:r>
      <w:r w:rsidRPr="00566A2E">
        <w:rPr>
          <w:lang w:val="en-GB"/>
        </w:rPr>
        <w:t xml:space="preserve">was defined </w:t>
      </w:r>
      <w:r>
        <w:rPr>
          <w:lang w:val="en-GB"/>
        </w:rPr>
        <w:t xml:space="preserve">and managed </w:t>
      </w:r>
      <w:r w:rsidRPr="00566A2E">
        <w:rPr>
          <w:lang w:val="en-GB"/>
        </w:rPr>
        <w:t xml:space="preserve">between March 2016 and 2018. </w:t>
      </w:r>
      <w:r>
        <w:rPr>
          <w:lang w:val="en-GB"/>
        </w:rPr>
        <w:t xml:space="preserve">It is worth highlighting the care taken by the project in defining interventions, addressing both downside and upside risks. </w:t>
      </w:r>
      <w:r w:rsidRPr="00566A2E">
        <w:rPr>
          <w:lang w:val="en-GB"/>
        </w:rPr>
        <w:t xml:space="preserve">The most relevant result of this indicator is a closing report that shows the viability of the impact bond model. </w:t>
      </w:r>
      <w:r>
        <w:rPr>
          <w:lang w:val="en-GB"/>
        </w:rPr>
        <w:t xml:space="preserve">The project </w:t>
      </w:r>
      <w:r w:rsidRPr="00566A2E">
        <w:rPr>
          <w:lang w:val="en-GB"/>
        </w:rPr>
        <w:t xml:space="preserve">has made it clear </w:t>
      </w:r>
      <w:r>
        <w:rPr>
          <w:lang w:val="en-GB"/>
        </w:rPr>
        <w:t>at</w:t>
      </w:r>
      <w:r w:rsidRPr="00566A2E">
        <w:rPr>
          <w:lang w:val="en-GB"/>
        </w:rPr>
        <w:t xml:space="preserve"> </w:t>
      </w:r>
      <w:r>
        <w:rPr>
          <w:lang w:val="en-GB"/>
        </w:rPr>
        <w:t>board</w:t>
      </w:r>
      <w:r w:rsidRPr="00566A2E">
        <w:rPr>
          <w:lang w:val="en-GB"/>
        </w:rPr>
        <w:t xml:space="preserve"> </w:t>
      </w:r>
      <w:r>
        <w:rPr>
          <w:lang w:val="en-GB"/>
        </w:rPr>
        <w:t>m</w:t>
      </w:r>
      <w:r w:rsidRPr="00566A2E">
        <w:rPr>
          <w:lang w:val="en-GB"/>
        </w:rPr>
        <w:t>eetings</w:t>
      </w:r>
      <w:r>
        <w:rPr>
          <w:lang w:val="en-GB"/>
        </w:rPr>
        <w:t xml:space="preserve"> </w:t>
      </w:r>
      <w:r w:rsidRPr="00566A2E">
        <w:rPr>
          <w:lang w:val="en-GB"/>
        </w:rPr>
        <w:t xml:space="preserve">that the report contains data on rhinos considered sensitive and confidential, </w:t>
      </w:r>
      <w:r>
        <w:rPr>
          <w:lang w:val="en-GB"/>
        </w:rPr>
        <w:t>thus</w:t>
      </w:r>
      <w:r w:rsidRPr="00566A2E">
        <w:rPr>
          <w:lang w:val="en-GB"/>
        </w:rPr>
        <w:t xml:space="preserve"> </w:t>
      </w:r>
      <w:r>
        <w:rPr>
          <w:lang w:val="en-GB"/>
        </w:rPr>
        <w:t xml:space="preserve">its </w:t>
      </w:r>
      <w:r w:rsidRPr="00566A2E">
        <w:rPr>
          <w:lang w:val="en-GB"/>
        </w:rPr>
        <w:t>use is restricted.</w:t>
      </w:r>
    </w:p>
    <w:p w14:paraId="2D96547C" w14:textId="30A04994" w:rsidR="007F193A" w:rsidRPr="00566A2E" w:rsidRDefault="007F193A" w:rsidP="007F193A">
      <w:pPr>
        <w:rPr>
          <w:lang w:val="en-GB"/>
        </w:rPr>
      </w:pPr>
      <w:r>
        <w:rPr>
          <w:lang w:val="en-GB"/>
        </w:rPr>
        <w:t>T</w:t>
      </w:r>
      <w:r w:rsidRPr="00566A2E">
        <w:rPr>
          <w:lang w:val="en-GB"/>
        </w:rPr>
        <w:t xml:space="preserve">he </w:t>
      </w:r>
      <w:r>
        <w:rPr>
          <w:lang w:val="en-GB"/>
        </w:rPr>
        <w:t>p</w:t>
      </w:r>
      <w:r w:rsidRPr="00566A2E">
        <w:rPr>
          <w:lang w:val="en-GB"/>
        </w:rPr>
        <w:t xml:space="preserve">roject developed activities to improve rhinoceros monitoring </w:t>
      </w:r>
      <w:r>
        <w:rPr>
          <w:lang w:val="en-GB"/>
        </w:rPr>
        <w:t xml:space="preserve">and </w:t>
      </w:r>
      <w:r w:rsidRPr="00566A2E">
        <w:rPr>
          <w:lang w:val="en-GB"/>
        </w:rPr>
        <w:t xml:space="preserve">guarantee </w:t>
      </w:r>
      <w:r>
        <w:rPr>
          <w:lang w:val="en-GB"/>
        </w:rPr>
        <w:t xml:space="preserve">effective </w:t>
      </w:r>
      <w:r w:rsidRPr="00566A2E">
        <w:rPr>
          <w:lang w:val="en-GB"/>
        </w:rPr>
        <w:t>interventions. The result of activit</w:t>
      </w:r>
      <w:r>
        <w:rPr>
          <w:lang w:val="en-GB"/>
        </w:rPr>
        <w:t>ies implemented in Kenya’s</w:t>
      </w:r>
      <w:r w:rsidRPr="00566A2E">
        <w:rPr>
          <w:lang w:val="en-GB"/>
        </w:rPr>
        <w:t xml:space="preserve"> </w:t>
      </w:r>
      <w:proofErr w:type="spellStart"/>
      <w:r w:rsidRPr="00566A2E">
        <w:rPr>
          <w:lang w:val="en-GB"/>
        </w:rPr>
        <w:t>Ngulia</w:t>
      </w:r>
      <w:proofErr w:type="spellEnd"/>
      <w:r w:rsidRPr="00566A2E">
        <w:rPr>
          <w:lang w:val="en-GB"/>
        </w:rPr>
        <w:t xml:space="preserve"> Rhino Sanctuary (NRS) and the Intensive Protection Zone (IPZ)</w:t>
      </w:r>
      <w:r w:rsidR="00F50CC1">
        <w:rPr>
          <w:lang w:val="en-GB"/>
        </w:rPr>
        <w:t>, both located</w:t>
      </w:r>
      <w:r w:rsidR="00366DB9">
        <w:rPr>
          <w:lang w:val="en-GB"/>
        </w:rPr>
        <w:t xml:space="preserve"> in Tsavo West National Park</w:t>
      </w:r>
      <w:r w:rsidRPr="00566A2E">
        <w:rPr>
          <w:lang w:val="en-GB"/>
        </w:rPr>
        <w:t xml:space="preserve">, show the estimated population observed each month increased from 44% to 90% in NRS, and from 6% </w:t>
      </w:r>
      <w:r>
        <w:rPr>
          <w:lang w:val="en-GB"/>
        </w:rPr>
        <w:t xml:space="preserve">to </w:t>
      </w:r>
      <w:r w:rsidRPr="00566A2E">
        <w:rPr>
          <w:lang w:val="en-GB"/>
        </w:rPr>
        <w:t xml:space="preserve">47% on the IPZ. </w:t>
      </w:r>
      <w:r w:rsidRPr="007A093A">
        <w:rPr>
          <w:lang w:val="en-GB"/>
        </w:rPr>
        <w:t>Also, according to the pilot closure report, the rangers' average performance scores increased, in the case of NRS</w:t>
      </w:r>
      <w:r>
        <w:rPr>
          <w:lang w:val="en-GB"/>
        </w:rPr>
        <w:t xml:space="preserve"> </w:t>
      </w:r>
      <w:r w:rsidRPr="007A093A">
        <w:rPr>
          <w:lang w:val="en-GB"/>
        </w:rPr>
        <w:t>by 300%, The number of monthly patrols increased by 1,466%, the patrolled distance per month increased by 1,823% and the monthly coverage of the area increased by 916%. In the case of the IPZ</w:t>
      </w:r>
      <w:r>
        <w:rPr>
          <w:lang w:val="en-GB"/>
        </w:rPr>
        <w:t>,</w:t>
      </w:r>
      <w:r w:rsidRPr="007A093A">
        <w:rPr>
          <w:lang w:val="en-GB"/>
        </w:rPr>
        <w:t xml:space="preserve"> the number of patrols per month increased by 740%, the patrolled distance increased by 338% and the coverage of the area increased by 318%.</w:t>
      </w:r>
      <w:r w:rsidRPr="00566A2E">
        <w:rPr>
          <w:lang w:val="en-GB"/>
        </w:rPr>
        <w:t xml:space="preserve"> </w:t>
      </w:r>
    </w:p>
    <w:p w14:paraId="7B33DA62" w14:textId="77777777" w:rsidR="007F193A" w:rsidRPr="00566A2E" w:rsidRDefault="007F193A" w:rsidP="007F193A">
      <w:pPr>
        <w:rPr>
          <w:lang w:val="en-GB"/>
        </w:rPr>
      </w:pPr>
      <w:r>
        <w:rPr>
          <w:lang w:val="en-GB"/>
        </w:rPr>
        <w:lastRenderedPageBreak/>
        <w:t>Based on</w:t>
      </w:r>
      <w:r w:rsidRPr="00566A2E">
        <w:rPr>
          <w:lang w:val="en-GB"/>
        </w:rPr>
        <w:t xml:space="preserve"> this information, </w:t>
      </w:r>
      <w:r>
        <w:rPr>
          <w:lang w:val="en-GB"/>
        </w:rPr>
        <w:t xml:space="preserve">subsequent </w:t>
      </w:r>
      <w:r w:rsidRPr="00566A2E">
        <w:rPr>
          <w:lang w:val="en-GB"/>
        </w:rPr>
        <w:t xml:space="preserve">simulations were performed to define the </w:t>
      </w:r>
      <w:r>
        <w:rPr>
          <w:lang w:val="en-GB"/>
        </w:rPr>
        <w:t>p</w:t>
      </w:r>
      <w:r w:rsidRPr="00566A2E">
        <w:rPr>
          <w:lang w:val="en-GB"/>
        </w:rPr>
        <w:t xml:space="preserve">erformance-based payment triggers. It is important to note that the payment mechanism for RII was based on achieving a target growth rate, with 90% confidence, so simulation was key. Thus, the </w:t>
      </w:r>
      <w:r>
        <w:rPr>
          <w:lang w:val="en-GB"/>
        </w:rPr>
        <w:t>p</w:t>
      </w:r>
      <w:r w:rsidRPr="00566A2E">
        <w:rPr>
          <w:lang w:val="en-GB"/>
        </w:rPr>
        <w:t xml:space="preserve">roject determined that the 10th percentile activates payments to investors, since it provides a 90% probability </w:t>
      </w:r>
      <w:r>
        <w:rPr>
          <w:lang w:val="en-GB"/>
        </w:rPr>
        <w:t>of reaching a</w:t>
      </w:r>
      <w:r w:rsidRPr="00566A2E">
        <w:rPr>
          <w:lang w:val="en-GB"/>
        </w:rPr>
        <w:t xml:space="preserve"> target. </w:t>
      </w:r>
      <w:r>
        <w:rPr>
          <w:lang w:val="en-GB"/>
        </w:rPr>
        <w:t>I</w:t>
      </w:r>
      <w:r w:rsidRPr="00566A2E">
        <w:rPr>
          <w:lang w:val="en-GB"/>
        </w:rPr>
        <w:t xml:space="preserve">t is </w:t>
      </w:r>
      <w:r>
        <w:rPr>
          <w:lang w:val="en-GB"/>
        </w:rPr>
        <w:t xml:space="preserve">also </w:t>
      </w:r>
      <w:r w:rsidRPr="00566A2E">
        <w:rPr>
          <w:lang w:val="en-GB"/>
        </w:rPr>
        <w:t xml:space="preserve">important to note the project innovation </w:t>
      </w:r>
      <w:r>
        <w:rPr>
          <w:lang w:val="en-GB"/>
        </w:rPr>
        <w:t>using</w:t>
      </w:r>
      <w:r w:rsidRPr="00566A2E">
        <w:rPr>
          <w:lang w:val="en-GB"/>
        </w:rPr>
        <w:t xml:space="preserve"> the information to define three historical payment milestones for results conservation:</w:t>
      </w:r>
    </w:p>
    <w:p w14:paraId="0F4DCA6E" w14:textId="77777777" w:rsidR="007F193A" w:rsidRPr="00566A2E" w:rsidRDefault="007F193A" w:rsidP="007F193A">
      <w:pPr>
        <w:pStyle w:val="ListParagraph"/>
        <w:numPr>
          <w:ilvl w:val="0"/>
          <w:numId w:val="19"/>
        </w:numPr>
        <w:rPr>
          <w:lang w:val="en-GB"/>
        </w:rPr>
      </w:pPr>
      <w:r w:rsidRPr="00566A2E">
        <w:rPr>
          <w:lang w:val="en-GB"/>
        </w:rPr>
        <w:t xml:space="preserve">The first milestone would be triggered if the population at </w:t>
      </w:r>
      <w:r>
        <w:rPr>
          <w:lang w:val="en-GB"/>
        </w:rPr>
        <w:t xml:space="preserve">the </w:t>
      </w:r>
      <w:r w:rsidRPr="00566A2E">
        <w:rPr>
          <w:lang w:val="en-GB"/>
        </w:rPr>
        <w:t>end of Year 5 is the same or larger</w:t>
      </w:r>
      <w:r>
        <w:rPr>
          <w:lang w:val="en-GB"/>
        </w:rPr>
        <w:t>,</w:t>
      </w:r>
      <w:r w:rsidRPr="00566A2E">
        <w:rPr>
          <w:lang w:val="en-GB"/>
        </w:rPr>
        <w:t xml:space="preserve"> than the population at </w:t>
      </w:r>
      <w:r>
        <w:rPr>
          <w:lang w:val="en-GB"/>
        </w:rPr>
        <w:t>project</w:t>
      </w:r>
      <w:r w:rsidRPr="00566A2E">
        <w:rPr>
          <w:lang w:val="en-GB"/>
        </w:rPr>
        <w:t xml:space="preserve"> launch. </w:t>
      </w:r>
    </w:p>
    <w:p w14:paraId="365B95EF" w14:textId="77777777" w:rsidR="007F193A" w:rsidRPr="00566A2E" w:rsidRDefault="007F193A" w:rsidP="007F193A">
      <w:pPr>
        <w:pStyle w:val="ListParagraph"/>
        <w:numPr>
          <w:ilvl w:val="0"/>
          <w:numId w:val="19"/>
        </w:numPr>
        <w:rPr>
          <w:lang w:val="en-GB"/>
        </w:rPr>
      </w:pPr>
      <w:r w:rsidRPr="00566A2E">
        <w:rPr>
          <w:lang w:val="en-GB"/>
        </w:rPr>
        <w:t>The second milestone would be triggered if the site performs at</w:t>
      </w:r>
      <w:r>
        <w:rPr>
          <w:lang w:val="en-GB"/>
        </w:rPr>
        <w:t>,</w:t>
      </w:r>
      <w:r w:rsidRPr="00566A2E">
        <w:rPr>
          <w:lang w:val="en-GB"/>
        </w:rPr>
        <w:t xml:space="preserve"> or exceeds</w:t>
      </w:r>
      <w:r>
        <w:rPr>
          <w:lang w:val="en-GB"/>
        </w:rPr>
        <w:t>,</w:t>
      </w:r>
      <w:r w:rsidRPr="00566A2E">
        <w:rPr>
          <w:lang w:val="en-GB"/>
        </w:rPr>
        <w:t xml:space="preserve"> the </w:t>
      </w:r>
      <w:r w:rsidRPr="004559EA">
        <w:rPr>
          <w:lang w:val="en-GB"/>
        </w:rPr>
        <w:t>continental average for black rhino performance</w:t>
      </w:r>
      <w:r w:rsidRPr="00566A2E">
        <w:rPr>
          <w:lang w:val="en-GB"/>
        </w:rPr>
        <w:t xml:space="preserve">, as provided by the IUCN </w:t>
      </w:r>
      <w:proofErr w:type="spellStart"/>
      <w:r w:rsidRPr="00566A2E">
        <w:rPr>
          <w:lang w:val="en-GB"/>
        </w:rPr>
        <w:t>AfRSG</w:t>
      </w:r>
      <w:proofErr w:type="spellEnd"/>
      <w:r w:rsidRPr="00566A2E">
        <w:rPr>
          <w:lang w:val="en-GB"/>
        </w:rPr>
        <w:t xml:space="preserve">. </w:t>
      </w:r>
    </w:p>
    <w:p w14:paraId="7293BF99" w14:textId="77777777" w:rsidR="007F193A" w:rsidRPr="00566A2E" w:rsidRDefault="007F193A" w:rsidP="007F193A">
      <w:pPr>
        <w:pStyle w:val="ListParagraph"/>
        <w:numPr>
          <w:ilvl w:val="0"/>
          <w:numId w:val="19"/>
        </w:numPr>
        <w:rPr>
          <w:lang w:val="en-GB"/>
        </w:rPr>
      </w:pPr>
      <w:r w:rsidRPr="00566A2E">
        <w:rPr>
          <w:lang w:val="en-GB"/>
        </w:rPr>
        <w:t xml:space="preserve">The third milestone </w:t>
      </w:r>
      <w:r>
        <w:rPr>
          <w:lang w:val="en-GB"/>
        </w:rPr>
        <w:t>would</w:t>
      </w:r>
      <w:r w:rsidRPr="00566A2E">
        <w:rPr>
          <w:lang w:val="en-GB"/>
        </w:rPr>
        <w:t xml:space="preserve"> be calculated by analysing the historical </w:t>
      </w:r>
      <w:proofErr w:type="gramStart"/>
      <w:r w:rsidRPr="00566A2E">
        <w:rPr>
          <w:lang w:val="en-GB"/>
        </w:rPr>
        <w:t>performance</w:t>
      </w:r>
      <w:r>
        <w:rPr>
          <w:lang w:val="en-GB"/>
        </w:rPr>
        <w:t>,</w:t>
      </w:r>
      <w:r w:rsidRPr="00566A2E">
        <w:rPr>
          <w:lang w:val="en-GB"/>
        </w:rPr>
        <w:t xml:space="preserve"> and</w:t>
      </w:r>
      <w:proofErr w:type="gramEnd"/>
      <w:r w:rsidRPr="00566A2E">
        <w:rPr>
          <w:lang w:val="en-GB"/>
        </w:rPr>
        <w:t xml:space="preserve"> estimating performance without the planned RII interventions developed under the Theory of Change. </w:t>
      </w:r>
    </w:p>
    <w:p w14:paraId="292A3F41" w14:textId="77777777" w:rsidR="007F193A" w:rsidRPr="00566A2E" w:rsidRDefault="007F193A" w:rsidP="007F193A">
      <w:pPr>
        <w:rPr>
          <w:lang w:val="en-GB"/>
        </w:rPr>
      </w:pPr>
      <w:r w:rsidRPr="00566A2E">
        <w:rPr>
          <w:lang w:val="en-GB"/>
        </w:rPr>
        <w:t>In the case of the demonstration sites, the results show that the average growth rate reached 5.15%, a value above the theoretical payment milestone.</w:t>
      </w:r>
    </w:p>
    <w:p w14:paraId="54C95F07" w14:textId="77777777" w:rsidR="007F193A" w:rsidRPr="00566A2E" w:rsidRDefault="007F193A" w:rsidP="007F193A">
      <w:pPr>
        <w:rPr>
          <w:lang w:val="en-GB"/>
        </w:rPr>
      </w:pPr>
      <w:r>
        <w:rPr>
          <w:lang w:val="en-GB"/>
        </w:rPr>
        <w:t>T</w:t>
      </w:r>
      <w:r w:rsidRPr="00566A2E">
        <w:rPr>
          <w:lang w:val="en-GB"/>
        </w:rPr>
        <w:t xml:space="preserve">he </w:t>
      </w:r>
      <w:r>
        <w:rPr>
          <w:lang w:val="en-GB"/>
        </w:rPr>
        <w:t>p</w:t>
      </w:r>
      <w:r w:rsidRPr="00566A2E">
        <w:rPr>
          <w:lang w:val="en-GB"/>
        </w:rPr>
        <w:t xml:space="preserve">roject has </w:t>
      </w:r>
      <w:r>
        <w:rPr>
          <w:lang w:val="en-GB"/>
        </w:rPr>
        <w:t xml:space="preserve">mobilized </w:t>
      </w:r>
      <w:r w:rsidRPr="00566A2E">
        <w:rPr>
          <w:lang w:val="en-GB"/>
        </w:rPr>
        <w:t>the participation and support of different key actors</w:t>
      </w:r>
      <w:r>
        <w:rPr>
          <w:lang w:val="en-GB"/>
        </w:rPr>
        <w:t xml:space="preserve"> to endorse the methodological approach and the RII model</w:t>
      </w:r>
      <w:r w:rsidRPr="00566A2E">
        <w:rPr>
          <w:lang w:val="en-GB"/>
        </w:rPr>
        <w:t xml:space="preserve">. For this, the </w:t>
      </w:r>
      <w:r>
        <w:rPr>
          <w:lang w:val="en-GB"/>
        </w:rPr>
        <w:t>p</w:t>
      </w:r>
      <w:r w:rsidRPr="00566A2E">
        <w:rPr>
          <w:lang w:val="en-GB"/>
        </w:rPr>
        <w:t xml:space="preserve">roject was right to redefine the indicator goal, in which the </w:t>
      </w:r>
      <w:r>
        <w:rPr>
          <w:lang w:val="en-GB"/>
        </w:rPr>
        <w:t>five</w:t>
      </w:r>
      <w:r w:rsidRPr="00566A2E">
        <w:rPr>
          <w:lang w:val="en-GB"/>
        </w:rPr>
        <w:t xml:space="preserve"> actors in the process are specified. It is evident that the project has sought to engage actors since 2018 and </w:t>
      </w:r>
      <w:proofErr w:type="gramStart"/>
      <w:r w:rsidRPr="00566A2E">
        <w:rPr>
          <w:lang w:val="en-GB"/>
        </w:rPr>
        <w:t>at the moment</w:t>
      </w:r>
      <w:proofErr w:type="gramEnd"/>
      <w:r w:rsidRPr="00566A2E">
        <w:rPr>
          <w:lang w:val="en-GB"/>
        </w:rPr>
        <w:t xml:space="preserve"> it has </w:t>
      </w:r>
      <w:r>
        <w:rPr>
          <w:lang w:val="en-GB"/>
        </w:rPr>
        <w:t xml:space="preserve">received </w:t>
      </w:r>
      <w:r w:rsidRPr="00566A2E">
        <w:rPr>
          <w:lang w:val="en-GB"/>
        </w:rPr>
        <w:t xml:space="preserve">the </w:t>
      </w:r>
      <w:r>
        <w:rPr>
          <w:lang w:val="en-GB"/>
        </w:rPr>
        <w:t xml:space="preserve">expected </w:t>
      </w:r>
      <w:r w:rsidRPr="00566A2E">
        <w:rPr>
          <w:lang w:val="en-GB"/>
        </w:rPr>
        <w:t>support</w:t>
      </w:r>
      <w:r>
        <w:rPr>
          <w:lang w:val="en-GB"/>
        </w:rPr>
        <w:t>, w</w:t>
      </w:r>
      <w:r w:rsidRPr="00566A2E">
        <w:rPr>
          <w:lang w:val="en-GB"/>
        </w:rPr>
        <w:t xml:space="preserve">hich is </w:t>
      </w:r>
      <w:r>
        <w:rPr>
          <w:lang w:val="en-GB"/>
        </w:rPr>
        <w:t xml:space="preserve">key </w:t>
      </w:r>
      <w:r w:rsidRPr="00566A2E">
        <w:rPr>
          <w:lang w:val="en-GB"/>
        </w:rPr>
        <w:t>for the sustainability of project results.</w:t>
      </w:r>
    </w:p>
    <w:p w14:paraId="4C4F7525" w14:textId="77777777" w:rsidR="007F193A" w:rsidRPr="00566A2E" w:rsidRDefault="007F193A" w:rsidP="007F193A">
      <w:pPr>
        <w:pStyle w:val="Caption"/>
        <w:rPr>
          <w:rFonts w:ascii="Arial" w:hAnsi="Arial" w:cs="Arial"/>
          <w:b/>
          <w:i w:val="0"/>
          <w:sz w:val="22"/>
          <w:lang w:val="en-GB"/>
        </w:rPr>
      </w:pPr>
      <w:r w:rsidRPr="007F193A">
        <w:rPr>
          <w:rFonts w:ascii="Arial" w:hAnsi="Arial" w:cs="Arial"/>
          <w:b/>
          <w:bCs/>
          <w:i w:val="0"/>
          <w:iCs w:val="0"/>
          <w:sz w:val="22"/>
          <w:szCs w:val="22"/>
          <w:lang w:val="en-US"/>
        </w:rPr>
        <w:t xml:space="preserve">Table </w:t>
      </w:r>
      <w:r w:rsidRPr="007F193A">
        <w:rPr>
          <w:rFonts w:ascii="Arial" w:hAnsi="Arial" w:cs="Arial"/>
          <w:b/>
          <w:bCs/>
          <w:i w:val="0"/>
          <w:iCs w:val="0"/>
          <w:sz w:val="22"/>
          <w:szCs w:val="22"/>
        </w:rPr>
        <w:fldChar w:fldCharType="begin"/>
      </w:r>
      <w:r w:rsidRPr="007F193A">
        <w:rPr>
          <w:rFonts w:ascii="Arial" w:hAnsi="Arial" w:cs="Arial"/>
          <w:b/>
          <w:bCs/>
          <w:i w:val="0"/>
          <w:iCs w:val="0"/>
          <w:sz w:val="22"/>
          <w:szCs w:val="22"/>
          <w:lang w:val="en-US"/>
        </w:rPr>
        <w:instrText xml:space="preserve"> SEQ Table \* ARABIC </w:instrText>
      </w:r>
      <w:r w:rsidRPr="007F193A">
        <w:rPr>
          <w:rFonts w:ascii="Arial" w:hAnsi="Arial" w:cs="Arial"/>
          <w:b/>
          <w:bCs/>
          <w:i w:val="0"/>
          <w:iCs w:val="0"/>
          <w:sz w:val="22"/>
          <w:szCs w:val="22"/>
        </w:rPr>
        <w:fldChar w:fldCharType="separate"/>
      </w:r>
      <w:r w:rsidR="007B2947">
        <w:rPr>
          <w:rFonts w:ascii="Arial" w:hAnsi="Arial" w:cs="Arial"/>
          <w:b/>
          <w:bCs/>
          <w:i w:val="0"/>
          <w:iCs w:val="0"/>
          <w:noProof/>
          <w:sz w:val="22"/>
          <w:szCs w:val="22"/>
          <w:lang w:val="en-US"/>
        </w:rPr>
        <w:t>3</w:t>
      </w:r>
      <w:r w:rsidRPr="007F193A">
        <w:rPr>
          <w:rFonts w:ascii="Arial" w:hAnsi="Arial" w:cs="Arial"/>
          <w:b/>
          <w:bCs/>
          <w:i w:val="0"/>
          <w:iCs w:val="0"/>
          <w:sz w:val="22"/>
          <w:szCs w:val="22"/>
        </w:rPr>
        <w:fldChar w:fldCharType="end"/>
      </w:r>
      <w:r w:rsidRPr="00635739">
        <w:rPr>
          <w:lang w:val="en-US"/>
        </w:rPr>
        <w:t xml:space="preserve"> </w:t>
      </w:r>
      <w:r w:rsidRPr="00566A2E">
        <w:rPr>
          <w:rFonts w:ascii="Arial" w:hAnsi="Arial" w:cs="Arial"/>
          <w:b/>
          <w:i w:val="0"/>
          <w:sz w:val="22"/>
          <w:lang w:val="en-GB"/>
        </w:rPr>
        <w:t xml:space="preserve">Progress towards results </w:t>
      </w:r>
      <w:r w:rsidR="00637DA0">
        <w:rPr>
          <w:rFonts w:ascii="Arial" w:hAnsi="Arial" w:cs="Arial"/>
          <w:b/>
          <w:i w:val="0"/>
          <w:sz w:val="22"/>
          <w:lang w:val="en-GB"/>
        </w:rPr>
        <w:t>Component</w:t>
      </w:r>
      <w:r w:rsidRPr="00566A2E">
        <w:rPr>
          <w:rFonts w:ascii="Arial" w:hAnsi="Arial" w:cs="Arial"/>
          <w:b/>
          <w:i w:val="0"/>
          <w:sz w:val="22"/>
          <w:lang w:val="en-GB"/>
        </w:rPr>
        <w:t xml:space="preserve"> 1 </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2123"/>
        <w:gridCol w:w="4956"/>
      </w:tblGrid>
      <w:tr w:rsidR="007F193A" w:rsidRPr="00566A2E" w14:paraId="7E73DAA2" w14:textId="77777777" w:rsidTr="001A0E01">
        <w:trPr>
          <w:trHeight w:val="410"/>
        </w:trPr>
        <w:tc>
          <w:tcPr>
            <w:tcW w:w="1032" w:type="pct"/>
            <w:vAlign w:val="center"/>
          </w:tcPr>
          <w:p w14:paraId="1F4DF1F9" w14:textId="77777777" w:rsidR="007F193A" w:rsidRPr="00566A2E" w:rsidRDefault="007F193A" w:rsidP="001A0E01">
            <w:pPr>
              <w:spacing w:before="0" w:after="0" w:line="240" w:lineRule="auto"/>
              <w:jc w:val="center"/>
              <w:rPr>
                <w:rFonts w:cs="Arial"/>
                <w:b/>
                <w:bCs/>
                <w:sz w:val="20"/>
                <w:szCs w:val="20"/>
                <w:lang w:val="en-GB"/>
              </w:rPr>
            </w:pPr>
            <w:r w:rsidRPr="00566A2E">
              <w:rPr>
                <w:rFonts w:cs="Arial"/>
                <w:b/>
                <w:bCs/>
                <w:sz w:val="20"/>
                <w:szCs w:val="20"/>
                <w:lang w:val="en-GB"/>
              </w:rPr>
              <w:t>Indicator</w:t>
            </w:r>
          </w:p>
        </w:tc>
        <w:tc>
          <w:tcPr>
            <w:tcW w:w="1190" w:type="pct"/>
          </w:tcPr>
          <w:p w14:paraId="0C4895A8" w14:textId="77777777" w:rsidR="007F193A" w:rsidRPr="00566A2E" w:rsidRDefault="007F193A" w:rsidP="00791BBC">
            <w:pPr>
              <w:spacing w:before="0" w:after="0" w:line="240" w:lineRule="auto"/>
              <w:jc w:val="center"/>
              <w:rPr>
                <w:rFonts w:cs="Arial"/>
                <w:b/>
                <w:bCs/>
                <w:sz w:val="20"/>
                <w:szCs w:val="20"/>
                <w:lang w:val="en-GB"/>
              </w:rPr>
            </w:pPr>
            <w:r w:rsidRPr="00566A2E">
              <w:rPr>
                <w:rFonts w:cs="Arial"/>
                <w:b/>
                <w:bCs/>
                <w:sz w:val="20"/>
                <w:szCs w:val="20"/>
                <w:lang w:val="en-GB"/>
              </w:rPr>
              <w:t>End of project target level</w:t>
            </w:r>
          </w:p>
        </w:tc>
        <w:tc>
          <w:tcPr>
            <w:tcW w:w="2778" w:type="pct"/>
            <w:vAlign w:val="center"/>
          </w:tcPr>
          <w:p w14:paraId="57A20A59" w14:textId="77777777" w:rsidR="007F193A" w:rsidRPr="00566A2E" w:rsidRDefault="007F193A" w:rsidP="001A0E01">
            <w:pPr>
              <w:spacing w:before="0" w:after="0" w:line="240" w:lineRule="auto"/>
              <w:jc w:val="center"/>
              <w:rPr>
                <w:rFonts w:cs="Arial"/>
                <w:b/>
                <w:bCs/>
                <w:sz w:val="20"/>
                <w:szCs w:val="20"/>
                <w:lang w:val="en-GB"/>
              </w:rPr>
            </w:pPr>
            <w:r w:rsidRPr="00566A2E">
              <w:rPr>
                <w:rFonts w:cs="Arial"/>
                <w:b/>
                <w:bCs/>
                <w:sz w:val="20"/>
                <w:szCs w:val="20"/>
                <w:lang w:val="en-GB"/>
              </w:rPr>
              <w:t>Terminal Evaluation Findings</w:t>
            </w:r>
          </w:p>
        </w:tc>
      </w:tr>
      <w:tr w:rsidR="007F193A" w:rsidRPr="00566A2E" w14:paraId="32A38A66" w14:textId="77777777" w:rsidTr="00791BBC">
        <w:trPr>
          <w:trHeight w:val="625"/>
        </w:trPr>
        <w:tc>
          <w:tcPr>
            <w:tcW w:w="1032" w:type="pct"/>
            <w:shd w:val="clear" w:color="auto" w:fill="92D050"/>
          </w:tcPr>
          <w:p w14:paraId="3D97850B"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1.1 Feasibility of each pilot site for a RII determined</w:t>
            </w:r>
            <w:r>
              <w:rPr>
                <w:rFonts w:cs="Arial"/>
                <w:sz w:val="20"/>
                <w:szCs w:val="20"/>
                <w:lang w:val="en-GB"/>
              </w:rPr>
              <w:t>,</w:t>
            </w:r>
            <w:r w:rsidRPr="00566A2E">
              <w:rPr>
                <w:rFonts w:cs="Arial"/>
                <w:sz w:val="20"/>
                <w:szCs w:val="20"/>
                <w:lang w:val="en-GB"/>
              </w:rPr>
              <w:t xml:space="preserve"> based on information gathered from pilot sites</w:t>
            </w:r>
          </w:p>
        </w:tc>
        <w:tc>
          <w:tcPr>
            <w:tcW w:w="1190" w:type="pct"/>
            <w:shd w:val="clear" w:color="auto" w:fill="92D050"/>
          </w:tcPr>
          <w:p w14:paraId="78D7CB23"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One feasibility study conducted</w:t>
            </w:r>
            <w:r>
              <w:rPr>
                <w:rFonts w:cs="Arial"/>
                <w:sz w:val="20"/>
                <w:szCs w:val="20"/>
                <w:lang w:val="en-GB"/>
              </w:rPr>
              <w:t>,</w:t>
            </w:r>
            <w:r w:rsidRPr="00566A2E">
              <w:rPr>
                <w:rFonts w:cs="Arial"/>
                <w:sz w:val="20"/>
                <w:szCs w:val="20"/>
                <w:lang w:val="en-GB"/>
              </w:rPr>
              <w:t xml:space="preserve"> based on lessons from demonstration site</w:t>
            </w:r>
          </w:p>
        </w:tc>
        <w:tc>
          <w:tcPr>
            <w:tcW w:w="2778" w:type="pct"/>
            <w:shd w:val="clear" w:color="auto" w:fill="92D050"/>
          </w:tcPr>
          <w:p w14:paraId="0998FD3F"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100% completed.</w:t>
            </w:r>
          </w:p>
          <w:p w14:paraId="4D38135B" w14:textId="77777777" w:rsidR="007F193A" w:rsidRPr="00566A2E" w:rsidRDefault="007F193A" w:rsidP="00791BBC">
            <w:pPr>
              <w:spacing w:before="0" w:after="0" w:line="240" w:lineRule="auto"/>
              <w:rPr>
                <w:rFonts w:cs="Arial"/>
                <w:sz w:val="20"/>
                <w:szCs w:val="20"/>
                <w:lang w:val="en-GB"/>
              </w:rPr>
            </w:pPr>
          </w:p>
          <w:p w14:paraId="7B4B701C"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The RII Pilot was conducted from March 2016 to March 2018.</w:t>
            </w:r>
            <w:r>
              <w:rPr>
                <w:rFonts w:cs="Arial"/>
                <w:sz w:val="20"/>
                <w:szCs w:val="20"/>
                <w:lang w:val="en-GB"/>
              </w:rPr>
              <w:t xml:space="preserve"> </w:t>
            </w:r>
            <w:r w:rsidRPr="00566A2E">
              <w:rPr>
                <w:rFonts w:cs="Arial"/>
                <w:sz w:val="20"/>
                <w:szCs w:val="20"/>
                <w:lang w:val="en-GB"/>
              </w:rPr>
              <w:t>The result was</w:t>
            </w:r>
            <w:r>
              <w:rPr>
                <w:rFonts w:cs="Arial"/>
                <w:sz w:val="20"/>
                <w:szCs w:val="20"/>
                <w:lang w:val="en-GB"/>
              </w:rPr>
              <w:t xml:space="preserve"> presented in</w:t>
            </w:r>
            <w:r w:rsidRPr="00566A2E">
              <w:rPr>
                <w:rFonts w:cs="Arial"/>
                <w:sz w:val="20"/>
                <w:szCs w:val="20"/>
                <w:lang w:val="en-GB"/>
              </w:rPr>
              <w:t xml:space="preserve"> the Pilot – Public Close-Out Report</w:t>
            </w:r>
            <w:r>
              <w:rPr>
                <w:rFonts w:cs="Arial"/>
                <w:sz w:val="20"/>
                <w:szCs w:val="20"/>
                <w:lang w:val="en-GB"/>
              </w:rPr>
              <w:t xml:space="preserve">, </w:t>
            </w:r>
            <w:r w:rsidRPr="00566A2E">
              <w:rPr>
                <w:rFonts w:cs="Arial"/>
                <w:sz w:val="20"/>
                <w:szCs w:val="20"/>
                <w:lang w:val="en-GB"/>
              </w:rPr>
              <w:t>demonstrat</w:t>
            </w:r>
            <w:r>
              <w:rPr>
                <w:rFonts w:cs="Arial"/>
                <w:sz w:val="20"/>
                <w:szCs w:val="20"/>
                <w:lang w:val="en-GB"/>
              </w:rPr>
              <w:t>ing</w:t>
            </w:r>
            <w:r w:rsidRPr="00566A2E">
              <w:rPr>
                <w:rFonts w:cs="Arial"/>
                <w:sz w:val="20"/>
                <w:szCs w:val="20"/>
                <w:lang w:val="en-GB"/>
              </w:rPr>
              <w:t xml:space="preserve"> the feasibility of an impact bond model based on lessons from the pilot.</w:t>
            </w:r>
          </w:p>
          <w:p w14:paraId="1818CB26"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Some of the milestones of the intervention are:</w:t>
            </w:r>
          </w:p>
          <w:p w14:paraId="0A3636B7" w14:textId="77777777" w:rsidR="007F193A" w:rsidRPr="00566A2E" w:rsidRDefault="007F193A" w:rsidP="00791BBC">
            <w:pPr>
              <w:pStyle w:val="ListParagraph"/>
              <w:numPr>
                <w:ilvl w:val="0"/>
                <w:numId w:val="18"/>
              </w:numPr>
              <w:spacing w:before="0" w:after="0" w:line="240" w:lineRule="auto"/>
              <w:ind w:left="178" w:hanging="142"/>
              <w:rPr>
                <w:rFonts w:cs="Arial"/>
                <w:sz w:val="20"/>
                <w:szCs w:val="20"/>
                <w:lang w:val="en-GB"/>
              </w:rPr>
            </w:pPr>
            <w:r w:rsidRPr="00566A2E">
              <w:rPr>
                <w:rFonts w:cs="Arial"/>
                <w:sz w:val="20"/>
                <w:szCs w:val="20"/>
                <w:lang w:val="en-GB"/>
              </w:rPr>
              <w:t>The interventions carried out addressed the potential downside risks and upside limiting risks.</w:t>
            </w:r>
          </w:p>
          <w:p w14:paraId="5CDDD003" w14:textId="77777777" w:rsidR="007F193A" w:rsidRPr="00566A2E" w:rsidRDefault="007F193A" w:rsidP="00791BBC">
            <w:pPr>
              <w:pStyle w:val="ListParagraph"/>
              <w:numPr>
                <w:ilvl w:val="0"/>
                <w:numId w:val="18"/>
              </w:numPr>
              <w:spacing w:before="0" w:after="0" w:line="240" w:lineRule="auto"/>
              <w:ind w:left="178" w:hanging="142"/>
              <w:rPr>
                <w:rFonts w:cs="Arial"/>
                <w:sz w:val="20"/>
                <w:szCs w:val="20"/>
                <w:lang w:val="en-GB"/>
              </w:rPr>
            </w:pPr>
            <w:r w:rsidRPr="00566A2E">
              <w:rPr>
                <w:rFonts w:cs="Arial"/>
                <w:sz w:val="20"/>
                <w:szCs w:val="20"/>
                <w:lang w:val="en-GB"/>
              </w:rPr>
              <w:t>The most important interventions to improve monitoring performance were:</w:t>
            </w:r>
          </w:p>
          <w:p w14:paraId="4481F282"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1. Establish dedicated and resourceful monitoring teams;</w:t>
            </w:r>
          </w:p>
          <w:p w14:paraId="484142E3"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2. Implement a greater number of camera traps;</w:t>
            </w:r>
          </w:p>
          <w:p w14:paraId="0AAFDA41"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3. Install transmitters in free</w:t>
            </w:r>
            <w:r>
              <w:rPr>
                <w:rFonts w:cs="Arial"/>
                <w:sz w:val="20"/>
                <w:szCs w:val="20"/>
                <w:lang w:val="en-GB"/>
              </w:rPr>
              <w:t>-</w:t>
            </w:r>
            <w:r w:rsidRPr="00566A2E">
              <w:rPr>
                <w:rFonts w:cs="Arial"/>
                <w:sz w:val="20"/>
                <w:szCs w:val="20"/>
                <w:lang w:val="en-GB"/>
              </w:rPr>
              <w:t>range rhinos to improve regularity of monitoring.</w:t>
            </w:r>
          </w:p>
          <w:p w14:paraId="1754B6A6" w14:textId="77777777" w:rsidR="007F193A" w:rsidRPr="00566A2E" w:rsidRDefault="007F193A" w:rsidP="00791BBC">
            <w:pPr>
              <w:pStyle w:val="ListParagraph"/>
              <w:numPr>
                <w:ilvl w:val="0"/>
                <w:numId w:val="18"/>
              </w:numPr>
              <w:spacing w:before="0" w:after="0" w:line="240" w:lineRule="auto"/>
              <w:ind w:left="178" w:hanging="142"/>
              <w:rPr>
                <w:rFonts w:cs="Arial"/>
                <w:sz w:val="20"/>
                <w:szCs w:val="20"/>
                <w:lang w:val="en-GB"/>
              </w:rPr>
            </w:pPr>
            <w:r w:rsidRPr="00566A2E">
              <w:rPr>
                <w:rFonts w:cs="Arial"/>
                <w:sz w:val="20"/>
                <w:szCs w:val="20"/>
                <w:lang w:val="en-GB"/>
              </w:rPr>
              <w:lastRenderedPageBreak/>
              <w:t xml:space="preserve">The RII model allows the preparation of abundance estimates that </w:t>
            </w:r>
            <w:proofErr w:type="gramStart"/>
            <w:r w:rsidRPr="00566A2E">
              <w:rPr>
                <w:rFonts w:cs="Arial"/>
                <w:sz w:val="20"/>
                <w:szCs w:val="20"/>
                <w:lang w:val="en-GB"/>
              </w:rPr>
              <w:t>take into account</w:t>
            </w:r>
            <w:proofErr w:type="gramEnd"/>
            <w:r w:rsidRPr="00566A2E">
              <w:rPr>
                <w:rFonts w:cs="Arial"/>
                <w:sz w:val="20"/>
                <w:szCs w:val="20"/>
                <w:lang w:val="en-GB"/>
              </w:rPr>
              <w:t xml:space="preserve"> the detection rates of live and dead rhinos.</w:t>
            </w:r>
          </w:p>
          <w:p w14:paraId="27EFB946" w14:textId="77777777" w:rsidR="007F193A" w:rsidRPr="00566A2E" w:rsidRDefault="007F193A" w:rsidP="00791BBC">
            <w:pPr>
              <w:pStyle w:val="ListParagraph"/>
              <w:numPr>
                <w:ilvl w:val="0"/>
                <w:numId w:val="18"/>
              </w:numPr>
              <w:spacing w:before="0" w:after="0" w:line="240" w:lineRule="auto"/>
              <w:ind w:left="178" w:hanging="142"/>
              <w:rPr>
                <w:rFonts w:cs="Arial"/>
                <w:sz w:val="20"/>
                <w:szCs w:val="20"/>
                <w:lang w:val="en-GB"/>
              </w:rPr>
            </w:pPr>
            <w:r w:rsidRPr="00566A2E">
              <w:rPr>
                <w:rFonts w:cs="Arial"/>
                <w:sz w:val="20"/>
                <w:szCs w:val="20"/>
                <w:lang w:val="en-GB"/>
              </w:rPr>
              <w:t xml:space="preserve">According to the </w:t>
            </w:r>
            <w:r>
              <w:rPr>
                <w:rFonts w:cs="Arial"/>
                <w:sz w:val="20"/>
                <w:szCs w:val="20"/>
                <w:lang w:val="en-GB"/>
              </w:rPr>
              <w:t>p</w:t>
            </w:r>
            <w:r w:rsidRPr="00566A2E">
              <w:rPr>
                <w:rFonts w:cs="Arial"/>
                <w:sz w:val="20"/>
                <w:szCs w:val="20"/>
                <w:lang w:val="en-GB"/>
              </w:rPr>
              <w:t>roject, the TWNP RII investment has the potential to generate a significant impact for 5 years; estimated at 4-6% growth, assuming biological growth is maximized, most likely by reducing densities; and ensure limited poaching by improving security. In addition, the pilot learning</w:t>
            </w:r>
            <w:r>
              <w:rPr>
                <w:rFonts w:cs="Arial"/>
                <w:sz w:val="20"/>
                <w:szCs w:val="20"/>
                <w:lang w:val="en-GB"/>
              </w:rPr>
              <w:t>s</w:t>
            </w:r>
            <w:r w:rsidRPr="00566A2E">
              <w:rPr>
                <w:rFonts w:cs="Arial"/>
                <w:sz w:val="20"/>
                <w:szCs w:val="20"/>
                <w:lang w:val="en-GB"/>
              </w:rPr>
              <w:t xml:space="preserve"> have informed the focus on sites achieving the monitoring criteria under the investment readiness phase of the project, as this underpins the feasibility of the impact bond model.</w:t>
            </w:r>
          </w:p>
        </w:tc>
      </w:tr>
      <w:tr w:rsidR="007F193A" w:rsidRPr="00566A2E" w14:paraId="0BE76491" w14:textId="77777777" w:rsidTr="00791BBC">
        <w:trPr>
          <w:trHeight w:val="766"/>
        </w:trPr>
        <w:tc>
          <w:tcPr>
            <w:tcW w:w="1032" w:type="pct"/>
            <w:shd w:val="clear" w:color="auto" w:fill="92D050"/>
          </w:tcPr>
          <w:p w14:paraId="470127F9"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lastRenderedPageBreak/>
              <w:t xml:space="preserve">1.2 Key stakeholders of demonstration site understand the RII concept </w:t>
            </w:r>
          </w:p>
        </w:tc>
        <w:tc>
          <w:tcPr>
            <w:tcW w:w="1190" w:type="pct"/>
            <w:shd w:val="clear" w:color="auto" w:fill="92D050"/>
          </w:tcPr>
          <w:p w14:paraId="126748C9"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100% of key stakeholders in demonstration site within each range state understand the RII concept, including from the following groups: </w:t>
            </w:r>
          </w:p>
          <w:p w14:paraId="1F600BE2"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a)</w:t>
            </w:r>
            <w:r w:rsidRPr="00566A2E">
              <w:rPr>
                <w:rFonts w:cs="Arial"/>
                <w:sz w:val="20"/>
                <w:szCs w:val="20"/>
                <w:lang w:val="en-GB"/>
              </w:rPr>
              <w:tab/>
              <w:t xml:space="preserve">National governments </w:t>
            </w:r>
          </w:p>
          <w:p w14:paraId="42B48DCE"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b)</w:t>
            </w:r>
            <w:r w:rsidRPr="00566A2E">
              <w:rPr>
                <w:rFonts w:cs="Arial"/>
                <w:sz w:val="20"/>
                <w:szCs w:val="20"/>
                <w:lang w:val="en-GB"/>
              </w:rPr>
              <w:tab/>
              <w:t xml:space="preserve">Key conservation agencies (government, NGO, private, community) </w:t>
            </w:r>
          </w:p>
          <w:p w14:paraId="23B0F439" w14:textId="77777777" w:rsidR="007F193A" w:rsidRPr="00566A2E" w:rsidRDefault="007F193A" w:rsidP="00791BBC">
            <w:pPr>
              <w:spacing w:before="0" w:after="0" w:line="240" w:lineRule="auto"/>
              <w:rPr>
                <w:rFonts w:cs="Arial"/>
                <w:sz w:val="20"/>
                <w:szCs w:val="20"/>
                <w:lang w:val="en-GB"/>
              </w:rPr>
            </w:pPr>
            <w:r>
              <w:rPr>
                <w:rFonts w:cs="Arial"/>
                <w:sz w:val="20"/>
                <w:szCs w:val="20"/>
                <w:lang w:val="en-GB"/>
              </w:rPr>
              <w:t xml:space="preserve">c) </w:t>
            </w:r>
            <w:r w:rsidRPr="00566A2E">
              <w:rPr>
                <w:rFonts w:cs="Arial"/>
                <w:sz w:val="20"/>
                <w:szCs w:val="20"/>
                <w:lang w:val="en-GB"/>
              </w:rPr>
              <w:t>Other local stakeholders, including communities</w:t>
            </w:r>
          </w:p>
        </w:tc>
        <w:tc>
          <w:tcPr>
            <w:tcW w:w="2778" w:type="pct"/>
            <w:shd w:val="clear" w:color="auto" w:fill="92D050"/>
          </w:tcPr>
          <w:p w14:paraId="5696071F"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100% completed, i.e. target achieved.</w:t>
            </w:r>
          </w:p>
          <w:p w14:paraId="549C16FD" w14:textId="77777777" w:rsidR="007F193A" w:rsidRPr="00566A2E" w:rsidRDefault="007F193A" w:rsidP="00791BBC">
            <w:pPr>
              <w:spacing w:before="0" w:after="0" w:line="240" w:lineRule="auto"/>
              <w:rPr>
                <w:rFonts w:cs="Arial"/>
                <w:sz w:val="20"/>
                <w:szCs w:val="20"/>
                <w:lang w:val="en-GB"/>
              </w:rPr>
            </w:pPr>
          </w:p>
          <w:p w14:paraId="032AC2E1"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The project is supported by the following documentation: </w:t>
            </w:r>
          </w:p>
          <w:p w14:paraId="1A82D27C"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a)</w:t>
            </w:r>
            <w:r w:rsidRPr="00566A2E">
              <w:rPr>
                <w:rFonts w:cs="Arial"/>
                <w:sz w:val="20"/>
                <w:szCs w:val="20"/>
                <w:lang w:val="en-GB"/>
              </w:rPr>
              <w:tab/>
              <w:t>Kenya Wildlife Services Board and/or Executive – KWS signed RII Investment Readiness Scoping Memorandum of Understanding, as well as RII Investment Readiness Collaboration Agreement.</w:t>
            </w:r>
          </w:p>
          <w:p w14:paraId="27D1A0FD"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b)</w:t>
            </w:r>
            <w:r w:rsidRPr="00566A2E">
              <w:rPr>
                <w:rFonts w:cs="Arial"/>
                <w:sz w:val="20"/>
                <w:szCs w:val="20"/>
                <w:lang w:val="en-GB"/>
              </w:rPr>
              <w:tab/>
              <w:t xml:space="preserve">Public Close-Out Report of RII Pilot for Tsavo West National Park for review and sign-off. </w:t>
            </w:r>
          </w:p>
          <w:p w14:paraId="3019CE65"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c)</w:t>
            </w:r>
            <w:r w:rsidRPr="00566A2E">
              <w:rPr>
                <w:rFonts w:cs="Arial"/>
                <w:sz w:val="20"/>
                <w:szCs w:val="20"/>
                <w:lang w:val="en-GB"/>
              </w:rPr>
              <w:tab/>
              <w:t>Letter of Support and sign-off of RII Pilot results submitted from Kenya Wildlife Services Rhino Programme Coordinator</w:t>
            </w:r>
          </w:p>
          <w:p w14:paraId="690FD347"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d)</w:t>
            </w:r>
            <w:r w:rsidRPr="00566A2E">
              <w:rPr>
                <w:rFonts w:cs="Arial"/>
                <w:sz w:val="20"/>
                <w:szCs w:val="20"/>
                <w:lang w:val="en-GB"/>
              </w:rPr>
              <w:tab/>
              <w:t>Letter of Support and sign-off of RII Pilot results submitted from Tsavo Trust.</w:t>
            </w:r>
          </w:p>
          <w:p w14:paraId="1F293BCA"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e)</w:t>
            </w:r>
            <w:r w:rsidRPr="00566A2E">
              <w:rPr>
                <w:rFonts w:cs="Arial"/>
                <w:sz w:val="20"/>
                <w:szCs w:val="20"/>
                <w:lang w:val="en-GB"/>
              </w:rPr>
              <w:tab/>
              <w:t xml:space="preserve">Independent audit of RII Pilot results conducted and signed-off by </w:t>
            </w:r>
            <w:proofErr w:type="spellStart"/>
            <w:r w:rsidRPr="00566A2E">
              <w:rPr>
                <w:rFonts w:cs="Arial"/>
                <w:sz w:val="20"/>
                <w:szCs w:val="20"/>
                <w:lang w:val="en-GB"/>
              </w:rPr>
              <w:t>AfRSG</w:t>
            </w:r>
            <w:proofErr w:type="spellEnd"/>
            <w:r w:rsidRPr="00566A2E">
              <w:rPr>
                <w:rFonts w:cs="Arial"/>
                <w:sz w:val="20"/>
                <w:szCs w:val="20"/>
                <w:lang w:val="en-GB"/>
              </w:rPr>
              <w:t xml:space="preserve"> Vice-Chair</w:t>
            </w:r>
          </w:p>
        </w:tc>
      </w:tr>
      <w:tr w:rsidR="007F193A" w:rsidRPr="00566A2E" w14:paraId="7789E5EE" w14:textId="77777777" w:rsidTr="00791BBC">
        <w:trPr>
          <w:trHeight w:val="766"/>
        </w:trPr>
        <w:tc>
          <w:tcPr>
            <w:tcW w:w="1032" w:type="pct"/>
            <w:shd w:val="clear" w:color="auto" w:fill="92D050"/>
          </w:tcPr>
          <w:p w14:paraId="4709BA49"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1.3 Performance-based payment triggers simulated</w:t>
            </w:r>
          </w:p>
        </w:tc>
        <w:tc>
          <w:tcPr>
            <w:tcW w:w="1190" w:type="pct"/>
            <w:shd w:val="clear" w:color="auto" w:fill="92D050"/>
          </w:tcPr>
          <w:p w14:paraId="5B3C516B"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At least 1 performance-based payment trigger has been simulated per demonstration site</w:t>
            </w:r>
          </w:p>
        </w:tc>
        <w:tc>
          <w:tcPr>
            <w:tcW w:w="2778" w:type="pct"/>
            <w:shd w:val="clear" w:color="auto" w:fill="92D050"/>
          </w:tcPr>
          <w:p w14:paraId="340C59FA" w14:textId="77777777" w:rsidR="007F193A" w:rsidRPr="00566A2E" w:rsidRDefault="007F193A" w:rsidP="00791BBC">
            <w:pPr>
              <w:spacing w:before="0" w:after="0" w:line="240" w:lineRule="auto"/>
              <w:rPr>
                <w:rFonts w:cs="Arial"/>
                <w:sz w:val="20"/>
                <w:szCs w:val="20"/>
                <w:lang w:val="en-GB"/>
              </w:rPr>
            </w:pPr>
            <w:r>
              <w:rPr>
                <w:rFonts w:cs="Arial"/>
                <w:sz w:val="20"/>
                <w:szCs w:val="20"/>
                <w:lang w:val="en-GB"/>
              </w:rPr>
              <w:t>100% completed.</w:t>
            </w:r>
            <w:r w:rsidRPr="00566A2E">
              <w:rPr>
                <w:rFonts w:cs="Arial"/>
                <w:sz w:val="20"/>
                <w:szCs w:val="20"/>
                <w:lang w:val="en-GB"/>
              </w:rPr>
              <w:t xml:space="preserve">  </w:t>
            </w:r>
          </w:p>
          <w:p w14:paraId="58E49912"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The RII pilot utilized historical data to illustrate if an increase in growth rate, due to a management intervention, can be detected. </w:t>
            </w:r>
            <w:r>
              <w:rPr>
                <w:rFonts w:cs="Arial"/>
                <w:sz w:val="20"/>
                <w:szCs w:val="20"/>
                <w:lang w:val="en-GB"/>
              </w:rPr>
              <w:t>T</w:t>
            </w:r>
            <w:r w:rsidRPr="00566A2E">
              <w:rPr>
                <w:rFonts w:cs="Arial"/>
                <w:sz w:val="20"/>
                <w:szCs w:val="20"/>
                <w:lang w:val="en-GB"/>
              </w:rPr>
              <w:t xml:space="preserve">he 24-year NRS dataset </w:t>
            </w:r>
            <w:r>
              <w:rPr>
                <w:rFonts w:cs="Arial"/>
                <w:sz w:val="20"/>
                <w:szCs w:val="20"/>
                <w:lang w:val="en-GB"/>
              </w:rPr>
              <w:t xml:space="preserve">was used </w:t>
            </w:r>
            <w:r w:rsidRPr="00566A2E">
              <w:rPr>
                <w:rFonts w:cs="Arial"/>
                <w:sz w:val="20"/>
                <w:szCs w:val="20"/>
                <w:lang w:val="en-GB"/>
              </w:rPr>
              <w:t xml:space="preserve">to retrospectively test the model as a method to inform impact and outcomes. </w:t>
            </w:r>
          </w:p>
          <w:p w14:paraId="54D12BCB"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The first part of the simulation showed that </w:t>
            </w:r>
            <w:r>
              <w:rPr>
                <w:rFonts w:cs="Arial"/>
                <w:sz w:val="20"/>
                <w:szCs w:val="20"/>
                <w:lang w:val="en-GB"/>
              </w:rPr>
              <w:t>b</w:t>
            </w:r>
            <w:r w:rsidRPr="00566A2E">
              <w:rPr>
                <w:rFonts w:cs="Arial"/>
                <w:sz w:val="20"/>
                <w:szCs w:val="20"/>
                <w:lang w:val="en-GB"/>
              </w:rPr>
              <w:t>efore the intervention (2003-2007), the average growth rate was 1.41%. However, the tenth percentile was only 3.03%. After the intervention (2008 - 2012), the average growth rate was 5.13%, while the 10th percentile was 0%. Measuring against a 90% probability of achieving a target</w:t>
            </w:r>
            <w:r>
              <w:rPr>
                <w:rFonts w:cs="Arial"/>
                <w:sz w:val="20"/>
                <w:szCs w:val="20"/>
                <w:lang w:val="en-GB"/>
              </w:rPr>
              <w:t>,</w:t>
            </w:r>
            <w:r w:rsidRPr="00566A2E">
              <w:rPr>
                <w:rFonts w:cs="Arial"/>
                <w:sz w:val="20"/>
                <w:szCs w:val="20"/>
                <w:lang w:val="en-GB"/>
              </w:rPr>
              <w:t xml:space="preserve"> the intervention achieved</w:t>
            </w:r>
            <w:r>
              <w:rPr>
                <w:rFonts w:cs="Arial"/>
                <w:sz w:val="20"/>
                <w:szCs w:val="20"/>
                <w:lang w:val="en-GB"/>
              </w:rPr>
              <w:t xml:space="preserve"> a</w:t>
            </w:r>
            <w:r w:rsidRPr="00566A2E">
              <w:rPr>
                <w:rFonts w:cs="Arial"/>
                <w:sz w:val="20"/>
                <w:szCs w:val="20"/>
                <w:lang w:val="en-GB"/>
              </w:rPr>
              <w:t xml:space="preserve"> “theoretical payment milestone”, from a starting point below milestone 1, limiting the financial return to an investor.</w:t>
            </w:r>
          </w:p>
        </w:tc>
      </w:tr>
      <w:tr w:rsidR="007F193A" w:rsidRPr="00566A2E" w14:paraId="083728AF" w14:textId="77777777" w:rsidTr="00791BBC">
        <w:trPr>
          <w:trHeight w:val="766"/>
        </w:trPr>
        <w:tc>
          <w:tcPr>
            <w:tcW w:w="1032" w:type="pct"/>
            <w:shd w:val="clear" w:color="auto" w:fill="92D050"/>
          </w:tcPr>
          <w:p w14:paraId="0046DDD7"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1.4 Stakeholder endorsement of the performance monitoring and management framework by relevant conservation agencies involved in demonstration</w:t>
            </w:r>
          </w:p>
        </w:tc>
        <w:tc>
          <w:tcPr>
            <w:tcW w:w="1190" w:type="pct"/>
            <w:shd w:val="clear" w:color="auto" w:fill="92D050"/>
          </w:tcPr>
          <w:p w14:paraId="39B936AE"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100% of key stakeholders for demonstration site (to be defined at the start of project) endorse the framework</w:t>
            </w:r>
          </w:p>
          <w:p w14:paraId="1173862F" w14:textId="77777777" w:rsidR="007F193A" w:rsidRPr="00566A2E" w:rsidRDefault="007F193A" w:rsidP="00791BBC">
            <w:pPr>
              <w:spacing w:before="0" w:after="0" w:line="240" w:lineRule="auto"/>
              <w:rPr>
                <w:rFonts w:cs="Arial"/>
                <w:sz w:val="20"/>
                <w:szCs w:val="20"/>
                <w:lang w:val="en-GB"/>
              </w:rPr>
            </w:pPr>
          </w:p>
        </w:tc>
        <w:tc>
          <w:tcPr>
            <w:tcW w:w="2778" w:type="pct"/>
            <w:shd w:val="clear" w:color="auto" w:fill="92D050"/>
          </w:tcPr>
          <w:p w14:paraId="17EF7A31"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This indicator has been integrated into </w:t>
            </w:r>
            <w:r>
              <w:rPr>
                <w:rFonts w:cs="Arial"/>
                <w:sz w:val="20"/>
                <w:szCs w:val="20"/>
                <w:lang w:val="en-GB"/>
              </w:rPr>
              <w:t xml:space="preserve">the </w:t>
            </w:r>
            <w:r w:rsidRPr="00566A2E">
              <w:rPr>
                <w:rFonts w:cs="Arial"/>
                <w:sz w:val="20"/>
                <w:szCs w:val="20"/>
                <w:lang w:val="en-GB"/>
              </w:rPr>
              <w:t>"Key stakeholders of demonstration site understand the RII concept"</w:t>
            </w:r>
            <w:r>
              <w:rPr>
                <w:rFonts w:cs="Arial"/>
                <w:sz w:val="20"/>
                <w:szCs w:val="20"/>
                <w:lang w:val="en-GB"/>
              </w:rPr>
              <w:t xml:space="preserve"> </w:t>
            </w:r>
            <w:r w:rsidRPr="00566A2E">
              <w:rPr>
                <w:rFonts w:cs="Arial"/>
                <w:sz w:val="20"/>
                <w:szCs w:val="20"/>
                <w:lang w:val="en-GB"/>
              </w:rPr>
              <w:t>indicator</w:t>
            </w:r>
            <w:r>
              <w:rPr>
                <w:rFonts w:cs="Arial"/>
                <w:sz w:val="20"/>
                <w:szCs w:val="20"/>
                <w:lang w:val="en-GB"/>
              </w:rPr>
              <w:t>.</w:t>
            </w:r>
          </w:p>
          <w:p w14:paraId="592F575B" w14:textId="77777777" w:rsidR="007F193A" w:rsidRPr="00566A2E" w:rsidRDefault="007F193A" w:rsidP="00791BBC">
            <w:pPr>
              <w:spacing w:before="0" w:after="0" w:line="240" w:lineRule="auto"/>
              <w:rPr>
                <w:rFonts w:cs="Arial"/>
                <w:sz w:val="20"/>
                <w:szCs w:val="20"/>
                <w:lang w:val="en-GB"/>
              </w:rPr>
            </w:pPr>
          </w:p>
        </w:tc>
      </w:tr>
      <w:tr w:rsidR="007F193A" w:rsidRPr="00566A2E" w14:paraId="20190642" w14:textId="77777777" w:rsidTr="00791BBC">
        <w:trPr>
          <w:trHeight w:val="766"/>
        </w:trPr>
        <w:tc>
          <w:tcPr>
            <w:tcW w:w="1032" w:type="pct"/>
            <w:shd w:val="clear" w:color="auto" w:fill="92D050"/>
          </w:tcPr>
          <w:p w14:paraId="47208742"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1.5 Change in protected area management </w:t>
            </w:r>
            <w:r w:rsidRPr="00566A2E">
              <w:rPr>
                <w:rFonts w:cs="Arial"/>
                <w:sz w:val="20"/>
                <w:szCs w:val="20"/>
                <w:lang w:val="en-GB"/>
              </w:rPr>
              <w:lastRenderedPageBreak/>
              <w:t xml:space="preserve">effectiveness (PAME) in three pilot sites totalling 1,970,982 ha </w:t>
            </w:r>
          </w:p>
          <w:p w14:paraId="45F1C5F8" w14:textId="77777777" w:rsidR="007F193A" w:rsidRPr="00566A2E" w:rsidRDefault="007F193A" w:rsidP="00791BBC">
            <w:pPr>
              <w:spacing w:before="0" w:after="0" w:line="240" w:lineRule="auto"/>
              <w:rPr>
                <w:rFonts w:cs="Arial"/>
                <w:sz w:val="20"/>
                <w:szCs w:val="20"/>
                <w:lang w:val="en-GB"/>
              </w:rPr>
            </w:pPr>
          </w:p>
        </w:tc>
        <w:tc>
          <w:tcPr>
            <w:tcW w:w="1190" w:type="pct"/>
            <w:shd w:val="clear" w:color="auto" w:fill="92D050"/>
          </w:tcPr>
          <w:p w14:paraId="67449083"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lastRenderedPageBreak/>
              <w:t xml:space="preserve">PAME has improved in demonstration site </w:t>
            </w:r>
          </w:p>
          <w:p w14:paraId="4C68CE20"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Target METT scores: </w:t>
            </w:r>
          </w:p>
          <w:p w14:paraId="6BB887FA" w14:textId="77777777" w:rsidR="007F193A" w:rsidRDefault="007F193A" w:rsidP="00791BBC">
            <w:pPr>
              <w:spacing w:before="0" w:after="0" w:line="240" w:lineRule="auto"/>
              <w:rPr>
                <w:rFonts w:cs="Arial"/>
                <w:sz w:val="20"/>
                <w:szCs w:val="20"/>
                <w:lang w:val="en-GB"/>
              </w:rPr>
            </w:pPr>
          </w:p>
          <w:p w14:paraId="2145604F"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Tsavo West: 62</w:t>
            </w:r>
          </w:p>
        </w:tc>
        <w:tc>
          <w:tcPr>
            <w:tcW w:w="2778" w:type="pct"/>
            <w:shd w:val="clear" w:color="auto" w:fill="92D050"/>
          </w:tcPr>
          <w:p w14:paraId="7D8C6C1F" w14:textId="77777777" w:rsidR="007F193A" w:rsidRPr="00566A2E" w:rsidRDefault="007F193A" w:rsidP="00791BBC">
            <w:pPr>
              <w:spacing w:before="0" w:after="0" w:line="240" w:lineRule="auto"/>
              <w:rPr>
                <w:rFonts w:cs="Arial"/>
                <w:sz w:val="20"/>
                <w:szCs w:val="20"/>
                <w:lang w:val="en-GB"/>
              </w:rPr>
            </w:pPr>
            <w:r>
              <w:rPr>
                <w:rFonts w:cs="Arial"/>
                <w:sz w:val="20"/>
                <w:szCs w:val="20"/>
                <w:lang w:val="en-GB"/>
              </w:rPr>
              <w:lastRenderedPageBreak/>
              <w:t xml:space="preserve">100% completed. </w:t>
            </w:r>
            <w:r w:rsidRPr="00566A2E">
              <w:rPr>
                <w:rFonts w:cs="Arial"/>
                <w:sz w:val="20"/>
                <w:szCs w:val="20"/>
                <w:lang w:val="en-GB"/>
              </w:rPr>
              <w:t>The total score is 62.5 points.</w:t>
            </w:r>
          </w:p>
          <w:p w14:paraId="0F1CCEA9" w14:textId="77777777" w:rsidR="007F193A" w:rsidRPr="00566A2E" w:rsidRDefault="007F193A" w:rsidP="00791BBC">
            <w:pPr>
              <w:spacing w:before="0" w:after="0" w:line="240" w:lineRule="auto"/>
              <w:rPr>
                <w:rFonts w:cs="Arial"/>
                <w:sz w:val="20"/>
                <w:szCs w:val="20"/>
                <w:lang w:val="en-GB"/>
              </w:rPr>
            </w:pPr>
          </w:p>
          <w:p w14:paraId="5F30E45D" w14:textId="77777777" w:rsidR="007F193A" w:rsidRDefault="007F193A" w:rsidP="00791BBC">
            <w:pPr>
              <w:spacing w:before="0" w:after="0" w:line="240" w:lineRule="auto"/>
              <w:rPr>
                <w:rFonts w:cs="Arial"/>
                <w:sz w:val="20"/>
                <w:szCs w:val="20"/>
                <w:lang w:val="en-GB"/>
              </w:rPr>
            </w:pPr>
            <w:r w:rsidRPr="00566A2E">
              <w:rPr>
                <w:rFonts w:cs="Arial"/>
                <w:sz w:val="20"/>
                <w:szCs w:val="20"/>
                <w:lang w:val="en-GB"/>
              </w:rPr>
              <w:lastRenderedPageBreak/>
              <w:t>Summary of change in indicator scoring - baseline to actual</w:t>
            </w:r>
            <w:r>
              <w:rPr>
                <w:rFonts w:cs="Arial"/>
                <w:sz w:val="20"/>
                <w:szCs w:val="20"/>
                <w:lang w:val="en-GB"/>
              </w:rPr>
              <w:t>;</w:t>
            </w:r>
            <w:r w:rsidRPr="00566A2E">
              <w:rPr>
                <w:rFonts w:cs="Arial"/>
                <w:sz w:val="20"/>
                <w:szCs w:val="20"/>
                <w:lang w:val="en-GB"/>
              </w:rPr>
              <w:t xml:space="preserve"> </w:t>
            </w:r>
          </w:p>
          <w:p w14:paraId="71B59BC0"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Aspect / baseline / actual:  </w:t>
            </w:r>
          </w:p>
          <w:p w14:paraId="5F24F807"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Protected area design / 1 / 2  </w:t>
            </w:r>
          </w:p>
          <w:p w14:paraId="284C184F"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Additional points – Planning /0 /1  </w:t>
            </w:r>
          </w:p>
          <w:p w14:paraId="0A4D5A88"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Resource inventory /1 /2  </w:t>
            </w:r>
          </w:p>
          <w:p w14:paraId="5496BFFD"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Equipment /1 /2  </w:t>
            </w:r>
          </w:p>
          <w:p w14:paraId="365029AC"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Additional points - Land and water planning /0 /1  </w:t>
            </w:r>
          </w:p>
          <w:p w14:paraId="3C5B8061"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Additional points - Land and water planning /0 /0.5  </w:t>
            </w:r>
          </w:p>
          <w:p w14:paraId="1D58DB5D"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Economic benefit /1 /2  </w:t>
            </w:r>
          </w:p>
          <w:p w14:paraId="74E43541"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Commercial tourism operators /1 /2  </w:t>
            </w:r>
          </w:p>
          <w:p w14:paraId="71DC00D6"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Condition of values /1 /2  </w:t>
            </w:r>
          </w:p>
        </w:tc>
      </w:tr>
      <w:tr w:rsidR="007F193A" w:rsidRPr="00566A2E" w14:paraId="09E4E97A" w14:textId="77777777" w:rsidTr="00791BBC">
        <w:trPr>
          <w:trHeight w:val="766"/>
        </w:trPr>
        <w:tc>
          <w:tcPr>
            <w:tcW w:w="1032" w:type="pct"/>
            <w:shd w:val="clear" w:color="auto" w:fill="92D050"/>
          </w:tcPr>
          <w:p w14:paraId="7B11D6D5"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lastRenderedPageBreak/>
              <w:t>1.6 Change in financial sustainability of three pilot sites, totalling 1,970,982 ha, with regards to:</w:t>
            </w:r>
            <w:r>
              <w:rPr>
                <w:rFonts w:cs="Arial"/>
                <w:sz w:val="20"/>
                <w:szCs w:val="20"/>
                <w:lang w:val="en-GB"/>
              </w:rPr>
              <w:t xml:space="preserve"> </w:t>
            </w:r>
            <w:r w:rsidRPr="00566A2E">
              <w:rPr>
                <w:rFonts w:cs="Arial"/>
                <w:sz w:val="20"/>
                <w:szCs w:val="20"/>
                <w:lang w:val="en-GB"/>
              </w:rPr>
              <w:t>Business planning and tools for cost-effective management;</w:t>
            </w:r>
          </w:p>
          <w:p w14:paraId="766BA6CE"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Tools for revenue generation</w:t>
            </w:r>
          </w:p>
        </w:tc>
        <w:tc>
          <w:tcPr>
            <w:tcW w:w="1190" w:type="pct"/>
            <w:shd w:val="clear" w:color="auto" w:fill="92D050"/>
          </w:tcPr>
          <w:p w14:paraId="1AEB2FBD"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Financial sustainability has improved in the demonstration sites </w:t>
            </w:r>
          </w:p>
          <w:p w14:paraId="4B9325B9"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 </w:t>
            </w:r>
          </w:p>
          <w:p w14:paraId="671B0FA8" w14:textId="77777777" w:rsidR="007F193A" w:rsidRDefault="007F193A" w:rsidP="00791BBC">
            <w:pPr>
              <w:spacing w:before="0" w:after="0" w:line="240" w:lineRule="auto"/>
              <w:rPr>
                <w:rFonts w:cs="Arial"/>
                <w:sz w:val="20"/>
                <w:szCs w:val="20"/>
                <w:lang w:val="en-GB"/>
              </w:rPr>
            </w:pPr>
            <w:r w:rsidRPr="00566A2E">
              <w:rPr>
                <w:rFonts w:cs="Arial"/>
                <w:sz w:val="20"/>
                <w:szCs w:val="20"/>
                <w:lang w:val="en-GB"/>
              </w:rPr>
              <w:t xml:space="preserve">Target scores (for relevant aspects of financial sustainability): </w:t>
            </w:r>
          </w:p>
          <w:p w14:paraId="14349DFD" w14:textId="77777777" w:rsidR="007F193A" w:rsidRPr="00566A2E" w:rsidRDefault="007F193A" w:rsidP="00791BBC">
            <w:pPr>
              <w:spacing w:before="0" w:after="0" w:line="240" w:lineRule="auto"/>
              <w:rPr>
                <w:rFonts w:cs="Arial"/>
                <w:sz w:val="20"/>
                <w:szCs w:val="20"/>
                <w:lang w:val="en-GB"/>
              </w:rPr>
            </w:pPr>
          </w:p>
          <w:p w14:paraId="419DB359"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Tsavo West: 16  </w:t>
            </w:r>
          </w:p>
          <w:p w14:paraId="59F63F43" w14:textId="77777777" w:rsidR="007F193A" w:rsidRPr="00566A2E" w:rsidRDefault="007F193A" w:rsidP="00791BBC">
            <w:pPr>
              <w:spacing w:before="0" w:after="0" w:line="240" w:lineRule="auto"/>
              <w:rPr>
                <w:rFonts w:cs="Arial"/>
                <w:sz w:val="20"/>
                <w:szCs w:val="20"/>
                <w:lang w:val="en-GB"/>
              </w:rPr>
            </w:pPr>
          </w:p>
        </w:tc>
        <w:tc>
          <w:tcPr>
            <w:tcW w:w="2778" w:type="pct"/>
            <w:shd w:val="clear" w:color="auto" w:fill="92D050"/>
          </w:tcPr>
          <w:p w14:paraId="56E5D6B0" w14:textId="77777777" w:rsidR="007F193A" w:rsidRDefault="007F193A" w:rsidP="00791BBC">
            <w:pPr>
              <w:spacing w:before="0" w:after="0" w:line="240" w:lineRule="auto"/>
              <w:rPr>
                <w:rFonts w:cs="Arial"/>
                <w:sz w:val="20"/>
                <w:szCs w:val="20"/>
                <w:lang w:val="en-GB"/>
              </w:rPr>
            </w:pPr>
            <w:r>
              <w:rPr>
                <w:rFonts w:cs="Arial"/>
                <w:sz w:val="20"/>
                <w:szCs w:val="20"/>
                <w:lang w:val="en-GB"/>
              </w:rPr>
              <w:t xml:space="preserve">119% completed. </w:t>
            </w:r>
            <w:r w:rsidRPr="00566A2E">
              <w:rPr>
                <w:rFonts w:cs="Arial"/>
                <w:sz w:val="20"/>
                <w:szCs w:val="20"/>
                <w:lang w:val="en-GB"/>
              </w:rPr>
              <w:t>The total score for relevant aspects of financial sustainability is 19 points.</w:t>
            </w:r>
          </w:p>
          <w:p w14:paraId="4A6A069D" w14:textId="77777777" w:rsidR="007F193A" w:rsidRDefault="007F193A" w:rsidP="00791BBC">
            <w:pPr>
              <w:spacing w:before="0" w:after="0" w:line="240" w:lineRule="auto"/>
              <w:rPr>
                <w:rFonts w:cs="Arial"/>
                <w:sz w:val="20"/>
                <w:szCs w:val="20"/>
                <w:lang w:val="en-GB"/>
              </w:rPr>
            </w:pPr>
          </w:p>
          <w:p w14:paraId="608C855B"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NB. Improving the financial sustainability of site is not a specific aim of this project and may not be a reliable indicator of the project’s overall success</w:t>
            </w:r>
          </w:p>
        </w:tc>
      </w:tr>
      <w:tr w:rsidR="007F193A" w:rsidRPr="00566A2E" w14:paraId="3BBC6D3A" w14:textId="77777777" w:rsidTr="00791BBC">
        <w:trPr>
          <w:trHeight w:val="766"/>
        </w:trPr>
        <w:tc>
          <w:tcPr>
            <w:tcW w:w="1032" w:type="pct"/>
            <w:shd w:val="clear" w:color="auto" w:fill="92D050"/>
          </w:tcPr>
          <w:p w14:paraId="2DDD92A3"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1.7 Change in capacity of three pilot sites, totalling 1,970,982 ha; specific aspects of capacity to be determined during project inception</w:t>
            </w:r>
          </w:p>
        </w:tc>
        <w:tc>
          <w:tcPr>
            <w:tcW w:w="1190" w:type="pct"/>
            <w:shd w:val="clear" w:color="auto" w:fill="92D050"/>
          </w:tcPr>
          <w:p w14:paraId="284F3C3A"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Capacity has improved in three demonstration sites. Target scores to be identified during project inception</w:t>
            </w:r>
          </w:p>
        </w:tc>
        <w:tc>
          <w:tcPr>
            <w:tcW w:w="2778" w:type="pct"/>
            <w:shd w:val="clear" w:color="auto" w:fill="92D050"/>
          </w:tcPr>
          <w:p w14:paraId="02C63BB7"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At the final evaluation of the project, it is reported that this target was achieved. Total score of 25.5.</w:t>
            </w:r>
          </w:p>
          <w:p w14:paraId="09ED8944" w14:textId="77777777" w:rsidR="007F193A" w:rsidRPr="00566A2E" w:rsidRDefault="007F193A" w:rsidP="00791BBC">
            <w:pPr>
              <w:spacing w:before="0" w:after="0" w:line="240" w:lineRule="auto"/>
              <w:rPr>
                <w:rFonts w:cs="Arial"/>
                <w:sz w:val="20"/>
                <w:szCs w:val="20"/>
                <w:lang w:val="en-GB"/>
              </w:rPr>
            </w:pPr>
          </w:p>
          <w:p w14:paraId="78B7A881"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Summary of change in indicator scoring - baseline to actual:  </w:t>
            </w:r>
          </w:p>
          <w:p w14:paraId="38C8538B"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Indicator 2 / Existence of operational co-management mechanisms / 0 to 1  </w:t>
            </w:r>
          </w:p>
          <w:p w14:paraId="7839BB68"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Indicator 14 – Adequacy of the project/programme / monitoring process / 0 to 2.5    </w:t>
            </w:r>
          </w:p>
          <w:p w14:paraId="59D782A9"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Indicator 15 – Adequacy of the project/program / evaluation process / 0 to 2   </w:t>
            </w:r>
          </w:p>
        </w:tc>
      </w:tr>
    </w:tbl>
    <w:p w14:paraId="46B7301F" w14:textId="77777777" w:rsidR="007F193A" w:rsidRPr="00566A2E" w:rsidRDefault="007F193A" w:rsidP="007F193A">
      <w:pPr>
        <w:spacing w:before="0" w:after="0"/>
        <w:rPr>
          <w:lang w:val="en-GB"/>
        </w:rPr>
      </w:pPr>
    </w:p>
    <w:tbl>
      <w:tblPr>
        <w:tblW w:w="8897" w:type="dxa"/>
        <w:tblLook w:val="04A0" w:firstRow="1" w:lastRow="0" w:firstColumn="1" w:lastColumn="0" w:noHBand="0" w:noVBand="1"/>
      </w:tblPr>
      <w:tblGrid>
        <w:gridCol w:w="2372"/>
        <w:gridCol w:w="3120"/>
        <w:gridCol w:w="3405"/>
      </w:tblGrid>
      <w:tr w:rsidR="007F193A" w:rsidRPr="00566A2E" w14:paraId="0D548012" w14:textId="77777777" w:rsidTr="001A0E01">
        <w:trPr>
          <w:trHeight w:val="485"/>
        </w:trPr>
        <w:tc>
          <w:tcPr>
            <w:tcW w:w="2372" w:type="dxa"/>
            <w:shd w:val="clear" w:color="auto" w:fill="92D050"/>
          </w:tcPr>
          <w:p w14:paraId="7CBDFE3C" w14:textId="77777777" w:rsidR="007F193A" w:rsidRPr="00566A2E" w:rsidRDefault="007F193A" w:rsidP="00791BBC">
            <w:pPr>
              <w:spacing w:before="0" w:after="0" w:line="240" w:lineRule="auto"/>
              <w:rPr>
                <w:lang w:val="en-GB"/>
              </w:rPr>
            </w:pPr>
            <w:r w:rsidRPr="00566A2E">
              <w:rPr>
                <w:color w:val="000000"/>
                <w:sz w:val="20"/>
                <w:szCs w:val="20"/>
                <w:lang w:val="en-GB"/>
              </w:rPr>
              <w:t>Green = Achieved</w:t>
            </w:r>
          </w:p>
        </w:tc>
        <w:tc>
          <w:tcPr>
            <w:tcW w:w="3120" w:type="dxa"/>
            <w:shd w:val="clear" w:color="auto" w:fill="FFFF00"/>
          </w:tcPr>
          <w:p w14:paraId="1FCF2FFF" w14:textId="77777777" w:rsidR="007F193A" w:rsidRPr="00566A2E" w:rsidRDefault="007F193A" w:rsidP="00791BBC">
            <w:pPr>
              <w:spacing w:before="0" w:after="0" w:line="240" w:lineRule="auto"/>
              <w:rPr>
                <w:lang w:val="en-GB"/>
              </w:rPr>
            </w:pPr>
            <w:r>
              <w:rPr>
                <w:color w:val="000000"/>
                <w:sz w:val="20"/>
                <w:szCs w:val="20"/>
                <w:lang w:val="en-GB"/>
              </w:rPr>
              <w:t>Yellow</w:t>
            </w:r>
            <w:r w:rsidRPr="00566A2E">
              <w:rPr>
                <w:color w:val="000000"/>
                <w:sz w:val="20"/>
                <w:szCs w:val="20"/>
                <w:lang w:val="en-GB"/>
              </w:rPr>
              <w:t xml:space="preserve"> = On track to be achieved until project closure</w:t>
            </w:r>
          </w:p>
        </w:tc>
        <w:tc>
          <w:tcPr>
            <w:tcW w:w="3405" w:type="dxa"/>
            <w:shd w:val="clear" w:color="auto" w:fill="FF0000"/>
          </w:tcPr>
          <w:p w14:paraId="6A710833" w14:textId="77777777" w:rsidR="007F193A" w:rsidRPr="00566A2E" w:rsidRDefault="007F193A" w:rsidP="00791BBC">
            <w:pPr>
              <w:spacing w:before="0" w:after="0" w:line="240" w:lineRule="auto"/>
              <w:rPr>
                <w:lang w:val="en-GB"/>
              </w:rPr>
            </w:pPr>
            <w:r w:rsidRPr="00566A2E">
              <w:rPr>
                <w:color w:val="000000"/>
                <w:sz w:val="20"/>
                <w:szCs w:val="20"/>
                <w:lang w:val="en-GB"/>
              </w:rPr>
              <w:t>Red = there is a risk of not being achieved until the project is closed</w:t>
            </w:r>
          </w:p>
        </w:tc>
      </w:tr>
    </w:tbl>
    <w:p w14:paraId="7DC1E975" w14:textId="77777777" w:rsidR="007F193A" w:rsidRPr="00566A2E" w:rsidRDefault="007F193A" w:rsidP="007F193A">
      <w:pPr>
        <w:pStyle w:val="Heading4"/>
        <w:rPr>
          <w:lang w:val="en-GB"/>
        </w:rPr>
      </w:pPr>
      <w:r w:rsidRPr="00566A2E">
        <w:rPr>
          <w:lang w:val="en-GB"/>
        </w:rPr>
        <w:t>Component 2</w:t>
      </w:r>
    </w:p>
    <w:p w14:paraId="1326332E" w14:textId="102AAEAF" w:rsidR="007F193A" w:rsidRPr="00566A2E" w:rsidRDefault="007F193A" w:rsidP="007F193A">
      <w:pPr>
        <w:rPr>
          <w:lang w:val="en-GB"/>
        </w:rPr>
      </w:pPr>
      <w:r w:rsidRPr="00566A2E">
        <w:rPr>
          <w:lang w:val="en-GB"/>
        </w:rPr>
        <w:t>This component has 2 Outcomes, wi</w:t>
      </w:r>
      <w:r>
        <w:rPr>
          <w:lang w:val="en-GB"/>
        </w:rPr>
        <w:t>th</w:t>
      </w:r>
      <w:r w:rsidRPr="00566A2E">
        <w:rPr>
          <w:lang w:val="en-GB"/>
        </w:rPr>
        <w:t xml:space="preserve"> 3 and 2 indicators respectively. The first </w:t>
      </w:r>
      <w:r>
        <w:rPr>
          <w:lang w:val="en-GB"/>
        </w:rPr>
        <w:t>outcome is to bring</w:t>
      </w:r>
      <w:r w:rsidRPr="00566A2E">
        <w:rPr>
          <w:lang w:val="en-GB"/>
        </w:rPr>
        <w:t xml:space="preserve"> </w:t>
      </w:r>
      <w:r>
        <w:rPr>
          <w:lang w:val="en-GB"/>
        </w:rPr>
        <w:t xml:space="preserve">five </w:t>
      </w:r>
      <w:r w:rsidRPr="00566A2E">
        <w:rPr>
          <w:lang w:val="en-GB"/>
        </w:rPr>
        <w:t>-</w:t>
      </w:r>
      <w:r>
        <w:rPr>
          <w:lang w:val="en-GB"/>
        </w:rPr>
        <w:t xml:space="preserve"> </w:t>
      </w:r>
      <w:r w:rsidRPr="00566A2E">
        <w:rPr>
          <w:lang w:val="en-GB"/>
        </w:rPr>
        <w:t xml:space="preserve">10 rhino sites up to investment readiness </w:t>
      </w:r>
      <w:r>
        <w:rPr>
          <w:lang w:val="en-GB"/>
        </w:rPr>
        <w:t xml:space="preserve">(IR) </w:t>
      </w:r>
      <w:r w:rsidRPr="00566A2E">
        <w:rPr>
          <w:lang w:val="en-GB"/>
        </w:rPr>
        <w:t>and prepare sites to deliver against the RII.</w:t>
      </w:r>
      <w:r w:rsidRPr="00883D18">
        <w:rPr>
          <w:lang w:val="en-GB"/>
        </w:rPr>
        <w:t xml:space="preserve"> </w:t>
      </w:r>
      <w:r>
        <w:rPr>
          <w:lang w:val="en-GB"/>
        </w:rPr>
        <w:t>Out of seven</w:t>
      </w:r>
      <w:r w:rsidRPr="00566A2E">
        <w:rPr>
          <w:lang w:val="en-GB"/>
        </w:rPr>
        <w:t xml:space="preserve"> </w:t>
      </w:r>
      <w:r>
        <w:rPr>
          <w:lang w:val="en-GB"/>
        </w:rPr>
        <w:t>initially</w:t>
      </w:r>
      <w:r w:rsidRPr="00566A2E">
        <w:rPr>
          <w:lang w:val="en-GB"/>
        </w:rPr>
        <w:t xml:space="preserve"> </w:t>
      </w:r>
      <w:r w:rsidR="00F56194">
        <w:rPr>
          <w:lang w:val="en-GB"/>
        </w:rPr>
        <w:t xml:space="preserve">shortlisted </w:t>
      </w:r>
      <w:r>
        <w:rPr>
          <w:lang w:val="en-GB"/>
        </w:rPr>
        <w:t>sites,</w:t>
      </w:r>
      <w:r w:rsidRPr="002E696E">
        <w:rPr>
          <w:lang w:val="en-GB"/>
        </w:rPr>
        <w:t xml:space="preserve"> </w:t>
      </w:r>
      <w:r>
        <w:rPr>
          <w:lang w:val="en-GB"/>
        </w:rPr>
        <w:t>five</w:t>
      </w:r>
      <w:r w:rsidRPr="00566A2E">
        <w:rPr>
          <w:lang w:val="en-GB"/>
        </w:rPr>
        <w:t xml:space="preserve"> </w:t>
      </w:r>
      <w:r w:rsidR="00730DA4">
        <w:rPr>
          <w:lang w:val="en-GB"/>
        </w:rPr>
        <w:t>achieved Investment Readiness</w:t>
      </w:r>
      <w:r>
        <w:rPr>
          <w:lang w:val="en-GB"/>
        </w:rPr>
        <w:t>, according to the following criteria</w:t>
      </w:r>
      <w:r w:rsidRPr="00566A2E">
        <w:rPr>
          <w:lang w:val="en-GB"/>
        </w:rPr>
        <w:t>:</w:t>
      </w:r>
    </w:p>
    <w:p w14:paraId="3B8620FC" w14:textId="77777777" w:rsidR="007F193A" w:rsidRPr="00566A2E" w:rsidRDefault="007F193A" w:rsidP="007F193A">
      <w:pPr>
        <w:pStyle w:val="ListParagraph"/>
        <w:numPr>
          <w:ilvl w:val="0"/>
          <w:numId w:val="20"/>
        </w:numPr>
        <w:rPr>
          <w:lang w:val="en-GB"/>
        </w:rPr>
      </w:pPr>
      <w:r w:rsidRPr="00566A2E">
        <w:rPr>
          <w:lang w:val="en-GB"/>
        </w:rPr>
        <w:t xml:space="preserve">Criteria 1: Theory of Change - A budgeted rhino conservation and intervention strategy determined to meet the requirements of the </w:t>
      </w:r>
      <w:proofErr w:type="gramStart"/>
      <w:r w:rsidRPr="00566A2E">
        <w:rPr>
          <w:lang w:val="en-GB"/>
        </w:rPr>
        <w:t>RI</w:t>
      </w:r>
      <w:r w:rsidR="001A0E01">
        <w:rPr>
          <w:lang w:val="en-GB"/>
        </w:rPr>
        <w:t>I</w:t>
      </w:r>
      <w:r w:rsidRPr="00566A2E">
        <w:rPr>
          <w:lang w:val="en-GB"/>
        </w:rPr>
        <w:t>, and</w:t>
      </w:r>
      <w:proofErr w:type="gramEnd"/>
      <w:r w:rsidRPr="00566A2E">
        <w:rPr>
          <w:lang w:val="en-GB"/>
        </w:rPr>
        <w:t xml:space="preserve"> signed-off by relevant management at a site and national (where appropriate) level, and by the RI</w:t>
      </w:r>
      <w:r w:rsidR="001A0E01">
        <w:rPr>
          <w:lang w:val="en-GB"/>
        </w:rPr>
        <w:t>I</w:t>
      </w:r>
      <w:r w:rsidRPr="00566A2E">
        <w:rPr>
          <w:lang w:val="en-GB"/>
        </w:rPr>
        <w:t xml:space="preserve"> Investment Committee (IC).   </w:t>
      </w:r>
    </w:p>
    <w:p w14:paraId="23AC4302" w14:textId="256CA74D" w:rsidR="007F193A" w:rsidRDefault="007F193A" w:rsidP="007F193A">
      <w:pPr>
        <w:pStyle w:val="ListParagraph"/>
        <w:numPr>
          <w:ilvl w:val="0"/>
          <w:numId w:val="20"/>
        </w:numPr>
        <w:rPr>
          <w:lang w:val="en-GB"/>
        </w:rPr>
      </w:pPr>
      <w:r w:rsidRPr="00566A2E">
        <w:rPr>
          <w:lang w:val="en-GB"/>
        </w:rPr>
        <w:t>Criteria 2: Monitoring - A monitoring capability that is adjudged to meet the requirements of the RI</w:t>
      </w:r>
      <w:r w:rsidR="001A0E01">
        <w:rPr>
          <w:lang w:val="en-GB"/>
        </w:rPr>
        <w:t>I</w:t>
      </w:r>
      <w:r w:rsidRPr="00566A2E">
        <w:rPr>
          <w:lang w:val="en-GB"/>
        </w:rPr>
        <w:t xml:space="preserve"> </w:t>
      </w:r>
      <w:r>
        <w:rPr>
          <w:lang w:val="en-GB"/>
        </w:rPr>
        <w:t>with</w:t>
      </w:r>
      <w:r w:rsidRPr="00566A2E">
        <w:rPr>
          <w:lang w:val="en-GB"/>
        </w:rPr>
        <w:t xml:space="preserve"> respect </w:t>
      </w:r>
      <w:r>
        <w:rPr>
          <w:lang w:val="en-GB"/>
        </w:rPr>
        <w:t>to</w:t>
      </w:r>
      <w:r w:rsidRPr="00566A2E">
        <w:rPr>
          <w:lang w:val="en-GB"/>
        </w:rPr>
        <w:t xml:space="preserve"> reporting and auditing</w:t>
      </w:r>
      <w:r>
        <w:rPr>
          <w:lang w:val="en-GB"/>
        </w:rPr>
        <w:t>.</w:t>
      </w:r>
    </w:p>
    <w:p w14:paraId="545AEEBE" w14:textId="75B40F5D" w:rsidR="00282780" w:rsidRPr="00566A2E" w:rsidRDefault="00282780" w:rsidP="007F193A">
      <w:pPr>
        <w:pStyle w:val="ListParagraph"/>
        <w:numPr>
          <w:ilvl w:val="0"/>
          <w:numId w:val="20"/>
        </w:numPr>
        <w:rPr>
          <w:lang w:val="en-GB"/>
        </w:rPr>
      </w:pPr>
      <w:r>
        <w:rPr>
          <w:lang w:val="en-GB"/>
        </w:rPr>
        <w:lastRenderedPageBreak/>
        <w:t xml:space="preserve">Criteria 3: Enabling Conditions - </w:t>
      </w:r>
      <w:r w:rsidR="004A75A4" w:rsidRPr="004A75A4">
        <w:rPr>
          <w:lang w:val="en-GB"/>
        </w:rPr>
        <w:t xml:space="preserve">Demonstrating that all Enabling Conditions activities identified in the Investment Readiness Workplan have been completed and all issues in respect of Enabling Conditions </w:t>
      </w:r>
      <w:proofErr w:type="gramStart"/>
      <w:r w:rsidR="004A75A4" w:rsidRPr="004A75A4">
        <w:rPr>
          <w:lang w:val="en-GB"/>
        </w:rPr>
        <w:t>have</w:t>
      </w:r>
      <w:proofErr w:type="gramEnd"/>
      <w:r w:rsidR="004A75A4" w:rsidRPr="004A75A4">
        <w:rPr>
          <w:lang w:val="en-GB"/>
        </w:rPr>
        <w:t xml:space="preserve"> thereby been resolved.</w:t>
      </w:r>
    </w:p>
    <w:p w14:paraId="229366F0" w14:textId="096D830F" w:rsidR="007F193A" w:rsidRPr="00566A2E" w:rsidRDefault="007F193A" w:rsidP="007F193A">
      <w:pPr>
        <w:rPr>
          <w:lang w:val="en-GB"/>
        </w:rPr>
      </w:pPr>
      <w:r w:rsidRPr="00566A2E">
        <w:rPr>
          <w:lang w:val="en-GB"/>
        </w:rPr>
        <w:t xml:space="preserve">In addition, the process of determining the scope of the investment </w:t>
      </w:r>
      <w:r w:rsidR="00366DB9">
        <w:rPr>
          <w:lang w:val="en-GB"/>
        </w:rPr>
        <w:t xml:space="preserve">readiness </w:t>
      </w:r>
      <w:r w:rsidRPr="00566A2E">
        <w:rPr>
          <w:lang w:val="en-GB"/>
        </w:rPr>
        <w:t xml:space="preserve">(IR) </w:t>
      </w:r>
      <w:r w:rsidR="00366DB9">
        <w:rPr>
          <w:lang w:val="en-GB"/>
        </w:rPr>
        <w:t xml:space="preserve">phase </w:t>
      </w:r>
      <w:r w:rsidRPr="00566A2E">
        <w:rPr>
          <w:lang w:val="en-GB"/>
        </w:rPr>
        <w:t xml:space="preserve">was carried out. The key actors involved so far are </w:t>
      </w:r>
      <w:r>
        <w:rPr>
          <w:lang w:val="en-GB"/>
        </w:rPr>
        <w:t>five</w:t>
      </w:r>
      <w:r w:rsidRPr="00566A2E">
        <w:rPr>
          <w:lang w:val="en-GB"/>
        </w:rPr>
        <w:t xml:space="preserve"> management agencies (1 for each site); all have signed the implementing agreements, as have the implementing partners of </w:t>
      </w:r>
      <w:r>
        <w:rPr>
          <w:lang w:val="en-GB"/>
        </w:rPr>
        <w:t>two</w:t>
      </w:r>
      <w:r w:rsidRPr="00566A2E">
        <w:rPr>
          <w:lang w:val="en-GB"/>
        </w:rPr>
        <w:t xml:space="preserve"> sites. Despite having the agreements now, </w:t>
      </w:r>
      <w:r>
        <w:rPr>
          <w:lang w:val="en-GB"/>
        </w:rPr>
        <w:t>the</w:t>
      </w:r>
      <w:r w:rsidRPr="00566A2E">
        <w:rPr>
          <w:lang w:val="en-GB"/>
        </w:rPr>
        <w:t xml:space="preserve"> formal acceptance through contracting has not always been timely and has sometimes caused delays in project implementation with certain sites.</w:t>
      </w:r>
    </w:p>
    <w:p w14:paraId="0BE0DC68" w14:textId="507C3602" w:rsidR="007F193A" w:rsidRDefault="007F193A" w:rsidP="007F193A">
      <w:pPr>
        <w:rPr>
          <w:lang w:val="en-GB"/>
        </w:rPr>
      </w:pPr>
      <w:r w:rsidRPr="00752A99">
        <w:rPr>
          <w:lang w:val="en-GB"/>
        </w:rPr>
        <w:t xml:space="preserve">The latest </w:t>
      </w:r>
      <w:r>
        <w:rPr>
          <w:lang w:val="en-GB"/>
        </w:rPr>
        <w:t>evaluation</w:t>
      </w:r>
      <w:r w:rsidRPr="00752A99">
        <w:rPr>
          <w:lang w:val="en-GB"/>
        </w:rPr>
        <w:t xml:space="preserve"> of sites</w:t>
      </w:r>
      <w:r>
        <w:rPr>
          <w:lang w:val="en-GB"/>
        </w:rPr>
        <w:t>’</w:t>
      </w:r>
      <w:r w:rsidRPr="00752A99">
        <w:rPr>
          <w:lang w:val="en-GB"/>
        </w:rPr>
        <w:t xml:space="preserve"> understanding, support and willingness to commit to the rhino impact bon</w:t>
      </w:r>
      <w:r w:rsidR="00DA3EAA">
        <w:rPr>
          <w:lang w:val="en-GB"/>
        </w:rPr>
        <w:t>d</w:t>
      </w:r>
      <w:r w:rsidRPr="00752A99">
        <w:rPr>
          <w:lang w:val="en-GB"/>
        </w:rPr>
        <w:t>s has been completed</w:t>
      </w:r>
      <w:r>
        <w:rPr>
          <w:lang w:val="en-GB"/>
        </w:rPr>
        <w:t>;</w:t>
      </w:r>
      <w:r w:rsidRPr="00752A99">
        <w:rPr>
          <w:lang w:val="en-GB"/>
        </w:rPr>
        <w:t xml:space="preserve"> reports have been developed and signed by all site management agencies.</w:t>
      </w:r>
    </w:p>
    <w:p w14:paraId="4C7445BE" w14:textId="3A3637D8" w:rsidR="007F193A" w:rsidRDefault="007F193A" w:rsidP="007F193A">
      <w:pPr>
        <w:rPr>
          <w:lang w:val="en-GB"/>
        </w:rPr>
      </w:pPr>
      <w:r>
        <w:rPr>
          <w:lang w:val="en-GB"/>
        </w:rPr>
        <w:t>On a negative note, the only non-achievement relates to t</w:t>
      </w:r>
      <w:r w:rsidRPr="00566A2E">
        <w:rPr>
          <w:lang w:val="en-GB"/>
        </w:rPr>
        <w:t xml:space="preserve">he second </w:t>
      </w:r>
      <w:r>
        <w:rPr>
          <w:lang w:val="en-GB"/>
        </w:rPr>
        <w:t>and decisive outcome to reach the project´s objective: “</w:t>
      </w:r>
      <w:r w:rsidRPr="00566A2E">
        <w:rPr>
          <w:lang w:val="en-GB"/>
        </w:rPr>
        <w:t>Investment Blueprints developed, financial structure built, management, legal, and governance structure developed</w:t>
      </w:r>
      <w:r>
        <w:rPr>
          <w:lang w:val="en-GB"/>
        </w:rPr>
        <w:t>”</w:t>
      </w:r>
      <w:r w:rsidRPr="00566A2E">
        <w:rPr>
          <w:lang w:val="en-GB"/>
        </w:rPr>
        <w:t xml:space="preserve">. </w:t>
      </w:r>
      <w:r>
        <w:rPr>
          <w:lang w:val="en-GB"/>
        </w:rPr>
        <w:t xml:space="preserve">The 12- month extension granted to the project proved to be insufficient in providing the flexibility needed to reach launching status. The originally requested 24-month extension was much more realistic to celebrate total project success. The current global context </w:t>
      </w:r>
      <w:r w:rsidR="004420B2">
        <w:rPr>
          <w:lang w:val="en-GB"/>
        </w:rPr>
        <w:t xml:space="preserve">given the covid-19 pandemic </w:t>
      </w:r>
      <w:r>
        <w:rPr>
          <w:lang w:val="en-GB"/>
        </w:rPr>
        <w:t xml:space="preserve">has also not been favourable, coinciding with the end of the implementation period.    </w:t>
      </w:r>
    </w:p>
    <w:p w14:paraId="23A45A33" w14:textId="620E7C0E" w:rsidR="007F193A" w:rsidRPr="00566A2E" w:rsidRDefault="007F193A" w:rsidP="007F193A">
      <w:pPr>
        <w:rPr>
          <w:lang w:val="en-GB"/>
        </w:rPr>
      </w:pPr>
      <w:r w:rsidRPr="00566A2E">
        <w:rPr>
          <w:lang w:val="en-GB"/>
        </w:rPr>
        <w:t>In 2019</w:t>
      </w:r>
      <w:r>
        <w:rPr>
          <w:lang w:val="en-GB"/>
        </w:rPr>
        <w:t>,</w:t>
      </w:r>
      <w:r w:rsidRPr="00566A2E">
        <w:rPr>
          <w:lang w:val="en-GB"/>
        </w:rPr>
        <w:t xml:space="preserve"> </w:t>
      </w:r>
      <w:r>
        <w:rPr>
          <w:lang w:val="en-GB"/>
        </w:rPr>
        <w:t>five</w:t>
      </w:r>
      <w:r w:rsidRPr="00566A2E">
        <w:rPr>
          <w:lang w:val="en-GB"/>
        </w:rPr>
        <w:t xml:space="preserve"> site</w:t>
      </w:r>
      <w:r>
        <w:rPr>
          <w:lang w:val="en-GB"/>
        </w:rPr>
        <w:t>-specific</w:t>
      </w:r>
      <w:r w:rsidRPr="00566A2E">
        <w:rPr>
          <w:lang w:val="en-GB"/>
        </w:rPr>
        <w:t xml:space="preserve"> rhino theories </w:t>
      </w:r>
      <w:r>
        <w:rPr>
          <w:lang w:val="en-GB"/>
        </w:rPr>
        <w:t xml:space="preserve">of </w:t>
      </w:r>
      <w:r w:rsidRPr="00566A2E">
        <w:rPr>
          <w:lang w:val="en-GB"/>
        </w:rPr>
        <w:t>change</w:t>
      </w:r>
      <w:r>
        <w:rPr>
          <w:lang w:val="en-GB"/>
        </w:rPr>
        <w:t xml:space="preserve"> were developed</w:t>
      </w:r>
      <w:r w:rsidR="00FD74C3">
        <w:rPr>
          <w:lang w:val="en-GB"/>
        </w:rPr>
        <w:t xml:space="preserve"> and independently reviewed and approved by the Investment Committee</w:t>
      </w:r>
      <w:r w:rsidRPr="00566A2E">
        <w:rPr>
          <w:lang w:val="en-GB"/>
        </w:rPr>
        <w:t xml:space="preserve">. In addition, </w:t>
      </w:r>
      <w:r>
        <w:rPr>
          <w:lang w:val="en-GB"/>
        </w:rPr>
        <w:t>that</w:t>
      </w:r>
      <w:r w:rsidRPr="00566A2E">
        <w:rPr>
          <w:lang w:val="en-GB"/>
        </w:rPr>
        <w:t xml:space="preserve"> same year</w:t>
      </w:r>
      <w:r>
        <w:rPr>
          <w:lang w:val="en-GB"/>
        </w:rPr>
        <w:t>,</w:t>
      </w:r>
      <w:r w:rsidRPr="00566A2E">
        <w:rPr>
          <w:lang w:val="en-GB"/>
        </w:rPr>
        <w:t xml:space="preserve"> a </w:t>
      </w:r>
      <w:r>
        <w:rPr>
          <w:lang w:val="en-GB"/>
        </w:rPr>
        <w:t xml:space="preserve">five-year </w:t>
      </w:r>
      <w:proofErr w:type="gramStart"/>
      <w:r w:rsidRPr="00566A2E">
        <w:rPr>
          <w:lang w:val="en-GB"/>
        </w:rPr>
        <w:t>rhinoceros</w:t>
      </w:r>
      <w:proofErr w:type="gramEnd"/>
      <w:r w:rsidRPr="00566A2E">
        <w:rPr>
          <w:lang w:val="en-GB"/>
        </w:rPr>
        <w:t xml:space="preserve"> conservation and intervention work plan </w:t>
      </w:r>
      <w:r>
        <w:rPr>
          <w:lang w:val="en-GB"/>
        </w:rPr>
        <w:t xml:space="preserve">was developed and </w:t>
      </w:r>
      <w:r w:rsidRPr="00566A2E">
        <w:rPr>
          <w:lang w:val="en-GB"/>
        </w:rPr>
        <w:t xml:space="preserve">budgeted for each site. </w:t>
      </w:r>
      <w:r>
        <w:rPr>
          <w:lang w:val="en-GB"/>
        </w:rPr>
        <w:t>Based on this</w:t>
      </w:r>
      <w:r w:rsidRPr="00566A2E">
        <w:rPr>
          <w:lang w:val="en-GB"/>
        </w:rPr>
        <w:t xml:space="preserve">, </w:t>
      </w:r>
      <w:r>
        <w:rPr>
          <w:lang w:val="en-GB"/>
        </w:rPr>
        <w:t xml:space="preserve">an estimate of the required funds was made, </w:t>
      </w:r>
      <w:r w:rsidRPr="00566A2E">
        <w:rPr>
          <w:lang w:val="en-GB"/>
        </w:rPr>
        <w:t xml:space="preserve">that is, the amount of financing needed from investors and </w:t>
      </w:r>
      <w:r>
        <w:rPr>
          <w:lang w:val="en-GB"/>
        </w:rPr>
        <w:t>outcome-</w:t>
      </w:r>
      <w:r w:rsidRPr="00566A2E">
        <w:rPr>
          <w:lang w:val="en-GB"/>
        </w:rPr>
        <w:t xml:space="preserve">payers to launch the </w:t>
      </w:r>
      <w:r>
        <w:rPr>
          <w:lang w:val="en-GB"/>
        </w:rPr>
        <w:t xml:space="preserve">rhino </w:t>
      </w:r>
      <w:r w:rsidRPr="00566A2E">
        <w:rPr>
          <w:lang w:val="en-GB"/>
        </w:rPr>
        <w:t>impact bond. Initial versions indicated a portfolio level investment of approximately $40 million and an outcome</w:t>
      </w:r>
      <w:r>
        <w:rPr>
          <w:lang w:val="en-GB"/>
        </w:rPr>
        <w:t>-</w:t>
      </w:r>
      <w:r w:rsidRPr="00566A2E">
        <w:rPr>
          <w:lang w:val="en-GB"/>
        </w:rPr>
        <w:t>payer commitment of approximately $46 million, assuming that the target rhino results are achieved.</w:t>
      </w:r>
      <w:r>
        <w:rPr>
          <w:lang w:val="en-GB"/>
        </w:rPr>
        <w:t xml:space="preserve"> </w:t>
      </w:r>
      <w:r w:rsidRPr="00752A99">
        <w:rPr>
          <w:lang w:val="en-GB"/>
        </w:rPr>
        <w:t xml:space="preserve">To achieve full compliance with the indicator, </w:t>
      </w:r>
      <w:r>
        <w:rPr>
          <w:lang w:val="en-GB"/>
        </w:rPr>
        <w:t>ensuring participation of</w:t>
      </w:r>
      <w:r w:rsidRPr="00752A99">
        <w:rPr>
          <w:lang w:val="en-GB"/>
        </w:rPr>
        <w:t xml:space="preserve"> investors and </w:t>
      </w:r>
      <w:r>
        <w:rPr>
          <w:lang w:val="en-GB"/>
        </w:rPr>
        <w:t>outcome-</w:t>
      </w:r>
      <w:r w:rsidRPr="00752A99">
        <w:rPr>
          <w:lang w:val="en-GB"/>
        </w:rPr>
        <w:t>payers is still pending.</w:t>
      </w:r>
    </w:p>
    <w:p w14:paraId="7108C27F" w14:textId="7856EF13" w:rsidR="00944546" w:rsidRPr="00566A2E" w:rsidRDefault="007F193A" w:rsidP="007F193A">
      <w:pPr>
        <w:rPr>
          <w:lang w:val="en-GB"/>
        </w:rPr>
      </w:pPr>
      <w:r w:rsidRPr="00566A2E">
        <w:rPr>
          <w:lang w:val="en-GB"/>
        </w:rPr>
        <w:t>One of the plan analysis conclusions is that the largest base population sites with the highest growth rates will drive this rate up</w:t>
      </w:r>
      <w:r>
        <w:rPr>
          <w:lang w:val="en-GB"/>
        </w:rPr>
        <w:t>,</w:t>
      </w:r>
      <w:r w:rsidRPr="00566A2E">
        <w:rPr>
          <w:lang w:val="en-GB"/>
        </w:rPr>
        <w:t xml:space="preserve"> and vice versa. </w:t>
      </w:r>
      <w:r w:rsidRPr="003E0BF1">
        <w:rPr>
          <w:lang w:val="en-GB"/>
        </w:rPr>
        <w:t>This is supported in Outcome 1, since the evaluation of the sites’ yield potential is</w:t>
      </w:r>
      <w:r w:rsidRPr="008B1B9A">
        <w:rPr>
          <w:lang w:val="en-GB"/>
        </w:rPr>
        <w:t xml:space="preserve"> carried out under the monitoring of investment preparation activities</w:t>
      </w:r>
      <w:r w:rsidRPr="00566A2E">
        <w:rPr>
          <w:lang w:val="en-GB"/>
        </w:rPr>
        <w:t xml:space="preserve">. In addition, RII has also developed the Rhino </w:t>
      </w:r>
      <w:r w:rsidR="00366DB9">
        <w:rPr>
          <w:lang w:val="en-GB"/>
        </w:rPr>
        <w:t>Outcomes</w:t>
      </w:r>
      <w:r w:rsidR="00366DB9" w:rsidRPr="00566A2E">
        <w:rPr>
          <w:lang w:val="en-GB"/>
        </w:rPr>
        <w:t xml:space="preserve"> </w:t>
      </w:r>
      <w:r w:rsidRPr="00566A2E">
        <w:rPr>
          <w:lang w:val="en-GB"/>
        </w:rPr>
        <w:t xml:space="preserve">Management System (Rhino-OMS) to analyse rhino performance and </w:t>
      </w:r>
      <w:r w:rsidRPr="00566A2E">
        <w:rPr>
          <w:lang w:val="en-GB"/>
        </w:rPr>
        <w:lastRenderedPageBreak/>
        <w:t>management. Thus, through management tools and reports, management information</w:t>
      </w:r>
      <w:r>
        <w:rPr>
          <w:lang w:val="en-GB"/>
        </w:rPr>
        <w:t xml:space="preserve"> is improved</w:t>
      </w:r>
      <w:r w:rsidRPr="00566A2E">
        <w:rPr>
          <w:lang w:val="en-GB"/>
        </w:rPr>
        <w:t>, which in turn leads to better management decisions and better rhino results. In addition, in 2019, RII worked with a large global audit firm to develop and finalize the rhinoceros results verification and audit process</w:t>
      </w:r>
      <w:r w:rsidR="00366DB9">
        <w:rPr>
          <w:lang w:val="en-GB"/>
        </w:rPr>
        <w:t xml:space="preserve">, which leverages Rhino-OMS to make independent verification of </w:t>
      </w:r>
      <w:r w:rsidR="007363AB">
        <w:rPr>
          <w:lang w:val="en-GB"/>
        </w:rPr>
        <w:t>rhino outcomes as payment triggers more management- and cost-effective</w:t>
      </w:r>
      <w:r w:rsidRPr="00566A2E">
        <w:rPr>
          <w:lang w:val="en-GB"/>
        </w:rPr>
        <w:t>.</w:t>
      </w:r>
    </w:p>
    <w:p w14:paraId="781A6CC2" w14:textId="77777777" w:rsidR="007F193A" w:rsidRPr="00C02E01" w:rsidRDefault="007F193A" w:rsidP="007F193A">
      <w:pPr>
        <w:pStyle w:val="Caption"/>
        <w:rPr>
          <w:rFonts w:ascii="Arial" w:hAnsi="Arial" w:cs="Arial"/>
          <w:b/>
          <w:bCs/>
          <w:i w:val="0"/>
          <w:iCs w:val="0"/>
          <w:sz w:val="22"/>
          <w:szCs w:val="22"/>
          <w:lang w:val="en-GB"/>
        </w:rPr>
      </w:pPr>
      <w:r w:rsidRPr="007F193A">
        <w:rPr>
          <w:rFonts w:ascii="Arial" w:hAnsi="Arial" w:cs="Arial"/>
          <w:b/>
          <w:bCs/>
          <w:i w:val="0"/>
          <w:iCs w:val="0"/>
          <w:sz w:val="22"/>
          <w:szCs w:val="22"/>
          <w:lang w:val="en-US"/>
        </w:rPr>
        <w:t xml:space="preserve">Table </w:t>
      </w:r>
      <w:r w:rsidRPr="007F193A">
        <w:rPr>
          <w:rFonts w:ascii="Arial" w:hAnsi="Arial" w:cs="Arial"/>
          <w:b/>
          <w:bCs/>
          <w:i w:val="0"/>
          <w:iCs w:val="0"/>
          <w:sz w:val="22"/>
          <w:szCs w:val="22"/>
        </w:rPr>
        <w:fldChar w:fldCharType="begin"/>
      </w:r>
      <w:r w:rsidRPr="007F193A">
        <w:rPr>
          <w:rFonts w:ascii="Arial" w:hAnsi="Arial" w:cs="Arial"/>
          <w:b/>
          <w:bCs/>
          <w:i w:val="0"/>
          <w:iCs w:val="0"/>
          <w:sz w:val="22"/>
          <w:szCs w:val="22"/>
          <w:lang w:val="en-US"/>
        </w:rPr>
        <w:instrText xml:space="preserve"> SEQ Table \* ARABIC </w:instrText>
      </w:r>
      <w:r w:rsidRPr="007F193A">
        <w:rPr>
          <w:rFonts w:ascii="Arial" w:hAnsi="Arial" w:cs="Arial"/>
          <w:b/>
          <w:bCs/>
          <w:i w:val="0"/>
          <w:iCs w:val="0"/>
          <w:sz w:val="22"/>
          <w:szCs w:val="22"/>
        </w:rPr>
        <w:fldChar w:fldCharType="separate"/>
      </w:r>
      <w:r w:rsidR="007B2947">
        <w:rPr>
          <w:rFonts w:ascii="Arial" w:hAnsi="Arial" w:cs="Arial"/>
          <w:b/>
          <w:bCs/>
          <w:i w:val="0"/>
          <w:iCs w:val="0"/>
          <w:noProof/>
          <w:sz w:val="22"/>
          <w:szCs w:val="22"/>
          <w:lang w:val="en-US"/>
        </w:rPr>
        <w:t>4</w:t>
      </w:r>
      <w:r w:rsidRPr="007F193A">
        <w:rPr>
          <w:rFonts w:ascii="Arial" w:hAnsi="Arial" w:cs="Arial"/>
          <w:b/>
          <w:bCs/>
          <w:i w:val="0"/>
          <w:iCs w:val="0"/>
          <w:sz w:val="22"/>
          <w:szCs w:val="22"/>
        </w:rPr>
        <w:fldChar w:fldCharType="end"/>
      </w:r>
      <w:r w:rsidRPr="007F193A">
        <w:rPr>
          <w:rFonts w:ascii="Arial" w:hAnsi="Arial" w:cs="Arial"/>
          <w:b/>
          <w:bCs/>
          <w:i w:val="0"/>
          <w:iCs w:val="0"/>
          <w:sz w:val="22"/>
          <w:szCs w:val="22"/>
          <w:lang w:val="en-US"/>
        </w:rPr>
        <w:t xml:space="preserve"> </w:t>
      </w:r>
      <w:r w:rsidRPr="00C02E01">
        <w:rPr>
          <w:rFonts w:ascii="Arial" w:hAnsi="Arial" w:cs="Arial"/>
          <w:b/>
          <w:bCs/>
          <w:i w:val="0"/>
          <w:iCs w:val="0"/>
          <w:sz w:val="22"/>
          <w:szCs w:val="22"/>
          <w:lang w:val="en-GB"/>
        </w:rPr>
        <w:t xml:space="preserve">Progress towards results </w:t>
      </w:r>
      <w:r w:rsidR="001A0E01">
        <w:rPr>
          <w:rFonts w:ascii="Arial" w:hAnsi="Arial" w:cs="Arial"/>
          <w:b/>
          <w:bCs/>
          <w:i w:val="0"/>
          <w:iCs w:val="0"/>
          <w:sz w:val="22"/>
          <w:szCs w:val="22"/>
          <w:lang w:val="en-GB"/>
        </w:rPr>
        <w:t>Component 2</w:t>
      </w:r>
      <w:r w:rsidRPr="00C02E01">
        <w:rPr>
          <w:rFonts w:ascii="Arial" w:hAnsi="Arial" w:cs="Arial"/>
          <w:b/>
          <w:bCs/>
          <w:i w:val="0"/>
          <w:iCs w:val="0"/>
          <w:sz w:val="22"/>
          <w:szCs w:val="22"/>
          <w:lang w:val="en-GB"/>
        </w:rPr>
        <w:t xml:space="preserve"> </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53"/>
        <w:gridCol w:w="4788"/>
      </w:tblGrid>
      <w:tr w:rsidR="007F193A" w:rsidRPr="00566A2E" w14:paraId="736A288C" w14:textId="77777777" w:rsidTr="00791BBC">
        <w:trPr>
          <w:trHeight w:val="412"/>
          <w:tblHeader/>
        </w:trPr>
        <w:tc>
          <w:tcPr>
            <w:tcW w:w="1047" w:type="pct"/>
            <w:vAlign w:val="center"/>
          </w:tcPr>
          <w:p w14:paraId="28CB3A9A" w14:textId="77777777" w:rsidR="007F193A" w:rsidRPr="00566A2E" w:rsidRDefault="007F193A" w:rsidP="001A0E01">
            <w:pPr>
              <w:spacing w:before="0" w:after="0" w:line="240" w:lineRule="auto"/>
              <w:jc w:val="center"/>
              <w:rPr>
                <w:rFonts w:cs="Arial"/>
                <w:b/>
                <w:bCs/>
                <w:sz w:val="20"/>
                <w:szCs w:val="20"/>
                <w:lang w:val="en-GB"/>
              </w:rPr>
            </w:pPr>
            <w:r w:rsidRPr="00566A2E">
              <w:rPr>
                <w:rFonts w:cs="Arial"/>
                <w:b/>
                <w:bCs/>
                <w:sz w:val="20"/>
                <w:szCs w:val="20"/>
                <w:lang w:val="en-GB"/>
              </w:rPr>
              <w:t>Indicator</w:t>
            </w:r>
          </w:p>
        </w:tc>
        <w:tc>
          <w:tcPr>
            <w:tcW w:w="1226" w:type="pct"/>
            <w:vAlign w:val="center"/>
          </w:tcPr>
          <w:p w14:paraId="1793DD9F" w14:textId="77777777" w:rsidR="007F193A" w:rsidRPr="00566A2E" w:rsidRDefault="007F193A" w:rsidP="00791BBC">
            <w:pPr>
              <w:spacing w:before="0" w:after="0" w:line="240" w:lineRule="auto"/>
              <w:jc w:val="center"/>
              <w:rPr>
                <w:rFonts w:cs="Arial"/>
                <w:b/>
                <w:bCs/>
                <w:sz w:val="20"/>
                <w:szCs w:val="20"/>
                <w:lang w:val="en-GB"/>
              </w:rPr>
            </w:pPr>
            <w:r w:rsidRPr="00566A2E">
              <w:rPr>
                <w:rFonts w:cs="Arial"/>
                <w:b/>
                <w:bCs/>
                <w:sz w:val="20"/>
                <w:szCs w:val="20"/>
                <w:lang w:val="en-GB"/>
              </w:rPr>
              <w:t>End of Project Target</w:t>
            </w:r>
          </w:p>
        </w:tc>
        <w:tc>
          <w:tcPr>
            <w:tcW w:w="2727" w:type="pct"/>
            <w:vAlign w:val="center"/>
          </w:tcPr>
          <w:p w14:paraId="1EA9CEAB" w14:textId="77777777" w:rsidR="007F193A" w:rsidRPr="00566A2E" w:rsidRDefault="007F193A" w:rsidP="00791BBC">
            <w:pPr>
              <w:spacing w:before="0" w:after="0" w:line="240" w:lineRule="auto"/>
              <w:jc w:val="center"/>
              <w:rPr>
                <w:rFonts w:cs="Arial"/>
                <w:b/>
                <w:bCs/>
                <w:sz w:val="20"/>
                <w:szCs w:val="20"/>
                <w:lang w:val="en-GB"/>
              </w:rPr>
            </w:pPr>
            <w:r w:rsidRPr="00566A2E">
              <w:rPr>
                <w:rFonts w:cs="Arial"/>
                <w:b/>
                <w:bCs/>
                <w:sz w:val="20"/>
                <w:szCs w:val="20"/>
                <w:lang w:val="en-GB"/>
              </w:rPr>
              <w:t>Terminal Evaluation Findings</w:t>
            </w:r>
          </w:p>
        </w:tc>
      </w:tr>
      <w:tr w:rsidR="007F193A" w:rsidRPr="00566A2E" w14:paraId="53326088" w14:textId="77777777" w:rsidTr="00791BBC">
        <w:trPr>
          <w:trHeight w:val="412"/>
        </w:trPr>
        <w:tc>
          <w:tcPr>
            <w:tcW w:w="5000" w:type="pct"/>
            <w:gridSpan w:val="3"/>
          </w:tcPr>
          <w:p w14:paraId="4AA26610" w14:textId="77777777" w:rsidR="007F193A" w:rsidRPr="00566A2E" w:rsidRDefault="007F193A" w:rsidP="00791BBC">
            <w:pPr>
              <w:spacing w:before="0" w:after="0" w:line="240" w:lineRule="auto"/>
              <w:jc w:val="center"/>
              <w:rPr>
                <w:rFonts w:cs="Arial"/>
                <w:b/>
                <w:bCs/>
                <w:sz w:val="20"/>
                <w:szCs w:val="20"/>
                <w:lang w:val="en-GB"/>
              </w:rPr>
            </w:pPr>
            <w:r w:rsidRPr="00566A2E">
              <w:rPr>
                <w:rFonts w:cs="Arial"/>
                <w:b/>
                <w:bCs/>
                <w:sz w:val="20"/>
                <w:szCs w:val="20"/>
                <w:lang w:val="en-GB"/>
              </w:rPr>
              <w:t>Outcome 2.1 Bring 5-10 rhino sites up to investment readiness and prepare sites to deliver against the RII</w:t>
            </w:r>
          </w:p>
        </w:tc>
      </w:tr>
      <w:tr w:rsidR="007F193A" w:rsidRPr="00566A2E" w14:paraId="28F55C1D" w14:textId="77777777" w:rsidTr="00791BBC">
        <w:trPr>
          <w:trHeight w:val="628"/>
        </w:trPr>
        <w:tc>
          <w:tcPr>
            <w:tcW w:w="1047" w:type="pct"/>
            <w:shd w:val="clear" w:color="auto" w:fill="92D050"/>
          </w:tcPr>
          <w:p w14:paraId="4EAE30C0"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2.1.1</w:t>
            </w:r>
            <w:r>
              <w:rPr>
                <w:rFonts w:cs="Arial"/>
                <w:sz w:val="20"/>
                <w:szCs w:val="20"/>
                <w:lang w:val="en-GB"/>
              </w:rPr>
              <w:t xml:space="preserve"> </w:t>
            </w:r>
            <w:r w:rsidRPr="00566A2E">
              <w:rPr>
                <w:rFonts w:cs="Arial"/>
                <w:sz w:val="20"/>
                <w:szCs w:val="20"/>
                <w:lang w:val="en-GB"/>
              </w:rPr>
              <w:t>Percentage of relevant stakeholders (to be defined at start of project) in selected sites who understand and support the RI</w:t>
            </w:r>
            <w:r w:rsidR="001A0E01">
              <w:rPr>
                <w:rFonts w:cs="Arial"/>
                <w:sz w:val="20"/>
                <w:szCs w:val="20"/>
                <w:lang w:val="en-GB"/>
              </w:rPr>
              <w:t>I</w:t>
            </w:r>
            <w:r w:rsidRPr="00566A2E">
              <w:rPr>
                <w:rFonts w:cs="Arial"/>
                <w:sz w:val="20"/>
                <w:szCs w:val="20"/>
                <w:lang w:val="en-GB"/>
              </w:rPr>
              <w:t xml:space="preserve"> mechanism</w:t>
            </w:r>
          </w:p>
        </w:tc>
        <w:tc>
          <w:tcPr>
            <w:tcW w:w="1226" w:type="pct"/>
            <w:shd w:val="clear" w:color="auto" w:fill="92D050"/>
          </w:tcPr>
          <w:p w14:paraId="0B910C72"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100% of relevant stakeholders understand and support the RI</w:t>
            </w:r>
            <w:r w:rsidR="001A0E01">
              <w:rPr>
                <w:rFonts w:cs="Arial"/>
                <w:sz w:val="20"/>
                <w:szCs w:val="20"/>
                <w:lang w:val="en-GB"/>
              </w:rPr>
              <w:t>I</w:t>
            </w:r>
            <w:r w:rsidRPr="00566A2E">
              <w:rPr>
                <w:rFonts w:cs="Arial"/>
                <w:sz w:val="20"/>
                <w:szCs w:val="20"/>
                <w:lang w:val="en-GB"/>
              </w:rPr>
              <w:t xml:space="preserve"> mechanism</w:t>
            </w:r>
          </w:p>
        </w:tc>
        <w:tc>
          <w:tcPr>
            <w:tcW w:w="2727" w:type="pct"/>
            <w:shd w:val="clear" w:color="auto" w:fill="92D050"/>
          </w:tcPr>
          <w:p w14:paraId="56972AF5"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100% </w:t>
            </w:r>
            <w:r>
              <w:rPr>
                <w:rFonts w:cs="Arial"/>
                <w:sz w:val="20"/>
                <w:szCs w:val="20"/>
                <w:lang w:val="en-GB"/>
              </w:rPr>
              <w:t>c</w:t>
            </w:r>
            <w:r w:rsidRPr="00566A2E">
              <w:rPr>
                <w:rFonts w:cs="Arial"/>
                <w:sz w:val="20"/>
                <w:szCs w:val="20"/>
                <w:lang w:val="en-GB"/>
              </w:rPr>
              <w:t xml:space="preserve">ompleted.  </w:t>
            </w:r>
          </w:p>
          <w:p w14:paraId="0057E607" w14:textId="77777777" w:rsidR="007F193A" w:rsidRPr="00566A2E" w:rsidRDefault="007F193A" w:rsidP="00791BBC">
            <w:pPr>
              <w:spacing w:before="0" w:after="0" w:line="240" w:lineRule="auto"/>
              <w:rPr>
                <w:rFonts w:cs="Arial"/>
                <w:sz w:val="20"/>
                <w:szCs w:val="20"/>
                <w:lang w:val="en-GB"/>
              </w:rPr>
            </w:pPr>
          </w:p>
          <w:p w14:paraId="47205908"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The RII Conservation Selection Panel considered 7 sites as significantly important to the continental and national rhino strategies</w:t>
            </w:r>
            <w:r>
              <w:rPr>
                <w:rFonts w:cs="Arial"/>
                <w:sz w:val="20"/>
                <w:szCs w:val="20"/>
                <w:lang w:val="en-GB"/>
              </w:rPr>
              <w:t>,</w:t>
            </w:r>
            <w:r w:rsidRPr="00566A2E">
              <w:rPr>
                <w:rFonts w:cs="Arial"/>
                <w:sz w:val="20"/>
                <w:szCs w:val="20"/>
                <w:lang w:val="en-GB"/>
              </w:rPr>
              <w:t xml:space="preserve"> as well as having the capability to deliver against an RII outcomes-based financing mechanism. These 7 sites were formally invited to participate in the investment readiness Component of the RII Project.  Only 5 of the 7 sites have proceeded and been formally contracted into the investment readiness phase of the </w:t>
            </w:r>
            <w:r>
              <w:rPr>
                <w:rFonts w:cs="Arial"/>
                <w:sz w:val="20"/>
                <w:szCs w:val="20"/>
                <w:lang w:val="en-GB"/>
              </w:rPr>
              <w:t>p</w:t>
            </w:r>
            <w:r w:rsidRPr="00566A2E">
              <w:rPr>
                <w:rFonts w:cs="Arial"/>
                <w:sz w:val="20"/>
                <w:szCs w:val="20"/>
                <w:lang w:val="en-GB"/>
              </w:rPr>
              <w:t xml:space="preserve">roject over Q4 2018 and the Q1 of 2019. The 2 sites </w:t>
            </w:r>
            <w:r>
              <w:rPr>
                <w:rFonts w:cs="Arial"/>
                <w:sz w:val="20"/>
                <w:szCs w:val="20"/>
                <w:lang w:val="en-GB"/>
              </w:rPr>
              <w:t>that</w:t>
            </w:r>
            <w:r w:rsidRPr="00566A2E">
              <w:rPr>
                <w:rFonts w:cs="Arial"/>
                <w:sz w:val="20"/>
                <w:szCs w:val="20"/>
                <w:lang w:val="en-GB"/>
              </w:rPr>
              <w:t xml:space="preserve"> dropped out did not meet the requirements of an impact bond</w:t>
            </w:r>
            <w:r>
              <w:rPr>
                <w:rFonts w:cs="Arial"/>
                <w:sz w:val="20"/>
                <w:szCs w:val="20"/>
                <w:lang w:val="en-GB"/>
              </w:rPr>
              <w:t>,</w:t>
            </w:r>
            <w:r w:rsidRPr="00566A2E">
              <w:rPr>
                <w:rFonts w:cs="Arial"/>
                <w:sz w:val="20"/>
                <w:szCs w:val="20"/>
                <w:lang w:val="en-GB"/>
              </w:rPr>
              <w:t xml:space="preserve"> and so did not qualify for the formal investment readiness phase.  </w:t>
            </w:r>
          </w:p>
          <w:p w14:paraId="3F04747B"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The 5 site management agencies, and 2 sites’ implementing partners, have all signed the RII IR Collaboration Agreements</w:t>
            </w:r>
            <w:r>
              <w:rPr>
                <w:rFonts w:cs="Arial"/>
                <w:sz w:val="20"/>
                <w:szCs w:val="20"/>
                <w:lang w:val="en-GB"/>
              </w:rPr>
              <w:t>,</w:t>
            </w:r>
            <w:r w:rsidRPr="00566A2E">
              <w:rPr>
                <w:rFonts w:cs="Arial"/>
                <w:sz w:val="20"/>
                <w:szCs w:val="20"/>
                <w:lang w:val="en-GB"/>
              </w:rPr>
              <w:t xml:space="preserve"> which again share the common objective of successfully launching a rhino outcomes-based financing mechanism.</w:t>
            </w:r>
          </w:p>
        </w:tc>
      </w:tr>
      <w:tr w:rsidR="007F193A" w:rsidRPr="00566A2E" w14:paraId="611B8965" w14:textId="77777777" w:rsidTr="00791BBC">
        <w:trPr>
          <w:trHeight w:val="770"/>
        </w:trPr>
        <w:tc>
          <w:tcPr>
            <w:tcW w:w="1047" w:type="pct"/>
            <w:shd w:val="clear" w:color="auto" w:fill="92D050"/>
          </w:tcPr>
          <w:p w14:paraId="67DB9EAC" w14:textId="77777777" w:rsidR="007F193A" w:rsidRPr="004D1069" w:rsidRDefault="007F193A" w:rsidP="00791BBC">
            <w:pPr>
              <w:spacing w:before="0" w:after="0" w:line="240" w:lineRule="auto"/>
              <w:rPr>
                <w:rFonts w:cs="Arial"/>
                <w:sz w:val="20"/>
                <w:szCs w:val="20"/>
                <w:lang w:val="en-GB"/>
              </w:rPr>
            </w:pPr>
            <w:r w:rsidRPr="004D1069">
              <w:rPr>
                <w:rFonts w:cs="Arial"/>
                <w:sz w:val="20"/>
                <w:szCs w:val="20"/>
                <w:lang w:val="en-GB"/>
              </w:rPr>
              <w:t>2.1.2 Willingness of key stakeholders (to be defined at start of project) to engage with the Rhino Impact Partnership</w:t>
            </w:r>
          </w:p>
        </w:tc>
        <w:tc>
          <w:tcPr>
            <w:tcW w:w="1226" w:type="pct"/>
            <w:shd w:val="clear" w:color="auto" w:fill="92D050"/>
          </w:tcPr>
          <w:p w14:paraId="6F631A07" w14:textId="77777777" w:rsidR="007F193A" w:rsidRPr="004D1069" w:rsidRDefault="007F193A" w:rsidP="00791BBC">
            <w:pPr>
              <w:spacing w:before="0" w:after="0" w:line="240" w:lineRule="auto"/>
              <w:rPr>
                <w:rFonts w:cs="Arial"/>
                <w:sz w:val="20"/>
                <w:szCs w:val="20"/>
                <w:lang w:val="en-GB"/>
              </w:rPr>
            </w:pPr>
            <w:r w:rsidRPr="004D1069">
              <w:rPr>
                <w:rFonts w:cs="Arial"/>
                <w:sz w:val="20"/>
                <w:szCs w:val="20"/>
                <w:lang w:val="en-GB"/>
              </w:rPr>
              <w:t>100% of key stakeholders are willing to engage with the Rhino Impact Partnership</w:t>
            </w:r>
          </w:p>
        </w:tc>
        <w:tc>
          <w:tcPr>
            <w:tcW w:w="2727" w:type="pct"/>
            <w:shd w:val="clear" w:color="auto" w:fill="92D050"/>
          </w:tcPr>
          <w:p w14:paraId="47EA6DD0" w14:textId="77777777" w:rsidR="007F193A" w:rsidRPr="004D1069" w:rsidRDefault="007F193A" w:rsidP="00791BBC">
            <w:pPr>
              <w:spacing w:before="0" w:after="0" w:line="240" w:lineRule="auto"/>
              <w:rPr>
                <w:rFonts w:cs="Arial"/>
                <w:sz w:val="20"/>
                <w:szCs w:val="20"/>
                <w:lang w:val="en-GB"/>
              </w:rPr>
            </w:pPr>
            <w:r>
              <w:rPr>
                <w:rFonts w:cs="Arial"/>
                <w:sz w:val="20"/>
                <w:szCs w:val="20"/>
                <w:lang w:val="en-GB"/>
              </w:rPr>
              <w:t>100% completed</w:t>
            </w:r>
          </w:p>
          <w:p w14:paraId="0783945D" w14:textId="77777777" w:rsidR="007F193A" w:rsidRDefault="007F193A" w:rsidP="00791BBC">
            <w:pPr>
              <w:spacing w:before="0" w:after="0" w:line="240" w:lineRule="auto"/>
              <w:rPr>
                <w:rFonts w:cs="Arial"/>
                <w:sz w:val="20"/>
                <w:szCs w:val="20"/>
                <w:lang w:val="en-GB"/>
              </w:rPr>
            </w:pPr>
          </w:p>
          <w:p w14:paraId="5DDF786B" w14:textId="77777777" w:rsidR="007F193A" w:rsidRPr="004D1069" w:rsidRDefault="007F193A" w:rsidP="00791BBC">
            <w:pPr>
              <w:spacing w:before="0" w:after="0" w:line="240" w:lineRule="auto"/>
              <w:rPr>
                <w:rFonts w:cs="Arial"/>
                <w:sz w:val="20"/>
                <w:szCs w:val="20"/>
                <w:lang w:val="en-GB"/>
              </w:rPr>
            </w:pPr>
            <w:r w:rsidRPr="00B4095F">
              <w:rPr>
                <w:rFonts w:cs="Arial"/>
                <w:sz w:val="20"/>
                <w:szCs w:val="20"/>
                <w:lang w:val="en-GB"/>
              </w:rPr>
              <w:t xml:space="preserve">The </w:t>
            </w:r>
            <w:r>
              <w:rPr>
                <w:rFonts w:cs="Arial"/>
                <w:sz w:val="20"/>
                <w:szCs w:val="20"/>
                <w:lang w:val="en-GB"/>
              </w:rPr>
              <w:t>p</w:t>
            </w:r>
            <w:r w:rsidRPr="00B4095F">
              <w:rPr>
                <w:rFonts w:cs="Arial"/>
                <w:sz w:val="20"/>
                <w:szCs w:val="20"/>
                <w:lang w:val="en-GB"/>
              </w:rPr>
              <w:t xml:space="preserve">roject has the investment readiness evaluation. In addition, </w:t>
            </w:r>
            <w:r>
              <w:rPr>
                <w:rFonts w:cs="Arial"/>
                <w:sz w:val="20"/>
                <w:szCs w:val="20"/>
                <w:lang w:val="en-GB"/>
              </w:rPr>
              <w:t>it</w:t>
            </w:r>
            <w:r w:rsidRPr="00B4095F">
              <w:rPr>
                <w:rFonts w:cs="Arial"/>
                <w:sz w:val="20"/>
                <w:szCs w:val="20"/>
                <w:lang w:val="en-GB"/>
              </w:rPr>
              <w:t xml:space="preserve"> has developed reports reviewed and signed by all site administration agencies.</w:t>
            </w:r>
          </w:p>
        </w:tc>
      </w:tr>
      <w:tr w:rsidR="007F193A" w:rsidRPr="00566A2E" w14:paraId="09A187AA" w14:textId="77777777" w:rsidTr="00791BBC">
        <w:trPr>
          <w:trHeight w:val="770"/>
        </w:trPr>
        <w:tc>
          <w:tcPr>
            <w:tcW w:w="1047" w:type="pct"/>
            <w:shd w:val="clear" w:color="auto" w:fill="92D050"/>
          </w:tcPr>
          <w:p w14:paraId="7872D070"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2.1.3 Percentage of selected sites verified as having met investment readiness criteria (to be defined at start of project)</w:t>
            </w:r>
          </w:p>
        </w:tc>
        <w:tc>
          <w:tcPr>
            <w:tcW w:w="1226" w:type="pct"/>
            <w:shd w:val="clear" w:color="auto" w:fill="92D050"/>
          </w:tcPr>
          <w:p w14:paraId="67B35657"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100% of selected sites meet criteria for investment readiness (assumption: 5 – 10 sites selected)</w:t>
            </w:r>
          </w:p>
        </w:tc>
        <w:tc>
          <w:tcPr>
            <w:tcW w:w="2727" w:type="pct"/>
            <w:shd w:val="clear" w:color="auto" w:fill="92D050"/>
          </w:tcPr>
          <w:p w14:paraId="660438F8" w14:textId="77777777" w:rsidR="007F193A" w:rsidRDefault="007F193A" w:rsidP="00791BBC">
            <w:pPr>
              <w:spacing w:before="0" w:after="0" w:line="240" w:lineRule="auto"/>
              <w:rPr>
                <w:rFonts w:cs="Arial"/>
                <w:sz w:val="20"/>
                <w:szCs w:val="20"/>
                <w:lang w:val="en-GB"/>
              </w:rPr>
            </w:pPr>
            <w:r>
              <w:rPr>
                <w:rFonts w:cs="Arial"/>
                <w:sz w:val="20"/>
                <w:szCs w:val="20"/>
                <w:lang w:val="en-GB"/>
              </w:rPr>
              <w:t>1</w:t>
            </w:r>
            <w:r w:rsidRPr="004D1069">
              <w:rPr>
                <w:rFonts w:cs="Arial"/>
                <w:sz w:val="20"/>
                <w:szCs w:val="20"/>
                <w:lang w:val="en-GB"/>
              </w:rPr>
              <w:t>00%</w:t>
            </w:r>
            <w:r>
              <w:rPr>
                <w:rFonts w:cs="Arial"/>
                <w:sz w:val="20"/>
                <w:szCs w:val="20"/>
                <w:lang w:val="en-GB"/>
              </w:rPr>
              <w:t xml:space="preserve"> completed;</w:t>
            </w:r>
            <w:r w:rsidRPr="004D1069">
              <w:rPr>
                <w:rFonts w:cs="Arial"/>
                <w:sz w:val="20"/>
                <w:szCs w:val="20"/>
                <w:lang w:val="en-GB"/>
              </w:rPr>
              <w:t xml:space="preserve"> all sites</w:t>
            </w:r>
            <w:r>
              <w:rPr>
                <w:rFonts w:cs="Arial"/>
                <w:sz w:val="20"/>
                <w:szCs w:val="20"/>
                <w:lang w:val="en-GB"/>
              </w:rPr>
              <w:t xml:space="preserve"> </w:t>
            </w:r>
            <w:r w:rsidRPr="004D1069">
              <w:rPr>
                <w:rFonts w:cs="Arial"/>
                <w:sz w:val="20"/>
                <w:szCs w:val="20"/>
                <w:lang w:val="en-GB"/>
              </w:rPr>
              <w:t xml:space="preserve">achieved Investment Readiness </w:t>
            </w:r>
          </w:p>
          <w:p w14:paraId="4B0A7B7A" w14:textId="77777777" w:rsidR="007F193A" w:rsidRDefault="007F193A" w:rsidP="00791BBC">
            <w:pPr>
              <w:spacing w:before="0" w:after="0" w:line="240" w:lineRule="auto"/>
              <w:rPr>
                <w:rFonts w:cs="Arial"/>
                <w:sz w:val="20"/>
                <w:szCs w:val="20"/>
                <w:lang w:val="en-GB"/>
              </w:rPr>
            </w:pPr>
            <w:r w:rsidRPr="00566A2E">
              <w:rPr>
                <w:rFonts w:cs="Arial"/>
                <w:sz w:val="20"/>
                <w:szCs w:val="20"/>
                <w:lang w:val="en-GB"/>
              </w:rPr>
              <w:t xml:space="preserve"> </w:t>
            </w:r>
          </w:p>
          <w:p w14:paraId="6C2FDB0C" w14:textId="77777777" w:rsidR="007F193A" w:rsidRPr="00CB143A" w:rsidRDefault="007F193A" w:rsidP="00791BBC">
            <w:pPr>
              <w:spacing w:before="0" w:after="0" w:line="240" w:lineRule="auto"/>
              <w:rPr>
                <w:rFonts w:cs="Arial"/>
                <w:sz w:val="20"/>
                <w:szCs w:val="20"/>
                <w:lang w:val="en-GB"/>
              </w:rPr>
            </w:pPr>
            <w:r w:rsidRPr="00CB143A">
              <w:rPr>
                <w:rFonts w:cs="Arial"/>
                <w:sz w:val="20"/>
                <w:szCs w:val="20"/>
                <w:lang w:val="en-GB"/>
              </w:rPr>
              <w:t xml:space="preserve">Of the original 7 sites shortlisted, ultimately 5 sites were formally contracted into the Investment Readiness (IR) phase of the RII Project and all 5 are on target to achieve the IR criteria.  </w:t>
            </w:r>
          </w:p>
          <w:p w14:paraId="02F35280" w14:textId="77777777" w:rsidR="007F193A" w:rsidRDefault="007F193A" w:rsidP="00791BBC">
            <w:pPr>
              <w:spacing w:before="0" w:after="0" w:line="240" w:lineRule="auto"/>
              <w:rPr>
                <w:rFonts w:cs="Arial"/>
                <w:sz w:val="20"/>
                <w:szCs w:val="20"/>
                <w:lang w:val="en-GB"/>
              </w:rPr>
            </w:pPr>
            <w:r w:rsidRPr="00CB143A">
              <w:rPr>
                <w:rFonts w:cs="Arial"/>
                <w:sz w:val="20"/>
                <w:szCs w:val="20"/>
                <w:lang w:val="en-GB"/>
              </w:rPr>
              <w:t>For each site</w:t>
            </w:r>
            <w:r>
              <w:rPr>
                <w:rFonts w:cs="Arial"/>
                <w:sz w:val="20"/>
                <w:szCs w:val="20"/>
                <w:lang w:val="en-GB"/>
              </w:rPr>
              <w:t>,</w:t>
            </w:r>
            <w:r w:rsidRPr="00CB143A">
              <w:rPr>
                <w:rFonts w:cs="Arial"/>
                <w:sz w:val="20"/>
                <w:szCs w:val="20"/>
                <w:lang w:val="en-GB"/>
              </w:rPr>
              <w:t xml:space="preserve"> the Investment Readiness Assessment Reports </w:t>
            </w:r>
            <w:r>
              <w:rPr>
                <w:rFonts w:cs="Arial"/>
                <w:sz w:val="20"/>
                <w:szCs w:val="20"/>
                <w:lang w:val="en-GB"/>
              </w:rPr>
              <w:t xml:space="preserve">have been developed, </w:t>
            </w:r>
            <w:r w:rsidRPr="00CB143A">
              <w:rPr>
                <w:rFonts w:cs="Arial"/>
                <w:sz w:val="20"/>
                <w:szCs w:val="20"/>
                <w:lang w:val="en-GB"/>
              </w:rPr>
              <w:t>reviewed and signed</w:t>
            </w:r>
            <w:r>
              <w:rPr>
                <w:rFonts w:cs="Arial"/>
                <w:sz w:val="20"/>
                <w:szCs w:val="20"/>
                <w:lang w:val="en-GB"/>
              </w:rPr>
              <w:t>-</w:t>
            </w:r>
            <w:r w:rsidRPr="00CB143A">
              <w:rPr>
                <w:rFonts w:cs="Arial"/>
                <w:sz w:val="20"/>
                <w:szCs w:val="20"/>
                <w:lang w:val="en-GB"/>
              </w:rPr>
              <w:t>off by all site management agencies, detailing the sites have complied with the investment readiness criteria</w:t>
            </w:r>
            <w:r>
              <w:rPr>
                <w:rFonts w:cs="Arial"/>
                <w:sz w:val="20"/>
                <w:szCs w:val="20"/>
                <w:lang w:val="en-GB"/>
              </w:rPr>
              <w:t>:</w:t>
            </w:r>
            <w:r w:rsidRPr="00CB143A">
              <w:rPr>
                <w:rFonts w:cs="Arial"/>
                <w:sz w:val="20"/>
                <w:szCs w:val="20"/>
                <w:lang w:val="en-GB"/>
              </w:rPr>
              <w:t xml:space="preserve"> </w:t>
            </w:r>
          </w:p>
          <w:p w14:paraId="4BB0A4C8" w14:textId="77777777" w:rsidR="007F193A" w:rsidRDefault="007F193A" w:rsidP="00791BBC">
            <w:pPr>
              <w:spacing w:before="0" w:after="0" w:line="240" w:lineRule="auto"/>
              <w:rPr>
                <w:rFonts w:cs="Arial"/>
                <w:sz w:val="20"/>
                <w:szCs w:val="20"/>
                <w:lang w:val="en-GB"/>
              </w:rPr>
            </w:pPr>
            <w:r w:rsidRPr="00CB143A">
              <w:rPr>
                <w:rFonts w:cs="Arial"/>
                <w:sz w:val="20"/>
                <w:szCs w:val="20"/>
                <w:lang w:val="en-GB"/>
              </w:rPr>
              <w:t xml:space="preserve">a) Theory of Change; b) Monitoring, </w:t>
            </w:r>
          </w:p>
          <w:p w14:paraId="52AE73E9" w14:textId="77777777" w:rsidR="007F193A" w:rsidRPr="00566A2E" w:rsidRDefault="007F193A" w:rsidP="00791BBC">
            <w:pPr>
              <w:spacing w:before="0" w:after="0" w:line="240" w:lineRule="auto"/>
              <w:rPr>
                <w:rFonts w:cs="Arial"/>
                <w:sz w:val="20"/>
                <w:szCs w:val="20"/>
                <w:lang w:val="en-GB"/>
              </w:rPr>
            </w:pPr>
            <w:r w:rsidRPr="00CB143A">
              <w:rPr>
                <w:rFonts w:cs="Arial"/>
                <w:sz w:val="20"/>
                <w:szCs w:val="20"/>
                <w:lang w:val="en-GB"/>
              </w:rPr>
              <w:t>c) Enabling Conditions.</w:t>
            </w:r>
          </w:p>
        </w:tc>
      </w:tr>
      <w:tr w:rsidR="007F193A" w:rsidRPr="00566A2E" w14:paraId="5A4DDAAE" w14:textId="77777777" w:rsidTr="00791BBC">
        <w:trPr>
          <w:trHeight w:val="770"/>
        </w:trPr>
        <w:tc>
          <w:tcPr>
            <w:tcW w:w="5000" w:type="pct"/>
            <w:gridSpan w:val="3"/>
            <w:shd w:val="clear" w:color="auto" w:fill="auto"/>
          </w:tcPr>
          <w:p w14:paraId="14DE4C51" w14:textId="77777777" w:rsidR="007F193A" w:rsidRPr="00566A2E" w:rsidRDefault="007F193A" w:rsidP="00791BBC">
            <w:pPr>
              <w:spacing w:before="0" w:after="0" w:line="240" w:lineRule="auto"/>
              <w:jc w:val="center"/>
              <w:rPr>
                <w:rFonts w:cs="Arial"/>
                <w:b/>
                <w:bCs/>
                <w:sz w:val="20"/>
                <w:szCs w:val="20"/>
                <w:lang w:val="en-GB"/>
              </w:rPr>
            </w:pPr>
            <w:r w:rsidRPr="00566A2E">
              <w:rPr>
                <w:rFonts w:cs="Arial"/>
                <w:b/>
                <w:bCs/>
                <w:sz w:val="20"/>
                <w:szCs w:val="20"/>
                <w:lang w:val="en-GB"/>
              </w:rPr>
              <w:lastRenderedPageBreak/>
              <w:t>Outcome 2.2:</w:t>
            </w:r>
          </w:p>
          <w:p w14:paraId="2F2284D0" w14:textId="77777777" w:rsidR="007F193A" w:rsidRPr="00566A2E" w:rsidRDefault="007F193A" w:rsidP="00791BBC">
            <w:pPr>
              <w:spacing w:before="0" w:after="0" w:line="240" w:lineRule="auto"/>
              <w:jc w:val="center"/>
              <w:rPr>
                <w:rFonts w:cs="Arial"/>
                <w:b/>
                <w:bCs/>
                <w:sz w:val="20"/>
                <w:szCs w:val="20"/>
                <w:lang w:val="en-GB"/>
              </w:rPr>
            </w:pPr>
            <w:r w:rsidRPr="00566A2E">
              <w:rPr>
                <w:rFonts w:cs="Arial"/>
                <w:b/>
                <w:bCs/>
                <w:sz w:val="20"/>
                <w:szCs w:val="20"/>
                <w:lang w:val="en-GB"/>
              </w:rPr>
              <w:t>Between five and 10 priority rhinoceros sites selected, assessed and prepared for RI</w:t>
            </w:r>
            <w:r w:rsidR="001A0E01">
              <w:rPr>
                <w:rFonts w:cs="Arial"/>
                <w:b/>
                <w:bCs/>
                <w:sz w:val="20"/>
                <w:szCs w:val="20"/>
                <w:lang w:val="en-GB"/>
              </w:rPr>
              <w:t>I</w:t>
            </w:r>
            <w:r w:rsidRPr="00566A2E">
              <w:rPr>
                <w:rFonts w:cs="Arial"/>
                <w:b/>
                <w:bCs/>
                <w:sz w:val="20"/>
                <w:szCs w:val="20"/>
                <w:lang w:val="en-GB"/>
              </w:rPr>
              <w:t xml:space="preserve"> investment</w:t>
            </w:r>
          </w:p>
        </w:tc>
      </w:tr>
      <w:tr w:rsidR="007F193A" w:rsidRPr="00566A2E" w14:paraId="545250C0" w14:textId="77777777" w:rsidTr="00791BBC">
        <w:trPr>
          <w:trHeight w:val="770"/>
        </w:trPr>
        <w:tc>
          <w:tcPr>
            <w:tcW w:w="1047" w:type="pct"/>
            <w:shd w:val="clear" w:color="auto" w:fill="FF0000"/>
          </w:tcPr>
          <w:p w14:paraId="77CB2B1C"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 xml:space="preserve">2.2.1 Investment Blueprints developed </w:t>
            </w:r>
            <w:r>
              <w:rPr>
                <w:rFonts w:cs="Arial"/>
                <w:sz w:val="20"/>
                <w:szCs w:val="20"/>
                <w:lang w:val="en-GB"/>
              </w:rPr>
              <w:t>f</w:t>
            </w:r>
            <w:r w:rsidRPr="00566A2E">
              <w:rPr>
                <w:rFonts w:cs="Arial"/>
                <w:sz w:val="20"/>
                <w:szCs w:val="20"/>
                <w:lang w:val="en-GB"/>
              </w:rPr>
              <w:t>inancial, payment and MRV structures of RII endorsed by relevant stakeholders</w:t>
            </w:r>
          </w:p>
        </w:tc>
        <w:tc>
          <w:tcPr>
            <w:tcW w:w="1226" w:type="pct"/>
            <w:shd w:val="clear" w:color="auto" w:fill="FF0000"/>
          </w:tcPr>
          <w:p w14:paraId="4841D293"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Financial, payment and MRV structures finalised for RII and endorsed by at least 2 potential investors, 1 potential outcome</w:t>
            </w:r>
            <w:r>
              <w:rPr>
                <w:rFonts w:cs="Arial"/>
                <w:sz w:val="20"/>
                <w:szCs w:val="20"/>
                <w:lang w:val="en-GB"/>
              </w:rPr>
              <w:t>-</w:t>
            </w:r>
            <w:r w:rsidRPr="00566A2E">
              <w:rPr>
                <w:rFonts w:cs="Arial"/>
                <w:sz w:val="20"/>
                <w:szCs w:val="20"/>
                <w:lang w:val="en-GB"/>
              </w:rPr>
              <w:t>payer, both project technical committees and the main conservation implementation agencies for each site included for the RII</w:t>
            </w:r>
          </w:p>
        </w:tc>
        <w:tc>
          <w:tcPr>
            <w:tcW w:w="2727" w:type="pct"/>
            <w:shd w:val="clear" w:color="auto" w:fill="FF0000"/>
          </w:tcPr>
          <w:p w14:paraId="20381F8E" w14:textId="77777777" w:rsidR="007F193A" w:rsidRPr="00CB143A" w:rsidRDefault="007F193A" w:rsidP="00791BBC">
            <w:pPr>
              <w:spacing w:before="0" w:after="0" w:line="240" w:lineRule="auto"/>
              <w:rPr>
                <w:rFonts w:cs="Arial"/>
                <w:sz w:val="20"/>
                <w:szCs w:val="20"/>
                <w:lang w:val="en-GB"/>
              </w:rPr>
            </w:pPr>
            <w:r w:rsidRPr="00CB143A">
              <w:rPr>
                <w:rFonts w:cs="Arial"/>
                <w:sz w:val="20"/>
                <w:szCs w:val="20"/>
                <w:lang w:val="en-GB"/>
              </w:rPr>
              <w:t>On the way to achieving.</w:t>
            </w:r>
          </w:p>
          <w:p w14:paraId="241F4F5F" w14:textId="77777777" w:rsidR="007F193A" w:rsidRPr="00CB143A" w:rsidRDefault="007F193A" w:rsidP="00791BBC">
            <w:pPr>
              <w:spacing w:before="0" w:after="0" w:line="240" w:lineRule="auto"/>
              <w:rPr>
                <w:rFonts w:cs="Arial"/>
                <w:sz w:val="20"/>
                <w:szCs w:val="20"/>
                <w:lang w:val="en-GB"/>
              </w:rPr>
            </w:pPr>
          </w:p>
          <w:p w14:paraId="6034BF9C" w14:textId="77777777" w:rsidR="007F193A" w:rsidRPr="00CB143A" w:rsidRDefault="007F193A" w:rsidP="00791BBC">
            <w:pPr>
              <w:spacing w:before="0" w:after="0" w:line="240" w:lineRule="auto"/>
              <w:rPr>
                <w:rFonts w:cs="Arial"/>
                <w:sz w:val="20"/>
                <w:szCs w:val="20"/>
                <w:lang w:val="en-GB"/>
              </w:rPr>
            </w:pPr>
            <w:r w:rsidRPr="00CB143A">
              <w:rPr>
                <w:rFonts w:cs="Arial"/>
                <w:sz w:val="20"/>
                <w:szCs w:val="20"/>
                <w:lang w:val="en-GB"/>
              </w:rPr>
              <w:t xml:space="preserve">All 5 sites in investment readiness have developed site-specific rhino Theories of Change over Q1-2 2019, including sign-off from key stakeholders. </w:t>
            </w:r>
            <w:r w:rsidRPr="00E83147">
              <w:rPr>
                <w:rFonts w:cs="Arial"/>
                <w:sz w:val="20"/>
                <w:szCs w:val="20"/>
                <w:lang w:val="en-GB"/>
              </w:rPr>
              <w:t>Subsequent</w:t>
            </w:r>
            <w:r>
              <w:rPr>
                <w:rFonts w:cs="Arial"/>
                <w:sz w:val="20"/>
                <w:szCs w:val="20"/>
                <w:lang w:val="en-GB"/>
              </w:rPr>
              <w:t>ly</w:t>
            </w:r>
            <w:r w:rsidRPr="00CB143A">
              <w:rPr>
                <w:rFonts w:cs="Arial"/>
                <w:sz w:val="20"/>
                <w:szCs w:val="20"/>
                <w:lang w:val="en-GB"/>
              </w:rPr>
              <w:t xml:space="preserve">, the </w:t>
            </w:r>
            <w:r>
              <w:rPr>
                <w:rFonts w:cs="Arial"/>
                <w:sz w:val="20"/>
                <w:szCs w:val="20"/>
                <w:lang w:val="en-GB"/>
              </w:rPr>
              <w:t>p</w:t>
            </w:r>
            <w:r w:rsidRPr="00CB143A">
              <w:rPr>
                <w:rFonts w:cs="Arial"/>
                <w:sz w:val="20"/>
                <w:szCs w:val="20"/>
                <w:lang w:val="en-GB"/>
              </w:rPr>
              <w:t xml:space="preserve">roject </w:t>
            </w:r>
            <w:r>
              <w:rPr>
                <w:rFonts w:cs="Arial"/>
                <w:sz w:val="20"/>
                <w:szCs w:val="20"/>
                <w:lang w:val="en-GB"/>
              </w:rPr>
              <w:t>t</w:t>
            </w:r>
            <w:r w:rsidRPr="00CB143A">
              <w:rPr>
                <w:rFonts w:cs="Arial"/>
                <w:sz w:val="20"/>
                <w:szCs w:val="20"/>
                <w:lang w:val="en-GB"/>
              </w:rPr>
              <w:t xml:space="preserve">eam worked with the relevant stakeholders to develop each site’s budgeted rhino conservation and intervention work plan. These plans inform the </w:t>
            </w:r>
            <w:r>
              <w:rPr>
                <w:rFonts w:cs="Arial"/>
                <w:sz w:val="20"/>
                <w:szCs w:val="20"/>
                <w:lang w:val="en-GB"/>
              </w:rPr>
              <w:t>quantity</w:t>
            </w:r>
            <w:r w:rsidRPr="00CB143A">
              <w:rPr>
                <w:rFonts w:cs="Arial"/>
                <w:sz w:val="20"/>
                <w:szCs w:val="20"/>
                <w:lang w:val="en-GB"/>
              </w:rPr>
              <w:t xml:space="preserve"> of funding needed from investors and outcome-payers in order to launch the impact bond.</w:t>
            </w:r>
          </w:p>
          <w:p w14:paraId="62A7A42D" w14:textId="77777777" w:rsidR="007F193A" w:rsidRPr="00566A2E" w:rsidRDefault="007F193A" w:rsidP="00791BBC">
            <w:pPr>
              <w:spacing w:before="0" w:after="0" w:line="240" w:lineRule="auto"/>
              <w:rPr>
                <w:rFonts w:cs="Arial"/>
                <w:sz w:val="20"/>
                <w:szCs w:val="20"/>
                <w:lang w:val="en-GB"/>
              </w:rPr>
            </w:pPr>
            <w:r w:rsidRPr="00CB143A">
              <w:rPr>
                <w:rFonts w:cs="Arial"/>
                <w:sz w:val="20"/>
                <w:szCs w:val="20"/>
                <w:lang w:val="en-GB"/>
              </w:rPr>
              <w:t>KPIs for monitoring rhino outcomes are based on the rhino conservation theory of change. Each site has its own 5-year costed theory of change and annual rhino population percentage growth target. Also, RII has developed a multi-state model in order to produce an abundance estimation for each Partner Site.</w:t>
            </w:r>
            <w:r>
              <w:rPr>
                <w:rFonts w:cs="Arial"/>
                <w:sz w:val="20"/>
                <w:szCs w:val="20"/>
                <w:lang w:val="en-GB"/>
              </w:rPr>
              <w:t xml:space="preserve"> </w:t>
            </w:r>
            <w:r w:rsidRPr="00CB143A">
              <w:rPr>
                <w:rFonts w:cs="Arial"/>
                <w:sz w:val="20"/>
                <w:szCs w:val="20"/>
                <w:lang w:val="en-GB"/>
              </w:rPr>
              <w:t xml:space="preserve">This model had been reviewed and approved </w:t>
            </w:r>
            <w:r>
              <w:rPr>
                <w:rFonts w:cs="Arial"/>
                <w:sz w:val="20"/>
                <w:szCs w:val="20"/>
                <w:lang w:val="en-GB"/>
              </w:rPr>
              <w:t xml:space="preserve">by </w:t>
            </w:r>
            <w:r w:rsidRPr="00CB143A">
              <w:rPr>
                <w:rFonts w:cs="Arial"/>
                <w:sz w:val="20"/>
                <w:szCs w:val="20"/>
                <w:lang w:val="en-GB"/>
              </w:rPr>
              <w:t>the Scientific Officer of the IUCN SSC African Rhino Specialist Group. Only investors and outcome</w:t>
            </w:r>
            <w:r>
              <w:rPr>
                <w:rFonts w:cs="Arial"/>
                <w:sz w:val="20"/>
                <w:szCs w:val="20"/>
                <w:lang w:val="en-GB"/>
              </w:rPr>
              <w:t>-</w:t>
            </w:r>
            <w:r w:rsidRPr="00CB143A">
              <w:rPr>
                <w:rFonts w:cs="Arial"/>
                <w:sz w:val="20"/>
                <w:szCs w:val="20"/>
                <w:lang w:val="en-GB"/>
              </w:rPr>
              <w:t>payers remain to be secured.</w:t>
            </w:r>
          </w:p>
        </w:tc>
      </w:tr>
      <w:tr w:rsidR="007F193A" w:rsidRPr="00566A2E" w14:paraId="31331E9A" w14:textId="77777777" w:rsidTr="00791BBC">
        <w:trPr>
          <w:trHeight w:val="551"/>
        </w:trPr>
        <w:tc>
          <w:tcPr>
            <w:tcW w:w="1047" w:type="pct"/>
            <w:shd w:val="clear" w:color="auto" w:fill="FF0000"/>
          </w:tcPr>
          <w:p w14:paraId="74F0BFFF"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2.2.2 Management, legal and governance structures of RII endorsed by relevant stakeholders</w:t>
            </w:r>
          </w:p>
        </w:tc>
        <w:tc>
          <w:tcPr>
            <w:tcW w:w="1226" w:type="pct"/>
            <w:shd w:val="clear" w:color="auto" w:fill="FF0000"/>
          </w:tcPr>
          <w:p w14:paraId="53028934" w14:textId="77777777" w:rsidR="007F193A" w:rsidRPr="00566A2E" w:rsidRDefault="007F193A" w:rsidP="00791BBC">
            <w:pPr>
              <w:spacing w:before="0" w:after="0" w:line="240" w:lineRule="auto"/>
              <w:rPr>
                <w:rFonts w:cs="Arial"/>
                <w:sz w:val="20"/>
                <w:szCs w:val="20"/>
                <w:lang w:val="en-GB"/>
              </w:rPr>
            </w:pPr>
            <w:r w:rsidRPr="00566A2E">
              <w:rPr>
                <w:rFonts w:cs="Arial"/>
                <w:sz w:val="20"/>
                <w:szCs w:val="20"/>
                <w:lang w:val="en-GB"/>
              </w:rPr>
              <w:t>Management, legal and governance structures finalised for RII and impact investor capital secured, 1 outcome</w:t>
            </w:r>
            <w:r>
              <w:rPr>
                <w:rFonts w:cs="Arial"/>
                <w:sz w:val="20"/>
                <w:szCs w:val="20"/>
                <w:lang w:val="en-GB"/>
              </w:rPr>
              <w:t>-</w:t>
            </w:r>
            <w:r w:rsidRPr="00566A2E">
              <w:rPr>
                <w:rFonts w:cs="Arial"/>
                <w:sz w:val="20"/>
                <w:szCs w:val="20"/>
                <w:lang w:val="en-GB"/>
              </w:rPr>
              <w:t>payer secured, both project technical committees and the main conservation implementation agencies for each site included for the RII</w:t>
            </w:r>
          </w:p>
        </w:tc>
        <w:tc>
          <w:tcPr>
            <w:tcW w:w="2727" w:type="pct"/>
            <w:shd w:val="clear" w:color="auto" w:fill="FF0000"/>
          </w:tcPr>
          <w:p w14:paraId="23567B91" w14:textId="77777777" w:rsidR="007F193A" w:rsidRPr="00752A99" w:rsidRDefault="007F193A" w:rsidP="00791BBC">
            <w:pPr>
              <w:spacing w:before="0" w:after="0" w:line="240" w:lineRule="auto"/>
              <w:rPr>
                <w:rFonts w:cs="Arial"/>
                <w:sz w:val="20"/>
                <w:szCs w:val="20"/>
                <w:lang w:val="en-GB"/>
              </w:rPr>
            </w:pPr>
            <w:r w:rsidRPr="00752A99">
              <w:rPr>
                <w:rFonts w:cs="Arial"/>
                <w:sz w:val="20"/>
                <w:szCs w:val="20"/>
                <w:lang w:val="en-GB"/>
              </w:rPr>
              <w:t>On the way to achieving.</w:t>
            </w:r>
          </w:p>
          <w:p w14:paraId="47CF1DD3" w14:textId="77777777" w:rsidR="007F193A" w:rsidRPr="00752A99" w:rsidRDefault="007F193A" w:rsidP="00791BBC">
            <w:pPr>
              <w:spacing w:before="0" w:after="0" w:line="240" w:lineRule="auto"/>
              <w:rPr>
                <w:rFonts w:cs="Arial"/>
                <w:sz w:val="20"/>
                <w:szCs w:val="20"/>
                <w:lang w:val="en-GB"/>
              </w:rPr>
            </w:pPr>
          </w:p>
          <w:p w14:paraId="6FB811AC" w14:textId="3A1E9600" w:rsidR="007F193A" w:rsidRDefault="007F193A" w:rsidP="00791BBC">
            <w:pPr>
              <w:spacing w:before="0" w:after="0" w:line="240" w:lineRule="auto"/>
              <w:rPr>
                <w:rFonts w:cs="Arial"/>
                <w:sz w:val="20"/>
                <w:szCs w:val="20"/>
                <w:lang w:val="en-GB"/>
              </w:rPr>
            </w:pPr>
            <w:r w:rsidRPr="00752A99">
              <w:rPr>
                <w:rFonts w:cs="Arial"/>
                <w:sz w:val="20"/>
                <w:szCs w:val="20"/>
                <w:lang w:val="en-GB"/>
              </w:rPr>
              <w:t xml:space="preserve">Following the procurement process and </w:t>
            </w:r>
            <w:r w:rsidR="0074248A">
              <w:rPr>
                <w:rFonts w:cs="Arial"/>
                <w:sz w:val="20"/>
                <w:szCs w:val="20"/>
                <w:lang w:val="en-GB"/>
              </w:rPr>
              <w:t>Project Board</w:t>
            </w:r>
            <w:r w:rsidRPr="00752A99">
              <w:rPr>
                <w:rFonts w:cs="Arial"/>
                <w:sz w:val="20"/>
                <w:szCs w:val="20"/>
                <w:lang w:val="en-GB"/>
              </w:rPr>
              <w:t xml:space="preserve"> approval, both the RII Finance Manager - FM (Conservation Capital) and the RII Performance Manager (Conservation Alpha) have been formally appointed and contracted under a management and governance framework</w:t>
            </w:r>
            <w:r>
              <w:rPr>
                <w:rFonts w:cs="Arial"/>
                <w:sz w:val="20"/>
                <w:szCs w:val="20"/>
                <w:lang w:val="en-GB"/>
              </w:rPr>
              <w:t>,</w:t>
            </w:r>
            <w:r w:rsidRPr="00752A99">
              <w:rPr>
                <w:rFonts w:cs="Arial"/>
                <w:sz w:val="20"/>
                <w:szCs w:val="20"/>
                <w:lang w:val="en-GB"/>
              </w:rPr>
              <w:t xml:space="preserve"> which is what is envisioned for implementation of the impact bond. </w:t>
            </w:r>
          </w:p>
          <w:p w14:paraId="038AF484" w14:textId="77777777" w:rsidR="007F193A" w:rsidRPr="00752A99" w:rsidRDefault="007F193A" w:rsidP="00791BBC">
            <w:pPr>
              <w:spacing w:before="0" w:after="0" w:line="240" w:lineRule="auto"/>
              <w:rPr>
                <w:rFonts w:cs="Arial"/>
                <w:sz w:val="20"/>
                <w:szCs w:val="20"/>
                <w:lang w:val="en-GB"/>
              </w:rPr>
            </w:pPr>
            <w:r w:rsidRPr="00752A99">
              <w:rPr>
                <w:rFonts w:cs="Arial"/>
                <w:sz w:val="20"/>
                <w:szCs w:val="20"/>
                <w:lang w:val="en-GB"/>
              </w:rPr>
              <w:t xml:space="preserve">The FM is also leading and coordinating the RII fundraising efforts targeting both outcome-payers and investors. </w:t>
            </w:r>
          </w:p>
          <w:p w14:paraId="04D31757" w14:textId="77777777" w:rsidR="007F193A" w:rsidRPr="00566A2E" w:rsidRDefault="007F193A" w:rsidP="00791BBC">
            <w:pPr>
              <w:spacing w:before="0" w:after="0" w:line="240" w:lineRule="auto"/>
              <w:rPr>
                <w:rFonts w:cs="Arial"/>
                <w:sz w:val="20"/>
                <w:szCs w:val="20"/>
                <w:lang w:val="en-GB"/>
              </w:rPr>
            </w:pPr>
            <w:r w:rsidRPr="00752A99">
              <w:rPr>
                <w:rFonts w:cs="Arial"/>
                <w:sz w:val="20"/>
                <w:szCs w:val="20"/>
                <w:lang w:val="en-GB"/>
              </w:rPr>
              <w:t>This proposed Rhino Impact Bond management</w:t>
            </w:r>
            <w:r>
              <w:rPr>
                <w:rFonts w:cs="Arial"/>
                <w:sz w:val="20"/>
                <w:szCs w:val="20"/>
                <w:lang w:val="en-GB"/>
              </w:rPr>
              <w:t>,</w:t>
            </w:r>
            <w:r w:rsidRPr="00752A99">
              <w:rPr>
                <w:rFonts w:cs="Arial"/>
                <w:sz w:val="20"/>
                <w:szCs w:val="20"/>
                <w:lang w:val="en-GB"/>
              </w:rPr>
              <w:t xml:space="preserve"> legal and governance framework are subject to approvals and incorporation</w:t>
            </w:r>
            <w:r>
              <w:rPr>
                <w:rFonts w:cs="Arial"/>
                <w:sz w:val="20"/>
                <w:szCs w:val="20"/>
                <w:lang w:val="en-GB"/>
              </w:rPr>
              <w:t>,</w:t>
            </w:r>
            <w:r w:rsidRPr="00752A99">
              <w:rPr>
                <w:rFonts w:cs="Arial"/>
                <w:sz w:val="20"/>
                <w:szCs w:val="20"/>
                <w:lang w:val="en-GB"/>
              </w:rPr>
              <w:t xml:space="preserve"> once investors and outcome</w:t>
            </w:r>
            <w:r>
              <w:rPr>
                <w:rFonts w:cs="Arial"/>
                <w:sz w:val="20"/>
                <w:szCs w:val="20"/>
                <w:lang w:val="en-GB"/>
              </w:rPr>
              <w:t>-</w:t>
            </w:r>
            <w:r w:rsidRPr="00752A99">
              <w:rPr>
                <w:rFonts w:cs="Arial"/>
                <w:sz w:val="20"/>
                <w:szCs w:val="20"/>
                <w:lang w:val="en-GB"/>
              </w:rPr>
              <w:t>payers are secured.</w:t>
            </w:r>
          </w:p>
        </w:tc>
      </w:tr>
    </w:tbl>
    <w:p w14:paraId="1129C40D" w14:textId="77777777" w:rsidR="007F193A" w:rsidRPr="00566A2E" w:rsidRDefault="007F193A" w:rsidP="007F193A">
      <w:pPr>
        <w:spacing w:before="0" w:after="0"/>
        <w:rPr>
          <w:lang w:val="en-GB"/>
        </w:rPr>
      </w:pPr>
    </w:p>
    <w:tbl>
      <w:tblPr>
        <w:tblW w:w="8730" w:type="dxa"/>
        <w:tblLook w:val="04A0" w:firstRow="1" w:lastRow="0" w:firstColumn="1" w:lastColumn="0" w:noHBand="0" w:noVBand="1"/>
      </w:tblPr>
      <w:tblGrid>
        <w:gridCol w:w="2327"/>
        <w:gridCol w:w="3062"/>
        <w:gridCol w:w="3341"/>
      </w:tblGrid>
      <w:tr w:rsidR="007F193A" w:rsidRPr="00566A2E" w14:paraId="3D5F694F" w14:textId="77777777" w:rsidTr="001A0E01">
        <w:trPr>
          <w:trHeight w:val="470"/>
        </w:trPr>
        <w:tc>
          <w:tcPr>
            <w:tcW w:w="2327" w:type="dxa"/>
            <w:shd w:val="clear" w:color="auto" w:fill="92D050"/>
          </w:tcPr>
          <w:p w14:paraId="0A52F2DA" w14:textId="77777777" w:rsidR="007F193A" w:rsidRPr="00566A2E" w:rsidRDefault="007F193A" w:rsidP="00791BBC">
            <w:pPr>
              <w:spacing w:before="0" w:after="0" w:line="240" w:lineRule="auto"/>
              <w:rPr>
                <w:lang w:val="en-GB"/>
              </w:rPr>
            </w:pPr>
            <w:r w:rsidRPr="00566A2E">
              <w:rPr>
                <w:color w:val="000000"/>
                <w:sz w:val="20"/>
                <w:szCs w:val="20"/>
                <w:lang w:val="en-GB"/>
              </w:rPr>
              <w:t>Green = Achieved</w:t>
            </w:r>
          </w:p>
        </w:tc>
        <w:tc>
          <w:tcPr>
            <w:tcW w:w="3062" w:type="dxa"/>
            <w:shd w:val="clear" w:color="auto" w:fill="FFFF00"/>
          </w:tcPr>
          <w:p w14:paraId="2B3B5DA7" w14:textId="77777777" w:rsidR="007F193A" w:rsidRPr="00566A2E" w:rsidRDefault="007F193A" w:rsidP="00791BBC">
            <w:pPr>
              <w:spacing w:before="0" w:after="0" w:line="240" w:lineRule="auto"/>
              <w:rPr>
                <w:lang w:val="en-GB"/>
              </w:rPr>
            </w:pPr>
            <w:r>
              <w:rPr>
                <w:color w:val="000000"/>
                <w:sz w:val="20"/>
                <w:szCs w:val="20"/>
                <w:lang w:val="en-GB"/>
              </w:rPr>
              <w:t>Yellow</w:t>
            </w:r>
            <w:r w:rsidRPr="00566A2E">
              <w:rPr>
                <w:color w:val="000000"/>
                <w:sz w:val="20"/>
                <w:szCs w:val="20"/>
                <w:lang w:val="en-GB"/>
              </w:rPr>
              <w:t xml:space="preserve"> = On track to be achieved until project closure</w:t>
            </w:r>
          </w:p>
        </w:tc>
        <w:tc>
          <w:tcPr>
            <w:tcW w:w="3341" w:type="dxa"/>
            <w:shd w:val="clear" w:color="auto" w:fill="FF0000"/>
          </w:tcPr>
          <w:p w14:paraId="1F849BF3" w14:textId="77777777" w:rsidR="007F193A" w:rsidRPr="00566A2E" w:rsidRDefault="007F193A" w:rsidP="00791BBC">
            <w:pPr>
              <w:spacing w:before="0" w:after="0" w:line="240" w:lineRule="auto"/>
              <w:rPr>
                <w:lang w:val="en-GB"/>
              </w:rPr>
            </w:pPr>
            <w:r w:rsidRPr="00566A2E">
              <w:rPr>
                <w:color w:val="000000"/>
                <w:sz w:val="20"/>
                <w:szCs w:val="20"/>
                <w:lang w:val="en-GB"/>
              </w:rPr>
              <w:t>Red = there is a risk of not being achieved until the project is closed</w:t>
            </w:r>
          </w:p>
        </w:tc>
      </w:tr>
    </w:tbl>
    <w:p w14:paraId="1057BFBD" w14:textId="77777777" w:rsidR="007F193A" w:rsidRDefault="007F193A" w:rsidP="007F193A">
      <w:pPr>
        <w:rPr>
          <w:lang w:val="en-GB"/>
        </w:rPr>
      </w:pPr>
    </w:p>
    <w:p w14:paraId="11636671" w14:textId="426D5FA2" w:rsidR="007F193A" w:rsidRDefault="004D2350" w:rsidP="007F193A">
      <w:pPr>
        <w:pStyle w:val="Heading3"/>
        <w:rPr>
          <w:lang w:val="en-GB"/>
        </w:rPr>
      </w:pPr>
      <w:bookmarkStart w:id="149" w:name="_Toc40880960"/>
      <w:bookmarkStart w:id="150" w:name="_Toc40963881"/>
      <w:bookmarkStart w:id="151" w:name="_Toc46835614"/>
      <w:r w:rsidRPr="00566A2E">
        <w:rPr>
          <w:lang w:val="en-GB"/>
        </w:rPr>
        <w:t>Relevance</w:t>
      </w:r>
      <w:r w:rsidR="007F193A" w:rsidRPr="00566A2E">
        <w:rPr>
          <w:lang w:val="en-GB"/>
        </w:rPr>
        <w:t xml:space="preserve"> (*)</w:t>
      </w:r>
      <w:bookmarkEnd w:id="149"/>
      <w:bookmarkEnd w:id="150"/>
      <w:bookmarkEnd w:id="151"/>
    </w:p>
    <w:tbl>
      <w:tblPr>
        <w:tblStyle w:val="TableGrid"/>
        <w:tblW w:w="8600" w:type="dxa"/>
        <w:tblLook w:val="04A0" w:firstRow="1" w:lastRow="0" w:firstColumn="1" w:lastColumn="0" w:noHBand="0" w:noVBand="1"/>
      </w:tblPr>
      <w:tblGrid>
        <w:gridCol w:w="5554"/>
        <w:gridCol w:w="3046"/>
      </w:tblGrid>
      <w:tr w:rsidR="007F193A" w:rsidRPr="00CF315D" w14:paraId="2C5F59FC" w14:textId="77777777" w:rsidTr="00791BBC">
        <w:trPr>
          <w:trHeight w:val="371"/>
        </w:trPr>
        <w:tc>
          <w:tcPr>
            <w:tcW w:w="5554" w:type="dxa"/>
          </w:tcPr>
          <w:p w14:paraId="2D5DBA0B" w14:textId="77777777" w:rsidR="007F193A" w:rsidRPr="00CF315D" w:rsidRDefault="007F193A" w:rsidP="00791BBC">
            <w:pPr>
              <w:spacing w:before="0" w:after="0" w:line="240" w:lineRule="auto"/>
              <w:rPr>
                <w:i/>
              </w:rPr>
            </w:pPr>
            <w:r>
              <w:rPr>
                <w:i/>
              </w:rPr>
              <w:t>Relevance</w:t>
            </w:r>
            <w:r w:rsidRPr="004E3968">
              <w:rPr>
                <w:i/>
              </w:rPr>
              <w:t xml:space="preserve"> </w:t>
            </w:r>
          </w:p>
        </w:tc>
        <w:tc>
          <w:tcPr>
            <w:tcW w:w="3046" w:type="dxa"/>
            <w:shd w:val="clear" w:color="auto" w:fill="92D050"/>
          </w:tcPr>
          <w:p w14:paraId="7FB70C49" w14:textId="77777777" w:rsidR="007F193A" w:rsidRPr="00CF315D" w:rsidRDefault="00443D58" w:rsidP="00791BBC">
            <w:pPr>
              <w:spacing w:before="0" w:after="0" w:line="240" w:lineRule="auto"/>
              <w:rPr>
                <w:i/>
              </w:rPr>
            </w:pPr>
            <w:r>
              <w:rPr>
                <w:i/>
              </w:rPr>
              <w:t>Relevant</w:t>
            </w:r>
            <w:r w:rsidR="007F193A">
              <w:rPr>
                <w:i/>
              </w:rPr>
              <w:t xml:space="preserve"> </w:t>
            </w:r>
          </w:p>
        </w:tc>
      </w:tr>
    </w:tbl>
    <w:p w14:paraId="56CD9531" w14:textId="6C90F483" w:rsidR="0017479D" w:rsidRDefault="0017479D" w:rsidP="007F193A">
      <w:r w:rsidRPr="0017479D">
        <w:rPr>
          <w:lang w:val="en-GB"/>
        </w:rPr>
        <w:t xml:space="preserve">The </w:t>
      </w:r>
      <w:r>
        <w:rPr>
          <w:lang w:val="en-GB"/>
        </w:rPr>
        <w:t>RII</w:t>
      </w:r>
      <w:r w:rsidRPr="0017479D">
        <w:rPr>
          <w:lang w:val="en-GB"/>
        </w:rPr>
        <w:t xml:space="preserve"> </w:t>
      </w:r>
      <w:r>
        <w:rPr>
          <w:lang w:val="en-GB"/>
        </w:rPr>
        <w:t xml:space="preserve">is consistent with </w:t>
      </w:r>
      <w:r w:rsidRPr="0017479D">
        <w:rPr>
          <w:lang w:val="en-GB"/>
        </w:rPr>
        <w:t xml:space="preserve">GEF’s Biodiversity Focal Area Objective 1: Improve Sustainability of Protected Area Systems, by supporting the achievement of Outcomes 1.1: Improved management effectiveness of existing and new protected areas; and 1.2: </w:t>
      </w:r>
      <w:r w:rsidRPr="0017479D">
        <w:rPr>
          <w:lang w:val="en-GB"/>
        </w:rPr>
        <w:lastRenderedPageBreak/>
        <w:t>Increased revenue for protected area systems to meet total expenditures required for management</w:t>
      </w:r>
      <w:r>
        <w:rPr>
          <w:lang w:val="en-GB"/>
        </w:rPr>
        <w:t xml:space="preserve">. </w:t>
      </w:r>
      <w:r>
        <w:t>Although funded as part of the GEF-5 cycle, the project is also in line with the GEF-6 Biodiversity Focal Area Objective 2: Reduce threats to globally significant biodiversity, through addressing the hunting and poaching of endangered species.</w:t>
      </w:r>
    </w:p>
    <w:p w14:paraId="1057912F" w14:textId="4CD45F43" w:rsidR="0017479D" w:rsidRDefault="0017479D" w:rsidP="0017479D">
      <w:r>
        <w:t xml:space="preserve">The project’s priorities are consistent with the UNDP Biodiversity and Ecosystems Global Framework 2012-2020, which recognizes that conservation efforts are currently insufficient to prevent the continued decline of biodiversity and that ‘there is a need to intensify efforts and find new ways of financing biodiversity and ecosystems management’. The project is also in line with the UNDP Strategic Plan 2014-2017 which aims to eradicate poverty and significantly reduce inequalities and exclusion. Specifically, the project supports the achievement of Output 1.3: Solutions developed at national and sub-national levels for sustainable management of natural resources, ecosystem services, chemicals and waste. </w:t>
      </w:r>
    </w:p>
    <w:p w14:paraId="42A404A1" w14:textId="77777777" w:rsidR="00EB0344" w:rsidRDefault="007F193A" w:rsidP="007F193A">
      <w:pPr>
        <w:rPr>
          <w:lang w:val="en-GB"/>
        </w:rPr>
      </w:pPr>
      <w:r w:rsidRPr="00566A2E">
        <w:rPr>
          <w:lang w:val="en-GB"/>
        </w:rPr>
        <w:t xml:space="preserve">The project design was in alignment with international conventions, the over-arching strategic framework for rhinoceros’ conservation in Africa and Asia. </w:t>
      </w:r>
    </w:p>
    <w:p w14:paraId="2252E669" w14:textId="2FC1E066" w:rsidR="00EB0344" w:rsidRDefault="007F193A" w:rsidP="007F193A">
      <w:pPr>
        <w:rPr>
          <w:lang w:val="en-GB"/>
        </w:rPr>
      </w:pPr>
      <w:r w:rsidRPr="00566A2E">
        <w:rPr>
          <w:lang w:val="en-GB"/>
        </w:rPr>
        <w:t xml:space="preserve">This project is strongly aligned with each rhinoceros range state’s national rhinoceros conservation </w:t>
      </w:r>
      <w:r w:rsidR="00EB0344" w:rsidRPr="00566A2E">
        <w:rPr>
          <w:lang w:val="en-GB"/>
        </w:rPr>
        <w:t>strateg</w:t>
      </w:r>
      <w:r w:rsidR="00EB0344">
        <w:rPr>
          <w:lang w:val="en-GB"/>
        </w:rPr>
        <w:t>ies</w:t>
      </w:r>
      <w:r w:rsidRPr="00566A2E">
        <w:rPr>
          <w:lang w:val="en-GB"/>
        </w:rPr>
        <w:t xml:space="preserve"> </w:t>
      </w:r>
      <w:r w:rsidR="00EB0344" w:rsidRPr="00EB0344">
        <w:rPr>
          <w:lang w:val="en-GB"/>
        </w:rPr>
        <w:t>and particularly with regards to the development of the performance monitoring and management framework</w:t>
      </w:r>
      <w:r w:rsidR="00EB0344">
        <w:rPr>
          <w:lang w:val="en-GB"/>
        </w:rPr>
        <w:t xml:space="preserve">s. RII </w:t>
      </w:r>
      <w:r w:rsidRPr="00566A2E">
        <w:rPr>
          <w:lang w:val="en-GB"/>
        </w:rPr>
        <w:t>directly assist</w:t>
      </w:r>
      <w:r w:rsidR="00EB0344">
        <w:rPr>
          <w:lang w:val="en-GB"/>
        </w:rPr>
        <w:t>ed</w:t>
      </w:r>
      <w:r w:rsidRPr="00566A2E">
        <w:rPr>
          <w:lang w:val="en-GB"/>
        </w:rPr>
        <w:t xml:space="preserve"> rhinoceros range </w:t>
      </w:r>
      <w:r>
        <w:rPr>
          <w:lang w:val="en-GB"/>
        </w:rPr>
        <w:t>s</w:t>
      </w:r>
      <w:r w:rsidRPr="00566A2E">
        <w:rPr>
          <w:lang w:val="en-GB"/>
        </w:rPr>
        <w:t xml:space="preserve">tates to meet their obligations under the CBD’s Strategic Plan on Biological Diversity and Aichi </w:t>
      </w:r>
      <w:r>
        <w:rPr>
          <w:lang w:val="en-GB"/>
        </w:rPr>
        <w:t>Biodiversity Targets’ strategic goals</w:t>
      </w:r>
      <w:r w:rsidRPr="00566A2E">
        <w:rPr>
          <w:lang w:val="en-GB"/>
        </w:rPr>
        <w:t>.</w:t>
      </w:r>
    </w:p>
    <w:p w14:paraId="220295C7" w14:textId="77777777" w:rsidR="007F193A" w:rsidRPr="00566A2E" w:rsidRDefault="007F193A" w:rsidP="007F193A">
      <w:pPr>
        <w:rPr>
          <w:lang w:val="en-GB"/>
        </w:rPr>
      </w:pPr>
      <w:r>
        <w:rPr>
          <w:lang w:val="en-GB"/>
        </w:rPr>
        <w:t>The project exposes a serious weakness in the current conservation model, and defines gaps in how we plan, measure and implement biodiversity conservation.</w:t>
      </w:r>
      <w:r w:rsidRPr="00DF749E">
        <w:rPr>
          <w:lang w:val="en-GB"/>
        </w:rPr>
        <w:t xml:space="preserve"> </w:t>
      </w:r>
      <w:r w:rsidRPr="00043A21">
        <w:rPr>
          <w:lang w:val="en-GB"/>
        </w:rPr>
        <w:t>Likewise</w:t>
      </w:r>
      <w:r>
        <w:rPr>
          <w:lang w:val="en-GB"/>
        </w:rPr>
        <w:t>, the current COVID-19 crisis exposes the vulnerability of traditional conservation finance, as tourism revenues declined dramatically and prospects envision a very slow recovery. This pioneering financial mechanism arrives at a time when there has been a growing trend towards blended finance, impact investment and greater private investment channelled to development. All these considerations reflect on a project defined unanimously as highly relevant in the national, regional and global context.</w:t>
      </w:r>
    </w:p>
    <w:p w14:paraId="4142BF12" w14:textId="77777777" w:rsidR="004D2350" w:rsidRPr="00566A2E" w:rsidRDefault="004D2350" w:rsidP="004D2350">
      <w:pPr>
        <w:pStyle w:val="Heading3"/>
        <w:rPr>
          <w:lang w:val="en-GB"/>
        </w:rPr>
      </w:pPr>
      <w:bookmarkStart w:id="152" w:name="_Toc46835615"/>
      <w:bookmarkStart w:id="153" w:name="_Toc40880961"/>
      <w:bookmarkStart w:id="154" w:name="_Toc40963882"/>
      <w:r w:rsidRPr="00566A2E">
        <w:rPr>
          <w:lang w:val="en-GB"/>
        </w:rPr>
        <w:t>Effectiveness</w:t>
      </w:r>
      <w:bookmarkEnd w:id="152"/>
    </w:p>
    <w:tbl>
      <w:tblPr>
        <w:tblStyle w:val="TableGrid"/>
        <w:tblW w:w="8600" w:type="dxa"/>
        <w:tblLook w:val="04A0" w:firstRow="1" w:lastRow="0" w:firstColumn="1" w:lastColumn="0" w:noHBand="0" w:noVBand="1"/>
      </w:tblPr>
      <w:tblGrid>
        <w:gridCol w:w="5554"/>
        <w:gridCol w:w="3046"/>
      </w:tblGrid>
      <w:tr w:rsidR="007F193A" w:rsidRPr="00CF315D" w14:paraId="50EDB1A6" w14:textId="77777777" w:rsidTr="00791BBC">
        <w:trPr>
          <w:trHeight w:val="371"/>
        </w:trPr>
        <w:tc>
          <w:tcPr>
            <w:tcW w:w="5554" w:type="dxa"/>
          </w:tcPr>
          <w:bookmarkEnd w:id="153"/>
          <w:bookmarkEnd w:id="154"/>
          <w:p w14:paraId="12D5490C" w14:textId="77777777" w:rsidR="007F193A" w:rsidRPr="00CF315D" w:rsidRDefault="004E7E10" w:rsidP="00791BBC">
            <w:pPr>
              <w:spacing w:before="0" w:after="0" w:line="240" w:lineRule="auto"/>
              <w:rPr>
                <w:i/>
              </w:rPr>
            </w:pPr>
            <w:r>
              <w:rPr>
                <w:i/>
              </w:rPr>
              <w:t>Effectiveness</w:t>
            </w:r>
          </w:p>
        </w:tc>
        <w:tc>
          <w:tcPr>
            <w:tcW w:w="3046" w:type="dxa"/>
            <w:shd w:val="clear" w:color="auto" w:fill="92D050"/>
          </w:tcPr>
          <w:p w14:paraId="1B601AB7" w14:textId="77777777" w:rsidR="007F193A" w:rsidRPr="00CF315D" w:rsidRDefault="007F193A" w:rsidP="00791BBC">
            <w:pPr>
              <w:spacing w:before="0" w:after="0" w:line="240" w:lineRule="auto"/>
              <w:rPr>
                <w:i/>
              </w:rPr>
            </w:pPr>
            <w:r>
              <w:rPr>
                <w:i/>
              </w:rPr>
              <w:t xml:space="preserve">Satisfactory </w:t>
            </w:r>
          </w:p>
        </w:tc>
      </w:tr>
    </w:tbl>
    <w:p w14:paraId="3CF43EC8" w14:textId="4CCEFFD2" w:rsidR="00EB2547" w:rsidRDefault="000124C2" w:rsidP="007F193A">
      <w:pPr>
        <w:rPr>
          <w:rFonts w:eastAsia="Times New Roman" w:cs="Arial"/>
          <w:color w:val="222222"/>
          <w:lang w:eastAsia="en-GB"/>
        </w:rPr>
      </w:pPr>
      <w:r>
        <w:rPr>
          <w:rFonts w:eastAsia="Times New Roman" w:cs="Arial"/>
          <w:color w:val="222222"/>
          <w:lang w:eastAsia="en-GB"/>
        </w:rPr>
        <w:t xml:space="preserve">In terms of the RII major objective, the project </w:t>
      </w:r>
      <w:r w:rsidR="0066502E">
        <w:rPr>
          <w:rFonts w:eastAsia="Times New Roman" w:cs="Arial"/>
          <w:color w:val="222222"/>
          <w:lang w:eastAsia="en-GB"/>
        </w:rPr>
        <w:t>was not able to</w:t>
      </w:r>
      <w:r>
        <w:rPr>
          <w:rFonts w:eastAsia="Times New Roman" w:cs="Arial"/>
          <w:color w:val="222222"/>
          <w:lang w:eastAsia="en-GB"/>
        </w:rPr>
        <w:t xml:space="preserve"> achieve the final stage of launching the RII bond within the given timeline</w:t>
      </w:r>
      <w:r w:rsidR="00EB2547">
        <w:rPr>
          <w:rFonts w:eastAsia="Times New Roman" w:cs="Arial"/>
          <w:color w:val="222222"/>
          <w:lang w:eastAsia="en-GB"/>
        </w:rPr>
        <w:t xml:space="preserve">, even though it received a 12 months </w:t>
      </w:r>
      <w:r w:rsidR="00EB2547">
        <w:rPr>
          <w:rFonts w:eastAsia="Times New Roman" w:cs="Arial"/>
          <w:color w:val="222222"/>
          <w:lang w:eastAsia="en-GB"/>
        </w:rPr>
        <w:lastRenderedPageBreak/>
        <w:t>extension</w:t>
      </w:r>
      <w:r>
        <w:rPr>
          <w:rFonts w:eastAsia="Times New Roman" w:cs="Arial"/>
          <w:color w:val="222222"/>
          <w:lang w:eastAsia="en-GB"/>
        </w:rPr>
        <w:t>. However</w:t>
      </w:r>
      <w:r w:rsidR="00EB2547">
        <w:rPr>
          <w:rFonts w:eastAsia="Times New Roman" w:cs="Arial"/>
          <w:color w:val="222222"/>
          <w:lang w:eastAsia="en-GB"/>
        </w:rPr>
        <w:t xml:space="preserve">, a second phase of the project is likely to ensure the launching of the RII bond, and hopefully scale up implementation in different protected areas worldwide. </w:t>
      </w:r>
    </w:p>
    <w:p w14:paraId="5748329C" w14:textId="24D7FC81" w:rsidR="0066502E" w:rsidRPr="00B25999" w:rsidRDefault="00EB2547" w:rsidP="007F193A">
      <w:pPr>
        <w:rPr>
          <w:rFonts w:eastAsia="Times New Roman" w:cs="Arial"/>
          <w:color w:val="222222"/>
          <w:lang w:eastAsia="en-GB"/>
        </w:rPr>
      </w:pPr>
      <w:r>
        <w:rPr>
          <w:rFonts w:eastAsia="Times New Roman" w:cs="Arial"/>
          <w:color w:val="222222"/>
          <w:lang w:eastAsia="en-GB"/>
        </w:rPr>
        <w:t>T</w:t>
      </w:r>
      <w:r w:rsidR="000124C2">
        <w:rPr>
          <w:rFonts w:eastAsia="Times New Roman" w:cs="Arial"/>
          <w:color w:val="222222"/>
          <w:lang w:eastAsia="en-GB"/>
        </w:rPr>
        <w:t xml:space="preserve">he </w:t>
      </w:r>
      <w:r>
        <w:rPr>
          <w:rFonts w:eastAsia="Times New Roman" w:cs="Arial"/>
          <w:color w:val="222222"/>
          <w:lang w:eastAsia="en-GB"/>
        </w:rPr>
        <w:t xml:space="preserve">RII </w:t>
      </w:r>
      <w:r w:rsidR="000124C2">
        <w:rPr>
          <w:rFonts w:eastAsia="Times New Roman" w:cs="Arial"/>
          <w:color w:val="222222"/>
          <w:lang w:eastAsia="en-GB"/>
        </w:rPr>
        <w:t>was able to achieve and even exceed original targets in 9 out of its 11 out</w:t>
      </w:r>
      <w:r>
        <w:rPr>
          <w:rFonts w:eastAsia="Times New Roman" w:cs="Arial"/>
          <w:color w:val="222222"/>
          <w:lang w:eastAsia="en-GB"/>
        </w:rPr>
        <w:t>puts</w:t>
      </w:r>
      <w:r w:rsidR="000124C2">
        <w:rPr>
          <w:rFonts w:eastAsia="Times New Roman" w:cs="Arial"/>
          <w:color w:val="222222"/>
          <w:lang w:eastAsia="en-GB"/>
        </w:rPr>
        <w:t>.</w:t>
      </w:r>
      <w:r>
        <w:rPr>
          <w:rFonts w:eastAsia="Times New Roman" w:cs="Arial"/>
          <w:color w:val="222222"/>
          <w:lang w:eastAsia="en-GB"/>
        </w:rPr>
        <w:t xml:space="preserve"> While all out</w:t>
      </w:r>
      <w:r w:rsidR="0066502E">
        <w:rPr>
          <w:rFonts w:eastAsia="Times New Roman" w:cs="Arial"/>
          <w:color w:val="222222"/>
          <w:lang w:eastAsia="en-GB"/>
        </w:rPr>
        <w:t>puts</w:t>
      </w:r>
      <w:r>
        <w:rPr>
          <w:rFonts w:eastAsia="Times New Roman" w:cs="Arial"/>
          <w:color w:val="222222"/>
          <w:lang w:eastAsia="en-GB"/>
        </w:rPr>
        <w:t xml:space="preserve"> related to site assessment, prioritization and readiness</w:t>
      </w:r>
      <w:r w:rsidR="0066502E">
        <w:rPr>
          <w:rFonts w:eastAsia="Times New Roman" w:cs="Arial"/>
          <w:color w:val="222222"/>
          <w:lang w:eastAsia="en-GB"/>
        </w:rPr>
        <w:t>,</w:t>
      </w:r>
      <w:r>
        <w:rPr>
          <w:rFonts w:eastAsia="Times New Roman" w:cs="Arial"/>
          <w:color w:val="222222"/>
          <w:lang w:eastAsia="en-GB"/>
        </w:rPr>
        <w:t xml:space="preserve"> report full achievement, </w:t>
      </w:r>
      <w:r w:rsidR="0066502E">
        <w:rPr>
          <w:rFonts w:eastAsia="Times New Roman" w:cs="Arial"/>
          <w:color w:val="222222"/>
          <w:lang w:eastAsia="en-GB"/>
        </w:rPr>
        <w:t xml:space="preserve">the only </w:t>
      </w:r>
      <w:r>
        <w:rPr>
          <w:rFonts w:eastAsia="Times New Roman" w:cs="Arial"/>
          <w:color w:val="222222"/>
          <w:lang w:eastAsia="en-GB"/>
        </w:rPr>
        <w:t xml:space="preserve">shortfalls relate to </w:t>
      </w:r>
      <w:r w:rsidR="0066502E">
        <w:rPr>
          <w:rFonts w:eastAsia="Times New Roman" w:cs="Arial"/>
          <w:color w:val="222222"/>
          <w:lang w:eastAsia="en-GB"/>
        </w:rPr>
        <w:t xml:space="preserve">the instrumentalization of the RII bond. However, even without the RII bond, participating countries acknowledge improving Rhino conservation performance and report tangible benefits arising from the enhanced management capacities. </w:t>
      </w:r>
    </w:p>
    <w:p w14:paraId="49C51EF8" w14:textId="320A7C1D" w:rsidR="007F193A" w:rsidRPr="00B25999" w:rsidRDefault="007F193A" w:rsidP="007F193A">
      <w:pPr>
        <w:rPr>
          <w:rFonts w:eastAsia="Times New Roman" w:cs="Arial"/>
          <w:color w:val="222222"/>
          <w:lang w:eastAsia="en-GB"/>
        </w:rPr>
      </w:pPr>
      <w:r>
        <w:rPr>
          <w:color w:val="222222"/>
        </w:rPr>
        <w:t>The following Figure</w:t>
      </w:r>
      <w:r w:rsidRPr="007C3022">
        <w:rPr>
          <w:rFonts w:eastAsia="Times New Roman" w:cs="Arial"/>
          <w:color w:val="222222"/>
          <w:lang w:eastAsia="en-GB"/>
        </w:rPr>
        <w:t xml:space="preserve"> </w:t>
      </w:r>
      <w:r>
        <w:rPr>
          <w:rFonts w:eastAsia="Times New Roman" w:cs="Arial"/>
          <w:color w:val="222222"/>
          <w:lang w:eastAsia="en-GB"/>
        </w:rPr>
        <w:t xml:space="preserve">compares </w:t>
      </w:r>
      <w:r w:rsidRPr="007C3022">
        <w:rPr>
          <w:rFonts w:eastAsia="Times New Roman" w:cs="Arial"/>
          <w:color w:val="222222"/>
          <w:lang w:eastAsia="en-GB"/>
        </w:rPr>
        <w:t>actual investments with progress in achieving indicators</w:t>
      </w:r>
      <w:r w:rsidRPr="007C3022">
        <w:rPr>
          <w:rFonts w:cs="Arial"/>
          <w:color w:val="212121"/>
          <w:shd w:val="clear" w:color="auto" w:fill="FFFFFF"/>
        </w:rPr>
        <w:t xml:space="preserve"> at </w:t>
      </w:r>
      <w:r>
        <w:rPr>
          <w:rFonts w:cs="Arial"/>
          <w:color w:val="212121"/>
          <w:shd w:val="clear" w:color="auto" w:fill="FFFFFF"/>
        </w:rPr>
        <w:t>o</w:t>
      </w:r>
      <w:r w:rsidRPr="007C3022">
        <w:rPr>
          <w:rFonts w:cs="Arial"/>
          <w:color w:val="212121"/>
          <w:shd w:val="clear" w:color="auto" w:fill="FFFFFF"/>
        </w:rPr>
        <w:t xml:space="preserve">utput levels. </w:t>
      </w:r>
    </w:p>
    <w:p w14:paraId="2A41FEFD" w14:textId="77777777" w:rsidR="007F193A" w:rsidRPr="00635739" w:rsidRDefault="007F193A" w:rsidP="007F193A">
      <w:pPr>
        <w:pStyle w:val="Caption"/>
        <w:rPr>
          <w:rFonts w:ascii="Arial" w:hAnsi="Arial" w:cs="Arial"/>
          <w:b/>
          <w:bCs/>
          <w:i w:val="0"/>
          <w:iCs w:val="0"/>
          <w:color w:val="222222"/>
          <w:sz w:val="22"/>
          <w:szCs w:val="22"/>
          <w:lang w:val="en-US" w:eastAsia="en-GB"/>
        </w:rPr>
      </w:pPr>
      <w:r w:rsidRPr="007F193A">
        <w:rPr>
          <w:rFonts w:ascii="Arial" w:hAnsi="Arial" w:cs="Arial"/>
          <w:b/>
          <w:bCs/>
          <w:i w:val="0"/>
          <w:iCs w:val="0"/>
          <w:sz w:val="22"/>
          <w:szCs w:val="22"/>
          <w:lang w:val="en-GB"/>
        </w:rPr>
        <w:t>Graphic</w:t>
      </w:r>
      <w:r w:rsidRPr="007F193A">
        <w:rPr>
          <w:rFonts w:ascii="Arial" w:hAnsi="Arial" w:cs="Arial"/>
          <w:b/>
          <w:bCs/>
          <w:i w:val="0"/>
          <w:iCs w:val="0"/>
          <w:sz w:val="22"/>
          <w:szCs w:val="22"/>
          <w:lang w:val="en-US"/>
        </w:rPr>
        <w:t xml:space="preserve"> </w:t>
      </w:r>
      <w:r w:rsidRPr="007F193A">
        <w:rPr>
          <w:rFonts w:ascii="Arial" w:hAnsi="Arial" w:cs="Arial"/>
          <w:b/>
          <w:bCs/>
          <w:i w:val="0"/>
          <w:iCs w:val="0"/>
          <w:sz w:val="22"/>
          <w:szCs w:val="22"/>
        </w:rPr>
        <w:fldChar w:fldCharType="begin"/>
      </w:r>
      <w:r w:rsidRPr="007F193A">
        <w:rPr>
          <w:rFonts w:ascii="Arial" w:hAnsi="Arial" w:cs="Arial"/>
          <w:b/>
          <w:bCs/>
          <w:i w:val="0"/>
          <w:iCs w:val="0"/>
          <w:sz w:val="22"/>
          <w:szCs w:val="22"/>
          <w:lang w:val="en-US"/>
        </w:rPr>
        <w:instrText xml:space="preserve"> SEQ Graphic \* ARABIC </w:instrText>
      </w:r>
      <w:r w:rsidRPr="007F193A">
        <w:rPr>
          <w:rFonts w:ascii="Arial" w:hAnsi="Arial" w:cs="Arial"/>
          <w:b/>
          <w:bCs/>
          <w:i w:val="0"/>
          <w:iCs w:val="0"/>
          <w:sz w:val="22"/>
          <w:szCs w:val="22"/>
        </w:rPr>
        <w:fldChar w:fldCharType="separate"/>
      </w:r>
      <w:r w:rsidR="007B2947">
        <w:rPr>
          <w:rFonts w:ascii="Arial" w:hAnsi="Arial" w:cs="Arial"/>
          <w:b/>
          <w:bCs/>
          <w:i w:val="0"/>
          <w:iCs w:val="0"/>
          <w:noProof/>
          <w:sz w:val="22"/>
          <w:szCs w:val="22"/>
          <w:lang w:val="en-US"/>
        </w:rPr>
        <w:t>6</w:t>
      </w:r>
      <w:r w:rsidRPr="007F193A">
        <w:rPr>
          <w:rFonts w:ascii="Arial" w:hAnsi="Arial" w:cs="Arial"/>
          <w:b/>
          <w:bCs/>
          <w:i w:val="0"/>
          <w:iCs w:val="0"/>
          <w:sz w:val="22"/>
          <w:szCs w:val="22"/>
        </w:rPr>
        <w:fldChar w:fldCharType="end"/>
      </w:r>
      <w:r w:rsidRPr="007F193A">
        <w:rPr>
          <w:rFonts w:ascii="Arial" w:hAnsi="Arial" w:cs="Arial"/>
          <w:b/>
          <w:bCs/>
          <w:i w:val="0"/>
          <w:iCs w:val="0"/>
          <w:sz w:val="22"/>
          <w:szCs w:val="22"/>
          <w:lang w:val="en-US"/>
        </w:rPr>
        <w:t xml:space="preserve"> </w:t>
      </w:r>
      <w:r w:rsidRPr="00635739">
        <w:rPr>
          <w:rFonts w:ascii="Arial" w:hAnsi="Arial" w:cs="Arial"/>
          <w:b/>
          <w:bCs/>
          <w:i w:val="0"/>
          <w:iCs w:val="0"/>
          <w:color w:val="222222"/>
          <w:sz w:val="22"/>
          <w:szCs w:val="22"/>
          <w:lang w:val="en-US" w:eastAsia="en-GB"/>
        </w:rPr>
        <w:t>Budgetary Execution vs % Outcome Indicator Advance</w:t>
      </w:r>
    </w:p>
    <w:p w14:paraId="40E00328" w14:textId="77777777" w:rsidR="007F193A" w:rsidRPr="00C34805" w:rsidRDefault="007F193A" w:rsidP="007F193A">
      <w:pPr>
        <w:spacing w:before="120" w:after="0"/>
        <w:rPr>
          <w:color w:val="222222"/>
        </w:rPr>
      </w:pPr>
      <w:r w:rsidRPr="00C02E01">
        <w:rPr>
          <w:noProof/>
          <w:shd w:val="clear" w:color="auto" w:fill="FFC000" w:themeFill="accent4"/>
        </w:rPr>
        <w:drawing>
          <wp:inline distT="0" distB="0" distL="0" distR="0" wp14:anchorId="37DB2812" wp14:editId="6D9D07DD">
            <wp:extent cx="5396865" cy="3430594"/>
            <wp:effectExtent l="0" t="0" r="13335" b="11430"/>
            <wp:docPr id="12" name="Gráfico 12">
              <a:extLst xmlns:a="http://schemas.openxmlformats.org/drawingml/2006/main">
                <a:ext uri="{FF2B5EF4-FFF2-40B4-BE49-F238E27FC236}">
                  <a16:creationId xmlns:a16="http://schemas.microsoft.com/office/drawing/2014/main" id="{4F717F1D-08C6-4EF9-A6A4-62D2AC477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566A2E">
        <w:rPr>
          <w:sz w:val="18"/>
          <w:szCs w:val="18"/>
          <w:lang w:val="en-GB"/>
        </w:rPr>
        <w:t>Source: PIR, 2019; Project Revised Budget, 2016 – 2019</w:t>
      </w:r>
      <w:r>
        <w:rPr>
          <w:rStyle w:val="FootnoteReference"/>
          <w:sz w:val="18"/>
          <w:szCs w:val="18"/>
          <w:lang w:val="en-GB"/>
        </w:rPr>
        <w:footnoteReference w:id="3"/>
      </w:r>
    </w:p>
    <w:p w14:paraId="6CE5E7CD" w14:textId="77777777" w:rsidR="007F193A" w:rsidRDefault="007F193A" w:rsidP="007F193A">
      <w:pPr>
        <w:rPr>
          <w:lang w:val="en-GB"/>
        </w:rPr>
      </w:pPr>
      <w:r>
        <w:rPr>
          <w:lang w:val="en-GB"/>
        </w:rPr>
        <w:t>Component</w:t>
      </w:r>
      <w:r w:rsidRPr="004C7474">
        <w:rPr>
          <w:lang w:val="en-GB"/>
        </w:rPr>
        <w:t xml:space="preserve"> 1</w:t>
      </w:r>
      <w:r>
        <w:rPr>
          <w:lang w:val="en-GB"/>
        </w:rPr>
        <w:t xml:space="preserve">, consuming almost 70% of the total GEF budget </w:t>
      </w:r>
      <w:r w:rsidRPr="004C7474">
        <w:rPr>
          <w:lang w:val="en-GB"/>
        </w:rPr>
        <w:t>ha</w:t>
      </w:r>
      <w:r>
        <w:rPr>
          <w:lang w:val="en-GB"/>
        </w:rPr>
        <w:t>s</w:t>
      </w:r>
      <w:r w:rsidRPr="004C7474">
        <w:rPr>
          <w:lang w:val="en-GB"/>
        </w:rPr>
        <w:t xml:space="preserve"> </w:t>
      </w:r>
      <w:r>
        <w:rPr>
          <w:lang w:val="en-GB"/>
        </w:rPr>
        <w:t xml:space="preserve">achieved and even surpassed all its indicators. Despite relative high complexity, given its geographical scope, political leverage and scientific rigour, Component 1 proved to be more effective in reducing uncertainty toward achieve the goal on time. </w:t>
      </w:r>
    </w:p>
    <w:p w14:paraId="693D7A1C" w14:textId="77777777" w:rsidR="00872DFC" w:rsidRDefault="007F193A" w:rsidP="007F193A">
      <w:pPr>
        <w:rPr>
          <w:lang w:val="en-GB"/>
        </w:rPr>
      </w:pPr>
      <w:r>
        <w:rPr>
          <w:lang w:val="en-GB"/>
        </w:rPr>
        <w:lastRenderedPageBreak/>
        <w:t>Component</w:t>
      </w:r>
      <w:r w:rsidRPr="004C7474">
        <w:rPr>
          <w:lang w:val="en-GB"/>
        </w:rPr>
        <w:t xml:space="preserve"> 2 </w:t>
      </w:r>
      <w:r>
        <w:rPr>
          <w:lang w:val="en-GB"/>
        </w:rPr>
        <w:t xml:space="preserve">utilized 30% of the total GEF budget, and only three out of five indicators reached </w:t>
      </w:r>
      <w:r w:rsidRPr="004C7474">
        <w:rPr>
          <w:lang w:val="en-GB"/>
        </w:rPr>
        <w:t xml:space="preserve">100% </w:t>
      </w:r>
      <w:r>
        <w:rPr>
          <w:lang w:val="en-GB"/>
        </w:rPr>
        <w:t>achievement. The remaining two indicators, which are central to the project objective, are reported to be close to finalization. They could not be realized due to circumstances that fall out of the control of the project. It is difficult to affirm that additional investments would accelerate implementation of Component 2, however it’s worth noting the unbalanced distribution of resources between components.</w:t>
      </w:r>
      <w:r w:rsidR="0066502E">
        <w:rPr>
          <w:lang w:val="en-GB"/>
        </w:rPr>
        <w:t xml:space="preserve"> </w:t>
      </w:r>
    </w:p>
    <w:p w14:paraId="4AFA8E3F" w14:textId="77242029" w:rsidR="007F193A" w:rsidRDefault="00872DFC" w:rsidP="00450158">
      <w:pPr>
        <w:rPr>
          <w:lang w:val="en-GB"/>
        </w:rPr>
      </w:pPr>
      <w:proofErr w:type="gramStart"/>
      <w:r>
        <w:rPr>
          <w:lang w:val="en-GB"/>
        </w:rPr>
        <w:t>With regard to</w:t>
      </w:r>
      <w:proofErr w:type="gramEnd"/>
      <w:r w:rsidR="0066502E">
        <w:rPr>
          <w:lang w:val="en-GB"/>
        </w:rPr>
        <w:t xml:space="preserve"> alternative strategies to improve </w:t>
      </w:r>
      <w:r>
        <w:rPr>
          <w:lang w:val="en-GB"/>
        </w:rPr>
        <w:t xml:space="preserve">RII effectiveness, it was mentioned that implementation would have benefitted from earlier engagement from the outcome payer. Ideally this should have been secured prior to project design to ensure the outcome payer participates actively during project concept and design. </w:t>
      </w:r>
      <w:r w:rsidR="00450158">
        <w:rPr>
          <w:lang w:val="en-GB"/>
        </w:rPr>
        <w:t xml:space="preserve">However, it is important to consider that </w:t>
      </w:r>
      <w:r w:rsidR="00450158" w:rsidRPr="00450158">
        <w:rPr>
          <w:lang w:val="en-GB"/>
        </w:rPr>
        <w:t>the entire premise</w:t>
      </w:r>
      <w:r w:rsidR="00450158">
        <w:rPr>
          <w:lang w:val="en-GB"/>
        </w:rPr>
        <w:t xml:space="preserve"> behind </w:t>
      </w:r>
      <w:r w:rsidR="00450158" w:rsidRPr="00450158">
        <w:rPr>
          <w:lang w:val="en-GB"/>
        </w:rPr>
        <w:t xml:space="preserve">the project was to </w:t>
      </w:r>
      <w:r w:rsidR="00450158">
        <w:rPr>
          <w:lang w:val="en-GB"/>
        </w:rPr>
        <w:t xml:space="preserve">create and test a </w:t>
      </w:r>
      <w:r w:rsidR="00450158" w:rsidRPr="00450158">
        <w:rPr>
          <w:lang w:val="en-GB"/>
        </w:rPr>
        <w:t>“proof of concept”</w:t>
      </w:r>
      <w:r w:rsidR="00450158">
        <w:rPr>
          <w:lang w:val="en-GB"/>
        </w:rPr>
        <w:t>,</w:t>
      </w:r>
      <w:r w:rsidR="00450158" w:rsidRPr="00450158">
        <w:rPr>
          <w:lang w:val="en-GB"/>
        </w:rPr>
        <w:t xml:space="preserve"> </w:t>
      </w:r>
      <w:r w:rsidR="00450158">
        <w:rPr>
          <w:lang w:val="en-GB"/>
        </w:rPr>
        <w:t>therefore it has been argued that i</w:t>
      </w:r>
      <w:r w:rsidR="00450158" w:rsidRPr="00450158">
        <w:rPr>
          <w:lang w:val="en-GB"/>
        </w:rPr>
        <w:t>t would have been premature to have other stakeholders such as Credit Suisse on board prior to the development of the model and testing whether it could actually work in reality.</w:t>
      </w:r>
    </w:p>
    <w:p w14:paraId="092FDA96" w14:textId="77777777" w:rsidR="007F193A" w:rsidRPr="00566A2E" w:rsidRDefault="007F193A" w:rsidP="007F193A">
      <w:pPr>
        <w:pStyle w:val="Heading3"/>
        <w:rPr>
          <w:lang w:val="en-GB"/>
        </w:rPr>
      </w:pPr>
      <w:bookmarkStart w:id="155" w:name="_Toc40880962"/>
      <w:bookmarkStart w:id="156" w:name="_Toc40963883"/>
      <w:bookmarkStart w:id="157" w:name="_Toc46835616"/>
      <w:r w:rsidRPr="00566A2E">
        <w:rPr>
          <w:lang w:val="en-GB"/>
        </w:rPr>
        <w:t>Efficiency (*)</w:t>
      </w:r>
      <w:bookmarkEnd w:id="155"/>
      <w:bookmarkEnd w:id="156"/>
      <w:bookmarkEnd w:id="157"/>
    </w:p>
    <w:tbl>
      <w:tblPr>
        <w:tblStyle w:val="TableGrid"/>
        <w:tblW w:w="8600" w:type="dxa"/>
        <w:tblLook w:val="04A0" w:firstRow="1" w:lastRow="0" w:firstColumn="1" w:lastColumn="0" w:noHBand="0" w:noVBand="1"/>
      </w:tblPr>
      <w:tblGrid>
        <w:gridCol w:w="5554"/>
        <w:gridCol w:w="3046"/>
      </w:tblGrid>
      <w:tr w:rsidR="007F193A" w:rsidRPr="00CF315D" w14:paraId="4E8A3E9B" w14:textId="77777777" w:rsidTr="00791BBC">
        <w:trPr>
          <w:trHeight w:val="371"/>
        </w:trPr>
        <w:tc>
          <w:tcPr>
            <w:tcW w:w="5554" w:type="dxa"/>
          </w:tcPr>
          <w:p w14:paraId="0BE15BDA" w14:textId="77777777" w:rsidR="007F193A" w:rsidRPr="00CF315D" w:rsidRDefault="007F193A" w:rsidP="00791BBC">
            <w:pPr>
              <w:spacing w:before="0" w:after="0" w:line="240" w:lineRule="auto"/>
              <w:rPr>
                <w:i/>
              </w:rPr>
            </w:pPr>
            <w:r>
              <w:rPr>
                <w:i/>
              </w:rPr>
              <w:t>Efficiency</w:t>
            </w:r>
            <w:r w:rsidRPr="004E3968">
              <w:rPr>
                <w:i/>
              </w:rPr>
              <w:t xml:space="preserve"> </w:t>
            </w:r>
          </w:p>
        </w:tc>
        <w:tc>
          <w:tcPr>
            <w:tcW w:w="3046" w:type="dxa"/>
            <w:shd w:val="clear" w:color="auto" w:fill="92D050"/>
          </w:tcPr>
          <w:p w14:paraId="5F8D65E0" w14:textId="77777777" w:rsidR="007F193A" w:rsidRPr="00CF315D" w:rsidRDefault="007F193A" w:rsidP="00791BBC">
            <w:pPr>
              <w:spacing w:before="0" w:after="0" w:line="240" w:lineRule="auto"/>
              <w:rPr>
                <w:i/>
              </w:rPr>
            </w:pPr>
            <w:r>
              <w:rPr>
                <w:i/>
              </w:rPr>
              <w:t xml:space="preserve">Moderately </w:t>
            </w:r>
            <w:r w:rsidR="00DD6537">
              <w:rPr>
                <w:i/>
              </w:rPr>
              <w:t>S</w:t>
            </w:r>
            <w:r>
              <w:rPr>
                <w:i/>
              </w:rPr>
              <w:t xml:space="preserve">atisfactory </w:t>
            </w:r>
          </w:p>
        </w:tc>
      </w:tr>
    </w:tbl>
    <w:p w14:paraId="2890A04B" w14:textId="1076516C" w:rsidR="007F193A" w:rsidRDefault="007F193A" w:rsidP="007F193A">
      <w:pPr>
        <w:rPr>
          <w:lang w:val="en-GB"/>
        </w:rPr>
      </w:pPr>
      <w:r>
        <w:rPr>
          <w:lang w:val="en-GB"/>
        </w:rPr>
        <w:t xml:space="preserve">The innovative nature of the RII Project, together with high uncertainty regarding the outcome-payer and the gaps identified in project design played against project efficiency. </w:t>
      </w:r>
      <w:r w:rsidRPr="00EF4C9F">
        <w:rPr>
          <w:lang w:val="en-GB"/>
        </w:rPr>
        <w:t xml:space="preserve">It has been mentioned that the project was under </w:t>
      </w:r>
      <w:r>
        <w:rPr>
          <w:lang w:val="en-GB"/>
        </w:rPr>
        <w:t>great</w:t>
      </w:r>
      <w:r w:rsidRPr="00EF4C9F">
        <w:rPr>
          <w:lang w:val="en-GB"/>
        </w:rPr>
        <w:t xml:space="preserve"> pressure to </w:t>
      </w:r>
      <w:r>
        <w:rPr>
          <w:lang w:val="en-GB"/>
        </w:rPr>
        <w:t xml:space="preserve">accelerate implementation, however despite efforts to comply, success depended on third parties outside the project’s control. </w:t>
      </w:r>
    </w:p>
    <w:p w14:paraId="4F622ADF" w14:textId="77777777" w:rsidR="007F193A" w:rsidRDefault="007F193A" w:rsidP="007F193A">
      <w:pPr>
        <w:rPr>
          <w:lang w:val="en-GB"/>
        </w:rPr>
      </w:pPr>
      <w:r>
        <w:rPr>
          <w:lang w:val="en-GB"/>
        </w:rPr>
        <w:t>The project was not able to achieve its end goal, although a 12-month extension was granted. It is difficult to say if, without a committed outcome-payer in the early stages, the project could have been implemented within a shorter time period</w:t>
      </w:r>
      <w:r w:rsidR="00DD6537">
        <w:rPr>
          <w:lang w:val="en-GB"/>
        </w:rPr>
        <w:t>.</w:t>
      </w:r>
      <w:r>
        <w:rPr>
          <w:lang w:val="en-GB"/>
        </w:rPr>
        <w:t xml:space="preserve"> </w:t>
      </w:r>
      <w:r w:rsidRPr="00A5355A">
        <w:rPr>
          <w:lang w:val="en-GB"/>
        </w:rPr>
        <w:t>A practical consideration is that stakeholders’ timelines are not always aligned with project timelines</w:t>
      </w:r>
      <w:r>
        <w:rPr>
          <w:lang w:val="en-GB"/>
        </w:rPr>
        <w:t>,</w:t>
      </w:r>
      <w:r w:rsidRPr="00A5355A">
        <w:rPr>
          <w:lang w:val="en-GB"/>
        </w:rPr>
        <w:t xml:space="preserve"> which can create delays despite best efforts to manage expectations.</w:t>
      </w:r>
      <w:r w:rsidRPr="00566A2E">
        <w:rPr>
          <w:lang w:val="en-GB"/>
        </w:rPr>
        <w:t xml:space="preserve"> </w:t>
      </w:r>
    </w:p>
    <w:p w14:paraId="04138DC0" w14:textId="77777777" w:rsidR="007F193A" w:rsidRDefault="007F193A" w:rsidP="007F193A">
      <w:pPr>
        <w:rPr>
          <w:lang w:val="en-GB"/>
        </w:rPr>
      </w:pPr>
      <w:r>
        <w:rPr>
          <w:lang w:val="en-GB"/>
        </w:rPr>
        <w:t xml:space="preserve">The management arrangements were not ideal for fostering innovation. Specifically, the different governance, participation and reporting schemes among actors proved to be time consuming and not necessarily adequate considering the very early consolidation stage of the RII. These arrangements might make much more sense once the RII bond is in </w:t>
      </w:r>
      <w:proofErr w:type="gramStart"/>
      <w:r>
        <w:rPr>
          <w:lang w:val="en-GB"/>
        </w:rPr>
        <w:t>place, but</w:t>
      </w:r>
      <w:proofErr w:type="gramEnd"/>
      <w:r>
        <w:rPr>
          <w:lang w:val="en-GB"/>
        </w:rPr>
        <w:t xml:space="preserve"> were not necessarily cost effective during the process to build the mechanism.</w:t>
      </w:r>
    </w:p>
    <w:p w14:paraId="7D319EF7" w14:textId="77777777" w:rsidR="007F193A" w:rsidRPr="00566A2E" w:rsidRDefault="007F193A" w:rsidP="007F193A">
      <w:pPr>
        <w:rPr>
          <w:lang w:val="en-GB"/>
        </w:rPr>
      </w:pPr>
      <w:r>
        <w:rPr>
          <w:lang w:val="en-GB"/>
        </w:rPr>
        <w:lastRenderedPageBreak/>
        <w:t xml:space="preserve">Concern has been raised regarding relative transaction costs during project implementation, but mostly in reference to the RII operation. The project recognizes that this concern has been raised </w:t>
      </w:r>
      <w:proofErr w:type="gramStart"/>
      <w:r>
        <w:rPr>
          <w:lang w:val="en-GB"/>
        </w:rPr>
        <w:t>continuously, and</w:t>
      </w:r>
      <w:proofErr w:type="gramEnd"/>
      <w:r>
        <w:rPr>
          <w:lang w:val="en-GB"/>
        </w:rPr>
        <w:t xml:space="preserve"> assures that future similar projects would benefit from a more cost-effective implementation by building on the model created. </w:t>
      </w:r>
    </w:p>
    <w:p w14:paraId="73AC6DFA" w14:textId="77777777" w:rsidR="007F193A" w:rsidRDefault="007F193A" w:rsidP="007F193A">
      <w:pPr>
        <w:pStyle w:val="Heading3"/>
        <w:rPr>
          <w:lang w:val="en-GB"/>
        </w:rPr>
      </w:pPr>
      <w:bookmarkStart w:id="158" w:name="_Toc40880963"/>
      <w:bookmarkStart w:id="159" w:name="_Toc40963884"/>
      <w:bookmarkStart w:id="160" w:name="_Toc46835617"/>
      <w:r w:rsidRPr="00566A2E">
        <w:rPr>
          <w:lang w:val="en-GB"/>
        </w:rPr>
        <w:t>Country ownership</w:t>
      </w:r>
      <w:bookmarkEnd w:id="158"/>
      <w:bookmarkEnd w:id="159"/>
      <w:bookmarkEnd w:id="160"/>
    </w:p>
    <w:p w14:paraId="0ED118E0" w14:textId="3C38EBFD" w:rsidR="00B749CC" w:rsidRPr="00B749CC" w:rsidRDefault="007F193A" w:rsidP="00B749CC">
      <w:pPr>
        <w:rPr>
          <w:lang w:val="en-GB"/>
        </w:rPr>
      </w:pPr>
      <w:r>
        <w:rPr>
          <w:lang w:val="en-GB"/>
        </w:rPr>
        <w:t xml:space="preserve">Interviews reflect a project that has been appropriately nested within the national institutional frameworks, with reported active participation from national and site level authorities since project design. </w:t>
      </w:r>
      <w:r w:rsidRPr="005D0E5B">
        <w:rPr>
          <w:lang w:val="en-GB"/>
        </w:rPr>
        <w:t>In the case of Kenya and South Africa, very serious engagement and buy</w:t>
      </w:r>
      <w:r>
        <w:rPr>
          <w:lang w:val="en-GB"/>
        </w:rPr>
        <w:t>-in</w:t>
      </w:r>
      <w:r w:rsidRPr="005D0E5B">
        <w:rPr>
          <w:lang w:val="en-GB"/>
        </w:rPr>
        <w:t xml:space="preserve"> was reported</w:t>
      </w:r>
      <w:r>
        <w:rPr>
          <w:lang w:val="en-GB"/>
        </w:rPr>
        <w:t>,</w:t>
      </w:r>
      <w:r w:rsidRPr="005D0E5B">
        <w:rPr>
          <w:lang w:val="en-GB"/>
        </w:rPr>
        <w:t xml:space="preserve"> both at the national level t</w:t>
      </w:r>
      <w:r>
        <w:rPr>
          <w:lang w:val="en-GB"/>
        </w:rPr>
        <w:t>h</w:t>
      </w:r>
      <w:r w:rsidRPr="005D0E5B">
        <w:rPr>
          <w:lang w:val="en-GB"/>
        </w:rPr>
        <w:t xml:space="preserve">rough senior leadership, </w:t>
      </w:r>
      <w:r>
        <w:rPr>
          <w:lang w:val="en-GB"/>
        </w:rPr>
        <w:t xml:space="preserve">and at the sites with </w:t>
      </w:r>
      <w:r w:rsidRPr="005D0E5B">
        <w:rPr>
          <w:lang w:val="en-GB"/>
        </w:rPr>
        <w:t xml:space="preserve">political and technical </w:t>
      </w:r>
      <w:r>
        <w:rPr>
          <w:lang w:val="en-GB"/>
        </w:rPr>
        <w:t>support</w:t>
      </w:r>
      <w:r w:rsidRPr="005D0E5B">
        <w:rPr>
          <w:lang w:val="en-GB"/>
        </w:rPr>
        <w:t>. In the case of Kenya, the project is aligned with the recently updated National Rhino Conservation and Management Plan</w:t>
      </w:r>
      <w:r>
        <w:rPr>
          <w:lang w:val="en-GB"/>
        </w:rPr>
        <w:t>;</w:t>
      </w:r>
      <w:r w:rsidRPr="005D0E5B">
        <w:rPr>
          <w:lang w:val="en-GB"/>
        </w:rPr>
        <w:t xml:space="preserve"> </w:t>
      </w:r>
      <w:r>
        <w:rPr>
          <w:lang w:val="en-GB"/>
        </w:rPr>
        <w:t>it</w:t>
      </w:r>
      <w:r w:rsidRPr="005D0E5B">
        <w:rPr>
          <w:lang w:val="en-GB"/>
        </w:rPr>
        <w:t xml:space="preserve"> was highlighted within this plan as a project </w:t>
      </w:r>
      <w:r>
        <w:rPr>
          <w:lang w:val="en-GB"/>
        </w:rPr>
        <w:t>aimed at enhancing</w:t>
      </w:r>
      <w:r w:rsidRPr="005D0E5B">
        <w:rPr>
          <w:lang w:val="en-GB"/>
        </w:rPr>
        <w:t xml:space="preserve"> biological management and monitoring capacities. </w:t>
      </w:r>
      <w:r w:rsidR="00B354DF">
        <w:rPr>
          <w:lang w:val="en-GB"/>
        </w:rPr>
        <w:t xml:space="preserve">RII </w:t>
      </w:r>
      <w:r w:rsidR="00B354DF">
        <w:t>a</w:t>
      </w:r>
      <w:r w:rsidR="00B354DF" w:rsidRPr="006A7DFA">
        <w:t>lso aligns to South Africa’s Biodiversity Management Plan</w:t>
      </w:r>
      <w:r w:rsidR="00B354DF">
        <w:t>.</w:t>
      </w:r>
    </w:p>
    <w:p w14:paraId="4159EFFB" w14:textId="5EDD6304" w:rsidR="00B749CC" w:rsidRDefault="00B749CC" w:rsidP="007F193A">
      <w:pPr>
        <w:pStyle w:val="Heading3"/>
        <w:rPr>
          <w:lang w:val="en-GB"/>
        </w:rPr>
      </w:pPr>
      <w:bookmarkStart w:id="161" w:name="_Toc46835618"/>
      <w:bookmarkStart w:id="162" w:name="_Toc40880964"/>
      <w:bookmarkStart w:id="163" w:name="_Toc40963885"/>
      <w:r>
        <w:rPr>
          <w:lang w:val="en-GB"/>
        </w:rPr>
        <w:t>Mainstreaming</w:t>
      </w:r>
      <w:bookmarkEnd w:id="161"/>
      <w:r>
        <w:rPr>
          <w:lang w:val="en-GB"/>
        </w:rPr>
        <w:t xml:space="preserve"> </w:t>
      </w:r>
    </w:p>
    <w:p w14:paraId="6925142C" w14:textId="7AC53837" w:rsidR="00903676" w:rsidRDefault="00D96589" w:rsidP="00D96589">
      <w:pPr>
        <w:rPr>
          <w:lang w:val="en-GB"/>
        </w:rPr>
      </w:pPr>
      <w:r>
        <w:rPr>
          <w:lang w:val="en-GB"/>
        </w:rPr>
        <w:t>Because of the nature of the RII intervention, no outputs or specific activities directly involved local communities</w:t>
      </w:r>
      <w:r w:rsidR="00903676">
        <w:rPr>
          <w:lang w:val="en-GB"/>
        </w:rPr>
        <w:t>.</w:t>
      </w:r>
      <w:r>
        <w:rPr>
          <w:lang w:val="en-GB"/>
        </w:rPr>
        <w:t xml:space="preserve"> </w:t>
      </w:r>
      <w:r w:rsidR="00903676">
        <w:rPr>
          <w:lang w:val="en-GB"/>
        </w:rPr>
        <w:t>T</w:t>
      </w:r>
      <w:r>
        <w:rPr>
          <w:lang w:val="en-GB"/>
        </w:rPr>
        <w:t>herefore</w:t>
      </w:r>
      <w:r w:rsidR="00903676">
        <w:rPr>
          <w:lang w:val="en-GB"/>
        </w:rPr>
        <w:t>,</w:t>
      </w:r>
      <w:r>
        <w:rPr>
          <w:lang w:val="en-GB"/>
        </w:rPr>
        <w:t xml:space="preserve"> </w:t>
      </w:r>
      <w:r w:rsidR="00903676">
        <w:rPr>
          <w:lang w:val="en-GB"/>
        </w:rPr>
        <w:t>RII</w:t>
      </w:r>
      <w:r>
        <w:rPr>
          <w:lang w:val="en-GB"/>
        </w:rPr>
        <w:t xml:space="preserve"> </w:t>
      </w:r>
      <w:r w:rsidR="00903676">
        <w:rPr>
          <w:lang w:val="en-GB"/>
        </w:rPr>
        <w:t xml:space="preserve">has been considered to have </w:t>
      </w:r>
      <w:r>
        <w:rPr>
          <w:lang w:val="en-GB"/>
        </w:rPr>
        <w:t xml:space="preserve">a neutral effect in terms of </w:t>
      </w:r>
      <w:r w:rsidR="00903676">
        <w:rPr>
          <w:lang w:val="en-GB"/>
        </w:rPr>
        <w:t>poverty alleviation, human rights, disaster prevention or climate change adaptation and mitigation. This also suggests that</w:t>
      </w:r>
      <w:r w:rsidR="00903676" w:rsidRPr="00903676">
        <w:rPr>
          <w:lang w:val="en-GB"/>
        </w:rPr>
        <w:t xml:space="preserve"> poor, indigenous, persons with disabilities, women and other disadvantaged or marginalized groups </w:t>
      </w:r>
      <w:r w:rsidR="00903676">
        <w:rPr>
          <w:lang w:val="en-GB"/>
        </w:rPr>
        <w:t xml:space="preserve">were not directly </w:t>
      </w:r>
      <w:r w:rsidR="00903676" w:rsidRPr="00903676">
        <w:rPr>
          <w:lang w:val="en-GB"/>
        </w:rPr>
        <w:t xml:space="preserve">benefited </w:t>
      </w:r>
      <w:r w:rsidR="00903676">
        <w:rPr>
          <w:lang w:val="en-GB"/>
        </w:rPr>
        <w:t>nor affected by</w:t>
      </w:r>
      <w:r w:rsidR="00903676" w:rsidRPr="00903676">
        <w:rPr>
          <w:lang w:val="en-GB"/>
        </w:rPr>
        <w:t xml:space="preserve"> the project</w:t>
      </w:r>
      <w:r w:rsidR="00903676">
        <w:rPr>
          <w:lang w:val="en-GB"/>
        </w:rPr>
        <w:t xml:space="preserve">. </w:t>
      </w:r>
    </w:p>
    <w:p w14:paraId="5BD64D24" w14:textId="3179663B" w:rsidR="00903676" w:rsidRPr="00D81969" w:rsidRDefault="00903676" w:rsidP="00903676">
      <w:pPr>
        <w:rPr>
          <w:lang w:val="en-GB"/>
        </w:rPr>
      </w:pPr>
      <w:r>
        <w:rPr>
          <w:lang w:val="en-GB"/>
        </w:rPr>
        <w:t xml:space="preserve">However, </w:t>
      </w:r>
      <w:r>
        <w:t>g</w:t>
      </w:r>
      <w:r w:rsidRPr="00C76E72">
        <w:t>ender, safeguarding and community engagement were important components of the Theory of Change development</w:t>
      </w:r>
      <w:r>
        <w:t>,</w:t>
      </w:r>
      <w:r w:rsidRPr="00C76E72">
        <w:t xml:space="preserve"> with each of the sites as part of the Investment Readiness process.</w:t>
      </w:r>
      <w:r>
        <w:t xml:space="preserve"> With this regard </w:t>
      </w:r>
      <w:r>
        <w:rPr>
          <w:lang w:val="en-GB"/>
        </w:rPr>
        <w:t xml:space="preserve">RII mainstreamed other development priorities by applying the Social Assessment for Protected and Conserved Areas (SAPA) tool, to define gaps and opportunities to be built into the site-based Theory of Change. </w:t>
      </w:r>
    </w:p>
    <w:p w14:paraId="6FAD39FA" w14:textId="06B3F8BC" w:rsidR="007F193A" w:rsidRDefault="007F193A" w:rsidP="007F193A">
      <w:pPr>
        <w:pStyle w:val="Heading3"/>
        <w:rPr>
          <w:lang w:val="en-GB"/>
        </w:rPr>
      </w:pPr>
      <w:bookmarkStart w:id="164" w:name="_Toc46835619"/>
      <w:r w:rsidRPr="00566A2E">
        <w:rPr>
          <w:lang w:val="en-GB"/>
        </w:rPr>
        <w:t>Gender</w:t>
      </w:r>
      <w:bookmarkEnd w:id="162"/>
      <w:bookmarkEnd w:id="163"/>
      <w:bookmarkEnd w:id="164"/>
    </w:p>
    <w:p w14:paraId="6CDA4F91" w14:textId="3A24F388" w:rsidR="00C80557" w:rsidRDefault="007F193A" w:rsidP="00B354DF">
      <w:pPr>
        <w:rPr>
          <w:lang w:val="en-GB"/>
        </w:rPr>
      </w:pPr>
      <w:r>
        <w:rPr>
          <w:lang w:val="en-GB"/>
        </w:rPr>
        <w:t>T</w:t>
      </w:r>
      <w:r w:rsidRPr="0070710A">
        <w:rPr>
          <w:lang w:val="en-GB"/>
        </w:rPr>
        <w:t>he</w:t>
      </w:r>
      <w:r>
        <w:rPr>
          <w:lang w:val="en-GB"/>
        </w:rPr>
        <w:t xml:space="preserve"> project did not have any </w:t>
      </w:r>
      <w:r w:rsidRPr="0070710A">
        <w:rPr>
          <w:lang w:val="en-GB"/>
        </w:rPr>
        <w:t>negative impact on gender equality and women’s empowerment</w:t>
      </w:r>
      <w:r>
        <w:rPr>
          <w:lang w:val="en-GB"/>
        </w:rPr>
        <w:t xml:space="preserve">. However, the gap found in project design </w:t>
      </w:r>
      <w:proofErr w:type="gramStart"/>
      <w:r>
        <w:rPr>
          <w:lang w:val="en-GB"/>
        </w:rPr>
        <w:t>with regard to</w:t>
      </w:r>
      <w:proofErr w:type="gramEnd"/>
      <w:r>
        <w:rPr>
          <w:lang w:val="en-GB"/>
        </w:rPr>
        <w:t xml:space="preserve"> gender issues was not filled during implementation. </w:t>
      </w:r>
      <w:r w:rsidR="00795F0E">
        <w:rPr>
          <w:lang w:val="en-GB"/>
        </w:rPr>
        <w:t xml:space="preserve">The vast majority of participants in project design and implementation were men, while no </w:t>
      </w:r>
      <w:r>
        <w:rPr>
          <w:lang w:val="en-GB"/>
        </w:rPr>
        <w:t>concrete measures were found for closing</w:t>
      </w:r>
      <w:r w:rsidRPr="0070710A">
        <w:rPr>
          <w:lang w:val="en-GB"/>
        </w:rPr>
        <w:t xml:space="preserve"> gender gaps in access to and control over </w:t>
      </w:r>
      <w:proofErr w:type="gramStart"/>
      <w:r w:rsidRPr="0070710A">
        <w:rPr>
          <w:lang w:val="en-GB"/>
        </w:rPr>
        <w:t>resources</w:t>
      </w:r>
      <w:r>
        <w:rPr>
          <w:lang w:val="en-GB"/>
        </w:rPr>
        <w:t>, or</w:t>
      </w:r>
      <w:proofErr w:type="gramEnd"/>
      <w:r>
        <w:rPr>
          <w:lang w:val="en-GB"/>
        </w:rPr>
        <w:t xml:space="preserve"> improving </w:t>
      </w:r>
      <w:r w:rsidRPr="0070710A">
        <w:rPr>
          <w:lang w:val="en-GB"/>
        </w:rPr>
        <w:t xml:space="preserve">the participation and </w:t>
      </w:r>
      <w:r w:rsidRPr="0070710A">
        <w:rPr>
          <w:lang w:val="en-GB"/>
        </w:rPr>
        <w:lastRenderedPageBreak/>
        <w:t>decision-making of women in natural resource governance</w:t>
      </w:r>
      <w:r>
        <w:rPr>
          <w:lang w:val="en-GB"/>
        </w:rPr>
        <w:t xml:space="preserve">. Therefore, it is not possible to affirm that </w:t>
      </w:r>
      <w:r w:rsidRPr="0070710A">
        <w:rPr>
          <w:lang w:val="en-GB"/>
        </w:rPr>
        <w:t>the project contribut</w:t>
      </w:r>
      <w:r>
        <w:rPr>
          <w:lang w:val="en-GB"/>
        </w:rPr>
        <w:t>ed</w:t>
      </w:r>
      <w:r w:rsidRPr="0070710A">
        <w:rPr>
          <w:lang w:val="en-GB"/>
        </w:rPr>
        <w:t xml:space="preserve"> to gender equality and women’s empowerment. </w:t>
      </w:r>
      <w:r>
        <w:rPr>
          <w:lang w:val="en-GB"/>
        </w:rPr>
        <w:t xml:space="preserve">The exception mentioned could be the gender balance in the board composition. </w:t>
      </w:r>
      <w:r w:rsidR="00C0550B">
        <w:rPr>
          <w:lang w:val="en-GB"/>
        </w:rPr>
        <w:t xml:space="preserve">However, </w:t>
      </w:r>
      <w:r w:rsidR="00C0550B">
        <w:t>g</w:t>
      </w:r>
      <w:r w:rsidR="00C0550B" w:rsidRPr="00C76E72">
        <w:t>ender</w:t>
      </w:r>
      <w:r w:rsidR="00C0550B">
        <w:t xml:space="preserve"> considerations were incorporated during </w:t>
      </w:r>
      <w:r w:rsidR="00C0550B" w:rsidRPr="00C76E72">
        <w:t xml:space="preserve">the </w:t>
      </w:r>
      <w:r w:rsidR="00C0550B">
        <w:t>site level</w:t>
      </w:r>
      <w:r w:rsidR="00C0550B" w:rsidRPr="00C76E72">
        <w:t xml:space="preserve"> Theory of Change development</w:t>
      </w:r>
      <w:r w:rsidR="00C0550B">
        <w:t>.</w:t>
      </w:r>
    </w:p>
    <w:p w14:paraId="50511312" w14:textId="77777777" w:rsidR="007F193A" w:rsidRDefault="007F193A" w:rsidP="007F193A">
      <w:pPr>
        <w:pStyle w:val="Heading3"/>
        <w:rPr>
          <w:lang w:val="en-GB"/>
        </w:rPr>
      </w:pPr>
      <w:bookmarkStart w:id="165" w:name="_Toc43115106"/>
      <w:bookmarkStart w:id="166" w:name="_Toc43115107"/>
      <w:bookmarkStart w:id="167" w:name="_Toc40880966"/>
      <w:bookmarkStart w:id="168" w:name="_Toc40963887"/>
      <w:bookmarkStart w:id="169" w:name="_Toc46835620"/>
      <w:bookmarkEnd w:id="165"/>
      <w:bookmarkEnd w:id="166"/>
      <w:r w:rsidRPr="00566A2E">
        <w:rPr>
          <w:lang w:val="en-GB"/>
        </w:rPr>
        <w:t>Social and Environmental Standards</w:t>
      </w:r>
      <w:bookmarkEnd w:id="167"/>
      <w:bookmarkEnd w:id="168"/>
      <w:bookmarkEnd w:id="169"/>
    </w:p>
    <w:p w14:paraId="5F83523B" w14:textId="3C5518DC" w:rsidR="00B749CC" w:rsidRPr="00B25999" w:rsidRDefault="007F193A" w:rsidP="007F193A">
      <w:pPr>
        <w:rPr>
          <w:lang w:val="en-GB"/>
        </w:rPr>
      </w:pPr>
      <w:r>
        <w:rPr>
          <w:lang w:val="en-GB"/>
        </w:rPr>
        <w:t>Although social and environmental standards were not sufficiently visible in project design</w:t>
      </w:r>
      <w:r w:rsidR="00B749CC">
        <w:rPr>
          <w:lang w:val="en-GB"/>
        </w:rPr>
        <w:t>,</w:t>
      </w:r>
      <w:r w:rsidR="00903676">
        <w:rPr>
          <w:lang w:val="en-GB"/>
        </w:rPr>
        <w:t xml:space="preserve"> UNDP´s Safeguards Standards were applied during </w:t>
      </w:r>
      <w:r w:rsidR="006839C7">
        <w:rPr>
          <w:lang w:val="en-GB"/>
        </w:rPr>
        <w:t xml:space="preserve">RII </w:t>
      </w:r>
      <w:r w:rsidR="00903676">
        <w:rPr>
          <w:lang w:val="en-GB"/>
        </w:rPr>
        <w:t>implementation</w:t>
      </w:r>
      <w:r w:rsidR="006839C7">
        <w:rPr>
          <w:lang w:val="en-GB"/>
        </w:rPr>
        <w:t xml:space="preserve">. </w:t>
      </w:r>
      <w:r w:rsidR="00B749CC">
        <w:rPr>
          <w:lang w:val="en-GB"/>
        </w:rPr>
        <w:t>ZSL</w:t>
      </w:r>
      <w:r w:rsidR="006839C7">
        <w:rPr>
          <w:lang w:val="en-GB"/>
        </w:rPr>
        <w:t>´s</w:t>
      </w:r>
      <w:r w:rsidR="00B749CC">
        <w:rPr>
          <w:lang w:val="en-GB"/>
        </w:rPr>
        <w:t xml:space="preserve"> </w:t>
      </w:r>
      <w:r w:rsidR="006839C7">
        <w:rPr>
          <w:lang w:val="en-GB"/>
        </w:rPr>
        <w:t>policies reflect UNDP and GEF Safeguards Standards, t</w:t>
      </w:r>
      <w:r>
        <w:rPr>
          <w:lang w:val="en-GB"/>
        </w:rPr>
        <w:t xml:space="preserve">hese policies, standards and practices are applied globally according to the following ZSL documents: </w:t>
      </w:r>
      <w:r w:rsidRPr="004612B9">
        <w:rPr>
          <w:lang w:val="en-GB"/>
        </w:rPr>
        <w:t>Global Safeguarding Policy</w:t>
      </w:r>
      <w:r>
        <w:rPr>
          <w:lang w:val="en-GB"/>
        </w:rPr>
        <w:t xml:space="preserve">, </w:t>
      </w:r>
      <w:r w:rsidRPr="004612B9">
        <w:rPr>
          <w:lang w:val="en-GB"/>
        </w:rPr>
        <w:t>Global Whistleblowing Policy</w:t>
      </w:r>
      <w:r>
        <w:rPr>
          <w:lang w:val="en-GB"/>
        </w:rPr>
        <w:t xml:space="preserve">, Global Code of Conduct and the </w:t>
      </w:r>
      <w:r w:rsidRPr="004612B9">
        <w:rPr>
          <w:lang w:val="en-GB"/>
        </w:rPr>
        <w:t>Anti-</w:t>
      </w:r>
      <w:r>
        <w:rPr>
          <w:lang w:val="en-GB"/>
        </w:rPr>
        <w:t>F</w:t>
      </w:r>
      <w:r w:rsidRPr="004612B9">
        <w:rPr>
          <w:lang w:val="en-GB"/>
        </w:rPr>
        <w:t xml:space="preserve">raud, </w:t>
      </w:r>
      <w:r>
        <w:rPr>
          <w:lang w:val="en-GB"/>
        </w:rPr>
        <w:t>C</w:t>
      </w:r>
      <w:r w:rsidRPr="004612B9">
        <w:rPr>
          <w:lang w:val="en-GB"/>
        </w:rPr>
        <w:t xml:space="preserve">orruption, and </w:t>
      </w:r>
      <w:r>
        <w:rPr>
          <w:lang w:val="en-GB"/>
        </w:rPr>
        <w:t>B</w:t>
      </w:r>
      <w:r w:rsidRPr="004612B9">
        <w:rPr>
          <w:lang w:val="en-GB"/>
        </w:rPr>
        <w:t xml:space="preserve">ribery </w:t>
      </w:r>
      <w:r>
        <w:rPr>
          <w:lang w:val="en-GB"/>
        </w:rPr>
        <w:t>P</w:t>
      </w:r>
      <w:r w:rsidRPr="004612B9">
        <w:rPr>
          <w:lang w:val="en-GB"/>
        </w:rPr>
        <w:t>olicy</w:t>
      </w:r>
      <w:r>
        <w:rPr>
          <w:lang w:val="en-GB"/>
        </w:rPr>
        <w:t xml:space="preserve">. </w:t>
      </w:r>
      <w:bookmarkStart w:id="170" w:name="_Toc40880967"/>
      <w:bookmarkStart w:id="171" w:name="_Toc40963888"/>
    </w:p>
    <w:p w14:paraId="515585CF" w14:textId="17D4F337" w:rsidR="007F193A" w:rsidRPr="00B749CC" w:rsidRDefault="007F193A" w:rsidP="00B25999">
      <w:pPr>
        <w:pStyle w:val="Heading3"/>
        <w:rPr>
          <w:lang w:val="en-GB"/>
        </w:rPr>
      </w:pPr>
      <w:bookmarkStart w:id="172" w:name="_Toc46835621"/>
      <w:r w:rsidRPr="00B749CC">
        <w:rPr>
          <w:lang w:val="en-GB"/>
        </w:rPr>
        <w:t>Sustainability: financial (*), socio-economic (*), institutional framework and governance (*), environmental (*), and overall likelihood (*)</w:t>
      </w:r>
      <w:bookmarkEnd w:id="170"/>
      <w:bookmarkEnd w:id="171"/>
      <w:bookmarkEnd w:id="172"/>
    </w:p>
    <w:tbl>
      <w:tblPr>
        <w:tblStyle w:val="TableGrid"/>
        <w:tblW w:w="8600" w:type="dxa"/>
        <w:tblLook w:val="04A0" w:firstRow="1" w:lastRow="0" w:firstColumn="1" w:lastColumn="0" w:noHBand="0" w:noVBand="1"/>
      </w:tblPr>
      <w:tblGrid>
        <w:gridCol w:w="5554"/>
        <w:gridCol w:w="3046"/>
      </w:tblGrid>
      <w:tr w:rsidR="007F193A" w:rsidRPr="00CF315D" w14:paraId="7F44565F" w14:textId="77777777" w:rsidTr="00791BBC">
        <w:trPr>
          <w:trHeight w:val="371"/>
        </w:trPr>
        <w:tc>
          <w:tcPr>
            <w:tcW w:w="5554" w:type="dxa"/>
          </w:tcPr>
          <w:p w14:paraId="58FB4218" w14:textId="77777777" w:rsidR="007F193A" w:rsidRPr="00CF315D" w:rsidRDefault="007F193A" w:rsidP="00791BBC">
            <w:pPr>
              <w:spacing w:before="0" w:after="0" w:line="240" w:lineRule="auto"/>
              <w:rPr>
                <w:i/>
              </w:rPr>
            </w:pPr>
            <w:r>
              <w:rPr>
                <w:i/>
              </w:rPr>
              <w:t>Financial sustainability</w:t>
            </w:r>
            <w:r w:rsidRPr="004E3968">
              <w:rPr>
                <w:i/>
              </w:rPr>
              <w:t xml:space="preserve"> </w:t>
            </w:r>
          </w:p>
        </w:tc>
        <w:tc>
          <w:tcPr>
            <w:tcW w:w="3046" w:type="dxa"/>
            <w:shd w:val="clear" w:color="auto" w:fill="92D050"/>
          </w:tcPr>
          <w:p w14:paraId="3A238223" w14:textId="77777777" w:rsidR="007F193A" w:rsidRPr="00CF315D" w:rsidRDefault="00443D58" w:rsidP="00791BBC">
            <w:pPr>
              <w:spacing w:before="0" w:after="0" w:line="240" w:lineRule="auto"/>
              <w:rPr>
                <w:i/>
              </w:rPr>
            </w:pPr>
            <w:r>
              <w:rPr>
                <w:i/>
              </w:rPr>
              <w:t>Moderately Likely</w:t>
            </w:r>
          </w:p>
        </w:tc>
      </w:tr>
    </w:tbl>
    <w:p w14:paraId="7BB27CA9" w14:textId="77777777" w:rsidR="007F193A" w:rsidRDefault="007F193A" w:rsidP="007F193A">
      <w:pPr>
        <w:rPr>
          <w:lang w:val="en-GB"/>
        </w:rPr>
      </w:pPr>
      <w:r>
        <w:rPr>
          <w:lang w:val="en-GB"/>
        </w:rPr>
        <w:t xml:space="preserve">The project aims to decrease funding gaps and improve financial sustainability. The current COVID-19 crisis is expected to have an impact in terms of reduced revenue from tourism flowing to protected areas, leading to greater competition in attracting and retaining alternative sources of funding. Financial markets will also be affected, leading to a lower appetite for risk and more conservative investment decision-making. </w:t>
      </w:r>
    </w:p>
    <w:p w14:paraId="09654CDE" w14:textId="77777777" w:rsidR="007F193A" w:rsidRDefault="007F193A" w:rsidP="007F193A">
      <w:pPr>
        <w:rPr>
          <w:lang w:val="en-GB"/>
        </w:rPr>
      </w:pPr>
      <w:r>
        <w:rPr>
          <w:lang w:val="en-GB"/>
        </w:rPr>
        <w:t xml:space="preserve">This project marks the official end of a first phase. A second phase with World Bank and GEF funding is expected to take the pilot protected areas into full implementation of the RII bond model. The second phase is expected start with two South African protected areas: </w:t>
      </w:r>
      <w:r w:rsidRPr="00B870E8">
        <w:rPr>
          <w:lang w:val="en-GB"/>
        </w:rPr>
        <w:t xml:space="preserve">Addo Elephant National Park </w:t>
      </w:r>
      <w:r>
        <w:rPr>
          <w:lang w:val="en-GB"/>
        </w:rPr>
        <w:t xml:space="preserve">and </w:t>
      </w:r>
      <w:r w:rsidRPr="00B870E8">
        <w:rPr>
          <w:lang w:val="en-GB"/>
        </w:rPr>
        <w:t>Great Fish River Nature Reserve</w:t>
      </w:r>
      <w:r>
        <w:rPr>
          <w:lang w:val="en-GB"/>
        </w:rPr>
        <w:t xml:space="preserve">. Ideally, the other three participating sites are also expected to finalise investment readiness and launch their respective RII Bond, however funding for these has not been yet secured. </w:t>
      </w:r>
    </w:p>
    <w:p w14:paraId="2D670836" w14:textId="2C7FC725" w:rsidR="007F193A" w:rsidRPr="005D0E5B" w:rsidRDefault="007F193A" w:rsidP="007F193A">
      <w:pPr>
        <w:rPr>
          <w:lang w:val="en-GB"/>
        </w:rPr>
      </w:pPr>
      <w:r>
        <w:rPr>
          <w:lang w:val="en-GB"/>
        </w:rPr>
        <w:t>Without the economic incentive of the RII Bond, it will be quite difficult for protected areas to maintain the field activities, standards and protocols achieved through the project. Even though most participating protected areas</w:t>
      </w:r>
      <w:r w:rsidRPr="00776960">
        <w:rPr>
          <w:lang w:val="en-GB"/>
        </w:rPr>
        <w:t xml:space="preserve"> </w:t>
      </w:r>
      <w:r>
        <w:rPr>
          <w:lang w:val="en-GB"/>
        </w:rPr>
        <w:t>count on longstanding partners --such as the case of Kenya with ZSL and Flora &amp; Fauna International (FFI)-- maintaining the improvements and results achieved will demand a</w:t>
      </w:r>
      <w:r w:rsidR="009C42D0">
        <w:rPr>
          <w:lang w:val="en-GB"/>
        </w:rPr>
        <w:t xml:space="preserve"> clear </w:t>
      </w:r>
      <w:r>
        <w:rPr>
          <w:lang w:val="en-GB"/>
        </w:rPr>
        <w:t xml:space="preserve">long-term commitment. </w:t>
      </w:r>
    </w:p>
    <w:tbl>
      <w:tblPr>
        <w:tblStyle w:val="TableGrid"/>
        <w:tblW w:w="8600" w:type="dxa"/>
        <w:tblLook w:val="04A0" w:firstRow="1" w:lastRow="0" w:firstColumn="1" w:lastColumn="0" w:noHBand="0" w:noVBand="1"/>
      </w:tblPr>
      <w:tblGrid>
        <w:gridCol w:w="5554"/>
        <w:gridCol w:w="3046"/>
      </w:tblGrid>
      <w:tr w:rsidR="007F193A" w:rsidRPr="00CF315D" w14:paraId="282B5269" w14:textId="77777777" w:rsidTr="00791BBC">
        <w:trPr>
          <w:trHeight w:val="371"/>
        </w:trPr>
        <w:tc>
          <w:tcPr>
            <w:tcW w:w="5554" w:type="dxa"/>
          </w:tcPr>
          <w:p w14:paraId="64B2B8C9" w14:textId="77777777" w:rsidR="007F193A" w:rsidRPr="00CF315D" w:rsidRDefault="007F193A" w:rsidP="00791BBC">
            <w:pPr>
              <w:spacing w:before="0" w:after="0" w:line="240" w:lineRule="auto"/>
              <w:rPr>
                <w:i/>
              </w:rPr>
            </w:pPr>
            <w:r>
              <w:rPr>
                <w:i/>
              </w:rPr>
              <w:t>Socio-economic sustainability</w:t>
            </w:r>
            <w:r w:rsidRPr="004E3968">
              <w:rPr>
                <w:i/>
              </w:rPr>
              <w:t xml:space="preserve"> </w:t>
            </w:r>
          </w:p>
        </w:tc>
        <w:tc>
          <w:tcPr>
            <w:tcW w:w="3046" w:type="dxa"/>
            <w:shd w:val="clear" w:color="auto" w:fill="92D050"/>
          </w:tcPr>
          <w:p w14:paraId="3767E790" w14:textId="77777777" w:rsidR="007F193A" w:rsidRPr="00CF315D" w:rsidRDefault="007F193A" w:rsidP="00791BBC">
            <w:pPr>
              <w:spacing w:before="0" w:after="0" w:line="240" w:lineRule="auto"/>
              <w:rPr>
                <w:i/>
              </w:rPr>
            </w:pPr>
            <w:r>
              <w:rPr>
                <w:i/>
              </w:rPr>
              <w:t xml:space="preserve">Moderately </w:t>
            </w:r>
            <w:r w:rsidR="00443D58">
              <w:rPr>
                <w:i/>
              </w:rPr>
              <w:t xml:space="preserve">Unlikely </w:t>
            </w:r>
          </w:p>
        </w:tc>
      </w:tr>
    </w:tbl>
    <w:p w14:paraId="21054A7B" w14:textId="77777777" w:rsidR="007F193A" w:rsidRPr="005D0E5B" w:rsidRDefault="007F193A" w:rsidP="007F193A">
      <w:pPr>
        <w:rPr>
          <w:lang w:val="en-GB"/>
        </w:rPr>
      </w:pPr>
      <w:r w:rsidRPr="00F74779">
        <w:rPr>
          <w:lang w:val="en-GB"/>
        </w:rPr>
        <w:lastRenderedPageBreak/>
        <w:t xml:space="preserve">The project </w:t>
      </w:r>
      <w:r>
        <w:rPr>
          <w:lang w:val="en-GB"/>
        </w:rPr>
        <w:t xml:space="preserve">did not directly address socioeconomic issues. Its intervention in specific sites was dedicated exclusively to protected area staff. However, future implementation of the RIIB model considers that each participating site will undertake a Social Assessment for Protected and Conserved Areas (SAPA), to evaluate community perception of positive and negative impacts and valuation of wellbeing linked to the protected areas. The results will inform a SAPA action plan including governance, communication, economic development and general wellbeing. Social and gender issues will therefore become core components of the site-based Theory of Change, aiming to optimize social and gender inclusion, as well as benefit-sharing in the context of rhino conservation. </w:t>
      </w:r>
    </w:p>
    <w:tbl>
      <w:tblPr>
        <w:tblStyle w:val="TableGrid"/>
        <w:tblW w:w="8600" w:type="dxa"/>
        <w:tblLook w:val="04A0" w:firstRow="1" w:lastRow="0" w:firstColumn="1" w:lastColumn="0" w:noHBand="0" w:noVBand="1"/>
      </w:tblPr>
      <w:tblGrid>
        <w:gridCol w:w="5554"/>
        <w:gridCol w:w="3046"/>
      </w:tblGrid>
      <w:tr w:rsidR="007F193A" w:rsidRPr="00CF315D" w14:paraId="686B1153" w14:textId="77777777" w:rsidTr="00791BBC">
        <w:trPr>
          <w:trHeight w:val="346"/>
        </w:trPr>
        <w:tc>
          <w:tcPr>
            <w:tcW w:w="5554" w:type="dxa"/>
          </w:tcPr>
          <w:p w14:paraId="63071D55" w14:textId="77777777" w:rsidR="007F193A" w:rsidRPr="003300F8" w:rsidRDefault="007F193A" w:rsidP="00791BBC">
            <w:pPr>
              <w:spacing w:before="0" w:after="0" w:line="240" w:lineRule="auto"/>
              <w:rPr>
                <w:i/>
              </w:rPr>
            </w:pPr>
            <w:r w:rsidRPr="003300F8">
              <w:rPr>
                <w:i/>
              </w:rPr>
              <w:t>Institutional framework and governance</w:t>
            </w:r>
          </w:p>
        </w:tc>
        <w:tc>
          <w:tcPr>
            <w:tcW w:w="3046" w:type="dxa"/>
            <w:shd w:val="clear" w:color="auto" w:fill="92D050"/>
          </w:tcPr>
          <w:p w14:paraId="22FD3F1D" w14:textId="77777777" w:rsidR="007F193A" w:rsidRPr="00CF315D" w:rsidRDefault="00443D58" w:rsidP="00791BBC">
            <w:pPr>
              <w:spacing w:before="0" w:after="0" w:line="240" w:lineRule="auto"/>
              <w:rPr>
                <w:i/>
              </w:rPr>
            </w:pPr>
            <w:r>
              <w:rPr>
                <w:i/>
              </w:rPr>
              <w:t>Moderately Likely</w:t>
            </w:r>
          </w:p>
        </w:tc>
      </w:tr>
    </w:tbl>
    <w:p w14:paraId="6E849C87" w14:textId="77777777" w:rsidR="007F193A" w:rsidRDefault="007F193A" w:rsidP="007F193A">
      <w:pPr>
        <w:rPr>
          <w:lang w:val="en-GB"/>
        </w:rPr>
      </w:pPr>
      <w:r w:rsidRPr="001D575B">
        <w:rPr>
          <w:lang w:val="en-GB"/>
        </w:rPr>
        <w:t xml:space="preserve">The project has achieved great </w:t>
      </w:r>
      <w:r>
        <w:rPr>
          <w:lang w:val="en-GB"/>
        </w:rPr>
        <w:t>buy-in and country appropriation, therefore in terms of institutional sustainability, there is clear leadership from national conservation agencies to move the process forward. The formal endorsements received from conservation agencies’</w:t>
      </w:r>
      <w:r w:rsidRPr="003607B3">
        <w:rPr>
          <w:lang w:val="en-GB"/>
        </w:rPr>
        <w:t xml:space="preserve"> </w:t>
      </w:r>
      <w:r>
        <w:rPr>
          <w:lang w:val="en-GB"/>
        </w:rPr>
        <w:t>senior representatives, including signed collaboration agreements and evaluation reports, are powerful tools to ensure institutional sustainability. Moreover, project partners such as ZSL and FFI, confirmed their commitment to maintaining institutional presence in the participating protected areas</w:t>
      </w:r>
    </w:p>
    <w:p w14:paraId="0C346621" w14:textId="69E5DBDB" w:rsidR="00450158" w:rsidRDefault="007F193A" w:rsidP="007F193A">
      <w:pPr>
        <w:rPr>
          <w:lang w:val="en-GB"/>
        </w:rPr>
      </w:pPr>
      <w:r>
        <w:rPr>
          <w:lang w:val="en-GB"/>
        </w:rPr>
        <w:t>However, this institutional framework would not be maintained over time without financial resources. There is a moderate mid- and long-term risk of losing what has been gained in terms of management effectiveness, if resources are not available to bridge the gap.</w:t>
      </w:r>
      <w:r w:rsidR="00450158">
        <w:rPr>
          <w:lang w:val="en-GB"/>
        </w:rPr>
        <w:t xml:space="preserve"> </w:t>
      </w:r>
    </w:p>
    <w:tbl>
      <w:tblPr>
        <w:tblStyle w:val="TableGrid"/>
        <w:tblW w:w="8600" w:type="dxa"/>
        <w:tblLook w:val="04A0" w:firstRow="1" w:lastRow="0" w:firstColumn="1" w:lastColumn="0" w:noHBand="0" w:noVBand="1"/>
      </w:tblPr>
      <w:tblGrid>
        <w:gridCol w:w="5554"/>
        <w:gridCol w:w="3046"/>
      </w:tblGrid>
      <w:tr w:rsidR="007F193A" w:rsidRPr="00CF315D" w14:paraId="3C286BC5" w14:textId="77777777" w:rsidTr="00791BBC">
        <w:trPr>
          <w:trHeight w:val="346"/>
        </w:trPr>
        <w:tc>
          <w:tcPr>
            <w:tcW w:w="5554" w:type="dxa"/>
          </w:tcPr>
          <w:p w14:paraId="74FEBB99" w14:textId="77777777" w:rsidR="007F193A" w:rsidRPr="003300F8" w:rsidRDefault="007F193A" w:rsidP="00791BBC">
            <w:pPr>
              <w:spacing w:before="0" w:after="0" w:line="240" w:lineRule="auto"/>
              <w:rPr>
                <w:i/>
              </w:rPr>
            </w:pPr>
            <w:r>
              <w:rPr>
                <w:i/>
              </w:rPr>
              <w:t>Environmental sustainability</w:t>
            </w:r>
          </w:p>
        </w:tc>
        <w:tc>
          <w:tcPr>
            <w:tcW w:w="3046" w:type="dxa"/>
            <w:shd w:val="clear" w:color="auto" w:fill="92D050"/>
          </w:tcPr>
          <w:p w14:paraId="6B6FD417" w14:textId="77777777" w:rsidR="007F193A" w:rsidRPr="00CF315D" w:rsidRDefault="00443D58" w:rsidP="00791BBC">
            <w:pPr>
              <w:spacing w:before="0" w:after="0" w:line="240" w:lineRule="auto"/>
              <w:rPr>
                <w:i/>
              </w:rPr>
            </w:pPr>
            <w:r>
              <w:rPr>
                <w:i/>
              </w:rPr>
              <w:t>Moderately Likely</w:t>
            </w:r>
          </w:p>
        </w:tc>
      </w:tr>
    </w:tbl>
    <w:p w14:paraId="75BB3051" w14:textId="77777777" w:rsidR="007F193A" w:rsidRDefault="007F193A" w:rsidP="007F193A">
      <w:pPr>
        <w:rPr>
          <w:lang w:val="en-GB"/>
        </w:rPr>
      </w:pPr>
      <w:r w:rsidRPr="00D463BA">
        <w:rPr>
          <w:lang w:val="en-GB"/>
        </w:rPr>
        <w:t>The international illegal wildlife trade is a key driver of poaching</w:t>
      </w:r>
      <w:r>
        <w:rPr>
          <w:lang w:val="en-GB"/>
        </w:rPr>
        <w:t>,</w:t>
      </w:r>
      <w:r w:rsidRPr="00D463BA">
        <w:rPr>
          <w:lang w:val="en-GB"/>
        </w:rPr>
        <w:t xml:space="preserve"> which threatens iconic species including rhinoceros, tigers and elephants. </w:t>
      </w:r>
      <w:r>
        <w:rPr>
          <w:lang w:val="en-GB"/>
        </w:rPr>
        <w:t xml:space="preserve">Demand for </w:t>
      </w:r>
      <w:proofErr w:type="gramStart"/>
      <w:r>
        <w:rPr>
          <w:lang w:val="en-GB"/>
        </w:rPr>
        <w:t>rhinoceros</w:t>
      </w:r>
      <w:proofErr w:type="gramEnd"/>
      <w:r w:rsidRPr="00D463BA">
        <w:rPr>
          <w:lang w:val="en-GB"/>
        </w:rPr>
        <w:t xml:space="preserve"> horn</w:t>
      </w:r>
      <w:r>
        <w:rPr>
          <w:lang w:val="en-GB"/>
        </w:rPr>
        <w:t>s</w:t>
      </w:r>
      <w:r w:rsidRPr="00D463BA">
        <w:rPr>
          <w:lang w:val="en-GB"/>
        </w:rPr>
        <w:t xml:space="preserve"> in Asian markets is rapidly in</w:t>
      </w:r>
      <w:r>
        <w:rPr>
          <w:lang w:val="en-GB"/>
        </w:rPr>
        <w:t>creasing rhino</w:t>
      </w:r>
      <w:r w:rsidRPr="00D463BA">
        <w:rPr>
          <w:lang w:val="en-GB"/>
        </w:rPr>
        <w:t xml:space="preserve"> poaching, particularly in Africa, where </w:t>
      </w:r>
      <w:r>
        <w:rPr>
          <w:lang w:val="en-GB"/>
        </w:rPr>
        <w:t>a rhino is poached every 10 hours</w:t>
      </w:r>
      <w:r w:rsidRPr="00D463BA">
        <w:rPr>
          <w:lang w:val="en-GB"/>
        </w:rPr>
        <w:t xml:space="preserve">. </w:t>
      </w:r>
      <w:r>
        <w:rPr>
          <w:lang w:val="en-GB"/>
        </w:rPr>
        <w:t>Globally, o</w:t>
      </w:r>
      <w:r w:rsidRPr="00D463BA">
        <w:rPr>
          <w:lang w:val="en-GB"/>
        </w:rPr>
        <w:t xml:space="preserve">f 11 </w:t>
      </w:r>
      <w:proofErr w:type="gramStart"/>
      <w:r>
        <w:rPr>
          <w:lang w:val="en-GB"/>
        </w:rPr>
        <w:t>rhinoceros</w:t>
      </w:r>
      <w:proofErr w:type="gramEnd"/>
      <w:r>
        <w:rPr>
          <w:lang w:val="en-GB"/>
        </w:rPr>
        <w:t xml:space="preserve"> </w:t>
      </w:r>
      <w:r w:rsidRPr="00D463BA">
        <w:rPr>
          <w:lang w:val="en-GB"/>
        </w:rPr>
        <w:t>sub-species, two have recently gone Extinct in the Wild, six are Critically Endangered, and three are Vulnerable or Near Threatened according to the IUCN</w:t>
      </w:r>
      <w:r>
        <w:rPr>
          <w:lang w:val="en-GB"/>
        </w:rPr>
        <w:t xml:space="preserve">. </w:t>
      </w:r>
    </w:p>
    <w:p w14:paraId="293985C5" w14:textId="77777777" w:rsidR="007F193A" w:rsidRPr="005D0E5B" w:rsidRDefault="007F193A" w:rsidP="007F193A">
      <w:pPr>
        <w:rPr>
          <w:lang w:val="en-GB"/>
        </w:rPr>
      </w:pPr>
      <w:r>
        <w:rPr>
          <w:lang w:val="en-GB"/>
        </w:rPr>
        <w:t xml:space="preserve">In this context, environmental sustainability is highly dependent on sound and effective management, but also on bridging the financial and capacity gaps limiting greater conservation results. This project offers an alternative model, which could also be transferred to other species or biodiversity conservation challenges. Rhinos act as an umbrella species, indicating large intact and functional protected areas that benefit </w:t>
      </w:r>
      <w:r>
        <w:rPr>
          <w:lang w:val="en-GB"/>
        </w:rPr>
        <w:lastRenderedPageBreak/>
        <w:t xml:space="preserve">broader biodiversity values. While measuring verifiable biodiversity impact is expensive, rhinos are relative cheap and easy to monitor as biodiversity indicators. </w:t>
      </w:r>
    </w:p>
    <w:tbl>
      <w:tblPr>
        <w:tblStyle w:val="TableGrid"/>
        <w:tblW w:w="8600" w:type="dxa"/>
        <w:tblLook w:val="04A0" w:firstRow="1" w:lastRow="0" w:firstColumn="1" w:lastColumn="0" w:noHBand="0" w:noVBand="1"/>
      </w:tblPr>
      <w:tblGrid>
        <w:gridCol w:w="5554"/>
        <w:gridCol w:w="3046"/>
      </w:tblGrid>
      <w:tr w:rsidR="007F193A" w:rsidRPr="00CF315D" w14:paraId="53BCC403" w14:textId="77777777" w:rsidTr="00791BBC">
        <w:trPr>
          <w:trHeight w:val="346"/>
        </w:trPr>
        <w:tc>
          <w:tcPr>
            <w:tcW w:w="5554" w:type="dxa"/>
          </w:tcPr>
          <w:p w14:paraId="1ECD913D" w14:textId="77777777" w:rsidR="007F193A" w:rsidRPr="003300F8" w:rsidRDefault="007F193A" w:rsidP="00791BBC">
            <w:pPr>
              <w:spacing w:before="0" w:after="0" w:line="240" w:lineRule="auto"/>
              <w:rPr>
                <w:i/>
              </w:rPr>
            </w:pPr>
            <w:r>
              <w:rPr>
                <w:i/>
              </w:rPr>
              <w:t>Overall likelihood</w:t>
            </w:r>
          </w:p>
        </w:tc>
        <w:tc>
          <w:tcPr>
            <w:tcW w:w="3046" w:type="dxa"/>
            <w:shd w:val="clear" w:color="auto" w:fill="92D050"/>
          </w:tcPr>
          <w:p w14:paraId="4F498D41" w14:textId="77777777" w:rsidR="007F193A" w:rsidRPr="00CF315D" w:rsidRDefault="00443D58" w:rsidP="00791BBC">
            <w:pPr>
              <w:spacing w:before="0" w:after="0" w:line="240" w:lineRule="auto"/>
              <w:rPr>
                <w:i/>
              </w:rPr>
            </w:pPr>
            <w:r>
              <w:rPr>
                <w:i/>
              </w:rPr>
              <w:t>Moderately Likely</w:t>
            </w:r>
          </w:p>
        </w:tc>
      </w:tr>
    </w:tbl>
    <w:p w14:paraId="0BB89949" w14:textId="77777777" w:rsidR="007F193A" w:rsidRPr="00E76B0E" w:rsidRDefault="007F193A" w:rsidP="007F193A">
      <w:pPr>
        <w:rPr>
          <w:lang w:val="en-GB"/>
        </w:rPr>
      </w:pPr>
      <w:r>
        <w:rPr>
          <w:lang w:val="en-GB"/>
        </w:rPr>
        <w:t xml:space="preserve">The possibility of ensuring a second phase of the RIIB Project to continue the process started in the selected protected areas, together with the institutional commitment confirmed by respective national agencies, provides reasonable overall likelihood of sustainability over the long-term. </w:t>
      </w:r>
    </w:p>
    <w:p w14:paraId="60005668" w14:textId="5833F887" w:rsidR="009C42D0" w:rsidRDefault="009C42D0" w:rsidP="007F193A">
      <w:pPr>
        <w:pStyle w:val="Heading3"/>
        <w:rPr>
          <w:lang w:val="en-GB"/>
        </w:rPr>
      </w:pPr>
      <w:bookmarkStart w:id="173" w:name="_Toc46835622"/>
      <w:bookmarkStart w:id="174" w:name="_Toc40963890"/>
      <w:bookmarkStart w:id="175" w:name="_Toc40880974"/>
      <w:bookmarkStart w:id="176" w:name="_Toc40963895"/>
      <w:r>
        <w:rPr>
          <w:lang w:val="en-GB"/>
        </w:rPr>
        <w:t>GEF Additionality</w:t>
      </w:r>
      <w:bookmarkEnd w:id="173"/>
      <w:r>
        <w:rPr>
          <w:lang w:val="en-GB"/>
        </w:rPr>
        <w:t xml:space="preserve"> </w:t>
      </w:r>
    </w:p>
    <w:p w14:paraId="13607E3A" w14:textId="349ED29A" w:rsidR="0067687F" w:rsidRDefault="0067687F" w:rsidP="009C42D0">
      <w:pPr>
        <w:rPr>
          <w:lang w:val="en-GB"/>
        </w:rPr>
      </w:pPr>
      <w:r>
        <w:rPr>
          <w:lang w:val="en-GB"/>
        </w:rPr>
        <w:t xml:space="preserve">Without the RII, </w:t>
      </w:r>
      <w:r w:rsidRPr="0067687F">
        <w:rPr>
          <w:lang w:val="en-GB"/>
        </w:rPr>
        <w:t>efforts will continue to be made to tackle the illegal wildlife trade</w:t>
      </w:r>
      <w:r>
        <w:rPr>
          <w:lang w:val="en-GB"/>
        </w:rPr>
        <w:t xml:space="preserve"> </w:t>
      </w:r>
      <w:r w:rsidR="002C3F1C">
        <w:rPr>
          <w:lang w:val="en-GB"/>
        </w:rPr>
        <w:t>and</w:t>
      </w:r>
      <w:r>
        <w:rPr>
          <w:lang w:val="en-GB"/>
        </w:rPr>
        <w:t xml:space="preserve"> to </w:t>
      </w:r>
      <w:r w:rsidRPr="0067687F">
        <w:rPr>
          <w:lang w:val="en-GB"/>
        </w:rPr>
        <w:t>combat poaching</w:t>
      </w:r>
      <w:r>
        <w:rPr>
          <w:lang w:val="en-GB"/>
        </w:rPr>
        <w:t>,</w:t>
      </w:r>
      <w:r w:rsidRPr="0067687F">
        <w:rPr>
          <w:lang w:val="en-GB"/>
        </w:rPr>
        <w:t xml:space="preserve"> but ongoing restrictions in budgetary allocations for PA management, and lack of technical capacity to adaptively manage anti-poaching activities, will delay responses</w:t>
      </w:r>
      <w:r w:rsidR="002C3F1C">
        <w:rPr>
          <w:lang w:val="en-GB"/>
        </w:rPr>
        <w:t>, r</w:t>
      </w:r>
      <w:r w:rsidR="002C3F1C" w:rsidRPr="0067687F">
        <w:rPr>
          <w:lang w:val="en-GB"/>
        </w:rPr>
        <w:t>hinoceros poaching will continue to increase, and many rhinoceros populations may become extinct within a few years.</w:t>
      </w:r>
      <w:r w:rsidR="002C3F1C" w:rsidRPr="002C3F1C">
        <w:rPr>
          <w:lang w:val="en-GB"/>
        </w:rPr>
        <w:t xml:space="preserve"> </w:t>
      </w:r>
      <w:r w:rsidR="002C3F1C" w:rsidRPr="0067687F">
        <w:rPr>
          <w:lang w:val="en-GB"/>
        </w:rPr>
        <w:t>Furthermore, as anti-poaching interventions are implemented in one site, poachers will adapt by shifting their focus onto adjacent sites, resulting in little net reduction in poaching levels.</w:t>
      </w:r>
    </w:p>
    <w:p w14:paraId="765D1C5E" w14:textId="77777777" w:rsidR="0080463E" w:rsidRDefault="0067687F" w:rsidP="009C42D0">
      <w:pPr>
        <w:rPr>
          <w:lang w:val="en-GB"/>
        </w:rPr>
      </w:pPr>
      <w:r>
        <w:rPr>
          <w:lang w:val="en-GB"/>
        </w:rPr>
        <w:t xml:space="preserve">The project </w:t>
      </w:r>
      <w:r w:rsidR="0080463E">
        <w:rPr>
          <w:lang w:val="en-GB"/>
        </w:rPr>
        <w:t xml:space="preserve">incremental reasoning </w:t>
      </w:r>
      <w:r>
        <w:rPr>
          <w:lang w:val="en-GB"/>
        </w:rPr>
        <w:t xml:space="preserve">builds on existing and functional protected areas, currently funded by </w:t>
      </w:r>
      <w:r w:rsidRPr="0067687F">
        <w:rPr>
          <w:lang w:val="en-GB"/>
        </w:rPr>
        <w:t xml:space="preserve">government or donors, </w:t>
      </w:r>
      <w:r w:rsidR="0080463E">
        <w:rPr>
          <w:lang w:val="en-GB"/>
        </w:rPr>
        <w:t xml:space="preserve">where RII </w:t>
      </w:r>
      <w:r>
        <w:rPr>
          <w:lang w:val="en-GB"/>
        </w:rPr>
        <w:t>add</w:t>
      </w:r>
      <w:r w:rsidR="0080463E">
        <w:rPr>
          <w:lang w:val="en-GB"/>
        </w:rPr>
        <w:t>s</w:t>
      </w:r>
      <w:r>
        <w:rPr>
          <w:lang w:val="en-GB"/>
        </w:rPr>
        <w:t xml:space="preserve"> value from </w:t>
      </w:r>
      <w:r w:rsidR="002C3F1C">
        <w:rPr>
          <w:lang w:val="en-GB"/>
        </w:rPr>
        <w:t xml:space="preserve">three strategic perspectives: management effectiveness, </w:t>
      </w:r>
      <w:r w:rsidR="0080463E">
        <w:rPr>
          <w:lang w:val="en-GB"/>
        </w:rPr>
        <w:t>conservation</w:t>
      </w:r>
      <w:r w:rsidR="002C3F1C">
        <w:rPr>
          <w:lang w:val="en-GB"/>
        </w:rPr>
        <w:t xml:space="preserve"> monitoring and sustainable finance. </w:t>
      </w:r>
    </w:p>
    <w:p w14:paraId="70FCA993" w14:textId="0DE3E5F6" w:rsidR="006839C7" w:rsidRPr="009C42D0" w:rsidRDefault="002C3F1C" w:rsidP="0080463E">
      <w:pPr>
        <w:rPr>
          <w:lang w:val="en-GB"/>
        </w:rPr>
      </w:pPr>
      <w:r>
        <w:rPr>
          <w:lang w:val="en-GB"/>
        </w:rPr>
        <w:t>While t</w:t>
      </w:r>
      <w:r w:rsidR="0067687F" w:rsidRPr="0067687F">
        <w:rPr>
          <w:lang w:val="en-GB"/>
        </w:rPr>
        <w:t xml:space="preserve">otal funding available for conservation will remain limited, </w:t>
      </w:r>
      <w:r>
        <w:rPr>
          <w:lang w:val="en-GB"/>
        </w:rPr>
        <w:t xml:space="preserve">the project offers an innovative mechanism to unlock </w:t>
      </w:r>
      <w:r w:rsidR="0067687F" w:rsidRPr="0067687F">
        <w:rPr>
          <w:lang w:val="en-GB"/>
        </w:rPr>
        <w:t>a potentially large source</w:t>
      </w:r>
      <w:r w:rsidR="0080463E">
        <w:rPr>
          <w:lang w:val="en-GB"/>
        </w:rPr>
        <w:t>s</w:t>
      </w:r>
      <w:r w:rsidR="0067687F" w:rsidRPr="0067687F">
        <w:rPr>
          <w:lang w:val="en-GB"/>
        </w:rPr>
        <w:t xml:space="preserve"> of funding, through private investment</w:t>
      </w:r>
      <w:r>
        <w:rPr>
          <w:lang w:val="en-GB"/>
        </w:rPr>
        <w:t xml:space="preserve"> and financial markets</w:t>
      </w:r>
      <w:r w:rsidR="0067687F" w:rsidRPr="0067687F">
        <w:rPr>
          <w:lang w:val="en-GB"/>
        </w:rPr>
        <w:t>.</w:t>
      </w:r>
      <w:r w:rsidR="0080463E">
        <w:rPr>
          <w:lang w:val="en-GB"/>
        </w:rPr>
        <w:t xml:space="preserve"> </w:t>
      </w:r>
      <w:r w:rsidR="00601AE7" w:rsidRPr="00601AE7">
        <w:rPr>
          <w:lang w:val="en-GB"/>
        </w:rPr>
        <w:t xml:space="preserve">In this alternative scenario, donor agencies would not bear the risk of funding projects which may not lead to success; their funds would only be paid for interventions which have already led to rhinoceros population growth, thus maximising efficiency of the use of tax-payer funds. Furthermore, since the RIB mechanism can be applied to all threatened species, the GEF investment into the testing of this outcomes-based mechanism could lead not only to the successful conservation of critical </w:t>
      </w:r>
      <w:proofErr w:type="gramStart"/>
      <w:r w:rsidR="00601AE7" w:rsidRPr="00601AE7">
        <w:rPr>
          <w:lang w:val="en-GB"/>
        </w:rPr>
        <w:t>rhinoceros</w:t>
      </w:r>
      <w:proofErr w:type="gramEnd"/>
      <w:r w:rsidR="00601AE7" w:rsidRPr="00601AE7">
        <w:rPr>
          <w:lang w:val="en-GB"/>
        </w:rPr>
        <w:t xml:space="preserve"> populations, but of many other species as well</w:t>
      </w:r>
    </w:p>
    <w:p w14:paraId="43DD321A" w14:textId="333DAC1B" w:rsidR="007F193A" w:rsidRDefault="007F193A" w:rsidP="007F193A">
      <w:pPr>
        <w:pStyle w:val="Heading3"/>
        <w:rPr>
          <w:lang w:val="en-GB"/>
        </w:rPr>
      </w:pPr>
      <w:bookmarkStart w:id="177" w:name="_Toc46835623"/>
      <w:r w:rsidRPr="00566A2E">
        <w:rPr>
          <w:lang w:val="en-GB"/>
        </w:rPr>
        <w:t>Catalytic Role / Replication Effect</w:t>
      </w:r>
      <w:bookmarkEnd w:id="174"/>
      <w:bookmarkEnd w:id="177"/>
      <w:r w:rsidRPr="00566A2E">
        <w:rPr>
          <w:lang w:val="en-GB"/>
        </w:rPr>
        <w:t xml:space="preserve"> </w:t>
      </w:r>
    </w:p>
    <w:p w14:paraId="17D7EC36" w14:textId="77777777" w:rsidR="007F193A" w:rsidRDefault="007F193A" w:rsidP="007F193A">
      <w:pPr>
        <w:rPr>
          <w:lang w:val="en-GB"/>
        </w:rPr>
      </w:pPr>
      <w:r>
        <w:rPr>
          <w:lang w:val="en-GB"/>
        </w:rPr>
        <w:t xml:space="preserve">It has been mentioned that site selection has deliberately objected to protected areas where implementing the RIIB was somehow easier.  Not choosing to pilot in the “low hanging fruits” is precisely what makes the model more robust, as it has been tested in </w:t>
      </w:r>
      <w:r>
        <w:rPr>
          <w:lang w:val="en-GB"/>
        </w:rPr>
        <w:lastRenderedPageBreak/>
        <w:t xml:space="preserve">more complex protected areas. Therefore, there is considerable potential for replication and scale-up. </w:t>
      </w:r>
    </w:p>
    <w:p w14:paraId="518D8226" w14:textId="77777777" w:rsidR="007F193A" w:rsidRDefault="007F193A" w:rsidP="007F193A">
      <w:pPr>
        <w:rPr>
          <w:lang w:val="en-GB"/>
        </w:rPr>
      </w:pPr>
      <w:r>
        <w:rPr>
          <w:lang w:val="en-GB"/>
        </w:rPr>
        <w:t>Bearing in mind the difficulties encountered in launching the RII Bond, replication success will greatly benefit from an in-depth market assessment, to gain greater understanding of market size and niche opportunities for impact investors and outcome-payers. On the other hand, RII design somehow favours smaller PAs, not necessarily those with larger rhino populations, since these would demand investments on a different order of magnitude.</w:t>
      </w:r>
    </w:p>
    <w:p w14:paraId="3CC6BDED" w14:textId="77777777" w:rsidR="007F193A" w:rsidRPr="00E76B0E" w:rsidRDefault="007F193A" w:rsidP="007F193A">
      <w:pPr>
        <w:rPr>
          <w:lang w:val="en-GB"/>
        </w:rPr>
      </w:pPr>
      <w:r>
        <w:rPr>
          <w:lang w:val="en-GB"/>
        </w:rPr>
        <w:t xml:space="preserve">The next step would be to disseminate the model as widely as possible, considering the urgent need of protected areas worldwide to diversify current dependency on tourism revenues. This model could also be tested for use with other species, for specific protected areas, and other areas of biodiversity conservation.   </w:t>
      </w:r>
    </w:p>
    <w:p w14:paraId="2F7109EF" w14:textId="77777777" w:rsidR="007F193A" w:rsidRPr="009D4B5F" w:rsidRDefault="007F193A" w:rsidP="007F193A">
      <w:pPr>
        <w:pStyle w:val="Heading3"/>
        <w:rPr>
          <w:lang w:val="en-GB"/>
        </w:rPr>
      </w:pPr>
      <w:bookmarkStart w:id="178" w:name="_Toc40963891"/>
      <w:bookmarkStart w:id="179" w:name="_Toc46835624"/>
      <w:r w:rsidRPr="00566A2E">
        <w:rPr>
          <w:lang w:val="en-GB"/>
        </w:rPr>
        <w:t>Impact</w:t>
      </w:r>
      <w:bookmarkEnd w:id="178"/>
      <w:bookmarkEnd w:id="179"/>
    </w:p>
    <w:p w14:paraId="1E96F1B0" w14:textId="77777777" w:rsidR="007F193A" w:rsidRDefault="007F193A" w:rsidP="007F193A">
      <w:pPr>
        <w:rPr>
          <w:lang w:val="en-GB"/>
        </w:rPr>
      </w:pPr>
      <w:r>
        <w:rPr>
          <w:lang w:val="en-GB"/>
        </w:rPr>
        <w:t>T</w:t>
      </w:r>
      <w:r w:rsidRPr="00566A2E">
        <w:rPr>
          <w:lang w:val="en-GB"/>
        </w:rPr>
        <w:t xml:space="preserve">he only </w:t>
      </w:r>
      <w:r>
        <w:rPr>
          <w:lang w:val="en-GB"/>
        </w:rPr>
        <w:t xml:space="preserve">project </w:t>
      </w:r>
      <w:r w:rsidRPr="00566A2E">
        <w:rPr>
          <w:lang w:val="en-GB"/>
        </w:rPr>
        <w:t xml:space="preserve">impact indicator </w:t>
      </w:r>
      <w:r>
        <w:rPr>
          <w:lang w:val="en-GB"/>
        </w:rPr>
        <w:t>is</w:t>
      </w:r>
      <w:r w:rsidRPr="00566A2E">
        <w:rPr>
          <w:lang w:val="en-GB"/>
        </w:rPr>
        <w:t xml:space="preserve"> "E</w:t>
      </w:r>
      <w:r>
        <w:rPr>
          <w:lang w:val="en-GB"/>
        </w:rPr>
        <w:t>stablishment of a novel Payment-by-R</w:t>
      </w:r>
      <w:r w:rsidRPr="00566A2E">
        <w:rPr>
          <w:lang w:val="en-GB"/>
        </w:rPr>
        <w:t>esults mechanism for species conservation, with endorsement by key conservation and financial stakeholders"</w:t>
      </w:r>
      <w:r>
        <w:rPr>
          <w:lang w:val="en-GB"/>
        </w:rPr>
        <w:t xml:space="preserve">. In terms of impact, the RII Bond model has been tested in the field and was able to raise interest among participating governments, the scientific community, the financial sector and multilateral agencies. </w:t>
      </w:r>
    </w:p>
    <w:p w14:paraId="1FC2BAF1" w14:textId="6FD704BB" w:rsidR="007F193A" w:rsidRDefault="007F193A" w:rsidP="007F193A">
      <w:pPr>
        <w:rPr>
          <w:lang w:val="en-GB"/>
        </w:rPr>
      </w:pPr>
      <w:r>
        <w:rPr>
          <w:lang w:val="en-GB"/>
        </w:rPr>
        <w:t xml:space="preserve">Expectations are </w:t>
      </w:r>
      <w:r w:rsidR="00B25999">
        <w:rPr>
          <w:lang w:val="en-GB"/>
        </w:rPr>
        <w:t>high</w:t>
      </w:r>
      <w:r>
        <w:rPr>
          <w:lang w:val="en-GB"/>
        </w:rPr>
        <w:t xml:space="preserve"> that the RII Bond will be launched </w:t>
      </w:r>
      <w:r w:rsidR="00B25999">
        <w:rPr>
          <w:lang w:val="en-GB"/>
        </w:rPr>
        <w:t>soon</w:t>
      </w:r>
      <w:r>
        <w:rPr>
          <w:lang w:val="en-GB"/>
        </w:rPr>
        <w:t xml:space="preserve"> benefitting </w:t>
      </w:r>
      <w:r w:rsidRPr="00B870E8">
        <w:rPr>
          <w:lang w:val="en-GB"/>
        </w:rPr>
        <w:t xml:space="preserve">Addo Elephant National Park </w:t>
      </w:r>
      <w:r>
        <w:rPr>
          <w:lang w:val="en-GB"/>
        </w:rPr>
        <w:t xml:space="preserve">and </w:t>
      </w:r>
      <w:r w:rsidRPr="00B870E8">
        <w:rPr>
          <w:lang w:val="en-GB"/>
        </w:rPr>
        <w:t>Great Fish River Nature Reserve</w:t>
      </w:r>
      <w:r w:rsidR="00B25999">
        <w:rPr>
          <w:lang w:val="en-GB"/>
        </w:rPr>
        <w:t>, considering the recent GEF approval for a RII second phase</w:t>
      </w:r>
      <w:r>
        <w:rPr>
          <w:lang w:val="en-GB"/>
        </w:rPr>
        <w:t xml:space="preserve">. </w:t>
      </w:r>
      <w:r w:rsidRPr="00566A2E">
        <w:rPr>
          <w:lang w:val="en-GB"/>
        </w:rPr>
        <w:t>The impact in monetary terms</w:t>
      </w:r>
      <w:r>
        <w:rPr>
          <w:lang w:val="en-GB"/>
        </w:rPr>
        <w:t>, after three years of testing, pilot-</w:t>
      </w:r>
      <w:r w:rsidRPr="00566A2E">
        <w:rPr>
          <w:lang w:val="en-GB"/>
        </w:rPr>
        <w:t xml:space="preserve">testing and structuring, </w:t>
      </w:r>
      <w:r>
        <w:rPr>
          <w:lang w:val="en-GB"/>
        </w:rPr>
        <w:t>between the two South African protected areas, an estimated US$</w:t>
      </w:r>
      <w:r w:rsidR="007363AB">
        <w:rPr>
          <w:lang w:val="en-GB"/>
        </w:rPr>
        <w:t xml:space="preserve">20 </w:t>
      </w:r>
      <w:r>
        <w:rPr>
          <w:lang w:val="en-GB"/>
        </w:rPr>
        <w:t xml:space="preserve">million is expected to be leveraged </w:t>
      </w:r>
      <w:r w:rsidR="007363AB">
        <w:rPr>
          <w:lang w:val="en-GB"/>
        </w:rPr>
        <w:t xml:space="preserve">through the bond </w:t>
      </w:r>
      <w:r w:rsidR="00F92D99">
        <w:rPr>
          <w:lang w:val="en-GB"/>
        </w:rPr>
        <w:t xml:space="preserve">over 5 years </w:t>
      </w:r>
      <w:r w:rsidR="007363AB">
        <w:rPr>
          <w:lang w:val="en-GB"/>
        </w:rPr>
        <w:t xml:space="preserve">in addition to the co-financing provided by the respective site management agencies. </w:t>
      </w:r>
      <w:r w:rsidR="00F92D99">
        <w:rPr>
          <w:lang w:val="en-GB"/>
        </w:rPr>
        <w:t>And approximately US$150 million will be invested globally by the World Bank into SDG related projects.</w:t>
      </w:r>
    </w:p>
    <w:p w14:paraId="0C8A6667" w14:textId="4BCEE94E" w:rsidR="007F193A" w:rsidRDefault="007F193A" w:rsidP="007F193A">
      <w:pPr>
        <w:rPr>
          <w:lang w:val="en-GB"/>
        </w:rPr>
      </w:pPr>
      <w:r>
        <w:rPr>
          <w:lang w:val="en-GB"/>
        </w:rPr>
        <w:t xml:space="preserve">The project´s pioneering nature transcends conservation finance and species conservation with potential long-term impact in terms of how species conservation is managed and measured. Interviewees highlighted the impact of a </w:t>
      </w:r>
      <w:r w:rsidRPr="00566A2E">
        <w:rPr>
          <w:lang w:val="en-GB"/>
        </w:rPr>
        <w:t>multi-state model</w:t>
      </w:r>
      <w:r>
        <w:rPr>
          <w:lang w:val="en-GB"/>
        </w:rPr>
        <w:t>,</w:t>
      </w:r>
      <w:r w:rsidRPr="00566A2E">
        <w:rPr>
          <w:lang w:val="en-GB"/>
        </w:rPr>
        <w:t xml:space="preserve"> </w:t>
      </w:r>
      <w:r>
        <w:rPr>
          <w:lang w:val="en-GB"/>
        </w:rPr>
        <w:t>which produces</w:t>
      </w:r>
      <w:r w:rsidRPr="00566A2E">
        <w:rPr>
          <w:lang w:val="en-GB"/>
        </w:rPr>
        <w:t xml:space="preserve"> an estimate of abundance of rhino populations</w:t>
      </w:r>
      <w:r>
        <w:rPr>
          <w:lang w:val="en-GB"/>
        </w:rPr>
        <w:t xml:space="preserve">, </w:t>
      </w:r>
      <w:r w:rsidRPr="00566A2E">
        <w:rPr>
          <w:lang w:val="en-GB"/>
        </w:rPr>
        <w:t xml:space="preserve">integrated into the Rhino </w:t>
      </w:r>
      <w:r w:rsidR="00EB367E">
        <w:rPr>
          <w:lang w:val="en-GB"/>
        </w:rPr>
        <w:t>Outcomes</w:t>
      </w:r>
      <w:r w:rsidR="00EB367E" w:rsidRPr="00566A2E">
        <w:rPr>
          <w:lang w:val="en-GB"/>
        </w:rPr>
        <w:t xml:space="preserve"> </w:t>
      </w:r>
      <w:r w:rsidRPr="00566A2E">
        <w:rPr>
          <w:lang w:val="en-GB"/>
        </w:rPr>
        <w:t>Management System (R</w:t>
      </w:r>
      <w:r w:rsidR="00EB367E">
        <w:rPr>
          <w:lang w:val="en-GB"/>
        </w:rPr>
        <w:t>hino-OMS</w:t>
      </w:r>
      <w:r w:rsidRPr="00566A2E">
        <w:rPr>
          <w:lang w:val="en-GB"/>
        </w:rPr>
        <w:t>)</w:t>
      </w:r>
      <w:r>
        <w:rPr>
          <w:lang w:val="en-GB"/>
        </w:rPr>
        <w:t>. Additionally, they highlighted the planning frameworks, such as the published Theory of Change, aimed at increasing</w:t>
      </w:r>
      <w:r w:rsidRPr="00566A2E">
        <w:rPr>
          <w:lang w:val="en-GB"/>
        </w:rPr>
        <w:t xml:space="preserve"> the number of African rhinos at a conservation site</w:t>
      </w:r>
      <w:r>
        <w:rPr>
          <w:lang w:val="en-GB"/>
        </w:rPr>
        <w:t xml:space="preserve">, and the rhino manager’s manual. </w:t>
      </w:r>
      <w:r>
        <w:rPr>
          <w:lang w:val="en-GB"/>
        </w:rPr>
        <w:lastRenderedPageBreak/>
        <w:t>Moreover, the transformational change is how site-based management and information could be linked to financial markets and investment decision-making</w:t>
      </w:r>
      <w:r w:rsidR="00EB367E">
        <w:rPr>
          <w:lang w:val="en-GB"/>
        </w:rPr>
        <w:t xml:space="preserve"> frameworks to improve effectiveness</w:t>
      </w:r>
      <w:r>
        <w:rPr>
          <w:lang w:val="en-GB"/>
        </w:rPr>
        <w:t xml:space="preserve">. </w:t>
      </w:r>
    </w:p>
    <w:p w14:paraId="34872F65" w14:textId="77777777" w:rsidR="007F193A" w:rsidRDefault="007F193A" w:rsidP="007F193A">
      <w:pPr>
        <w:rPr>
          <w:lang w:val="en-GB"/>
        </w:rPr>
      </w:pPr>
      <w:r>
        <w:rPr>
          <w:lang w:val="en-GB"/>
        </w:rPr>
        <w:t xml:space="preserve">Interviewees mentioned that even without the bond, participating protected areas are in better shape now after fulfilling the investment readiness process. Indicators demonstrate that the intervention was particularly successful at the site level, with results in terms of population growth and reduced poaching. </w:t>
      </w:r>
    </w:p>
    <w:p w14:paraId="289912D6" w14:textId="77777777" w:rsidR="009C42D0" w:rsidRPr="00566A2E" w:rsidRDefault="009C42D0" w:rsidP="009C42D0">
      <w:pPr>
        <w:pStyle w:val="Heading2"/>
        <w:rPr>
          <w:lang w:val="en-GB"/>
        </w:rPr>
      </w:pPr>
      <w:bookmarkStart w:id="180" w:name="_Toc46835625"/>
      <w:bookmarkStart w:id="181" w:name="_Toc40963892"/>
      <w:r w:rsidRPr="00566A2E">
        <w:rPr>
          <w:lang w:val="en-GB"/>
        </w:rPr>
        <w:t>Conclusions, Recommendations &amp; Lessons</w:t>
      </w:r>
      <w:bookmarkEnd w:id="180"/>
    </w:p>
    <w:p w14:paraId="396DBBDD" w14:textId="77777777" w:rsidR="007F193A" w:rsidRDefault="007F193A" w:rsidP="007F193A">
      <w:pPr>
        <w:pStyle w:val="Heading3"/>
        <w:rPr>
          <w:lang w:val="en-GB"/>
        </w:rPr>
      </w:pPr>
      <w:bookmarkStart w:id="182" w:name="_Toc43115114"/>
      <w:bookmarkStart w:id="183" w:name="_Toc40963894"/>
      <w:bookmarkStart w:id="184" w:name="_Toc46835626"/>
      <w:bookmarkEnd w:id="181"/>
      <w:bookmarkEnd w:id="182"/>
      <w:r w:rsidRPr="00566A2E">
        <w:rPr>
          <w:lang w:val="en-GB"/>
        </w:rPr>
        <w:t>Conclusions</w:t>
      </w:r>
      <w:bookmarkEnd w:id="183"/>
      <w:bookmarkEnd w:id="184"/>
    </w:p>
    <w:p w14:paraId="41CCD405" w14:textId="77777777" w:rsidR="007F193A" w:rsidRDefault="007F193A" w:rsidP="007F193A">
      <w:pPr>
        <w:rPr>
          <w:lang w:val="en-GB"/>
        </w:rPr>
      </w:pPr>
      <w:r>
        <w:rPr>
          <w:lang w:val="en-GB"/>
        </w:rPr>
        <w:t xml:space="preserve">The project has been acknowledged as highly relevant for the rhino conservation efforts at the site level, as well as national, regional and global scale. It has achieved high levels of country ownership and appropriation, as it has been adequately nested within national agencies, and complements national policies and priorities in benefitting countries. </w:t>
      </w:r>
    </w:p>
    <w:p w14:paraId="69EE8946" w14:textId="77777777" w:rsidR="007F193A" w:rsidRDefault="007F193A" w:rsidP="007F193A">
      <w:pPr>
        <w:rPr>
          <w:lang w:val="en-GB"/>
        </w:rPr>
      </w:pPr>
      <w:r>
        <w:rPr>
          <w:lang w:val="en-GB"/>
        </w:rPr>
        <w:t xml:space="preserve">Project design proved to be too ambitious considering the innovative nature of this project. Research and development, testing and scaling up has been condensed into a 36-month intervention package, envisioning simultaneous intervention in different protected areas, countries and regions. It has been continuously commented that the original project design entailed a high risk of failure, to the point that it could not be an appropriate navigation guide for project implementation. </w:t>
      </w:r>
    </w:p>
    <w:p w14:paraId="7F152AE0" w14:textId="36134199" w:rsidR="007F193A" w:rsidRDefault="007F193A" w:rsidP="007F193A">
      <w:pPr>
        <w:rPr>
          <w:lang w:val="en-GB"/>
        </w:rPr>
      </w:pPr>
      <w:r>
        <w:rPr>
          <w:lang w:val="en-GB"/>
        </w:rPr>
        <w:t>The initial delay in full understanding and appropriation of the project by all involved actors was overcome thanks to the project team´s leadership and adaptation capacity, and an in-depth revision to the results framework, which lowered original expectations to what could be achieved within available time and resources. T</w:t>
      </w:r>
      <w:r w:rsidRPr="00301952">
        <w:rPr>
          <w:lang w:val="en-GB"/>
        </w:rPr>
        <w:t>he project was granted a 12-month extension</w:t>
      </w:r>
      <w:r>
        <w:rPr>
          <w:lang w:val="en-GB"/>
        </w:rPr>
        <w:t>,</w:t>
      </w:r>
      <w:r w:rsidRPr="00301952">
        <w:rPr>
          <w:lang w:val="en-GB"/>
        </w:rPr>
        <w:t xml:space="preserve"> to end in April 2020</w:t>
      </w:r>
      <w:r>
        <w:rPr>
          <w:lang w:val="en-GB"/>
        </w:rPr>
        <w:t>, intended to provide</w:t>
      </w:r>
      <w:r w:rsidRPr="00301952">
        <w:rPr>
          <w:lang w:val="en-GB"/>
        </w:rPr>
        <w:t xml:space="preserve"> </w:t>
      </w:r>
      <w:r>
        <w:rPr>
          <w:lang w:val="en-GB"/>
        </w:rPr>
        <w:t xml:space="preserve">the </w:t>
      </w:r>
      <w:r w:rsidRPr="00301952">
        <w:rPr>
          <w:lang w:val="en-GB"/>
        </w:rPr>
        <w:t xml:space="preserve">flexibility needed to ensure project success in launching the </w:t>
      </w:r>
      <w:r w:rsidR="00E36A24">
        <w:rPr>
          <w:lang w:val="en-GB"/>
        </w:rPr>
        <w:t>bond</w:t>
      </w:r>
      <w:r>
        <w:rPr>
          <w:lang w:val="en-GB"/>
        </w:rPr>
        <w:t>.</w:t>
      </w:r>
    </w:p>
    <w:p w14:paraId="6A1ADB84" w14:textId="4648B929" w:rsidR="007F193A" w:rsidRDefault="007F193A" w:rsidP="007F193A">
      <w:pPr>
        <w:rPr>
          <w:lang w:val="en-GB"/>
        </w:rPr>
      </w:pPr>
      <w:r>
        <w:rPr>
          <w:lang w:val="en-GB"/>
        </w:rPr>
        <w:t xml:space="preserve">The project team demonstrated capacity to operate under constant change, maintaining institutional engagement </w:t>
      </w:r>
      <w:proofErr w:type="gramStart"/>
      <w:r>
        <w:rPr>
          <w:lang w:val="en-GB"/>
        </w:rPr>
        <w:t>in spite of</w:t>
      </w:r>
      <w:proofErr w:type="gramEnd"/>
      <w:r>
        <w:rPr>
          <w:lang w:val="en-GB"/>
        </w:rPr>
        <w:t xml:space="preserve"> turnover in the project team, </w:t>
      </w:r>
      <w:r w:rsidR="005E13EA">
        <w:rPr>
          <w:lang w:val="en-GB"/>
        </w:rPr>
        <w:t xml:space="preserve">the UNDP RTA, </w:t>
      </w:r>
      <w:r>
        <w:rPr>
          <w:lang w:val="en-GB"/>
        </w:rPr>
        <w:t xml:space="preserve">national and site level authorities and key staff. Quality is often associated with the project´s outputs, reports, data and documents, and interviewees highlight the high-level technical support provided by the project </w:t>
      </w:r>
      <w:r w:rsidR="00E36A24">
        <w:rPr>
          <w:lang w:val="en-GB"/>
        </w:rPr>
        <w:t>manager</w:t>
      </w:r>
      <w:r>
        <w:rPr>
          <w:lang w:val="en-GB"/>
        </w:rPr>
        <w:t xml:space="preserve">, project partners and participating agencies. Project management could greatly benefit from a more enabling environment to foster innovation, such as reduced bureaucracy considering the limited staff and time available. </w:t>
      </w:r>
    </w:p>
    <w:p w14:paraId="236458CE" w14:textId="4061B242" w:rsidR="007F193A" w:rsidRDefault="007F193A" w:rsidP="007F193A">
      <w:pPr>
        <w:rPr>
          <w:lang w:val="en-GB"/>
        </w:rPr>
      </w:pPr>
      <w:r>
        <w:rPr>
          <w:lang w:val="en-GB"/>
        </w:rPr>
        <w:lastRenderedPageBreak/>
        <w:t>S</w:t>
      </w:r>
      <w:r w:rsidRPr="00566A2E">
        <w:rPr>
          <w:lang w:val="en-GB"/>
        </w:rPr>
        <w:t xml:space="preserve">takeholder engagement has generally been </w:t>
      </w:r>
      <w:r>
        <w:rPr>
          <w:lang w:val="en-GB"/>
        </w:rPr>
        <w:t>positive and adequate to the needs of a project operating at multiple scales; this enriched the intervention and provided broad validation to the tools, concepts and models supporting the RII. O</w:t>
      </w:r>
      <w:r w:rsidRPr="00566A2E">
        <w:rPr>
          <w:lang w:val="en-GB"/>
        </w:rPr>
        <w:t>utcome-payers have proven to be more challenging to engage than what was originally expected and scoped</w:t>
      </w:r>
      <w:r>
        <w:rPr>
          <w:lang w:val="en-GB"/>
        </w:rPr>
        <w:t>, due to the innovative nature of the</w:t>
      </w:r>
      <w:r w:rsidRPr="00566A2E">
        <w:rPr>
          <w:lang w:val="en-GB"/>
        </w:rPr>
        <w:t xml:space="preserve"> </w:t>
      </w:r>
      <w:r>
        <w:rPr>
          <w:lang w:val="en-GB"/>
        </w:rPr>
        <w:t>RII Bond, and amplified by the relatively slow response capacity from donors.</w:t>
      </w:r>
    </w:p>
    <w:p w14:paraId="7F005F32" w14:textId="560B827A" w:rsidR="00EF4522" w:rsidRDefault="00EF4522" w:rsidP="007F193A">
      <w:pPr>
        <w:rPr>
          <w:lang w:val="en-GB"/>
        </w:rPr>
      </w:pPr>
      <w:r>
        <w:rPr>
          <w:lang w:val="en-GB"/>
        </w:rPr>
        <w:t>T</w:t>
      </w:r>
      <w:r w:rsidRPr="0070710A">
        <w:rPr>
          <w:lang w:val="en-GB"/>
        </w:rPr>
        <w:t>he</w:t>
      </w:r>
      <w:r>
        <w:rPr>
          <w:lang w:val="en-GB"/>
        </w:rPr>
        <w:t xml:space="preserve"> TE found a neutral </w:t>
      </w:r>
      <w:r w:rsidRPr="0070710A">
        <w:rPr>
          <w:lang w:val="en-GB"/>
        </w:rPr>
        <w:t>impact on gender equality and women’s empowerment</w:t>
      </w:r>
      <w:r>
        <w:rPr>
          <w:lang w:val="en-GB"/>
        </w:rPr>
        <w:t xml:space="preserve">, the gap found in project design </w:t>
      </w:r>
      <w:proofErr w:type="gramStart"/>
      <w:r>
        <w:rPr>
          <w:lang w:val="en-GB"/>
        </w:rPr>
        <w:t>with regard to</w:t>
      </w:r>
      <w:proofErr w:type="gramEnd"/>
      <w:r>
        <w:rPr>
          <w:lang w:val="en-GB"/>
        </w:rPr>
        <w:t xml:space="preserve"> mainstreaming gender was not filled during implementation. No concrete measures were found for closing</w:t>
      </w:r>
      <w:r w:rsidRPr="0070710A">
        <w:rPr>
          <w:lang w:val="en-GB"/>
        </w:rPr>
        <w:t xml:space="preserve"> gender gaps in access to and control over </w:t>
      </w:r>
      <w:proofErr w:type="gramStart"/>
      <w:r w:rsidRPr="0070710A">
        <w:rPr>
          <w:lang w:val="en-GB"/>
        </w:rPr>
        <w:t>resources</w:t>
      </w:r>
      <w:r>
        <w:rPr>
          <w:lang w:val="en-GB"/>
        </w:rPr>
        <w:t>, or</w:t>
      </w:r>
      <w:proofErr w:type="gramEnd"/>
      <w:r>
        <w:rPr>
          <w:lang w:val="en-GB"/>
        </w:rPr>
        <w:t xml:space="preserve"> improving </w:t>
      </w:r>
      <w:r w:rsidRPr="0070710A">
        <w:rPr>
          <w:lang w:val="en-GB"/>
        </w:rPr>
        <w:t>the participation and decision-making of women in natural resource governance</w:t>
      </w:r>
      <w:r>
        <w:rPr>
          <w:lang w:val="en-GB"/>
        </w:rPr>
        <w:t xml:space="preserve">. However, </w:t>
      </w:r>
      <w:r>
        <w:t>g</w:t>
      </w:r>
      <w:r w:rsidRPr="00C76E72">
        <w:t>ender</w:t>
      </w:r>
      <w:r>
        <w:t xml:space="preserve"> considerations were incorporated during </w:t>
      </w:r>
      <w:r w:rsidRPr="00C76E72">
        <w:t xml:space="preserve">the </w:t>
      </w:r>
      <w:r>
        <w:t>site level</w:t>
      </w:r>
      <w:r w:rsidRPr="00C76E72">
        <w:t xml:space="preserve"> Theory of Change development</w:t>
      </w:r>
      <w:r>
        <w:t>.</w:t>
      </w:r>
    </w:p>
    <w:p w14:paraId="5BAFA85B" w14:textId="77777777" w:rsidR="007F193A" w:rsidRDefault="007F193A" w:rsidP="007F193A">
      <w:pPr>
        <w:rPr>
          <w:lang w:val="en-GB"/>
        </w:rPr>
      </w:pPr>
      <w:r>
        <w:rPr>
          <w:lang w:val="en-GB"/>
        </w:rPr>
        <w:t xml:space="preserve">In terms of progress against expected components and outcomes, the project was able to achieve all seven indicators for Component 1, bringing in field level innovative monitoring and robust conservation management tools. This intervention was able to improve management efficiency, increase specialized capacities and prepare site-based management for the RII Bond operation.   </w:t>
      </w:r>
    </w:p>
    <w:p w14:paraId="7CDA9CDF" w14:textId="592C8A74" w:rsidR="007F193A" w:rsidRDefault="007F193A" w:rsidP="007F193A">
      <w:pPr>
        <w:rPr>
          <w:lang w:val="en-GB"/>
        </w:rPr>
      </w:pPr>
      <w:r>
        <w:rPr>
          <w:lang w:val="en-GB"/>
        </w:rPr>
        <w:t>The case of Component 2 was different, since only three out of the five expected indicators were achieved according to the established timeframe, mostly due to the difficulties found in engaging the outcome-payer. Despite the effort and additional 12-months granted, the project was not able to achieve the expected impact by the end of the implementation period. However, the progress achieved so far has set the ground to allow reasonable expectation of success within the short term, of giving the commitment to move towards a second phase of RII Bond implementation.</w:t>
      </w:r>
    </w:p>
    <w:p w14:paraId="1CC86A0C" w14:textId="01C5EA96" w:rsidR="00450158" w:rsidRDefault="00450158" w:rsidP="007F193A">
      <w:pPr>
        <w:rPr>
          <w:lang w:val="en-GB"/>
        </w:rPr>
      </w:pPr>
      <w:r>
        <w:rPr>
          <w:lang w:val="en-GB"/>
        </w:rPr>
        <w:t>T</w:t>
      </w:r>
      <w:r w:rsidRPr="00450158">
        <w:rPr>
          <w:lang w:val="en-GB"/>
        </w:rPr>
        <w:t xml:space="preserve">he </w:t>
      </w:r>
      <w:r>
        <w:rPr>
          <w:lang w:val="en-GB"/>
        </w:rPr>
        <w:t xml:space="preserve">project contributes to the </w:t>
      </w:r>
      <w:r w:rsidRPr="00450158">
        <w:rPr>
          <w:lang w:val="en-GB"/>
        </w:rPr>
        <w:t xml:space="preserve">need </w:t>
      </w:r>
      <w:r>
        <w:rPr>
          <w:lang w:val="en-GB"/>
        </w:rPr>
        <w:t xml:space="preserve">to </w:t>
      </w:r>
      <w:r w:rsidRPr="00450158">
        <w:rPr>
          <w:lang w:val="en-GB"/>
        </w:rPr>
        <w:t>strive to</w:t>
      </w:r>
      <w:r>
        <w:rPr>
          <w:lang w:val="en-GB"/>
        </w:rPr>
        <w:t xml:space="preserve">wards </w:t>
      </w:r>
      <w:r w:rsidRPr="00450158">
        <w:rPr>
          <w:lang w:val="en-GB"/>
        </w:rPr>
        <w:t xml:space="preserve">some form of underlying economic sustainability for project sites to break away from short-term cyclical funding. </w:t>
      </w:r>
      <w:r>
        <w:rPr>
          <w:lang w:val="en-GB"/>
        </w:rPr>
        <w:t>T</w:t>
      </w:r>
      <w:r w:rsidRPr="00450158">
        <w:rPr>
          <w:lang w:val="en-GB"/>
        </w:rPr>
        <w:t>o take this type of funding to a higher conservation level</w:t>
      </w:r>
      <w:r>
        <w:rPr>
          <w:lang w:val="en-GB"/>
        </w:rPr>
        <w:t xml:space="preserve">, there is a </w:t>
      </w:r>
      <w:r w:rsidRPr="00450158">
        <w:rPr>
          <w:lang w:val="en-GB"/>
        </w:rPr>
        <w:t xml:space="preserve">need </w:t>
      </w:r>
      <w:r>
        <w:rPr>
          <w:lang w:val="en-GB"/>
        </w:rPr>
        <w:t xml:space="preserve">to </w:t>
      </w:r>
      <w:r w:rsidRPr="00450158">
        <w:rPr>
          <w:lang w:val="en-GB"/>
        </w:rPr>
        <w:t>focus at the landscape (PAs or cluster</w:t>
      </w:r>
      <w:r>
        <w:rPr>
          <w:lang w:val="en-GB"/>
        </w:rPr>
        <w:t>s</w:t>
      </w:r>
      <w:r w:rsidRPr="00450158">
        <w:rPr>
          <w:lang w:val="en-GB"/>
        </w:rPr>
        <w:t>)</w:t>
      </w:r>
      <w:r>
        <w:rPr>
          <w:lang w:val="en-GB"/>
        </w:rPr>
        <w:t xml:space="preserve">, using species </w:t>
      </w:r>
      <w:r w:rsidRPr="00450158">
        <w:rPr>
          <w:lang w:val="en-GB"/>
        </w:rPr>
        <w:t>as one of the indicators of success.</w:t>
      </w:r>
    </w:p>
    <w:p w14:paraId="69C113D7" w14:textId="191F0187" w:rsidR="007F193A" w:rsidRPr="00566A2E" w:rsidRDefault="009C42D0" w:rsidP="007F193A">
      <w:pPr>
        <w:pStyle w:val="Heading3"/>
        <w:rPr>
          <w:lang w:val="en-GB"/>
        </w:rPr>
      </w:pPr>
      <w:bookmarkStart w:id="185" w:name="_Toc46835627"/>
      <w:r w:rsidRPr="00566A2E">
        <w:rPr>
          <w:lang w:val="en-GB"/>
        </w:rPr>
        <w:t>Recommendations</w:t>
      </w:r>
      <w:bookmarkEnd w:id="175"/>
      <w:bookmarkEnd w:id="176"/>
      <w:bookmarkEnd w:id="185"/>
      <w:r w:rsidR="007F193A" w:rsidRPr="00566A2E">
        <w:rPr>
          <w:lang w:val="en-GB"/>
        </w:rPr>
        <w:t xml:space="preserve"> </w:t>
      </w:r>
    </w:p>
    <w:p w14:paraId="6E854305" w14:textId="77777777" w:rsidR="00EF4522" w:rsidRDefault="00A33355" w:rsidP="000A1671">
      <w:pPr>
        <w:pStyle w:val="ListParagraph"/>
        <w:numPr>
          <w:ilvl w:val="0"/>
          <w:numId w:val="64"/>
        </w:numPr>
        <w:rPr>
          <w:lang w:val="en-GB"/>
        </w:rPr>
      </w:pPr>
      <w:bookmarkStart w:id="186" w:name="_Toc40880975"/>
      <w:bookmarkStart w:id="187" w:name="_Toc40963896"/>
      <w:r>
        <w:rPr>
          <w:lang w:val="en-GB"/>
        </w:rPr>
        <w:t>Project partners at the global and site level should make all the effort to keep engaged with the project and ensure the realization of the expected phase 2.</w:t>
      </w:r>
      <w:r w:rsidR="00EF4522">
        <w:rPr>
          <w:lang w:val="en-GB"/>
        </w:rPr>
        <w:t xml:space="preserve"> </w:t>
      </w:r>
    </w:p>
    <w:p w14:paraId="2F2310A0" w14:textId="2DE0A2B2" w:rsidR="00A33355" w:rsidRDefault="00EF4522" w:rsidP="00B25999">
      <w:pPr>
        <w:pStyle w:val="ListParagraph"/>
        <w:ind w:left="360"/>
        <w:rPr>
          <w:lang w:val="en-GB"/>
        </w:rPr>
      </w:pPr>
      <w:r>
        <w:rPr>
          <w:lang w:val="en-GB"/>
        </w:rPr>
        <w:t>Responsible: UNDP, ZSL, GEF.</w:t>
      </w:r>
    </w:p>
    <w:p w14:paraId="4F0AEC5A" w14:textId="12E81E9F" w:rsidR="00EF4522" w:rsidRDefault="00A33355" w:rsidP="000A1671">
      <w:pPr>
        <w:pStyle w:val="ListParagraph"/>
        <w:numPr>
          <w:ilvl w:val="0"/>
          <w:numId w:val="64"/>
        </w:numPr>
        <w:rPr>
          <w:lang w:val="en-GB"/>
        </w:rPr>
      </w:pPr>
      <w:r>
        <w:rPr>
          <w:lang w:val="en-GB"/>
        </w:rPr>
        <w:lastRenderedPageBreak/>
        <w:t>RII offers lessons about the need to improve GEF framework to be more flexible and adaptive to incubate innovation. Issues such as lighter and more effective management arrangements, improving the role of the board and reducing bureaucracy, could lead into an innovation-friendly implementation framework.</w:t>
      </w:r>
    </w:p>
    <w:p w14:paraId="6F4184B7" w14:textId="1DCE4BFA" w:rsidR="00A33355" w:rsidRDefault="00EF4522" w:rsidP="00B25999">
      <w:pPr>
        <w:pStyle w:val="ListParagraph"/>
        <w:ind w:left="360"/>
        <w:rPr>
          <w:lang w:val="en-GB"/>
        </w:rPr>
      </w:pPr>
      <w:r>
        <w:rPr>
          <w:lang w:val="en-GB"/>
        </w:rPr>
        <w:t>Responsible: GEF, UNDP.</w:t>
      </w:r>
      <w:r w:rsidR="00A33355">
        <w:rPr>
          <w:lang w:val="en-GB"/>
        </w:rPr>
        <w:t xml:space="preserve">    </w:t>
      </w:r>
    </w:p>
    <w:p w14:paraId="3F8D6255" w14:textId="10BAD3E9" w:rsidR="00A33355" w:rsidRDefault="00A33355" w:rsidP="000A1671">
      <w:pPr>
        <w:pStyle w:val="ListParagraph"/>
        <w:numPr>
          <w:ilvl w:val="0"/>
          <w:numId w:val="64"/>
        </w:numPr>
        <w:rPr>
          <w:lang w:val="en-GB"/>
        </w:rPr>
      </w:pPr>
      <w:r>
        <w:rPr>
          <w:lang w:val="en-GB"/>
        </w:rPr>
        <w:t xml:space="preserve">Demand for information and knowledge about these kinds of innovative market mechanisms will likely to grow in the short term. There is a need to systematize this experience, find the adequate partners and disseminate it globally. </w:t>
      </w:r>
    </w:p>
    <w:p w14:paraId="6A6043C5" w14:textId="14DCE51D" w:rsidR="00EF4522" w:rsidRDefault="00EF4522" w:rsidP="00B25999">
      <w:pPr>
        <w:pStyle w:val="ListParagraph"/>
        <w:ind w:left="360"/>
        <w:rPr>
          <w:lang w:val="en-GB"/>
        </w:rPr>
      </w:pPr>
      <w:r>
        <w:rPr>
          <w:lang w:val="en-GB"/>
        </w:rPr>
        <w:t>Responsible: RII Phase 2 GEF Project.</w:t>
      </w:r>
    </w:p>
    <w:p w14:paraId="2E02287A" w14:textId="17FF391F" w:rsidR="00A33355" w:rsidRDefault="00A33355" w:rsidP="000A1671">
      <w:pPr>
        <w:pStyle w:val="ListParagraph"/>
        <w:numPr>
          <w:ilvl w:val="0"/>
          <w:numId w:val="64"/>
        </w:numPr>
        <w:rPr>
          <w:lang w:val="en-GB"/>
        </w:rPr>
      </w:pPr>
      <w:r>
        <w:rPr>
          <w:lang w:val="en-GB"/>
        </w:rPr>
        <w:t xml:space="preserve">The TE recommends building an economic and financial case about the RII, highlighting issues such as transaction costs, cost benefit analysis and access to financial markets. </w:t>
      </w:r>
    </w:p>
    <w:p w14:paraId="353F0E90" w14:textId="63130AAA" w:rsidR="00EF4522" w:rsidRDefault="00EF4522" w:rsidP="00B25999">
      <w:pPr>
        <w:pStyle w:val="ListParagraph"/>
        <w:ind w:left="360"/>
        <w:rPr>
          <w:lang w:val="en-GB"/>
        </w:rPr>
      </w:pPr>
      <w:r>
        <w:rPr>
          <w:lang w:val="en-GB"/>
        </w:rPr>
        <w:t>Responsible: RII Phase 2 GEF Project</w:t>
      </w:r>
    </w:p>
    <w:p w14:paraId="6FA4E2B1" w14:textId="77777777" w:rsidR="00EF4522" w:rsidRDefault="00A33355" w:rsidP="000A1671">
      <w:pPr>
        <w:pStyle w:val="ListParagraph"/>
        <w:numPr>
          <w:ilvl w:val="0"/>
          <w:numId w:val="64"/>
        </w:numPr>
        <w:rPr>
          <w:lang w:val="en-GB"/>
        </w:rPr>
      </w:pPr>
      <w:r>
        <w:rPr>
          <w:lang w:val="en-GB"/>
        </w:rPr>
        <w:t>Considering the complexity found to secure an outcome payer, as a complement to the project´s legacy, the TE suggests the need for a market assessment providing additional information about market size, growth potential, promising niches and enabling conditions to explore future interventions.</w:t>
      </w:r>
    </w:p>
    <w:p w14:paraId="23D7A2BE" w14:textId="6DEB7BC5" w:rsidR="00A33355" w:rsidRDefault="00EF4522" w:rsidP="00B25999">
      <w:pPr>
        <w:pStyle w:val="ListParagraph"/>
        <w:ind w:left="360"/>
        <w:rPr>
          <w:lang w:val="en-GB"/>
        </w:rPr>
      </w:pPr>
      <w:r>
        <w:rPr>
          <w:lang w:val="en-GB"/>
        </w:rPr>
        <w:t>Responsible: RII Phase 2 GEF Project</w:t>
      </w:r>
    </w:p>
    <w:p w14:paraId="18A015CA" w14:textId="5D6E4739" w:rsidR="00EF4522" w:rsidRDefault="00A33355" w:rsidP="000A1671">
      <w:pPr>
        <w:pStyle w:val="ListParagraph"/>
        <w:numPr>
          <w:ilvl w:val="0"/>
          <w:numId w:val="64"/>
        </w:numPr>
        <w:rPr>
          <w:lang w:val="en-GB"/>
        </w:rPr>
      </w:pPr>
      <w:r>
        <w:rPr>
          <w:lang w:val="en-GB"/>
        </w:rPr>
        <w:t>The RII presents a new mechanism to add on to the existing founding sources and financial mechanisms, in order to scale it up there is a need to further describe it from a practitioner’s point of view, such as an implementation manual for future similar projects.</w:t>
      </w:r>
    </w:p>
    <w:p w14:paraId="6AAF2FEB" w14:textId="5E96837C" w:rsidR="00EF4522" w:rsidRDefault="00EF4522" w:rsidP="00EF4522">
      <w:pPr>
        <w:pStyle w:val="ListParagraph"/>
        <w:ind w:left="360"/>
        <w:rPr>
          <w:lang w:val="en-GB"/>
        </w:rPr>
      </w:pPr>
      <w:r>
        <w:rPr>
          <w:lang w:val="en-GB"/>
        </w:rPr>
        <w:t>Responsible: RII Phase 2 GEF Project</w:t>
      </w:r>
    </w:p>
    <w:p w14:paraId="228B255F" w14:textId="7DF835BD" w:rsidR="00A33355" w:rsidRDefault="00795F0E" w:rsidP="00795F0E">
      <w:pPr>
        <w:pStyle w:val="ListParagraph"/>
        <w:numPr>
          <w:ilvl w:val="0"/>
          <w:numId w:val="64"/>
        </w:numPr>
        <w:rPr>
          <w:lang w:val="en-GB"/>
        </w:rPr>
      </w:pPr>
      <w:r>
        <w:rPr>
          <w:lang w:val="en-GB"/>
        </w:rPr>
        <w:t>The RII Phase 2 GEF Project should incorporate very early in its project design, concrete measures for closing</w:t>
      </w:r>
      <w:r w:rsidRPr="0070710A">
        <w:rPr>
          <w:lang w:val="en-GB"/>
        </w:rPr>
        <w:t xml:space="preserve"> gender gaps in access to and control over resources</w:t>
      </w:r>
      <w:r>
        <w:rPr>
          <w:lang w:val="en-GB"/>
        </w:rPr>
        <w:t xml:space="preserve">, as well as to improving </w:t>
      </w:r>
      <w:r w:rsidRPr="0070710A">
        <w:rPr>
          <w:lang w:val="en-GB"/>
        </w:rPr>
        <w:t>the participation of women in natural resource governance</w:t>
      </w:r>
      <w:r>
        <w:rPr>
          <w:lang w:val="en-GB"/>
        </w:rPr>
        <w:t xml:space="preserve">. </w:t>
      </w:r>
    </w:p>
    <w:p w14:paraId="3A39FEED" w14:textId="30A28C54" w:rsidR="00EF4522" w:rsidRDefault="00795F0E" w:rsidP="00B25999">
      <w:pPr>
        <w:pStyle w:val="ListParagraph"/>
        <w:ind w:left="360"/>
        <w:rPr>
          <w:lang w:val="en-GB"/>
        </w:rPr>
      </w:pPr>
      <w:r>
        <w:rPr>
          <w:lang w:val="en-GB"/>
        </w:rPr>
        <w:t>Responsible: RII Phase 2 GEF Project</w:t>
      </w:r>
    </w:p>
    <w:p w14:paraId="66EE3B7E" w14:textId="77777777" w:rsidR="00450158" w:rsidRPr="00795F0E" w:rsidRDefault="00450158" w:rsidP="00B25999">
      <w:pPr>
        <w:pStyle w:val="ListParagraph"/>
        <w:ind w:left="360"/>
        <w:rPr>
          <w:lang w:val="en-GB"/>
        </w:rPr>
      </w:pPr>
    </w:p>
    <w:p w14:paraId="4F2578E4" w14:textId="77777777" w:rsidR="007F193A" w:rsidRPr="00566A2E" w:rsidRDefault="007F193A" w:rsidP="007F193A">
      <w:pPr>
        <w:pStyle w:val="Heading3"/>
        <w:rPr>
          <w:lang w:val="en-GB"/>
        </w:rPr>
      </w:pPr>
      <w:bookmarkStart w:id="188" w:name="_Toc46835628"/>
      <w:r w:rsidRPr="00566A2E">
        <w:rPr>
          <w:lang w:val="en-GB"/>
        </w:rPr>
        <w:t>Lessons Learned</w:t>
      </w:r>
      <w:bookmarkEnd w:id="186"/>
      <w:bookmarkEnd w:id="187"/>
      <w:bookmarkEnd w:id="188"/>
    </w:p>
    <w:p w14:paraId="6B9B9253" w14:textId="77777777" w:rsidR="00A33355" w:rsidRDefault="00A33355" w:rsidP="000A1671">
      <w:pPr>
        <w:pStyle w:val="ListParagraph"/>
        <w:numPr>
          <w:ilvl w:val="0"/>
          <w:numId w:val="65"/>
        </w:numPr>
        <w:ind w:left="360"/>
        <w:rPr>
          <w:lang w:val="en-GB"/>
        </w:rPr>
      </w:pPr>
      <w:r>
        <w:rPr>
          <w:lang w:val="en-GB"/>
        </w:rPr>
        <w:t xml:space="preserve">Innovation itself is complex, donors are usually ill equipped to fully endorse and invest in creating a paradigm breaker, something entirely new that was not there before. When there are no models to follow, energy could be canalized more efficiently towards creativity and innovation. </w:t>
      </w:r>
    </w:p>
    <w:p w14:paraId="4A496FA4" w14:textId="77777777" w:rsidR="00A33355" w:rsidRDefault="00A33355" w:rsidP="000A1671">
      <w:pPr>
        <w:pStyle w:val="ListParagraph"/>
        <w:numPr>
          <w:ilvl w:val="0"/>
          <w:numId w:val="65"/>
        </w:numPr>
        <w:ind w:left="360"/>
        <w:rPr>
          <w:lang w:val="en-GB"/>
        </w:rPr>
      </w:pPr>
      <w:r>
        <w:rPr>
          <w:lang w:val="en-GB"/>
        </w:rPr>
        <w:t xml:space="preserve">Incubating innovation should be careful to take one step at the time, the RII was combining a three steps approach into one single intervention. In this case it was not </w:t>
      </w:r>
      <w:r>
        <w:rPr>
          <w:lang w:val="en-GB"/>
        </w:rPr>
        <w:lastRenderedPageBreak/>
        <w:t xml:space="preserve">only about creating an entirely new mechanism and receiving large technical and institutional endorsement, but to add on complexity, design chose to test in different protected areas, across different countries, cultures and institutional settings. </w:t>
      </w:r>
    </w:p>
    <w:p w14:paraId="7E4CB938" w14:textId="7DDF7ECE" w:rsidR="00A33355" w:rsidRDefault="00A33355" w:rsidP="000A1671">
      <w:pPr>
        <w:pStyle w:val="ListParagraph"/>
        <w:numPr>
          <w:ilvl w:val="0"/>
          <w:numId w:val="65"/>
        </w:numPr>
        <w:ind w:left="360"/>
        <w:rPr>
          <w:lang w:val="en-GB"/>
        </w:rPr>
      </w:pPr>
      <w:r>
        <w:rPr>
          <w:lang w:val="en-GB"/>
        </w:rPr>
        <w:t xml:space="preserve">Higher level leadership is required to convene senior donor decision-makers to unlock key sources such as bilateral donors as potential outcome-payers. The </w:t>
      </w:r>
      <w:r w:rsidR="0074248A">
        <w:rPr>
          <w:lang w:val="en-GB"/>
        </w:rPr>
        <w:t>Project Board</w:t>
      </w:r>
      <w:r>
        <w:rPr>
          <w:lang w:val="en-GB"/>
        </w:rPr>
        <w:t xml:space="preserve"> composition could play a determinant role to fill gaps and open doors where needed.  </w:t>
      </w:r>
    </w:p>
    <w:p w14:paraId="606AA6F5" w14:textId="24597185" w:rsidR="00A33355" w:rsidRDefault="00A33355" w:rsidP="000A1671">
      <w:pPr>
        <w:pStyle w:val="ListParagraph"/>
        <w:numPr>
          <w:ilvl w:val="0"/>
          <w:numId w:val="65"/>
        </w:numPr>
        <w:ind w:left="360"/>
        <w:rPr>
          <w:lang w:val="en-GB"/>
        </w:rPr>
      </w:pPr>
      <w:r>
        <w:rPr>
          <w:lang w:val="en-GB"/>
        </w:rPr>
        <w:t xml:space="preserve">Future similar projects should be careful to have a balanced approach between conservation and finance profiles at all implementation levels. Such projects need experienced financial advice, in-depth knowledge about financial markets and the capacity to leverage high level endorsement and support. The RII could have benefit from a team with greater financial background, a board with clearer commitment to support fundraising, and earlier involvement from implementing partners specialized in impact investment. </w:t>
      </w:r>
      <w:r w:rsidR="00C411D9">
        <w:rPr>
          <w:lang w:val="en-GB"/>
        </w:rPr>
        <w:t>However</w:t>
      </w:r>
      <w:r w:rsidR="009950B2">
        <w:rPr>
          <w:lang w:val="en-GB"/>
        </w:rPr>
        <w:t>,</w:t>
      </w:r>
      <w:r w:rsidR="00C411D9">
        <w:rPr>
          <w:lang w:val="en-GB"/>
        </w:rPr>
        <w:t xml:space="preserve"> </w:t>
      </w:r>
      <w:r w:rsidR="009950B2">
        <w:rPr>
          <w:lang w:val="en-GB"/>
        </w:rPr>
        <w:t xml:space="preserve">it is worth mentioning that </w:t>
      </w:r>
      <w:r w:rsidR="00C411D9">
        <w:rPr>
          <w:lang w:val="en-GB"/>
        </w:rPr>
        <w:t>Credit Sui</w:t>
      </w:r>
      <w:r w:rsidR="009950B2">
        <w:rPr>
          <w:lang w:val="en-GB"/>
        </w:rPr>
        <w:t>ss</w:t>
      </w:r>
      <w:r w:rsidR="00C411D9">
        <w:rPr>
          <w:lang w:val="en-GB"/>
        </w:rPr>
        <w:t>e</w:t>
      </w:r>
      <w:r w:rsidR="009950B2">
        <w:rPr>
          <w:lang w:val="en-GB"/>
        </w:rPr>
        <w:t>,</w:t>
      </w:r>
      <w:r w:rsidR="00C411D9">
        <w:rPr>
          <w:lang w:val="en-GB"/>
        </w:rPr>
        <w:t xml:space="preserve"> only got involved once there was </w:t>
      </w:r>
      <w:proofErr w:type="gramStart"/>
      <w:r w:rsidR="00C411D9">
        <w:rPr>
          <w:lang w:val="en-GB"/>
        </w:rPr>
        <w:t>sufficient</w:t>
      </w:r>
      <w:proofErr w:type="gramEnd"/>
      <w:r w:rsidR="00C411D9">
        <w:rPr>
          <w:lang w:val="en-GB"/>
        </w:rPr>
        <w:t xml:space="preserve"> detail backing up the intervention. </w:t>
      </w:r>
      <w:r>
        <w:rPr>
          <w:lang w:val="en-GB"/>
        </w:rPr>
        <w:t xml:space="preserve">  </w:t>
      </w:r>
    </w:p>
    <w:p w14:paraId="7693EA87" w14:textId="77777777" w:rsidR="00A33355" w:rsidRDefault="00A33355" w:rsidP="000A1671">
      <w:pPr>
        <w:pStyle w:val="ListParagraph"/>
        <w:numPr>
          <w:ilvl w:val="0"/>
          <w:numId w:val="65"/>
        </w:numPr>
        <w:ind w:left="360"/>
        <w:rPr>
          <w:lang w:val="en-GB"/>
        </w:rPr>
      </w:pPr>
      <w:r>
        <w:rPr>
          <w:lang w:val="en-GB"/>
        </w:rPr>
        <w:t xml:space="preserve">For future similar projects, the most repeated lesson learned out of different interviews is: “Don’t go too far without an outcome payer”. </w:t>
      </w:r>
    </w:p>
    <w:p w14:paraId="239941F8" w14:textId="77777777" w:rsidR="00A33355" w:rsidRDefault="00A33355" w:rsidP="000A1671">
      <w:pPr>
        <w:pStyle w:val="ListParagraph"/>
        <w:numPr>
          <w:ilvl w:val="0"/>
          <w:numId w:val="65"/>
        </w:numPr>
        <w:ind w:left="360"/>
        <w:rPr>
          <w:lang w:val="en-GB"/>
        </w:rPr>
      </w:pPr>
      <w:r>
        <w:rPr>
          <w:lang w:val="en-GB"/>
        </w:rPr>
        <w:t xml:space="preserve">Successful projects are based on individuals, success in this kind of uncertain and innovative projects is usually driven by vision, strong leadership and individual commitment from the project team to move implementation forward.  </w:t>
      </w:r>
    </w:p>
    <w:p w14:paraId="49848390" w14:textId="77777777" w:rsidR="00A33355" w:rsidRDefault="00A33355" w:rsidP="000A1671">
      <w:pPr>
        <w:pStyle w:val="ListParagraph"/>
        <w:numPr>
          <w:ilvl w:val="0"/>
          <w:numId w:val="65"/>
        </w:numPr>
        <w:ind w:left="360"/>
        <w:rPr>
          <w:lang w:val="en-GB"/>
        </w:rPr>
      </w:pPr>
      <w:r>
        <w:rPr>
          <w:lang w:val="en-GB"/>
        </w:rPr>
        <w:t xml:space="preserve">Bridging the gap between financial markets and species conservation, demand an entirely new set of intermediaries outside of the traditional conservation NGO framework. The RII demonstrated an interesting model for future private-public partnerships, bringing in not only capital also expertise on cost effective management and results-based compensation. </w:t>
      </w:r>
    </w:p>
    <w:p w14:paraId="7BB7F530" w14:textId="121FD261" w:rsidR="00A33355" w:rsidRDefault="00A33355" w:rsidP="000A1671">
      <w:pPr>
        <w:pStyle w:val="ListParagraph"/>
        <w:numPr>
          <w:ilvl w:val="0"/>
          <w:numId w:val="65"/>
        </w:numPr>
        <w:ind w:left="360"/>
        <w:rPr>
          <w:lang w:val="en-GB"/>
        </w:rPr>
      </w:pPr>
      <w:r>
        <w:rPr>
          <w:lang w:val="en-GB"/>
        </w:rPr>
        <w:t>Although rhino expert networks in Africa and Asia perform very similar roles, a differentiated approach should be considered for future projects, as different capacities and consolidation levels present barriers for simultaneous implementation.</w:t>
      </w:r>
    </w:p>
    <w:p w14:paraId="2DEE9DDE" w14:textId="17EF6BA9" w:rsidR="00192033" w:rsidRDefault="0050131B" w:rsidP="00832333">
      <w:pPr>
        <w:pStyle w:val="ListParagraph"/>
        <w:numPr>
          <w:ilvl w:val="0"/>
          <w:numId w:val="65"/>
        </w:numPr>
        <w:ind w:left="360"/>
        <w:rPr>
          <w:lang w:val="en-GB"/>
        </w:rPr>
      </w:pPr>
      <w:r>
        <w:rPr>
          <w:lang w:val="en-GB"/>
        </w:rPr>
        <w:t>Gender issues were not included in</w:t>
      </w:r>
      <w:r w:rsidR="00832333">
        <w:rPr>
          <w:lang w:val="en-GB"/>
        </w:rPr>
        <w:t xml:space="preserve"> the</w:t>
      </w:r>
      <w:r>
        <w:rPr>
          <w:lang w:val="en-GB"/>
        </w:rPr>
        <w:t xml:space="preserve"> original project design, nor after the in-depth adjustment to the results framework</w:t>
      </w:r>
      <w:r w:rsidR="00832333">
        <w:rPr>
          <w:lang w:val="en-GB"/>
        </w:rPr>
        <w:t>, almost two years later</w:t>
      </w:r>
      <w:r>
        <w:rPr>
          <w:lang w:val="en-GB"/>
        </w:rPr>
        <w:t xml:space="preserve">. </w:t>
      </w:r>
      <w:r w:rsidR="00192033">
        <w:rPr>
          <w:lang w:val="en-GB"/>
        </w:rPr>
        <w:t>T</w:t>
      </w:r>
      <w:r>
        <w:rPr>
          <w:lang w:val="en-GB"/>
        </w:rPr>
        <w:t xml:space="preserve">he project was designed under the context and circumstances of </w:t>
      </w:r>
      <w:r w:rsidR="00192033">
        <w:rPr>
          <w:lang w:val="en-GB"/>
        </w:rPr>
        <w:t xml:space="preserve">the </w:t>
      </w:r>
      <w:r>
        <w:rPr>
          <w:lang w:val="en-GB"/>
        </w:rPr>
        <w:t xml:space="preserve">GEF 5, where gender was not </w:t>
      </w:r>
      <w:r w:rsidR="00192033">
        <w:rPr>
          <w:lang w:val="en-GB"/>
        </w:rPr>
        <w:t xml:space="preserve">as </w:t>
      </w:r>
      <w:r w:rsidR="00832333">
        <w:rPr>
          <w:lang w:val="en-GB"/>
        </w:rPr>
        <w:t xml:space="preserve">emphasised </w:t>
      </w:r>
      <w:r>
        <w:rPr>
          <w:lang w:val="en-GB"/>
        </w:rPr>
        <w:t>as</w:t>
      </w:r>
      <w:r w:rsidR="00832333">
        <w:rPr>
          <w:lang w:val="en-GB"/>
        </w:rPr>
        <w:t xml:space="preserve"> it is now</w:t>
      </w:r>
      <w:r w:rsidR="00192033">
        <w:rPr>
          <w:lang w:val="en-GB"/>
        </w:rPr>
        <w:t>. However, this</w:t>
      </w:r>
      <w:r w:rsidR="00832333">
        <w:rPr>
          <w:lang w:val="en-GB"/>
        </w:rPr>
        <w:t xml:space="preserve"> TE has been </w:t>
      </w:r>
      <w:r w:rsidR="00192033">
        <w:rPr>
          <w:lang w:val="en-GB"/>
        </w:rPr>
        <w:t>developed</w:t>
      </w:r>
      <w:r w:rsidR="00832333">
        <w:rPr>
          <w:lang w:val="en-GB"/>
        </w:rPr>
        <w:t xml:space="preserve"> according to </w:t>
      </w:r>
      <w:r w:rsidR="00192033">
        <w:rPr>
          <w:lang w:val="en-GB"/>
        </w:rPr>
        <w:t xml:space="preserve">the updated </w:t>
      </w:r>
      <w:r w:rsidR="00832333">
        <w:rPr>
          <w:lang w:val="en-GB"/>
        </w:rPr>
        <w:t xml:space="preserve">evaluation </w:t>
      </w:r>
      <w:r w:rsidR="00192033">
        <w:rPr>
          <w:lang w:val="en-GB"/>
        </w:rPr>
        <w:t xml:space="preserve">guidelines, leading into a gap, since it assesses issues that were not incorporated formally into the different implementation tools. </w:t>
      </w:r>
    </w:p>
    <w:p w14:paraId="32956F73" w14:textId="0700E612" w:rsidR="00192033" w:rsidRPr="00450158" w:rsidRDefault="00192033" w:rsidP="00450158">
      <w:pPr>
        <w:rPr>
          <w:lang w:val="en-GB"/>
        </w:rPr>
      </w:pPr>
    </w:p>
    <w:p w14:paraId="5B463663" w14:textId="77777777" w:rsidR="007F193A" w:rsidRDefault="007F193A" w:rsidP="007F193A">
      <w:pPr>
        <w:pStyle w:val="Heading1"/>
        <w:rPr>
          <w:lang w:val="en-GB"/>
        </w:rPr>
      </w:pPr>
      <w:bookmarkStart w:id="189" w:name="_Toc40880976"/>
      <w:bookmarkStart w:id="190" w:name="_Toc40963897"/>
      <w:bookmarkStart w:id="191" w:name="_Toc46835629"/>
      <w:r w:rsidRPr="00566A2E">
        <w:rPr>
          <w:lang w:val="en-GB"/>
        </w:rPr>
        <w:lastRenderedPageBreak/>
        <w:t>ANNEX</w:t>
      </w:r>
      <w:bookmarkEnd w:id="189"/>
      <w:bookmarkEnd w:id="190"/>
      <w:bookmarkEnd w:id="191"/>
    </w:p>
    <w:p w14:paraId="2FA148DC" w14:textId="77777777" w:rsidR="007F193A" w:rsidRDefault="005958DC" w:rsidP="005958DC">
      <w:pPr>
        <w:pStyle w:val="Heading2"/>
        <w:numPr>
          <w:ilvl w:val="0"/>
          <w:numId w:val="0"/>
        </w:numPr>
        <w:spacing w:before="0" w:after="0" w:line="240" w:lineRule="auto"/>
        <w:ind w:left="576" w:hanging="576"/>
        <w:rPr>
          <w:lang w:val="en-GB"/>
        </w:rPr>
      </w:pPr>
      <w:bookmarkStart w:id="192" w:name="_Toc40880977"/>
      <w:bookmarkStart w:id="193" w:name="_Toc40963899"/>
      <w:bookmarkStart w:id="194" w:name="_Toc46835630"/>
      <w:r>
        <w:rPr>
          <w:lang w:val="en-GB"/>
        </w:rPr>
        <w:t xml:space="preserve">Annex 1 </w:t>
      </w:r>
      <w:r w:rsidR="007F193A">
        <w:rPr>
          <w:lang w:val="en-GB"/>
        </w:rPr>
        <w:t>Terms of Reference</w:t>
      </w:r>
      <w:bookmarkEnd w:id="192"/>
      <w:bookmarkEnd w:id="193"/>
      <w:bookmarkEnd w:id="194"/>
    </w:p>
    <w:p w14:paraId="5974F20B" w14:textId="77777777" w:rsidR="007F193A" w:rsidRPr="00A1264F" w:rsidRDefault="007F193A" w:rsidP="005958DC">
      <w:pPr>
        <w:tabs>
          <w:tab w:val="left" w:pos="284"/>
        </w:tabs>
        <w:rPr>
          <w:lang w:val="en-GB"/>
        </w:rPr>
      </w:pPr>
    </w:p>
    <w:p w14:paraId="76766CD4" w14:textId="77777777" w:rsidR="007F193A" w:rsidRPr="005078C5" w:rsidRDefault="007F193A" w:rsidP="007F193A">
      <w:pPr>
        <w:spacing w:before="0" w:after="0" w:line="240" w:lineRule="auto"/>
        <w:jc w:val="center"/>
        <w:rPr>
          <w:b/>
          <w:sz w:val="32"/>
          <w:szCs w:val="32"/>
        </w:rPr>
      </w:pPr>
      <w:r w:rsidRPr="005078C5">
        <w:rPr>
          <w:b/>
          <w:sz w:val="32"/>
          <w:szCs w:val="32"/>
        </w:rPr>
        <w:t>Terms of Reference</w:t>
      </w:r>
    </w:p>
    <w:p w14:paraId="383A033E" w14:textId="77777777" w:rsidR="007F193A" w:rsidRPr="00982ABF" w:rsidRDefault="007F193A" w:rsidP="007F193A">
      <w:pPr>
        <w:spacing w:before="0" w:after="0" w:line="240" w:lineRule="auto"/>
        <w:jc w:val="center"/>
        <w:rPr>
          <w:b/>
        </w:rPr>
      </w:pPr>
      <w:r w:rsidRPr="00982ABF">
        <w:rPr>
          <w:b/>
        </w:rPr>
        <w:t xml:space="preserve">International Consultant </w:t>
      </w:r>
      <w:r>
        <w:rPr>
          <w:b/>
        </w:rPr>
        <w:t>to carry out</w:t>
      </w:r>
      <w:r w:rsidRPr="00982ABF">
        <w:rPr>
          <w:b/>
        </w:rPr>
        <w:t xml:space="preserve"> the Terminal Evaluation for the project ‘</w:t>
      </w:r>
      <w:r w:rsidRPr="00982ABF">
        <w:rPr>
          <w:rFonts w:eastAsia="Times New Roman" w:cstheme="minorHAnsi"/>
          <w:b/>
        </w:rPr>
        <w:t>Rhino Impact Bonds: An Innovative Financing Mechanism for Site-Based Rhinoceros Conservation’</w:t>
      </w:r>
    </w:p>
    <w:p w14:paraId="249B2FAD" w14:textId="77777777" w:rsidR="007F193A" w:rsidRDefault="007F193A" w:rsidP="007F193A">
      <w:pPr>
        <w:spacing w:before="0" w:after="0" w:line="240" w:lineRule="auto"/>
        <w:rPr>
          <w:rFonts w:cstheme="minorHAnsi"/>
          <w:b/>
        </w:rPr>
      </w:pPr>
    </w:p>
    <w:p w14:paraId="7080C4A1" w14:textId="77777777" w:rsidR="007F193A" w:rsidRPr="00DF02D9" w:rsidRDefault="007F193A" w:rsidP="007F193A">
      <w:pPr>
        <w:spacing w:before="0" w:after="0" w:line="240" w:lineRule="auto"/>
        <w:rPr>
          <w:rFonts w:cstheme="minorHAnsi"/>
          <w:b/>
        </w:rPr>
      </w:pPr>
      <w:r w:rsidRPr="00DF02D9">
        <w:rPr>
          <w:rFonts w:cstheme="minorHAnsi"/>
          <w:b/>
        </w:rPr>
        <w:t>Location:</w:t>
      </w:r>
      <w:r>
        <w:rPr>
          <w:rFonts w:cstheme="minorHAnsi"/>
          <w:b/>
        </w:rPr>
        <w:t xml:space="preserve"> </w:t>
      </w:r>
      <w:r w:rsidRPr="005C4B87">
        <w:rPr>
          <w:rFonts w:cstheme="minorHAnsi"/>
        </w:rPr>
        <w:t>home-based with</w:t>
      </w:r>
      <w:r>
        <w:rPr>
          <w:rFonts w:cstheme="minorHAnsi"/>
        </w:rPr>
        <w:t xml:space="preserve"> one</w:t>
      </w:r>
      <w:r w:rsidRPr="005C4B87">
        <w:rPr>
          <w:rFonts w:cstheme="minorHAnsi"/>
        </w:rPr>
        <w:t xml:space="preserve"> mission</w:t>
      </w:r>
      <w:r>
        <w:rPr>
          <w:rFonts w:cstheme="minorHAnsi"/>
        </w:rPr>
        <w:t xml:space="preserve"> to London</w:t>
      </w:r>
    </w:p>
    <w:p w14:paraId="17044AF4" w14:textId="77777777" w:rsidR="007F193A" w:rsidRPr="00DF02D9" w:rsidRDefault="007F193A" w:rsidP="007F193A">
      <w:pPr>
        <w:spacing w:before="0" w:after="0" w:line="240" w:lineRule="auto"/>
        <w:rPr>
          <w:rFonts w:cstheme="minorHAnsi"/>
          <w:b/>
        </w:rPr>
      </w:pPr>
      <w:r w:rsidRPr="00DF02D9">
        <w:rPr>
          <w:rFonts w:cstheme="minorHAnsi"/>
          <w:b/>
        </w:rPr>
        <w:t>Application Deadline:</w:t>
      </w:r>
      <w:r>
        <w:rPr>
          <w:rFonts w:cstheme="minorHAnsi"/>
          <w:b/>
        </w:rPr>
        <w:t xml:space="preserve"> </w:t>
      </w:r>
    </w:p>
    <w:p w14:paraId="1ABC2CDD" w14:textId="77777777" w:rsidR="007F193A" w:rsidRPr="00DF02D9" w:rsidRDefault="007F193A" w:rsidP="007F193A">
      <w:pPr>
        <w:spacing w:before="0" w:after="0" w:line="240" w:lineRule="auto"/>
        <w:rPr>
          <w:rFonts w:cstheme="minorHAnsi"/>
        </w:rPr>
      </w:pPr>
      <w:r w:rsidRPr="00DF02D9">
        <w:rPr>
          <w:rFonts w:cstheme="minorHAnsi"/>
          <w:b/>
        </w:rPr>
        <w:t xml:space="preserve">Category: </w:t>
      </w:r>
    </w:p>
    <w:p w14:paraId="4011D2EE" w14:textId="77777777" w:rsidR="007F193A" w:rsidRDefault="007F193A" w:rsidP="007F193A">
      <w:pPr>
        <w:spacing w:before="0" w:after="0" w:line="240" w:lineRule="auto"/>
        <w:rPr>
          <w:rFonts w:cstheme="minorHAnsi"/>
          <w:b/>
        </w:rPr>
      </w:pPr>
      <w:r w:rsidRPr="00DF02D9">
        <w:rPr>
          <w:rFonts w:cstheme="minorHAnsi"/>
          <w:b/>
        </w:rPr>
        <w:t xml:space="preserve">Type of Contract: </w:t>
      </w:r>
      <w:r w:rsidRPr="008B7147">
        <w:rPr>
          <w:rFonts w:cstheme="minorHAnsi"/>
        </w:rPr>
        <w:t>Individual Contract</w:t>
      </w:r>
    </w:p>
    <w:p w14:paraId="06D5DA98" w14:textId="77777777" w:rsidR="007F193A" w:rsidRPr="00DF02D9" w:rsidRDefault="007F193A" w:rsidP="007F193A">
      <w:pPr>
        <w:spacing w:before="0" w:after="0" w:line="240" w:lineRule="auto"/>
        <w:rPr>
          <w:rFonts w:cstheme="minorHAnsi"/>
          <w:b/>
        </w:rPr>
      </w:pPr>
      <w:r>
        <w:rPr>
          <w:rFonts w:cstheme="minorHAnsi"/>
          <w:b/>
        </w:rPr>
        <w:t xml:space="preserve">Post Level: </w:t>
      </w:r>
      <w:r w:rsidRPr="008B7147">
        <w:rPr>
          <w:rFonts w:cstheme="minorHAnsi"/>
        </w:rPr>
        <w:t>International Consultant</w:t>
      </w:r>
    </w:p>
    <w:p w14:paraId="552F9C6F" w14:textId="77777777" w:rsidR="007F193A" w:rsidRPr="00DF02D9" w:rsidRDefault="007F193A" w:rsidP="007F193A">
      <w:pPr>
        <w:spacing w:before="0" w:after="0" w:line="240" w:lineRule="auto"/>
        <w:rPr>
          <w:rFonts w:cstheme="minorHAnsi"/>
          <w:b/>
        </w:rPr>
      </w:pPr>
      <w:r w:rsidRPr="00DF02D9">
        <w:rPr>
          <w:rFonts w:cstheme="minorHAnsi"/>
          <w:b/>
        </w:rPr>
        <w:t>Languages Required:</w:t>
      </w:r>
      <w:r>
        <w:rPr>
          <w:rFonts w:cstheme="minorHAnsi"/>
          <w:b/>
        </w:rPr>
        <w:t xml:space="preserve"> </w:t>
      </w:r>
      <w:r w:rsidRPr="008B7147">
        <w:rPr>
          <w:rFonts w:cstheme="minorHAnsi"/>
        </w:rPr>
        <w:t>English</w:t>
      </w:r>
    </w:p>
    <w:p w14:paraId="1E913667" w14:textId="77777777" w:rsidR="007F193A" w:rsidRPr="00991AAE" w:rsidRDefault="007F193A" w:rsidP="007F193A">
      <w:pPr>
        <w:spacing w:before="0" w:after="0" w:line="240" w:lineRule="auto"/>
        <w:rPr>
          <w:rFonts w:cstheme="minorHAnsi"/>
          <w:b/>
        </w:rPr>
      </w:pPr>
      <w:r w:rsidRPr="00991AAE">
        <w:rPr>
          <w:rFonts w:cstheme="minorHAnsi"/>
          <w:b/>
        </w:rPr>
        <w:t xml:space="preserve">Starting Date: </w:t>
      </w:r>
      <w:r w:rsidRPr="00B5005C">
        <w:rPr>
          <w:rFonts w:cstheme="minorHAnsi"/>
        </w:rPr>
        <w:t>immediate</w:t>
      </w:r>
      <w:r>
        <w:rPr>
          <w:rFonts w:cstheme="minorHAnsi"/>
        </w:rPr>
        <w:t>, preferably by</w:t>
      </w:r>
      <w:r>
        <w:rPr>
          <w:rFonts w:cstheme="minorHAnsi"/>
          <w:b/>
        </w:rPr>
        <w:t xml:space="preserve"> </w:t>
      </w:r>
      <w:r>
        <w:rPr>
          <w:rFonts w:cstheme="minorHAnsi"/>
        </w:rPr>
        <w:t>13</w:t>
      </w:r>
      <w:r w:rsidRPr="00991AAE">
        <w:rPr>
          <w:rFonts w:cstheme="minorHAnsi"/>
        </w:rPr>
        <w:t xml:space="preserve"> January 2019</w:t>
      </w:r>
    </w:p>
    <w:p w14:paraId="43E0CC5C" w14:textId="77777777" w:rsidR="007F193A" w:rsidRPr="00DF02D9" w:rsidRDefault="007F193A" w:rsidP="007F193A">
      <w:pPr>
        <w:spacing w:before="0" w:after="0" w:line="240" w:lineRule="auto"/>
        <w:rPr>
          <w:rFonts w:cstheme="minorHAnsi"/>
          <w:b/>
        </w:rPr>
      </w:pPr>
      <w:r w:rsidRPr="00991AAE">
        <w:rPr>
          <w:rFonts w:cstheme="minorHAnsi"/>
          <w:b/>
        </w:rPr>
        <w:t xml:space="preserve">Duration of Initial Contract: </w:t>
      </w:r>
      <w:r w:rsidRPr="00991AAE">
        <w:rPr>
          <w:rFonts w:cstheme="minorHAnsi"/>
        </w:rPr>
        <w:t xml:space="preserve">17 working days over 5 weeks (must complete by </w:t>
      </w:r>
      <w:r>
        <w:rPr>
          <w:rFonts w:cstheme="minorHAnsi"/>
        </w:rPr>
        <w:t>24</w:t>
      </w:r>
      <w:r w:rsidRPr="00991AAE">
        <w:rPr>
          <w:rFonts w:cstheme="minorHAnsi"/>
        </w:rPr>
        <w:t xml:space="preserve"> February 2020)</w:t>
      </w:r>
    </w:p>
    <w:p w14:paraId="220CAF14" w14:textId="77777777" w:rsidR="007F193A" w:rsidRDefault="007F193A" w:rsidP="007F193A">
      <w:pPr>
        <w:spacing w:before="0" w:after="0" w:line="240" w:lineRule="auto"/>
      </w:pPr>
    </w:p>
    <w:p w14:paraId="5BA55AF2" w14:textId="77777777" w:rsidR="007F193A" w:rsidRPr="00006957" w:rsidRDefault="007F193A" w:rsidP="000A1671">
      <w:pPr>
        <w:pStyle w:val="ListParagraph"/>
        <w:numPr>
          <w:ilvl w:val="0"/>
          <w:numId w:val="24"/>
        </w:numPr>
        <w:spacing w:before="0" w:after="0" w:line="240" w:lineRule="auto"/>
        <w:ind w:left="360"/>
        <w:jc w:val="left"/>
        <w:rPr>
          <w:b/>
          <w:sz w:val="30"/>
          <w:szCs w:val="30"/>
        </w:rPr>
      </w:pPr>
      <w:r w:rsidRPr="00006957">
        <w:rPr>
          <w:b/>
          <w:sz w:val="30"/>
          <w:szCs w:val="30"/>
        </w:rPr>
        <w:t>INTRODUCTION</w:t>
      </w:r>
    </w:p>
    <w:p w14:paraId="719ED718" w14:textId="77777777" w:rsidR="007F193A" w:rsidRDefault="007F193A" w:rsidP="007F193A">
      <w:pPr>
        <w:spacing w:before="0" w:after="0" w:line="240" w:lineRule="auto"/>
      </w:pPr>
    </w:p>
    <w:p w14:paraId="75AEA41C" w14:textId="77777777" w:rsidR="007F193A" w:rsidRPr="00C70DA1" w:rsidRDefault="007F193A" w:rsidP="007F193A">
      <w:pPr>
        <w:spacing w:before="0" w:after="0" w:line="240" w:lineRule="auto"/>
        <w:rPr>
          <w:sz w:val="20"/>
        </w:rPr>
      </w:pPr>
      <w:r w:rsidRPr="00C70DA1">
        <w:rPr>
          <w:sz w:val="20"/>
        </w:rPr>
        <w:t xml:space="preserve">In accordance with UNDP and GEF M&amp;E policies and procedures, all full- and medium-sized UNDP-supported GEF-financed projects are required to undergo a Terminal Evaluation </w:t>
      </w:r>
      <w:r>
        <w:rPr>
          <w:sz w:val="20"/>
        </w:rPr>
        <w:t>(TE) at the end of the project.</w:t>
      </w:r>
      <w:r w:rsidRPr="00CD6331">
        <w:rPr>
          <w:sz w:val="20"/>
        </w:rPr>
        <w:t xml:space="preserve"> This Terms of Reference (</w:t>
      </w:r>
      <w:proofErr w:type="spellStart"/>
      <w:r w:rsidRPr="00CD6331">
        <w:rPr>
          <w:sz w:val="20"/>
        </w:rPr>
        <w:t>ToR</w:t>
      </w:r>
      <w:proofErr w:type="spellEnd"/>
      <w:r w:rsidRPr="00CD6331">
        <w:rPr>
          <w:sz w:val="20"/>
        </w:rPr>
        <w:t>) sets out the expectations for the TE of the medi</w:t>
      </w:r>
      <w:r w:rsidRPr="00CD5AFA">
        <w:rPr>
          <w:sz w:val="20"/>
        </w:rPr>
        <w:t>um-sized</w:t>
      </w:r>
      <w:r w:rsidRPr="00CD6331">
        <w:rPr>
          <w:sz w:val="20"/>
        </w:rPr>
        <w:t xml:space="preserve"> project titled </w:t>
      </w:r>
      <w:r w:rsidRPr="00CD6331">
        <w:rPr>
          <w:b/>
          <w:sz w:val="20"/>
        </w:rPr>
        <w:t>‘</w:t>
      </w:r>
      <w:r w:rsidRPr="00CD5AFA">
        <w:rPr>
          <w:b/>
          <w:sz w:val="20"/>
        </w:rPr>
        <w:t>Rhino Impact Bonds: An Innovative Financing Mechanism for Site-Based Rhinoceros Conservation’</w:t>
      </w:r>
      <w:r w:rsidRPr="00661D1C">
        <w:rPr>
          <w:b/>
          <w:i/>
          <w:sz w:val="20"/>
        </w:rPr>
        <w:t xml:space="preserve"> </w:t>
      </w:r>
      <w:r w:rsidRPr="00661D1C">
        <w:rPr>
          <w:b/>
          <w:sz w:val="20"/>
        </w:rPr>
        <w:t xml:space="preserve">(PIMS 5382) </w:t>
      </w:r>
      <w:r w:rsidRPr="008B1CBF">
        <w:rPr>
          <w:sz w:val="20"/>
        </w:rPr>
        <w:t>implemented through the Zoological Society of London</w:t>
      </w:r>
      <w:r w:rsidRPr="00CD6331">
        <w:rPr>
          <w:sz w:val="20"/>
        </w:rPr>
        <w:t xml:space="preserve">. The project started on the </w:t>
      </w:r>
      <w:r w:rsidRPr="00CD5AFA">
        <w:rPr>
          <w:i/>
          <w:sz w:val="20"/>
        </w:rPr>
        <w:t>11 Ma</w:t>
      </w:r>
      <w:r w:rsidRPr="00BA1806">
        <w:rPr>
          <w:i/>
          <w:sz w:val="20"/>
        </w:rPr>
        <w:t>rch 2016</w:t>
      </w:r>
      <w:r w:rsidRPr="00BA1806">
        <w:rPr>
          <w:sz w:val="20"/>
        </w:rPr>
        <w:t xml:space="preserve"> and is in its </w:t>
      </w:r>
      <w:r w:rsidRPr="00BA1806">
        <w:rPr>
          <w:i/>
          <w:sz w:val="20"/>
        </w:rPr>
        <w:t>3</w:t>
      </w:r>
      <w:r w:rsidRPr="00CE622E">
        <w:rPr>
          <w:i/>
          <w:sz w:val="20"/>
          <w:vertAlign w:val="superscript"/>
        </w:rPr>
        <w:t>rd</w:t>
      </w:r>
      <w:r w:rsidRPr="00CE622E">
        <w:rPr>
          <w:sz w:val="20"/>
        </w:rPr>
        <w:t xml:space="preserve"> year of </w:t>
      </w:r>
      <w:r w:rsidRPr="002553B6">
        <w:rPr>
          <w:sz w:val="20"/>
        </w:rPr>
        <w:t>implementation.  The TE pro</w:t>
      </w:r>
      <w:r w:rsidRPr="00725E7B">
        <w:rPr>
          <w:sz w:val="20"/>
        </w:rPr>
        <w:t>cess must follow the guidance outlined in the document ‘</w:t>
      </w:r>
      <w:hyperlink r:id="rId21" w:history="1">
        <w:r w:rsidRPr="00584F69">
          <w:rPr>
            <w:rStyle w:val="Hyperlink"/>
            <w:sz w:val="20"/>
          </w:rPr>
          <w:t>Guidance For Conducting Terminal Evaluations of UNDP-Supported, GEF-Financed Projects</w:t>
        </w:r>
      </w:hyperlink>
      <w:r w:rsidRPr="00C70DA1">
        <w:rPr>
          <w:sz w:val="20"/>
        </w:rPr>
        <w:t>’.</w:t>
      </w:r>
    </w:p>
    <w:p w14:paraId="47DAB1B2" w14:textId="77777777" w:rsidR="007F193A" w:rsidRPr="00C02E01" w:rsidRDefault="007F193A" w:rsidP="007F193A">
      <w:pPr>
        <w:spacing w:before="0" w:after="0" w:line="240" w:lineRule="auto"/>
        <w:rPr>
          <w:sz w:val="20"/>
        </w:rPr>
      </w:pPr>
    </w:p>
    <w:p w14:paraId="2BDFC651" w14:textId="77777777" w:rsidR="007F193A" w:rsidRPr="00C34805" w:rsidRDefault="007F193A" w:rsidP="000A1671">
      <w:pPr>
        <w:pStyle w:val="ListParagraph"/>
        <w:numPr>
          <w:ilvl w:val="0"/>
          <w:numId w:val="24"/>
        </w:numPr>
        <w:spacing w:before="0" w:after="0" w:line="240" w:lineRule="auto"/>
        <w:ind w:left="270" w:hanging="270"/>
        <w:jc w:val="left"/>
        <w:rPr>
          <w:b/>
          <w:sz w:val="30"/>
        </w:rPr>
      </w:pPr>
      <w:r w:rsidRPr="00C02E01">
        <w:rPr>
          <w:b/>
          <w:sz w:val="20"/>
        </w:rPr>
        <w:t>PROJECT BACKGROUND AND CONTEXT</w:t>
      </w:r>
    </w:p>
    <w:p w14:paraId="42C7E44C" w14:textId="77777777" w:rsidR="007F193A" w:rsidRPr="00FC7F75" w:rsidRDefault="007F193A" w:rsidP="007F193A">
      <w:pPr>
        <w:spacing w:before="0" w:after="0" w:line="240" w:lineRule="auto"/>
        <w:rPr>
          <w:rFonts w:cstheme="minorHAnsi"/>
          <w:i/>
          <w:sz w:val="20"/>
          <w:highlight w:val="lightGray"/>
        </w:rPr>
      </w:pPr>
    </w:p>
    <w:p w14:paraId="098E0D68" w14:textId="77777777" w:rsidR="007F193A" w:rsidRPr="00FC7F75" w:rsidRDefault="007F193A" w:rsidP="007F193A">
      <w:pPr>
        <w:spacing w:before="0" w:after="0" w:line="240" w:lineRule="auto"/>
        <w:rPr>
          <w:rFonts w:cstheme="minorHAnsi"/>
          <w:sz w:val="20"/>
        </w:rPr>
      </w:pPr>
      <w:r w:rsidRPr="00CD6331">
        <w:rPr>
          <w:sz w:val="20"/>
        </w:rPr>
        <w:t>The international illegal wildlife trade is a key driver of poaching which threatens iconic species inclu</w:t>
      </w:r>
      <w:r w:rsidRPr="00FC7F75">
        <w:rPr>
          <w:rFonts w:cstheme="minorHAnsi"/>
          <w:sz w:val="20"/>
        </w:rPr>
        <w:t xml:space="preserve">ding rhinoceros, tigers and elephants. Surging demand for </w:t>
      </w:r>
      <w:proofErr w:type="gramStart"/>
      <w:r w:rsidRPr="00FC7F75">
        <w:rPr>
          <w:rFonts w:cstheme="minorHAnsi"/>
          <w:sz w:val="20"/>
        </w:rPr>
        <w:t>rhinoceros</w:t>
      </w:r>
      <w:proofErr w:type="gramEnd"/>
      <w:r w:rsidRPr="00FC7F75">
        <w:rPr>
          <w:rFonts w:cstheme="minorHAnsi"/>
          <w:sz w:val="20"/>
        </w:rPr>
        <w:t xml:space="preserve"> horn in Asian markets is rapidly increasing rhinoceros poaching, particularly in Africa, where more than 1,300 rhinoceros were poached in 2014. Of 11 sub-species of rhinoceros globally, two have recently gone Extinct in the Wild, six are Critically Endangered, and three are Vulnerable or Near Threatened according to the IUCN. </w:t>
      </w:r>
    </w:p>
    <w:p w14:paraId="29A5016F" w14:textId="77777777" w:rsidR="007F193A" w:rsidRPr="00CD6331" w:rsidRDefault="007F193A" w:rsidP="007F193A">
      <w:pPr>
        <w:spacing w:before="0" w:after="0" w:line="240" w:lineRule="auto"/>
        <w:rPr>
          <w:sz w:val="20"/>
        </w:rPr>
      </w:pPr>
    </w:p>
    <w:p w14:paraId="3A34D112" w14:textId="77777777" w:rsidR="007F193A" w:rsidRPr="00C02E01" w:rsidRDefault="007F193A" w:rsidP="007F193A">
      <w:pPr>
        <w:pStyle w:val="Bodytext"/>
        <w:numPr>
          <w:ilvl w:val="0"/>
          <w:numId w:val="0"/>
        </w:numPr>
        <w:tabs>
          <w:tab w:val="left" w:pos="720"/>
        </w:tabs>
        <w:spacing w:after="0"/>
        <w:ind w:left="29"/>
        <w:rPr>
          <w:rFonts w:ascii="Arial" w:hAnsi="Arial"/>
          <w:sz w:val="20"/>
        </w:rPr>
      </w:pPr>
      <w:r w:rsidRPr="00C34805">
        <w:rPr>
          <w:rFonts w:asciiTheme="minorHAnsi" w:hAnsiTheme="minorHAnsi"/>
          <w:sz w:val="20"/>
        </w:rPr>
        <w:t xml:space="preserve">The objective of the project ‘Rhino Impact Bonds: An Innovative Financing Mechanism for Site-Based Rhinoceros Conservation’ is </w:t>
      </w:r>
      <w:r w:rsidRPr="00C02E01">
        <w:rPr>
          <w:rFonts w:ascii="Arial" w:hAnsi="Arial"/>
          <w:b/>
          <w:i/>
          <w:sz w:val="20"/>
        </w:rPr>
        <w:t>t</w:t>
      </w:r>
      <w:r w:rsidRPr="00C34805">
        <w:rPr>
          <w:rFonts w:asciiTheme="minorHAnsi" w:hAnsiTheme="minorHAnsi"/>
          <w:b/>
          <w:i/>
          <w:sz w:val="20"/>
        </w:rPr>
        <w:t xml:space="preserve">o demonstrate a scalable financing mechanism for site-based actions to conserve globally important </w:t>
      </w:r>
      <w:proofErr w:type="gramStart"/>
      <w:r w:rsidRPr="00C34805">
        <w:rPr>
          <w:rFonts w:asciiTheme="minorHAnsi" w:hAnsiTheme="minorHAnsi"/>
          <w:b/>
          <w:i/>
          <w:sz w:val="20"/>
        </w:rPr>
        <w:t>rhinoceros</w:t>
      </w:r>
      <w:proofErr w:type="gramEnd"/>
      <w:r w:rsidRPr="00C34805">
        <w:rPr>
          <w:rFonts w:asciiTheme="minorHAnsi" w:hAnsiTheme="minorHAnsi"/>
          <w:b/>
          <w:i/>
          <w:sz w:val="20"/>
        </w:rPr>
        <w:t xml:space="preserve"> populations</w:t>
      </w:r>
      <w:r w:rsidRPr="00C34805">
        <w:rPr>
          <w:rFonts w:asciiTheme="minorHAnsi" w:hAnsiTheme="minorHAnsi"/>
          <w:sz w:val="20"/>
        </w:rPr>
        <w:t>. It seeks to address two key barriers to rhino population growth:</w:t>
      </w:r>
    </w:p>
    <w:p w14:paraId="17457FE6" w14:textId="77777777" w:rsidR="007F193A" w:rsidRPr="00C34805" w:rsidRDefault="007F193A" w:rsidP="007F193A">
      <w:pPr>
        <w:pStyle w:val="Bodytext"/>
        <w:numPr>
          <w:ilvl w:val="0"/>
          <w:numId w:val="0"/>
        </w:numPr>
        <w:tabs>
          <w:tab w:val="left" w:pos="720"/>
        </w:tabs>
        <w:spacing w:after="0"/>
        <w:ind w:left="29"/>
        <w:rPr>
          <w:rFonts w:asciiTheme="minorHAnsi" w:hAnsiTheme="minorHAnsi"/>
          <w:sz w:val="20"/>
        </w:rPr>
      </w:pPr>
    </w:p>
    <w:p w14:paraId="604864A8" w14:textId="77777777" w:rsidR="007F193A" w:rsidRPr="00C34805" w:rsidRDefault="007F193A" w:rsidP="000A1671">
      <w:pPr>
        <w:pStyle w:val="Bodytext"/>
        <w:numPr>
          <w:ilvl w:val="0"/>
          <w:numId w:val="28"/>
        </w:numPr>
        <w:tabs>
          <w:tab w:val="left" w:pos="720"/>
        </w:tabs>
        <w:spacing w:after="0"/>
        <w:rPr>
          <w:rFonts w:asciiTheme="minorHAnsi" w:hAnsiTheme="minorHAnsi"/>
          <w:sz w:val="20"/>
        </w:rPr>
      </w:pPr>
      <w:r w:rsidRPr="00C34805">
        <w:rPr>
          <w:rFonts w:asciiTheme="minorHAnsi" w:hAnsiTheme="minorHAnsi"/>
          <w:sz w:val="20"/>
        </w:rPr>
        <w:t>Conservation programme funding by donors and governments restricts conservation planning and implementation;</w:t>
      </w:r>
    </w:p>
    <w:p w14:paraId="544A7385" w14:textId="77777777" w:rsidR="007F193A" w:rsidRPr="00C34805" w:rsidRDefault="007F193A" w:rsidP="000A1671">
      <w:pPr>
        <w:pStyle w:val="Bodytext"/>
        <w:numPr>
          <w:ilvl w:val="0"/>
          <w:numId w:val="28"/>
        </w:numPr>
        <w:tabs>
          <w:tab w:val="left" w:pos="720"/>
        </w:tabs>
        <w:spacing w:after="0"/>
        <w:rPr>
          <w:rFonts w:asciiTheme="minorHAnsi" w:hAnsiTheme="minorHAnsi"/>
          <w:sz w:val="20"/>
        </w:rPr>
      </w:pPr>
      <w:r w:rsidRPr="00C34805">
        <w:rPr>
          <w:rFonts w:asciiTheme="minorHAnsi" w:hAnsiTheme="minorHAnsi"/>
          <w:sz w:val="20"/>
        </w:rPr>
        <w:t>There is insufficient technical support for effective protected area planning, management and law enforcement</w:t>
      </w:r>
    </w:p>
    <w:p w14:paraId="473EA423" w14:textId="77777777" w:rsidR="007F193A" w:rsidRDefault="007F193A" w:rsidP="007F193A">
      <w:pPr>
        <w:spacing w:before="0" w:after="0" w:line="240" w:lineRule="auto"/>
        <w:rPr>
          <w:rFonts w:cstheme="minorHAnsi"/>
          <w:sz w:val="20"/>
        </w:rPr>
      </w:pPr>
    </w:p>
    <w:p w14:paraId="492B9EFE" w14:textId="77777777" w:rsidR="007F193A" w:rsidRPr="00FC7F75" w:rsidRDefault="007F193A" w:rsidP="007F193A">
      <w:pPr>
        <w:spacing w:before="0" w:after="0" w:line="240" w:lineRule="auto"/>
        <w:rPr>
          <w:rFonts w:cstheme="minorHAnsi"/>
          <w:sz w:val="20"/>
          <w:szCs w:val="24"/>
        </w:rPr>
      </w:pPr>
      <w:r w:rsidRPr="00FC7F75">
        <w:rPr>
          <w:rFonts w:cstheme="minorHAnsi"/>
          <w:sz w:val="20"/>
        </w:rPr>
        <w:t>The project test</w:t>
      </w:r>
      <w:r>
        <w:rPr>
          <w:rFonts w:cstheme="minorHAnsi"/>
          <w:sz w:val="20"/>
        </w:rPr>
        <w:t>ed</w:t>
      </w:r>
      <w:r w:rsidRPr="00FC7F75">
        <w:rPr>
          <w:rFonts w:cstheme="minorHAnsi"/>
          <w:sz w:val="20"/>
        </w:rPr>
        <w:t xml:space="preserve"> and create</w:t>
      </w:r>
      <w:r>
        <w:rPr>
          <w:rFonts w:cstheme="minorHAnsi"/>
          <w:sz w:val="20"/>
        </w:rPr>
        <w:t>d</w:t>
      </w:r>
      <w:r w:rsidRPr="00FC7F75">
        <w:rPr>
          <w:rFonts w:cstheme="minorHAnsi"/>
          <w:sz w:val="20"/>
        </w:rPr>
        <w:t xml:space="preserve"> an innovative pay-for-performance financing mechanism, known as a Rhino Impact Bond (RIB). In an </w:t>
      </w:r>
      <w:r w:rsidRPr="00FC7F75">
        <w:rPr>
          <w:rFonts w:cstheme="minorHAnsi"/>
          <w:b/>
          <w:sz w:val="20"/>
        </w:rPr>
        <w:t>Impact Bond</w:t>
      </w:r>
      <w:r w:rsidRPr="00FC7F75">
        <w:rPr>
          <w:rFonts w:cstheme="minorHAnsi"/>
          <w:sz w:val="20"/>
        </w:rPr>
        <w:t xml:space="preserve">, an investor provides risk capital to on-the-ground service providers (in this case protected area managers) on the basis that the investment will be repaid (potentially with interest) by a donor once pre-agreed performance targets have </w:t>
      </w:r>
      <w:r w:rsidRPr="00FC7F75">
        <w:rPr>
          <w:rFonts w:cstheme="minorHAnsi"/>
          <w:sz w:val="20"/>
        </w:rPr>
        <w:lastRenderedPageBreak/>
        <w:t>been reached within the target population. Interventions need to (</w:t>
      </w:r>
      <w:proofErr w:type="spellStart"/>
      <w:r w:rsidRPr="00FC7F75">
        <w:rPr>
          <w:rFonts w:cstheme="minorHAnsi"/>
          <w:sz w:val="20"/>
        </w:rPr>
        <w:t>i</w:t>
      </w:r>
      <w:proofErr w:type="spellEnd"/>
      <w:r w:rsidRPr="00FC7F75">
        <w:rPr>
          <w:rFonts w:cstheme="minorHAnsi"/>
          <w:sz w:val="20"/>
        </w:rPr>
        <w:t>) have a strong theory of change from baseline through to intervention and impact, and (ii) be monitored closely to enable adaptive management to occur in order to ensure that performance targets (i.e. rhino population growth) are met. This new funding stream and its associated requirements</w:t>
      </w:r>
      <w:r>
        <w:rPr>
          <w:rFonts w:cstheme="minorHAnsi"/>
          <w:sz w:val="20"/>
        </w:rPr>
        <w:t xml:space="preserve"> was intended to</w:t>
      </w:r>
      <w:r w:rsidRPr="00FC7F75">
        <w:rPr>
          <w:rFonts w:cstheme="minorHAnsi"/>
          <w:sz w:val="20"/>
        </w:rPr>
        <w:t xml:space="preserve"> drive improvements in PA management effectiveness and the financial sustainability of PAs, contributing to GEF-5 Biodiversity Focal Area Outcomes 1.1 (Improved management effectiveness of existing and new protected areas) and 1.2 (Increased revenue for protected area systems to meet total expenditures required for management).</w:t>
      </w:r>
    </w:p>
    <w:p w14:paraId="297F4CAB" w14:textId="77777777" w:rsidR="007F193A" w:rsidRPr="00FC7F75" w:rsidRDefault="007F193A" w:rsidP="007F193A">
      <w:pPr>
        <w:spacing w:before="0" w:after="0" w:line="240" w:lineRule="auto"/>
        <w:rPr>
          <w:rFonts w:cstheme="minorHAnsi"/>
          <w:sz w:val="20"/>
        </w:rPr>
      </w:pPr>
    </w:p>
    <w:p w14:paraId="13AD0029" w14:textId="77777777" w:rsidR="007F193A" w:rsidRPr="00FC7F75" w:rsidRDefault="007F193A" w:rsidP="007F193A">
      <w:pPr>
        <w:spacing w:before="0" w:after="0" w:line="240" w:lineRule="auto"/>
        <w:rPr>
          <w:rFonts w:cstheme="minorHAnsi"/>
          <w:sz w:val="20"/>
        </w:rPr>
      </w:pPr>
      <w:r w:rsidRPr="00FC7F75">
        <w:rPr>
          <w:rFonts w:cstheme="minorHAnsi"/>
          <w:sz w:val="20"/>
        </w:rPr>
        <w:t xml:space="preserve">The project </w:t>
      </w:r>
      <w:r>
        <w:rPr>
          <w:rFonts w:cstheme="minorHAnsi"/>
          <w:sz w:val="20"/>
        </w:rPr>
        <w:t xml:space="preserve">aimed to </w:t>
      </w:r>
      <w:r w:rsidRPr="00FC7F75">
        <w:rPr>
          <w:rFonts w:cstheme="minorHAnsi"/>
          <w:sz w:val="20"/>
        </w:rPr>
        <w:t>deliver two Components in order to achieve its objective:</w:t>
      </w:r>
    </w:p>
    <w:p w14:paraId="6EEBD5AC" w14:textId="77777777" w:rsidR="007F193A" w:rsidRPr="00FC7F75" w:rsidRDefault="007F193A" w:rsidP="007F193A">
      <w:pPr>
        <w:spacing w:before="0" w:after="0" w:line="240" w:lineRule="auto"/>
        <w:rPr>
          <w:rFonts w:cstheme="minorHAnsi"/>
          <w:sz w:val="20"/>
        </w:rPr>
      </w:pPr>
    </w:p>
    <w:p w14:paraId="68710AD6" w14:textId="77777777" w:rsidR="007F193A" w:rsidRPr="00FC7F75" w:rsidRDefault="007F193A" w:rsidP="007F193A">
      <w:pPr>
        <w:spacing w:before="0" w:after="0" w:line="240" w:lineRule="auto"/>
        <w:rPr>
          <w:rFonts w:cstheme="minorHAnsi"/>
          <w:sz w:val="20"/>
          <w:szCs w:val="20"/>
        </w:rPr>
      </w:pPr>
      <w:r w:rsidRPr="00FC7F75">
        <w:rPr>
          <w:rFonts w:cstheme="minorHAnsi"/>
          <w:b/>
          <w:i/>
          <w:sz w:val="20"/>
          <w:szCs w:val="20"/>
        </w:rPr>
        <w:t>Component 1:</w:t>
      </w:r>
      <w:r w:rsidRPr="00FC7F75">
        <w:rPr>
          <w:rFonts w:cstheme="minorHAnsi"/>
          <w:b/>
          <w:sz w:val="20"/>
          <w:szCs w:val="20"/>
        </w:rPr>
        <w:t xml:space="preserve"> </w:t>
      </w:r>
      <w:r w:rsidRPr="00FC7F75">
        <w:rPr>
          <w:rFonts w:cstheme="minorHAnsi"/>
          <w:b/>
          <w:i/>
          <w:sz w:val="20"/>
          <w:szCs w:val="20"/>
        </w:rPr>
        <w:t>Testing and modelling a pay-for-performance mechanism for improved rhino conservation at selected sites</w:t>
      </w:r>
      <w:r w:rsidRPr="00FC7F75">
        <w:rPr>
          <w:rFonts w:cstheme="minorHAnsi"/>
          <w:sz w:val="20"/>
          <w:szCs w:val="20"/>
        </w:rPr>
        <w:t xml:space="preserve">. Adaptive management capacity will be built and demonstrated in three priority </w:t>
      </w:r>
      <w:proofErr w:type="gramStart"/>
      <w:r w:rsidRPr="00FC7F75">
        <w:rPr>
          <w:rFonts w:cstheme="minorHAnsi"/>
          <w:sz w:val="20"/>
          <w:szCs w:val="20"/>
        </w:rPr>
        <w:t>rhinoceros</w:t>
      </w:r>
      <w:proofErr w:type="gramEnd"/>
      <w:r w:rsidRPr="00FC7F75">
        <w:rPr>
          <w:rFonts w:cstheme="minorHAnsi"/>
          <w:sz w:val="20"/>
          <w:szCs w:val="20"/>
        </w:rPr>
        <w:t xml:space="preserve"> sites: </w:t>
      </w:r>
      <w:proofErr w:type="spellStart"/>
      <w:r w:rsidRPr="00FC7F75">
        <w:rPr>
          <w:rFonts w:cstheme="minorHAnsi"/>
          <w:sz w:val="20"/>
          <w:szCs w:val="20"/>
        </w:rPr>
        <w:t>Hluhluwe-iMfolozi</w:t>
      </w:r>
      <w:proofErr w:type="spellEnd"/>
      <w:r w:rsidRPr="00FC7F75">
        <w:rPr>
          <w:rFonts w:cstheme="minorHAnsi"/>
          <w:sz w:val="20"/>
          <w:szCs w:val="20"/>
        </w:rPr>
        <w:t xml:space="preserve"> Park in South Africa, Tsavo West National Park in Kenya and Chitwan National Park in Nepal. Lessons learned from the design, implementation and monitoring of performance in each PA will be used to assess the feasibility of the RIB.</w:t>
      </w:r>
    </w:p>
    <w:p w14:paraId="53B9AE8C" w14:textId="77777777" w:rsidR="007F193A" w:rsidRPr="00FC7F75" w:rsidRDefault="007F193A" w:rsidP="007F193A">
      <w:pPr>
        <w:spacing w:before="0" w:after="0" w:line="240" w:lineRule="auto"/>
        <w:rPr>
          <w:rFonts w:cstheme="minorHAnsi"/>
          <w:sz w:val="20"/>
          <w:szCs w:val="20"/>
        </w:rPr>
      </w:pPr>
    </w:p>
    <w:p w14:paraId="156A25E6" w14:textId="77777777" w:rsidR="007F193A" w:rsidRPr="00FC7F75" w:rsidRDefault="007F193A" w:rsidP="007F193A">
      <w:pPr>
        <w:spacing w:before="0" w:after="0" w:line="240" w:lineRule="auto"/>
        <w:rPr>
          <w:rFonts w:cstheme="minorHAnsi"/>
          <w:sz w:val="20"/>
          <w:szCs w:val="20"/>
        </w:rPr>
      </w:pPr>
      <w:r w:rsidRPr="00FC7F75">
        <w:rPr>
          <w:rFonts w:cstheme="minorHAnsi"/>
          <w:b/>
          <w:i/>
          <w:sz w:val="20"/>
          <w:szCs w:val="20"/>
        </w:rPr>
        <w:t>Component 2:</w:t>
      </w:r>
      <w:r w:rsidRPr="00FC7F75">
        <w:rPr>
          <w:rFonts w:cstheme="minorHAnsi"/>
          <w:b/>
          <w:sz w:val="20"/>
          <w:szCs w:val="20"/>
        </w:rPr>
        <w:t xml:space="preserve"> </w:t>
      </w:r>
      <w:r w:rsidRPr="00FC7F75">
        <w:rPr>
          <w:rFonts w:cstheme="minorHAnsi"/>
          <w:b/>
          <w:i/>
          <w:sz w:val="20"/>
          <w:szCs w:val="20"/>
        </w:rPr>
        <w:t>Development of the pay-for-performance structure and enabling conditions for a RIB</w:t>
      </w:r>
      <w:r w:rsidRPr="00FC7F75">
        <w:rPr>
          <w:rFonts w:cstheme="minorHAnsi"/>
          <w:b/>
          <w:sz w:val="20"/>
          <w:szCs w:val="20"/>
        </w:rPr>
        <w:t xml:space="preserve">. </w:t>
      </w:r>
      <w:r w:rsidRPr="00FC7F75">
        <w:rPr>
          <w:rFonts w:cstheme="minorHAnsi"/>
          <w:sz w:val="20"/>
          <w:szCs w:val="20"/>
        </w:rPr>
        <w:t xml:space="preserve">This will involve building the investment readiness of a selection of 5 – 10 priority </w:t>
      </w:r>
      <w:proofErr w:type="gramStart"/>
      <w:r w:rsidRPr="00FC7F75">
        <w:rPr>
          <w:rFonts w:cstheme="minorHAnsi"/>
          <w:sz w:val="20"/>
          <w:szCs w:val="20"/>
        </w:rPr>
        <w:t>rhinoceros</w:t>
      </w:r>
      <w:proofErr w:type="gramEnd"/>
      <w:r w:rsidRPr="00FC7F75">
        <w:rPr>
          <w:rFonts w:cstheme="minorHAnsi"/>
          <w:sz w:val="20"/>
          <w:szCs w:val="20"/>
        </w:rPr>
        <w:t xml:space="preserve"> sites, structuring the mechanism and seeking endorsement from key rhinoceros stakeholders. By the end of the project, the key components of the RIB will have been tested in the field across three countries and the groundwork laid for the launch of this mechanism to conserve up to 10 biologically significant populations of rhinoceros. This will promote sustainable and diversified financing for PAs, as called for by the CBD and promoted by the GEF.</w:t>
      </w:r>
    </w:p>
    <w:p w14:paraId="243CB7C2" w14:textId="77777777" w:rsidR="007F193A" w:rsidRPr="00FC7F75" w:rsidRDefault="007F193A" w:rsidP="007F193A">
      <w:pPr>
        <w:spacing w:before="0" w:after="0" w:line="240" w:lineRule="auto"/>
        <w:rPr>
          <w:rFonts w:cstheme="minorHAnsi"/>
          <w:sz w:val="20"/>
          <w:szCs w:val="20"/>
        </w:rPr>
      </w:pPr>
    </w:p>
    <w:p w14:paraId="486240BA" w14:textId="77777777" w:rsidR="007F193A" w:rsidRPr="00FC7F75" w:rsidRDefault="007F193A" w:rsidP="007F193A">
      <w:pPr>
        <w:spacing w:before="0" w:after="0" w:line="240" w:lineRule="auto"/>
        <w:rPr>
          <w:rFonts w:cstheme="minorHAnsi"/>
          <w:i/>
          <w:sz w:val="20"/>
          <w:highlight w:val="lightGray"/>
        </w:rPr>
      </w:pPr>
      <w:r w:rsidRPr="00FC7F75">
        <w:rPr>
          <w:rFonts w:cstheme="minorHAnsi"/>
          <w:sz w:val="20"/>
          <w:szCs w:val="20"/>
        </w:rPr>
        <w:t xml:space="preserve">The project </w:t>
      </w:r>
      <w:r>
        <w:rPr>
          <w:rFonts w:cstheme="minorHAnsi"/>
          <w:sz w:val="20"/>
          <w:szCs w:val="20"/>
        </w:rPr>
        <w:t>was</w:t>
      </w:r>
      <w:r w:rsidRPr="00FC7F75">
        <w:rPr>
          <w:rFonts w:cstheme="minorHAnsi"/>
          <w:sz w:val="20"/>
          <w:szCs w:val="20"/>
        </w:rPr>
        <w:t xml:space="preserve"> aligned with UNDP’s Strategic Plan 2014–2017, Outcome 1, Output 1.3: Solutions developed at national and sub-national levels for sustainable management of natural resources, ecosystems services, chemicals and waste.</w:t>
      </w:r>
    </w:p>
    <w:p w14:paraId="7C5A02B2" w14:textId="77777777" w:rsidR="007F193A" w:rsidRPr="00FC7F75" w:rsidRDefault="007F193A" w:rsidP="007F193A">
      <w:pPr>
        <w:spacing w:before="0" w:after="0" w:line="240" w:lineRule="auto"/>
        <w:rPr>
          <w:rFonts w:cstheme="minorHAnsi"/>
          <w:i/>
          <w:sz w:val="20"/>
          <w:highlight w:val="lightGray"/>
        </w:rPr>
      </w:pPr>
    </w:p>
    <w:p w14:paraId="242672C8" w14:textId="77777777" w:rsidR="007F193A" w:rsidRDefault="007F193A" w:rsidP="007F193A">
      <w:pPr>
        <w:spacing w:before="0" w:after="0" w:line="240" w:lineRule="auto"/>
      </w:pPr>
    </w:p>
    <w:p w14:paraId="720E2FE8" w14:textId="77777777" w:rsidR="007F193A" w:rsidRPr="00006957" w:rsidRDefault="007F193A" w:rsidP="000A1671">
      <w:pPr>
        <w:pStyle w:val="ListParagraph"/>
        <w:numPr>
          <w:ilvl w:val="0"/>
          <w:numId w:val="24"/>
        </w:numPr>
        <w:spacing w:before="0" w:after="0" w:line="240" w:lineRule="auto"/>
        <w:ind w:left="360"/>
        <w:jc w:val="left"/>
        <w:rPr>
          <w:b/>
          <w:sz w:val="30"/>
          <w:szCs w:val="30"/>
        </w:rPr>
      </w:pPr>
      <w:r w:rsidRPr="00006957">
        <w:rPr>
          <w:b/>
          <w:sz w:val="30"/>
          <w:szCs w:val="30"/>
        </w:rPr>
        <w:t>OBJECTIVES OF THE TE</w:t>
      </w:r>
    </w:p>
    <w:p w14:paraId="2550BB8A" w14:textId="77777777" w:rsidR="007F193A" w:rsidRDefault="007F193A" w:rsidP="007F193A">
      <w:pPr>
        <w:spacing w:before="0" w:after="0" w:line="240" w:lineRule="auto"/>
      </w:pPr>
    </w:p>
    <w:p w14:paraId="2537521C" w14:textId="77777777" w:rsidR="007F193A" w:rsidRPr="00661D1C" w:rsidRDefault="007F193A" w:rsidP="007F193A">
      <w:pPr>
        <w:spacing w:before="0" w:after="0" w:line="240" w:lineRule="auto"/>
        <w:rPr>
          <w:sz w:val="20"/>
          <w:szCs w:val="20"/>
        </w:rPr>
      </w:pPr>
      <w:r w:rsidRPr="00C70DA1">
        <w:rPr>
          <w:sz w:val="20"/>
        </w:rPr>
        <w:t xml:space="preserve">The TE </w:t>
      </w:r>
      <w:r>
        <w:rPr>
          <w:sz w:val="20"/>
        </w:rPr>
        <w:t xml:space="preserve">report </w:t>
      </w:r>
      <w:r w:rsidRPr="00C70DA1">
        <w:rPr>
          <w:sz w:val="20"/>
        </w:rPr>
        <w:t xml:space="preserve">will assess the achievement of project results against what was expected to be </w:t>
      </w:r>
      <w:proofErr w:type="gramStart"/>
      <w:r w:rsidRPr="00C70DA1">
        <w:rPr>
          <w:sz w:val="20"/>
        </w:rPr>
        <w:t>achieved, and</w:t>
      </w:r>
      <w:proofErr w:type="gramEnd"/>
      <w:r w:rsidRPr="00C70DA1">
        <w:rPr>
          <w:sz w:val="20"/>
        </w:rPr>
        <w:t xml:space="preserve"> draw lessons that </w:t>
      </w:r>
      <w:r w:rsidRPr="00661D1C">
        <w:rPr>
          <w:sz w:val="20"/>
          <w:szCs w:val="20"/>
        </w:rPr>
        <w:t xml:space="preserve">can both improve the sustainability of benefits from this project, and aid in the overall enhancement of UNDP programming.  The TE report promotes accountability and </w:t>
      </w:r>
      <w:proofErr w:type="gramStart"/>
      <w:r w:rsidRPr="00661D1C">
        <w:rPr>
          <w:sz w:val="20"/>
          <w:szCs w:val="20"/>
        </w:rPr>
        <w:t>transparency, and</w:t>
      </w:r>
      <w:proofErr w:type="gramEnd"/>
      <w:r w:rsidRPr="00661D1C">
        <w:rPr>
          <w:sz w:val="20"/>
          <w:szCs w:val="20"/>
        </w:rPr>
        <w:t xml:space="preserve"> assesses the extent of project accomplishments.</w:t>
      </w:r>
    </w:p>
    <w:p w14:paraId="5655BFC2" w14:textId="77777777" w:rsidR="007F193A" w:rsidRDefault="007F193A" w:rsidP="007F193A">
      <w:pPr>
        <w:spacing w:before="0" w:after="0" w:line="240" w:lineRule="auto"/>
      </w:pPr>
    </w:p>
    <w:p w14:paraId="32AA492C" w14:textId="77777777" w:rsidR="007F193A" w:rsidRDefault="007F193A" w:rsidP="007F193A">
      <w:pPr>
        <w:spacing w:before="0" w:after="0" w:line="240" w:lineRule="auto"/>
      </w:pPr>
    </w:p>
    <w:p w14:paraId="49C5F2B4" w14:textId="77777777" w:rsidR="007F193A" w:rsidRPr="00006957" w:rsidRDefault="007F193A" w:rsidP="000A1671">
      <w:pPr>
        <w:pStyle w:val="ListParagraph"/>
        <w:numPr>
          <w:ilvl w:val="0"/>
          <w:numId w:val="24"/>
        </w:numPr>
        <w:spacing w:before="0" w:after="0" w:line="240" w:lineRule="auto"/>
        <w:ind w:left="360"/>
        <w:jc w:val="left"/>
        <w:rPr>
          <w:b/>
          <w:sz w:val="30"/>
          <w:szCs w:val="30"/>
        </w:rPr>
      </w:pPr>
      <w:r w:rsidRPr="00006957">
        <w:rPr>
          <w:b/>
          <w:sz w:val="30"/>
          <w:szCs w:val="30"/>
        </w:rPr>
        <w:t xml:space="preserve">TE APPROACH &amp; METHODOLOGY </w:t>
      </w:r>
    </w:p>
    <w:p w14:paraId="49FCB570" w14:textId="77777777" w:rsidR="007F193A" w:rsidRDefault="007F193A" w:rsidP="007F193A">
      <w:pPr>
        <w:spacing w:before="0" w:after="0" w:line="240" w:lineRule="auto"/>
      </w:pPr>
    </w:p>
    <w:p w14:paraId="7EC95F8D" w14:textId="77777777" w:rsidR="007F193A" w:rsidRPr="00C70DA1" w:rsidRDefault="007F193A" w:rsidP="007F193A">
      <w:pPr>
        <w:spacing w:before="0" w:after="0" w:line="240" w:lineRule="auto"/>
        <w:rPr>
          <w:sz w:val="20"/>
        </w:rPr>
      </w:pPr>
      <w:r w:rsidRPr="00C70DA1">
        <w:rPr>
          <w:sz w:val="20"/>
        </w:rPr>
        <w:t>The TE must provide evidence</w:t>
      </w:r>
      <w:r>
        <w:rPr>
          <w:sz w:val="20"/>
        </w:rPr>
        <w:t>-</w:t>
      </w:r>
      <w:r w:rsidRPr="00C70DA1">
        <w:rPr>
          <w:sz w:val="20"/>
        </w:rPr>
        <w:t>based information that is credible, reliable and useful.</w:t>
      </w:r>
    </w:p>
    <w:p w14:paraId="0E63AA93" w14:textId="77777777" w:rsidR="007F193A" w:rsidRPr="00C70DA1" w:rsidRDefault="007F193A" w:rsidP="007F193A">
      <w:pPr>
        <w:spacing w:before="0" w:after="0" w:line="240" w:lineRule="auto"/>
        <w:rPr>
          <w:sz w:val="20"/>
        </w:rPr>
      </w:pPr>
    </w:p>
    <w:p w14:paraId="209370BE" w14:textId="02515DF3" w:rsidR="007F193A" w:rsidRPr="00C70DA1" w:rsidRDefault="007F193A" w:rsidP="007F193A">
      <w:pPr>
        <w:spacing w:before="0" w:after="0" w:line="240" w:lineRule="auto"/>
        <w:rPr>
          <w:sz w:val="20"/>
        </w:rPr>
      </w:pPr>
      <w:r w:rsidRPr="00A1162C">
        <w:rPr>
          <w:sz w:val="20"/>
        </w:rPr>
        <w:t>The TE consultant</w:t>
      </w:r>
      <w:r w:rsidRPr="00C70DA1">
        <w:rPr>
          <w:sz w:val="20"/>
        </w:rPr>
        <w:t xml:space="preserve"> is expected to follow a participatory and consultative approach ensuring close engagement with the Project Team, government counterparts</w:t>
      </w:r>
      <w:r>
        <w:rPr>
          <w:sz w:val="20"/>
        </w:rPr>
        <w:t>,</w:t>
      </w:r>
      <w:r w:rsidRPr="00C70DA1">
        <w:rPr>
          <w:sz w:val="20"/>
        </w:rPr>
        <w:t xml:space="preserve"> Implementing Partners, the </w:t>
      </w:r>
      <w:r w:rsidRPr="00BD7B7C">
        <w:rPr>
          <w:sz w:val="20"/>
        </w:rPr>
        <w:t>UNDP Country Office(s),</w:t>
      </w:r>
      <w:r w:rsidRPr="00C70DA1">
        <w:rPr>
          <w:sz w:val="20"/>
        </w:rPr>
        <w:t xml:space="preserve"> the UNDP-GEF Regional Technical Advisors, direct beneficiaries and other stakeholders. Engagement of stakeholders is vital to a successful TE. Stakeholder involvement should include interviews with stakeholders who have project responsibilities, including but not limited to executing agencies, senior officials and task team/component leaders, key experts and consultants in the subject area, </w:t>
      </w:r>
      <w:r w:rsidR="0074248A">
        <w:rPr>
          <w:sz w:val="20"/>
        </w:rPr>
        <w:t>Project Board</w:t>
      </w:r>
      <w:r w:rsidRPr="00C70DA1">
        <w:rPr>
          <w:sz w:val="20"/>
        </w:rPr>
        <w:t xml:space="preserve">, project beneficiaries, academia, local government and CSOs, etc. </w:t>
      </w:r>
      <w:r>
        <w:rPr>
          <w:sz w:val="20"/>
        </w:rPr>
        <w:t>T</w:t>
      </w:r>
      <w:r w:rsidRPr="00C70DA1">
        <w:rPr>
          <w:sz w:val="20"/>
        </w:rPr>
        <w:t xml:space="preserve">he TE team is expected to conduct </w:t>
      </w:r>
      <w:r>
        <w:rPr>
          <w:sz w:val="20"/>
        </w:rPr>
        <w:t>one</w:t>
      </w:r>
      <w:r w:rsidRPr="00C70DA1">
        <w:rPr>
          <w:sz w:val="20"/>
        </w:rPr>
        <w:t xml:space="preserve"> </w:t>
      </w:r>
      <w:r>
        <w:rPr>
          <w:sz w:val="20"/>
        </w:rPr>
        <w:t>mission</w:t>
      </w:r>
      <w:r w:rsidRPr="00C70DA1">
        <w:rPr>
          <w:sz w:val="20"/>
        </w:rPr>
        <w:t xml:space="preserve"> to</w:t>
      </w:r>
      <w:r>
        <w:rPr>
          <w:sz w:val="20"/>
        </w:rPr>
        <w:t xml:space="preserve"> London</w:t>
      </w:r>
      <w:r w:rsidRPr="00C70DA1">
        <w:rPr>
          <w:sz w:val="20"/>
        </w:rPr>
        <w:t xml:space="preserve">. </w:t>
      </w:r>
      <w:r>
        <w:rPr>
          <w:sz w:val="20"/>
        </w:rPr>
        <w:t xml:space="preserve">No overseas missions are anticipated. </w:t>
      </w:r>
      <w:r w:rsidRPr="00C70DA1">
        <w:rPr>
          <w:sz w:val="20"/>
        </w:rPr>
        <w:t xml:space="preserve">The final </w:t>
      </w:r>
      <w:r>
        <w:rPr>
          <w:sz w:val="20"/>
        </w:rPr>
        <w:t>TE</w:t>
      </w:r>
      <w:r w:rsidRPr="00C70DA1">
        <w:rPr>
          <w:sz w:val="20"/>
        </w:rPr>
        <w:t xml:space="preserve"> report should describe the full TE approach taken and the rationale for the approach making explicit the underlying assumptions, challenges, strengths and weaknesses about the methods and approach of the evaluation.</w:t>
      </w:r>
    </w:p>
    <w:p w14:paraId="5358EA5C" w14:textId="77777777" w:rsidR="007F193A" w:rsidRPr="00C70DA1" w:rsidRDefault="007F193A" w:rsidP="007F193A">
      <w:pPr>
        <w:spacing w:before="0" w:after="0" w:line="240" w:lineRule="auto"/>
        <w:rPr>
          <w:sz w:val="20"/>
        </w:rPr>
      </w:pPr>
    </w:p>
    <w:p w14:paraId="1523B440" w14:textId="77777777" w:rsidR="007F193A" w:rsidRPr="00C70DA1" w:rsidRDefault="007F193A" w:rsidP="007F193A">
      <w:pPr>
        <w:spacing w:before="0" w:after="0" w:line="240" w:lineRule="auto"/>
        <w:rPr>
          <w:sz w:val="20"/>
        </w:rPr>
      </w:pPr>
      <w:r w:rsidRPr="00C70DA1">
        <w:rPr>
          <w:sz w:val="20"/>
        </w:rPr>
        <w:t xml:space="preserve">The specific design and methodology for the TE should emerge from consultations between the TE </w:t>
      </w:r>
      <w:r>
        <w:rPr>
          <w:sz w:val="20"/>
        </w:rPr>
        <w:t>consultant</w:t>
      </w:r>
      <w:r w:rsidRPr="00C70DA1">
        <w:rPr>
          <w:sz w:val="20"/>
        </w:rPr>
        <w:t xml:space="preserve"> and the above-mentioned parties regarding what is appropriate and feasible for meeting the TE purpose and objectives and answering the evaluation questions, given limitations of budget, time and data.</w:t>
      </w:r>
    </w:p>
    <w:p w14:paraId="15C6B326" w14:textId="77777777" w:rsidR="007F193A" w:rsidRDefault="007F193A" w:rsidP="007F193A">
      <w:pPr>
        <w:spacing w:before="0" w:after="0" w:line="240" w:lineRule="auto"/>
        <w:rPr>
          <w:sz w:val="20"/>
        </w:rPr>
      </w:pPr>
    </w:p>
    <w:p w14:paraId="02D37F9E" w14:textId="77777777" w:rsidR="007F193A" w:rsidRPr="00C70DA1" w:rsidRDefault="007F193A" w:rsidP="007F193A">
      <w:pPr>
        <w:spacing w:before="0" w:after="0" w:line="240" w:lineRule="auto"/>
        <w:rPr>
          <w:sz w:val="20"/>
        </w:rPr>
      </w:pPr>
      <w:r>
        <w:rPr>
          <w:sz w:val="20"/>
        </w:rPr>
        <w:t>The TE consultant must ensure that</w:t>
      </w:r>
      <w:r w:rsidRPr="00591B42">
        <w:rPr>
          <w:sz w:val="20"/>
        </w:rPr>
        <w:t xml:space="preserve"> gender-responsive evaluation methodologies, tools and data analysis techniques are </w:t>
      </w:r>
      <w:r>
        <w:rPr>
          <w:sz w:val="20"/>
        </w:rPr>
        <w:t xml:space="preserve">used.  </w:t>
      </w:r>
      <w:r w:rsidRPr="00C70DA1">
        <w:rPr>
          <w:sz w:val="20"/>
        </w:rPr>
        <w:t>The final methodological approach including interview schedule, field visits</w:t>
      </w:r>
      <w:r>
        <w:rPr>
          <w:sz w:val="20"/>
        </w:rPr>
        <w:t xml:space="preserve"> (if relevant)</w:t>
      </w:r>
      <w:r w:rsidRPr="00C70DA1">
        <w:rPr>
          <w:sz w:val="20"/>
        </w:rPr>
        <w:t xml:space="preserve"> and data to be used in the evaluation should be clearly outlined in the </w:t>
      </w:r>
      <w:r>
        <w:rPr>
          <w:sz w:val="20"/>
        </w:rPr>
        <w:t>I</w:t>
      </w:r>
      <w:r w:rsidRPr="00C70DA1">
        <w:rPr>
          <w:sz w:val="20"/>
        </w:rPr>
        <w:t xml:space="preserve">nception </w:t>
      </w:r>
      <w:r>
        <w:rPr>
          <w:sz w:val="20"/>
        </w:rPr>
        <w:t>R</w:t>
      </w:r>
      <w:r w:rsidRPr="00C70DA1">
        <w:rPr>
          <w:sz w:val="20"/>
        </w:rPr>
        <w:t>eport and be fully discussed and agreed between UNDP, stakeholders and the evaluators.</w:t>
      </w:r>
      <w:r>
        <w:rPr>
          <w:sz w:val="20"/>
        </w:rPr>
        <w:t xml:space="preserve"> </w:t>
      </w:r>
      <w:r w:rsidRPr="00C70DA1">
        <w:rPr>
          <w:sz w:val="20"/>
        </w:rPr>
        <w:t xml:space="preserve">For example, the TOR might suggest using questionnaires, field visits and interviews, but the </w:t>
      </w:r>
      <w:r>
        <w:rPr>
          <w:sz w:val="20"/>
        </w:rPr>
        <w:t>TE consultant</w:t>
      </w:r>
      <w:r w:rsidRPr="00C70DA1">
        <w:rPr>
          <w:sz w:val="20"/>
        </w:rPr>
        <w:t xml:space="preserve"> should be able to revise the approach in consultation with the evaluation manager and key stakeholders. These changes in approach should be agreed and reflected clearly in an </w:t>
      </w:r>
      <w:r>
        <w:rPr>
          <w:sz w:val="20"/>
        </w:rPr>
        <w:t>In</w:t>
      </w:r>
      <w:r w:rsidRPr="00C70DA1">
        <w:rPr>
          <w:sz w:val="20"/>
        </w:rPr>
        <w:t xml:space="preserve">ception </w:t>
      </w:r>
      <w:r>
        <w:rPr>
          <w:sz w:val="20"/>
        </w:rPr>
        <w:t>R</w:t>
      </w:r>
      <w:r w:rsidRPr="00C70DA1">
        <w:rPr>
          <w:sz w:val="20"/>
        </w:rPr>
        <w:t>eport.</w:t>
      </w:r>
    </w:p>
    <w:p w14:paraId="06D37677" w14:textId="77777777" w:rsidR="007F193A" w:rsidRDefault="007F193A" w:rsidP="007F193A">
      <w:pPr>
        <w:spacing w:before="0" w:after="0" w:line="240" w:lineRule="auto"/>
      </w:pPr>
    </w:p>
    <w:p w14:paraId="79747132" w14:textId="77777777" w:rsidR="007F193A" w:rsidRDefault="007F193A" w:rsidP="007F193A">
      <w:pPr>
        <w:spacing w:before="0" w:after="0" w:line="240" w:lineRule="auto"/>
      </w:pPr>
    </w:p>
    <w:p w14:paraId="03278451" w14:textId="77777777" w:rsidR="007F193A" w:rsidRPr="00006957" w:rsidRDefault="007F193A" w:rsidP="000A1671">
      <w:pPr>
        <w:pStyle w:val="ListParagraph"/>
        <w:numPr>
          <w:ilvl w:val="0"/>
          <w:numId w:val="24"/>
        </w:numPr>
        <w:spacing w:before="0" w:after="0" w:line="240" w:lineRule="auto"/>
        <w:ind w:left="360"/>
        <w:rPr>
          <w:b/>
          <w:sz w:val="30"/>
          <w:szCs w:val="30"/>
        </w:rPr>
      </w:pPr>
      <w:r w:rsidRPr="00006957">
        <w:rPr>
          <w:b/>
          <w:sz w:val="30"/>
          <w:szCs w:val="30"/>
        </w:rPr>
        <w:t>DETAILED SCOPE OF THE TE</w:t>
      </w:r>
    </w:p>
    <w:p w14:paraId="1E0BD70B" w14:textId="77777777" w:rsidR="007F193A" w:rsidRPr="00006957" w:rsidRDefault="007F193A" w:rsidP="007F193A">
      <w:pPr>
        <w:pStyle w:val="ListParagraph"/>
        <w:spacing w:before="0" w:after="0" w:line="240" w:lineRule="auto"/>
        <w:ind w:left="360"/>
        <w:rPr>
          <w:b/>
          <w:sz w:val="30"/>
          <w:szCs w:val="30"/>
        </w:rPr>
      </w:pPr>
    </w:p>
    <w:p w14:paraId="47457CA4" w14:textId="77777777" w:rsidR="007F193A" w:rsidRDefault="007F193A" w:rsidP="007F193A">
      <w:pPr>
        <w:spacing w:before="0" w:after="0" w:line="240" w:lineRule="auto"/>
        <w:rPr>
          <w:sz w:val="20"/>
        </w:rPr>
      </w:pPr>
      <w:r w:rsidRPr="00C70DA1">
        <w:rPr>
          <w:sz w:val="20"/>
        </w:rPr>
        <w:t xml:space="preserve">The TE will assess project performance against expectations set out in the project’s Logical Framework/Results Framework (see </w:t>
      </w:r>
      <w:proofErr w:type="spellStart"/>
      <w:r w:rsidRPr="00C70DA1">
        <w:rPr>
          <w:sz w:val="20"/>
        </w:rPr>
        <w:t>T</w:t>
      </w:r>
      <w:r>
        <w:rPr>
          <w:sz w:val="20"/>
        </w:rPr>
        <w:t>oR</w:t>
      </w:r>
      <w:proofErr w:type="spellEnd"/>
      <w:r>
        <w:rPr>
          <w:sz w:val="20"/>
        </w:rPr>
        <w:t xml:space="preserve"> Annex A). </w:t>
      </w:r>
      <w:r w:rsidRPr="00C70DA1">
        <w:rPr>
          <w:sz w:val="20"/>
        </w:rPr>
        <w:t>The TE will assess results according to the criteria outlined in the Guidance for TEs of UNDP-supported GEF-financed Projects.</w:t>
      </w:r>
      <w:r>
        <w:rPr>
          <w:sz w:val="20"/>
        </w:rPr>
        <w:t xml:space="preserve">  A full outline of the TE report’s content is provided in </w:t>
      </w:r>
      <w:proofErr w:type="spellStart"/>
      <w:r>
        <w:rPr>
          <w:sz w:val="20"/>
        </w:rPr>
        <w:t>ToR</w:t>
      </w:r>
      <w:proofErr w:type="spellEnd"/>
      <w:r>
        <w:rPr>
          <w:sz w:val="20"/>
        </w:rPr>
        <w:t xml:space="preserve"> Annex C.</w:t>
      </w:r>
    </w:p>
    <w:p w14:paraId="4FCB8089" w14:textId="77777777" w:rsidR="007F193A" w:rsidRDefault="007F193A" w:rsidP="007F193A">
      <w:pPr>
        <w:spacing w:before="0" w:after="0" w:line="240" w:lineRule="auto"/>
        <w:rPr>
          <w:sz w:val="20"/>
        </w:rPr>
      </w:pPr>
    </w:p>
    <w:p w14:paraId="4D0EE342" w14:textId="77777777" w:rsidR="007F193A" w:rsidRDefault="007F193A" w:rsidP="007F193A">
      <w:pPr>
        <w:spacing w:before="0" w:after="0" w:line="240" w:lineRule="auto"/>
        <w:rPr>
          <w:sz w:val="20"/>
        </w:rPr>
      </w:pPr>
      <w:r>
        <w:rPr>
          <w:sz w:val="20"/>
        </w:rPr>
        <w:t>Below are topics to address for the ‘Findings’ section of the TE report.  The asterisk “(*)” indicates criteria for which a rating is required.  Detailed questions for each topic are provided in Annex K.</w:t>
      </w:r>
    </w:p>
    <w:p w14:paraId="4F312C7F" w14:textId="77777777" w:rsidR="007F193A" w:rsidRDefault="007F193A" w:rsidP="007F193A">
      <w:pPr>
        <w:spacing w:before="0" w:after="0" w:line="240" w:lineRule="auto"/>
        <w:rPr>
          <w:sz w:val="20"/>
        </w:rPr>
      </w:pPr>
    </w:p>
    <w:p w14:paraId="2C84F5F4" w14:textId="77777777" w:rsidR="007F193A" w:rsidRDefault="007F193A" w:rsidP="000A1671">
      <w:pPr>
        <w:pStyle w:val="ListParagraph"/>
        <w:numPr>
          <w:ilvl w:val="0"/>
          <w:numId w:val="36"/>
        </w:numPr>
        <w:spacing w:before="0" w:after="0" w:line="240" w:lineRule="auto"/>
        <w:ind w:left="360" w:hanging="360"/>
        <w:rPr>
          <w:sz w:val="20"/>
          <w:u w:val="single"/>
        </w:rPr>
      </w:pPr>
      <w:r w:rsidRPr="00C54635">
        <w:rPr>
          <w:sz w:val="20"/>
          <w:u w:val="single"/>
        </w:rPr>
        <w:t>Project Design/Formulation</w:t>
      </w:r>
    </w:p>
    <w:p w14:paraId="03DC681D" w14:textId="77777777" w:rsidR="007F193A" w:rsidRPr="00C02E01" w:rsidRDefault="007F193A" w:rsidP="000A1671">
      <w:pPr>
        <w:pStyle w:val="normalbullet"/>
        <w:numPr>
          <w:ilvl w:val="0"/>
          <w:numId w:val="45"/>
        </w:numPr>
        <w:tabs>
          <w:tab w:val="left" w:pos="540"/>
        </w:tabs>
        <w:spacing w:before="0" w:after="0"/>
        <w:ind w:left="360"/>
        <w:jc w:val="both"/>
        <w:rPr>
          <w:rFonts w:ascii="Arial" w:hAnsi="Arial"/>
        </w:rPr>
      </w:pPr>
      <w:r w:rsidRPr="00C02E01">
        <w:rPr>
          <w:rFonts w:ascii="Arial" w:hAnsi="Arial"/>
        </w:rPr>
        <w:t xml:space="preserve">National priorities and country </w:t>
      </w:r>
      <w:proofErr w:type="spellStart"/>
      <w:r w:rsidRPr="00C02E01">
        <w:rPr>
          <w:rFonts w:ascii="Arial" w:hAnsi="Arial"/>
        </w:rPr>
        <w:t>drivenness</w:t>
      </w:r>
      <w:proofErr w:type="spellEnd"/>
    </w:p>
    <w:p w14:paraId="3992C52D" w14:textId="77777777" w:rsidR="007F193A" w:rsidRPr="00C02E01" w:rsidRDefault="007F193A" w:rsidP="000A1671">
      <w:pPr>
        <w:pStyle w:val="normalbullet"/>
        <w:numPr>
          <w:ilvl w:val="0"/>
          <w:numId w:val="45"/>
        </w:numPr>
        <w:spacing w:before="0" w:after="0"/>
        <w:ind w:left="360"/>
        <w:jc w:val="both"/>
        <w:rPr>
          <w:rFonts w:ascii="Arial" w:hAnsi="Arial"/>
        </w:rPr>
      </w:pPr>
      <w:r w:rsidRPr="00C02E01">
        <w:rPr>
          <w:rFonts w:ascii="Arial" w:hAnsi="Arial"/>
        </w:rPr>
        <w:t>Theory of Change</w:t>
      </w:r>
    </w:p>
    <w:p w14:paraId="4EA3225E" w14:textId="77777777" w:rsidR="007F193A" w:rsidRPr="00C02E01" w:rsidRDefault="007F193A" w:rsidP="000A1671">
      <w:pPr>
        <w:pStyle w:val="normalbullet"/>
        <w:numPr>
          <w:ilvl w:val="0"/>
          <w:numId w:val="45"/>
        </w:numPr>
        <w:spacing w:before="0" w:after="0"/>
        <w:ind w:left="360"/>
        <w:jc w:val="both"/>
        <w:rPr>
          <w:rFonts w:ascii="Arial" w:hAnsi="Arial"/>
          <w:i/>
        </w:rPr>
      </w:pPr>
      <w:r w:rsidRPr="00C02E01">
        <w:rPr>
          <w:rFonts w:ascii="Arial" w:hAnsi="Arial"/>
        </w:rPr>
        <w:t>Incorporate of gender in project design</w:t>
      </w:r>
    </w:p>
    <w:p w14:paraId="636A53E0" w14:textId="77777777" w:rsidR="007F193A" w:rsidRPr="00C02E01" w:rsidRDefault="007F193A" w:rsidP="000A1671">
      <w:pPr>
        <w:pStyle w:val="normalbullet"/>
        <w:numPr>
          <w:ilvl w:val="0"/>
          <w:numId w:val="44"/>
        </w:numPr>
        <w:spacing w:before="0" w:after="0"/>
        <w:ind w:left="360"/>
        <w:jc w:val="both"/>
        <w:rPr>
          <w:rFonts w:ascii="Arial" w:hAnsi="Arial"/>
        </w:rPr>
      </w:pPr>
      <w:r w:rsidRPr="00C02E01">
        <w:rPr>
          <w:rFonts w:ascii="Arial" w:hAnsi="Arial"/>
        </w:rPr>
        <w:t>Social and Environmental Safeguards</w:t>
      </w:r>
    </w:p>
    <w:p w14:paraId="0120AF84" w14:textId="77777777" w:rsidR="007F193A" w:rsidRPr="002538ED"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987AC2">
        <w:rPr>
          <w:sz w:val="20"/>
          <w:szCs w:val="20"/>
        </w:rPr>
        <w:t>Analysis of Results Framework: project logic and strategy, indicators</w:t>
      </w:r>
    </w:p>
    <w:p w14:paraId="5DFA0716" w14:textId="77777777" w:rsidR="007F193A" w:rsidRPr="00987AC2"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987AC2">
        <w:rPr>
          <w:sz w:val="20"/>
          <w:szCs w:val="20"/>
        </w:rPr>
        <w:t>Assumptions and Risks</w:t>
      </w:r>
    </w:p>
    <w:p w14:paraId="5BEEB04E" w14:textId="77777777" w:rsidR="007F193A" w:rsidRPr="00987AC2"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987AC2">
        <w:rPr>
          <w:sz w:val="20"/>
          <w:szCs w:val="20"/>
        </w:rPr>
        <w:t>Lessons from other relevant projects (e.g. same focal area) incorporated into project design</w:t>
      </w:r>
    </w:p>
    <w:p w14:paraId="6EEE996B" w14:textId="77777777" w:rsidR="007F193A" w:rsidRPr="00987AC2"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987AC2">
        <w:rPr>
          <w:sz w:val="20"/>
          <w:szCs w:val="20"/>
        </w:rPr>
        <w:t>Planned stakeholder participation</w:t>
      </w:r>
    </w:p>
    <w:p w14:paraId="52808C17" w14:textId="77777777" w:rsidR="007F193A" w:rsidRPr="00987AC2"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987AC2">
        <w:rPr>
          <w:sz w:val="20"/>
          <w:szCs w:val="20"/>
        </w:rPr>
        <w:t>Replication approach</w:t>
      </w:r>
    </w:p>
    <w:p w14:paraId="288B2FB0" w14:textId="77777777" w:rsidR="007F193A" w:rsidRPr="002538ED"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BE3E88">
        <w:rPr>
          <w:sz w:val="20"/>
          <w:szCs w:val="20"/>
        </w:rPr>
        <w:t>UNDP comparative advantage</w:t>
      </w:r>
      <w:r w:rsidRPr="002538ED">
        <w:rPr>
          <w:sz w:val="20"/>
          <w:szCs w:val="20"/>
        </w:rPr>
        <w:t xml:space="preserve"> </w:t>
      </w:r>
    </w:p>
    <w:p w14:paraId="7EB14AE6" w14:textId="77777777" w:rsidR="007F193A" w:rsidRPr="00BE3E88"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BE3E88">
        <w:rPr>
          <w:sz w:val="20"/>
          <w:szCs w:val="20"/>
        </w:rPr>
        <w:t>Linkages between project and other interventions within the sector</w:t>
      </w:r>
    </w:p>
    <w:p w14:paraId="72936332" w14:textId="77777777" w:rsidR="007F193A" w:rsidRPr="00BE3E88"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BE3E88">
        <w:rPr>
          <w:sz w:val="20"/>
          <w:szCs w:val="20"/>
        </w:rPr>
        <w:t>Management arrangements</w:t>
      </w:r>
    </w:p>
    <w:p w14:paraId="1B5168EE" w14:textId="77777777" w:rsidR="007F193A" w:rsidRPr="00BE3E88" w:rsidRDefault="007F193A" w:rsidP="007F193A">
      <w:pPr>
        <w:pStyle w:val="ListParagraph"/>
        <w:tabs>
          <w:tab w:val="left" w:pos="1620"/>
        </w:tabs>
        <w:spacing w:before="0" w:after="0" w:line="240" w:lineRule="auto"/>
        <w:rPr>
          <w:sz w:val="20"/>
          <w:szCs w:val="20"/>
        </w:rPr>
      </w:pPr>
    </w:p>
    <w:p w14:paraId="1D333E5E" w14:textId="77777777" w:rsidR="007F193A" w:rsidRPr="0079019F" w:rsidRDefault="007F193A" w:rsidP="000A1671">
      <w:pPr>
        <w:pStyle w:val="ListParagraph"/>
        <w:numPr>
          <w:ilvl w:val="0"/>
          <w:numId w:val="36"/>
        </w:numPr>
        <w:spacing w:before="0" w:after="0" w:line="240" w:lineRule="auto"/>
        <w:ind w:left="360" w:hanging="360"/>
        <w:rPr>
          <w:sz w:val="20"/>
          <w:u w:val="single"/>
        </w:rPr>
      </w:pPr>
      <w:r w:rsidRPr="00C54635">
        <w:rPr>
          <w:sz w:val="20"/>
          <w:u w:val="single"/>
        </w:rPr>
        <w:t>Project Implementation</w:t>
      </w:r>
    </w:p>
    <w:p w14:paraId="51EC4FB3" w14:textId="77777777" w:rsidR="007F193A" w:rsidRDefault="007F193A" w:rsidP="007F193A">
      <w:pPr>
        <w:pStyle w:val="ListParagraph"/>
        <w:numPr>
          <w:ilvl w:val="0"/>
          <w:numId w:val="8"/>
        </w:numPr>
        <w:tabs>
          <w:tab w:val="left" w:pos="1620"/>
        </w:tabs>
        <w:spacing w:before="0" w:after="0" w:line="240" w:lineRule="auto"/>
        <w:ind w:left="360"/>
        <w:jc w:val="left"/>
        <w:rPr>
          <w:sz w:val="20"/>
        </w:rPr>
      </w:pPr>
      <w:r w:rsidRPr="003C4298">
        <w:rPr>
          <w:sz w:val="20"/>
        </w:rPr>
        <w:t>Adaptive management (changes to the project design and project outputs during implementation)</w:t>
      </w:r>
    </w:p>
    <w:p w14:paraId="71BA5EAA" w14:textId="77777777" w:rsidR="007F193A" w:rsidRDefault="007F193A" w:rsidP="007F193A">
      <w:pPr>
        <w:pStyle w:val="ListParagraph"/>
        <w:numPr>
          <w:ilvl w:val="0"/>
          <w:numId w:val="8"/>
        </w:numPr>
        <w:tabs>
          <w:tab w:val="left" w:pos="1620"/>
        </w:tabs>
        <w:spacing w:before="0" w:after="0" w:line="240" w:lineRule="auto"/>
        <w:ind w:left="360"/>
        <w:jc w:val="left"/>
        <w:rPr>
          <w:sz w:val="20"/>
        </w:rPr>
      </w:pPr>
      <w:r w:rsidRPr="003C4298">
        <w:rPr>
          <w:sz w:val="20"/>
        </w:rPr>
        <w:t>Actual stakeholder participation and partnership arrangements</w:t>
      </w:r>
    </w:p>
    <w:p w14:paraId="15CE9B64" w14:textId="77777777" w:rsidR="007F193A" w:rsidRPr="00AA3DBD" w:rsidRDefault="007F193A" w:rsidP="007F193A">
      <w:pPr>
        <w:pStyle w:val="ListParagraph"/>
        <w:numPr>
          <w:ilvl w:val="1"/>
          <w:numId w:val="8"/>
        </w:numPr>
        <w:tabs>
          <w:tab w:val="left" w:pos="1620"/>
        </w:tabs>
        <w:spacing w:before="0" w:after="0" w:line="240" w:lineRule="auto"/>
        <w:ind w:left="720"/>
        <w:jc w:val="left"/>
        <w:rPr>
          <w:sz w:val="20"/>
        </w:rPr>
      </w:pPr>
      <w:r w:rsidRPr="00AA3DBD">
        <w:rPr>
          <w:sz w:val="20"/>
          <w:szCs w:val="20"/>
        </w:rPr>
        <w:t>Project management:</w:t>
      </w:r>
    </w:p>
    <w:p w14:paraId="322C1A14" w14:textId="77777777" w:rsidR="007F193A" w:rsidRPr="00AA3DBD" w:rsidRDefault="007F193A" w:rsidP="007F193A">
      <w:pPr>
        <w:pStyle w:val="ListParagraph"/>
        <w:numPr>
          <w:ilvl w:val="1"/>
          <w:numId w:val="8"/>
        </w:numPr>
        <w:tabs>
          <w:tab w:val="left" w:pos="1620"/>
        </w:tabs>
        <w:spacing w:before="0" w:after="0" w:line="240" w:lineRule="auto"/>
        <w:ind w:left="720"/>
        <w:jc w:val="left"/>
        <w:rPr>
          <w:sz w:val="20"/>
        </w:rPr>
      </w:pPr>
      <w:r w:rsidRPr="00AA3DBD">
        <w:rPr>
          <w:sz w:val="20"/>
          <w:szCs w:val="20"/>
        </w:rPr>
        <w:t>Participation and country-driven processes:</w:t>
      </w:r>
    </w:p>
    <w:p w14:paraId="60F1476E" w14:textId="77777777" w:rsidR="007F193A" w:rsidRPr="00AA3DBD" w:rsidRDefault="007F193A" w:rsidP="007F193A">
      <w:pPr>
        <w:pStyle w:val="ListParagraph"/>
        <w:numPr>
          <w:ilvl w:val="1"/>
          <w:numId w:val="8"/>
        </w:numPr>
        <w:tabs>
          <w:tab w:val="left" w:pos="1620"/>
        </w:tabs>
        <w:spacing w:before="0" w:after="0" w:line="240" w:lineRule="auto"/>
        <w:ind w:left="720"/>
        <w:jc w:val="left"/>
        <w:rPr>
          <w:sz w:val="20"/>
        </w:rPr>
      </w:pPr>
      <w:r w:rsidRPr="00AA3DBD">
        <w:rPr>
          <w:sz w:val="20"/>
          <w:szCs w:val="20"/>
        </w:rPr>
        <w:t>Participation and public awareness:</w:t>
      </w:r>
    </w:p>
    <w:p w14:paraId="234E42D2" w14:textId="77777777" w:rsidR="007F193A" w:rsidRDefault="007F193A" w:rsidP="007F193A">
      <w:pPr>
        <w:pStyle w:val="ListParagraph"/>
        <w:numPr>
          <w:ilvl w:val="1"/>
          <w:numId w:val="8"/>
        </w:numPr>
        <w:tabs>
          <w:tab w:val="left" w:pos="1620"/>
        </w:tabs>
        <w:spacing w:before="0" w:after="0" w:line="240" w:lineRule="auto"/>
        <w:ind w:left="720"/>
        <w:jc w:val="left"/>
        <w:rPr>
          <w:sz w:val="20"/>
        </w:rPr>
      </w:pPr>
      <w:r w:rsidRPr="00393216">
        <w:rPr>
          <w:sz w:val="20"/>
        </w:rPr>
        <w:t>Extent of stakeholder interaction</w:t>
      </w:r>
      <w:r>
        <w:rPr>
          <w:sz w:val="20"/>
        </w:rPr>
        <w:t xml:space="preserve"> including whether stakeholder engagement exercises were gender responsive</w:t>
      </w:r>
    </w:p>
    <w:p w14:paraId="0C662F6F" w14:textId="77777777" w:rsidR="007F193A" w:rsidRDefault="007F193A" w:rsidP="007F193A">
      <w:pPr>
        <w:pStyle w:val="ListParagraph"/>
        <w:numPr>
          <w:ilvl w:val="0"/>
          <w:numId w:val="8"/>
        </w:numPr>
        <w:tabs>
          <w:tab w:val="left" w:pos="1620"/>
        </w:tabs>
        <w:spacing w:before="0" w:after="0" w:line="240" w:lineRule="auto"/>
        <w:ind w:left="360"/>
        <w:jc w:val="left"/>
        <w:rPr>
          <w:sz w:val="20"/>
        </w:rPr>
      </w:pPr>
      <w:r w:rsidRPr="003C4298">
        <w:rPr>
          <w:sz w:val="20"/>
        </w:rPr>
        <w:t>Project Finance and Co-finance</w:t>
      </w:r>
    </w:p>
    <w:p w14:paraId="47367131" w14:textId="77777777" w:rsidR="007F193A" w:rsidRPr="009D79A8" w:rsidRDefault="007F193A" w:rsidP="007F193A">
      <w:pPr>
        <w:pStyle w:val="ListParagraph"/>
        <w:numPr>
          <w:ilvl w:val="0"/>
          <w:numId w:val="8"/>
        </w:numPr>
        <w:tabs>
          <w:tab w:val="left" w:pos="1620"/>
        </w:tabs>
        <w:spacing w:before="0" w:after="0" w:line="240" w:lineRule="auto"/>
        <w:ind w:left="360"/>
        <w:jc w:val="left"/>
        <w:rPr>
          <w:sz w:val="20"/>
        </w:rPr>
      </w:pPr>
      <w:r w:rsidRPr="003C4298">
        <w:rPr>
          <w:sz w:val="20"/>
        </w:rPr>
        <w:t>Monitoring &amp; Evaluation: design at entry (*), implementation (*), and overall assessment</w:t>
      </w:r>
      <w:r>
        <w:rPr>
          <w:sz w:val="20"/>
        </w:rPr>
        <w:t xml:space="preserve"> of M&amp;E</w:t>
      </w:r>
      <w:r w:rsidRPr="003C4298">
        <w:rPr>
          <w:sz w:val="20"/>
        </w:rPr>
        <w:t xml:space="preserve"> (*)</w:t>
      </w:r>
    </w:p>
    <w:p w14:paraId="0EA143AA" w14:textId="77777777" w:rsidR="007F193A" w:rsidRPr="003E50BB" w:rsidRDefault="007F193A" w:rsidP="000A1671">
      <w:pPr>
        <w:pStyle w:val="ListParagraph"/>
        <w:numPr>
          <w:ilvl w:val="0"/>
          <w:numId w:val="46"/>
        </w:numPr>
        <w:spacing w:before="0" w:after="0" w:line="240" w:lineRule="auto"/>
        <w:rPr>
          <w:sz w:val="20"/>
          <w:szCs w:val="20"/>
        </w:rPr>
      </w:pPr>
      <w:r w:rsidRPr="003E50BB">
        <w:rPr>
          <w:sz w:val="20"/>
          <w:szCs w:val="20"/>
        </w:rPr>
        <w:t>M&amp;E design at entry:</w:t>
      </w:r>
    </w:p>
    <w:p w14:paraId="5BAD8295" w14:textId="77777777" w:rsidR="007F193A" w:rsidRPr="003E50BB" w:rsidRDefault="007F193A" w:rsidP="000A1671">
      <w:pPr>
        <w:pStyle w:val="ListParagraph"/>
        <w:numPr>
          <w:ilvl w:val="0"/>
          <w:numId w:val="46"/>
        </w:numPr>
        <w:spacing w:before="0" w:after="0" w:line="240" w:lineRule="auto"/>
        <w:rPr>
          <w:sz w:val="20"/>
          <w:szCs w:val="20"/>
        </w:rPr>
      </w:pPr>
      <w:r w:rsidRPr="003E50BB">
        <w:rPr>
          <w:sz w:val="20"/>
          <w:szCs w:val="20"/>
        </w:rPr>
        <w:t>M&amp;E implementation:</w:t>
      </w:r>
    </w:p>
    <w:p w14:paraId="2A778651" w14:textId="77777777" w:rsidR="007F193A" w:rsidRDefault="007F193A" w:rsidP="007F193A">
      <w:pPr>
        <w:pStyle w:val="ListParagraph"/>
        <w:numPr>
          <w:ilvl w:val="0"/>
          <w:numId w:val="8"/>
        </w:numPr>
        <w:tabs>
          <w:tab w:val="left" w:pos="1620"/>
        </w:tabs>
        <w:spacing w:before="0" w:after="0" w:line="240" w:lineRule="auto"/>
        <w:ind w:left="360"/>
        <w:jc w:val="left"/>
        <w:rPr>
          <w:sz w:val="20"/>
        </w:rPr>
      </w:pPr>
      <w:r w:rsidRPr="003C4298">
        <w:rPr>
          <w:sz w:val="20"/>
        </w:rPr>
        <w:t>Implementing Agency (UNDP)</w:t>
      </w:r>
      <w:r>
        <w:rPr>
          <w:sz w:val="20"/>
        </w:rPr>
        <w:t xml:space="preserve"> </w:t>
      </w:r>
      <w:r w:rsidRPr="003C4298">
        <w:rPr>
          <w:sz w:val="20"/>
        </w:rPr>
        <w:t>(*) and Executing Agency (*), overall project implementation/execution (*), coordination, and operational issues</w:t>
      </w:r>
    </w:p>
    <w:p w14:paraId="46689263" w14:textId="77777777" w:rsidR="007F193A" w:rsidRPr="002538ED" w:rsidRDefault="007F193A" w:rsidP="007F193A">
      <w:pPr>
        <w:pStyle w:val="ListParagraph"/>
        <w:tabs>
          <w:tab w:val="left" w:pos="1620"/>
        </w:tabs>
        <w:spacing w:before="0" w:after="0" w:line="240" w:lineRule="auto"/>
        <w:ind w:left="360"/>
        <w:rPr>
          <w:sz w:val="20"/>
        </w:rPr>
      </w:pPr>
    </w:p>
    <w:p w14:paraId="34C4CC50" w14:textId="77777777" w:rsidR="007F193A" w:rsidRPr="002538ED" w:rsidRDefault="007F193A" w:rsidP="007F193A">
      <w:pPr>
        <w:pStyle w:val="ListParagraph"/>
        <w:tabs>
          <w:tab w:val="left" w:pos="1620"/>
        </w:tabs>
        <w:spacing w:before="0" w:after="0" w:line="240" w:lineRule="auto"/>
        <w:ind w:left="360"/>
        <w:rPr>
          <w:sz w:val="20"/>
        </w:rPr>
      </w:pPr>
    </w:p>
    <w:p w14:paraId="7CDEE590" w14:textId="77777777" w:rsidR="007F193A" w:rsidRPr="00A8395B" w:rsidRDefault="007F193A" w:rsidP="000A1671">
      <w:pPr>
        <w:pStyle w:val="ListParagraph"/>
        <w:numPr>
          <w:ilvl w:val="0"/>
          <w:numId w:val="36"/>
        </w:numPr>
        <w:spacing w:before="0" w:after="0" w:line="240" w:lineRule="auto"/>
        <w:ind w:left="360" w:hanging="360"/>
        <w:rPr>
          <w:sz w:val="20"/>
          <w:u w:val="single"/>
        </w:rPr>
      </w:pPr>
      <w:r w:rsidRPr="00C54635">
        <w:rPr>
          <w:sz w:val="20"/>
          <w:u w:val="single"/>
        </w:rPr>
        <w:t>Project Results</w:t>
      </w:r>
    </w:p>
    <w:p w14:paraId="0E19B09D" w14:textId="77777777" w:rsidR="007F193A" w:rsidRPr="00CF43D6" w:rsidRDefault="007F193A" w:rsidP="007F193A">
      <w:pPr>
        <w:pStyle w:val="ListParagraph"/>
        <w:numPr>
          <w:ilvl w:val="0"/>
          <w:numId w:val="10"/>
        </w:numPr>
        <w:tabs>
          <w:tab w:val="left" w:pos="1620"/>
        </w:tabs>
        <w:spacing w:before="0" w:after="0" w:line="240" w:lineRule="auto"/>
        <w:ind w:left="360"/>
        <w:jc w:val="left"/>
        <w:rPr>
          <w:sz w:val="20"/>
        </w:rPr>
      </w:pPr>
      <w:r w:rsidRPr="00CF43D6">
        <w:rPr>
          <w:sz w:val="20"/>
          <w:szCs w:val="20"/>
        </w:rPr>
        <w:t xml:space="preserve">Assess the achievement of outcomes against indicators by reporting on the level of progress for each objective and outcome indicator at the time of the TE and assigning a rating justified with evidence (*) </w:t>
      </w:r>
      <w:r w:rsidRPr="00CF43D6">
        <w:rPr>
          <w:i/>
          <w:sz w:val="20"/>
          <w:szCs w:val="20"/>
        </w:rPr>
        <w:t>(See Table 1</w:t>
      </w:r>
      <w:r w:rsidRPr="00CF43D6">
        <w:rPr>
          <w:i/>
          <w:sz w:val="20"/>
        </w:rPr>
        <w:t>)</w:t>
      </w:r>
    </w:p>
    <w:p w14:paraId="0A992EB6" w14:textId="77777777" w:rsidR="007F193A" w:rsidRPr="00C70DA1" w:rsidRDefault="007F193A" w:rsidP="007F193A">
      <w:pPr>
        <w:spacing w:before="0" w:after="0" w:line="240" w:lineRule="auto"/>
        <w:ind w:left="360"/>
        <w:rPr>
          <w:b/>
          <w:sz w:val="20"/>
        </w:rPr>
      </w:pPr>
      <w:proofErr w:type="spellStart"/>
      <w:r w:rsidRPr="00C70DA1">
        <w:rPr>
          <w:b/>
          <w:sz w:val="20"/>
        </w:rPr>
        <w:lastRenderedPageBreak/>
        <w:t>ToR</w:t>
      </w:r>
      <w:proofErr w:type="spellEnd"/>
      <w:r w:rsidRPr="00C70DA1">
        <w:rPr>
          <w:b/>
          <w:sz w:val="20"/>
        </w:rPr>
        <w:t xml:space="preserve"> Table 1. Progress Towards Results Matrix (Achievement of outcomes against end-of-project targets)</w:t>
      </w:r>
    </w:p>
    <w:p w14:paraId="31A1AE05" w14:textId="77777777" w:rsidR="007F193A" w:rsidRPr="00C70DA1" w:rsidRDefault="007F193A" w:rsidP="007F193A">
      <w:pPr>
        <w:spacing w:before="0" w:after="0" w:line="240" w:lineRule="auto"/>
        <w:ind w:left="360"/>
        <w:rPr>
          <w:sz w:val="20"/>
        </w:rPr>
      </w:pPr>
      <w:r w:rsidRPr="00C70DA1">
        <w:rPr>
          <w:sz w:val="20"/>
        </w:rPr>
        <w:t>Indicator Assessment Key</w:t>
      </w:r>
    </w:p>
    <w:tbl>
      <w:tblPr>
        <w:tblW w:w="5000" w:type="pct"/>
        <w:tblLook w:val="04A0" w:firstRow="1" w:lastRow="0" w:firstColumn="1" w:lastColumn="0" w:noHBand="0" w:noVBand="1"/>
      </w:tblPr>
      <w:tblGrid>
        <w:gridCol w:w="2833"/>
        <w:gridCol w:w="2834"/>
        <w:gridCol w:w="2832"/>
      </w:tblGrid>
      <w:tr w:rsidR="007F193A" w:rsidRPr="00E54FD8" w14:paraId="26C9270B" w14:textId="77777777" w:rsidTr="00A33355">
        <w:tc>
          <w:tcPr>
            <w:tcW w:w="1667" w:type="pct"/>
            <w:shd w:val="clear" w:color="auto" w:fill="00B050"/>
          </w:tcPr>
          <w:p w14:paraId="229DCE9C" w14:textId="77777777" w:rsidR="007F193A" w:rsidRPr="00E54FD8" w:rsidRDefault="007F193A" w:rsidP="00791BBC">
            <w:pPr>
              <w:spacing w:before="0" w:after="0" w:line="240" w:lineRule="auto"/>
              <w:jc w:val="center"/>
              <w:rPr>
                <w:sz w:val="18"/>
                <w:szCs w:val="18"/>
              </w:rPr>
            </w:pPr>
            <w:r w:rsidRPr="00E54FD8">
              <w:rPr>
                <w:sz w:val="18"/>
                <w:szCs w:val="18"/>
              </w:rPr>
              <w:t>Green = Achieved at time of TE</w:t>
            </w:r>
          </w:p>
        </w:tc>
        <w:tc>
          <w:tcPr>
            <w:tcW w:w="1667" w:type="pct"/>
            <w:shd w:val="clear" w:color="auto" w:fill="FFFF00"/>
          </w:tcPr>
          <w:p w14:paraId="1B0BF384" w14:textId="77777777" w:rsidR="007F193A" w:rsidRPr="00E54FD8" w:rsidRDefault="007F193A" w:rsidP="00791BBC">
            <w:pPr>
              <w:spacing w:before="0" w:after="0" w:line="240" w:lineRule="auto"/>
              <w:jc w:val="center"/>
              <w:rPr>
                <w:sz w:val="18"/>
                <w:szCs w:val="18"/>
              </w:rPr>
            </w:pPr>
            <w:r w:rsidRPr="00E54FD8">
              <w:rPr>
                <w:sz w:val="18"/>
                <w:szCs w:val="18"/>
              </w:rPr>
              <w:t>Yellow = Partially Achieved at time of TE</w:t>
            </w:r>
          </w:p>
        </w:tc>
        <w:tc>
          <w:tcPr>
            <w:tcW w:w="1667" w:type="pct"/>
            <w:shd w:val="clear" w:color="auto" w:fill="FF0000"/>
          </w:tcPr>
          <w:p w14:paraId="3489D550" w14:textId="77777777" w:rsidR="007F193A" w:rsidRPr="00E54FD8" w:rsidRDefault="007F193A" w:rsidP="00791BBC">
            <w:pPr>
              <w:spacing w:before="0" w:after="0" w:line="240" w:lineRule="auto"/>
              <w:jc w:val="center"/>
              <w:rPr>
                <w:sz w:val="18"/>
                <w:szCs w:val="18"/>
              </w:rPr>
            </w:pPr>
            <w:r w:rsidRPr="00E54FD8">
              <w:rPr>
                <w:sz w:val="18"/>
                <w:szCs w:val="18"/>
              </w:rPr>
              <w:t>Red = Not Achieved at time of TE</w:t>
            </w:r>
          </w:p>
        </w:tc>
      </w:tr>
    </w:tbl>
    <w:p w14:paraId="0DEBA7B1" w14:textId="77777777" w:rsidR="007F193A" w:rsidRPr="000A3401" w:rsidRDefault="007F193A" w:rsidP="007F193A">
      <w:pPr>
        <w:spacing w:before="0" w:after="0" w:line="240" w:lineRule="auto"/>
        <w:jc w:val="center"/>
      </w:pPr>
    </w:p>
    <w:tbl>
      <w:tblPr>
        <w:tblW w:w="5000" w:type="pct"/>
        <w:tblLook w:val="04A0" w:firstRow="1" w:lastRow="0" w:firstColumn="1" w:lastColumn="0" w:noHBand="0" w:noVBand="1"/>
      </w:tblPr>
      <w:tblGrid>
        <w:gridCol w:w="1764"/>
        <w:gridCol w:w="1087"/>
        <w:gridCol w:w="907"/>
        <w:gridCol w:w="809"/>
        <w:gridCol w:w="759"/>
        <w:gridCol w:w="759"/>
        <w:gridCol w:w="1257"/>
        <w:gridCol w:w="1157"/>
      </w:tblGrid>
      <w:tr w:rsidR="007F193A" w:rsidRPr="00A200F6" w14:paraId="23424334" w14:textId="77777777" w:rsidTr="00A33355">
        <w:tc>
          <w:tcPr>
            <w:tcW w:w="1046" w:type="pct"/>
          </w:tcPr>
          <w:p w14:paraId="248CEAD9" w14:textId="77777777" w:rsidR="007F193A" w:rsidRPr="00A200F6" w:rsidRDefault="007F193A" w:rsidP="00791BBC">
            <w:pPr>
              <w:spacing w:before="0" w:after="0" w:line="240" w:lineRule="auto"/>
              <w:rPr>
                <w:sz w:val="18"/>
                <w:szCs w:val="18"/>
              </w:rPr>
            </w:pPr>
            <w:r w:rsidRPr="00A200F6">
              <w:rPr>
                <w:sz w:val="18"/>
                <w:szCs w:val="18"/>
              </w:rPr>
              <w:t>Objective/Outcome + Description</w:t>
            </w:r>
          </w:p>
        </w:tc>
        <w:tc>
          <w:tcPr>
            <w:tcW w:w="615" w:type="pct"/>
          </w:tcPr>
          <w:p w14:paraId="4D1A4D7D" w14:textId="77777777" w:rsidR="007F193A" w:rsidRPr="00A200F6" w:rsidRDefault="007F193A" w:rsidP="00791BBC">
            <w:pPr>
              <w:spacing w:before="0" w:after="0" w:line="240" w:lineRule="auto"/>
              <w:rPr>
                <w:sz w:val="18"/>
                <w:szCs w:val="18"/>
              </w:rPr>
            </w:pPr>
            <w:r w:rsidRPr="00A200F6">
              <w:rPr>
                <w:sz w:val="18"/>
                <w:szCs w:val="18"/>
              </w:rPr>
              <w:t>Indicator</w:t>
            </w:r>
          </w:p>
        </w:tc>
        <w:tc>
          <w:tcPr>
            <w:tcW w:w="530" w:type="pct"/>
          </w:tcPr>
          <w:p w14:paraId="051B9944" w14:textId="77777777" w:rsidR="007F193A" w:rsidRPr="00A200F6" w:rsidRDefault="007F193A" w:rsidP="00791BBC">
            <w:pPr>
              <w:spacing w:before="0" w:after="0" w:line="240" w:lineRule="auto"/>
              <w:rPr>
                <w:sz w:val="18"/>
                <w:szCs w:val="18"/>
              </w:rPr>
            </w:pPr>
            <w:r w:rsidRPr="00A200F6">
              <w:rPr>
                <w:sz w:val="18"/>
                <w:szCs w:val="18"/>
              </w:rPr>
              <w:t>Baseline level</w:t>
            </w:r>
          </w:p>
        </w:tc>
        <w:tc>
          <w:tcPr>
            <w:tcW w:w="484" w:type="pct"/>
          </w:tcPr>
          <w:p w14:paraId="0ED38BEA" w14:textId="77777777" w:rsidR="007F193A" w:rsidRPr="00A200F6" w:rsidRDefault="007F193A" w:rsidP="00791BBC">
            <w:pPr>
              <w:spacing w:before="0" w:after="0" w:line="240" w:lineRule="auto"/>
              <w:rPr>
                <w:sz w:val="18"/>
                <w:szCs w:val="18"/>
              </w:rPr>
            </w:pPr>
            <w:r w:rsidRPr="00A200F6">
              <w:rPr>
                <w:sz w:val="18"/>
                <w:szCs w:val="18"/>
              </w:rPr>
              <w:t>End-of-project Target</w:t>
            </w:r>
          </w:p>
        </w:tc>
        <w:tc>
          <w:tcPr>
            <w:tcW w:w="455" w:type="pct"/>
          </w:tcPr>
          <w:p w14:paraId="64AB4B0D" w14:textId="77777777" w:rsidR="007F193A" w:rsidRPr="00A200F6" w:rsidRDefault="007F193A" w:rsidP="00791BBC">
            <w:pPr>
              <w:spacing w:before="0" w:after="0" w:line="240" w:lineRule="auto"/>
              <w:rPr>
                <w:sz w:val="18"/>
                <w:szCs w:val="18"/>
              </w:rPr>
            </w:pPr>
            <w:r w:rsidRPr="00A200F6">
              <w:rPr>
                <w:sz w:val="18"/>
                <w:szCs w:val="18"/>
              </w:rPr>
              <w:t xml:space="preserve">Level at MTR </w:t>
            </w:r>
            <w:r w:rsidRPr="00A200F6">
              <w:rPr>
                <w:i/>
                <w:sz w:val="18"/>
                <w:szCs w:val="18"/>
              </w:rPr>
              <w:t>(insert date)</w:t>
            </w:r>
          </w:p>
        </w:tc>
        <w:tc>
          <w:tcPr>
            <w:tcW w:w="455" w:type="pct"/>
          </w:tcPr>
          <w:p w14:paraId="1A6B10A9" w14:textId="77777777" w:rsidR="007F193A" w:rsidRPr="00A200F6" w:rsidRDefault="007F193A" w:rsidP="00791BBC">
            <w:pPr>
              <w:spacing w:before="0" w:after="0" w:line="240" w:lineRule="auto"/>
              <w:rPr>
                <w:sz w:val="18"/>
                <w:szCs w:val="18"/>
              </w:rPr>
            </w:pPr>
            <w:r w:rsidRPr="00A200F6">
              <w:rPr>
                <w:sz w:val="18"/>
                <w:szCs w:val="18"/>
              </w:rPr>
              <w:t xml:space="preserve">Level at TE </w:t>
            </w:r>
            <w:r w:rsidRPr="00A200F6">
              <w:rPr>
                <w:i/>
                <w:sz w:val="18"/>
                <w:szCs w:val="18"/>
              </w:rPr>
              <w:t>(insert date)</w:t>
            </w:r>
          </w:p>
        </w:tc>
        <w:tc>
          <w:tcPr>
            <w:tcW w:w="737" w:type="pct"/>
          </w:tcPr>
          <w:p w14:paraId="186ADC31" w14:textId="77777777" w:rsidR="007F193A" w:rsidRPr="00A200F6" w:rsidRDefault="007F193A" w:rsidP="00791BBC">
            <w:pPr>
              <w:spacing w:before="0" w:after="0" w:line="240" w:lineRule="auto"/>
              <w:rPr>
                <w:sz w:val="18"/>
                <w:szCs w:val="18"/>
              </w:rPr>
            </w:pPr>
            <w:r w:rsidRPr="00A200F6">
              <w:rPr>
                <w:sz w:val="18"/>
                <w:szCs w:val="18"/>
              </w:rPr>
              <w:t>Achievement Rating</w:t>
            </w:r>
            <w:r>
              <w:rPr>
                <w:rStyle w:val="FootnoteReference"/>
                <w:sz w:val="18"/>
                <w:szCs w:val="18"/>
              </w:rPr>
              <w:footnoteReference w:id="4"/>
            </w:r>
          </w:p>
        </w:tc>
        <w:tc>
          <w:tcPr>
            <w:tcW w:w="678" w:type="pct"/>
          </w:tcPr>
          <w:p w14:paraId="568E1180" w14:textId="77777777" w:rsidR="007F193A" w:rsidRPr="00A200F6" w:rsidRDefault="007F193A" w:rsidP="00791BBC">
            <w:pPr>
              <w:spacing w:before="0" w:after="0" w:line="240" w:lineRule="auto"/>
              <w:rPr>
                <w:sz w:val="18"/>
                <w:szCs w:val="18"/>
              </w:rPr>
            </w:pPr>
            <w:r w:rsidRPr="00A200F6">
              <w:rPr>
                <w:sz w:val="18"/>
                <w:szCs w:val="18"/>
              </w:rPr>
              <w:t>Justification for Rating</w:t>
            </w:r>
          </w:p>
        </w:tc>
      </w:tr>
      <w:tr w:rsidR="007F193A" w:rsidRPr="00A200F6" w14:paraId="49F1CC1B" w14:textId="77777777" w:rsidTr="00A33355">
        <w:tc>
          <w:tcPr>
            <w:tcW w:w="1046" w:type="pct"/>
          </w:tcPr>
          <w:p w14:paraId="4018E45A" w14:textId="77777777" w:rsidR="007F193A" w:rsidRPr="00A200F6" w:rsidRDefault="007F193A" w:rsidP="00791BBC">
            <w:pPr>
              <w:spacing w:before="0" w:after="0" w:line="240" w:lineRule="auto"/>
              <w:rPr>
                <w:sz w:val="18"/>
                <w:szCs w:val="18"/>
              </w:rPr>
            </w:pPr>
            <w:r w:rsidRPr="00A200F6">
              <w:rPr>
                <w:sz w:val="18"/>
                <w:szCs w:val="18"/>
              </w:rPr>
              <w:t>Objective:</w:t>
            </w:r>
          </w:p>
        </w:tc>
        <w:tc>
          <w:tcPr>
            <w:tcW w:w="615" w:type="pct"/>
          </w:tcPr>
          <w:p w14:paraId="15FD2EF5" w14:textId="77777777" w:rsidR="007F193A" w:rsidRPr="00A200F6" w:rsidRDefault="007F193A" w:rsidP="00791BBC">
            <w:pPr>
              <w:spacing w:before="0" w:after="0" w:line="240" w:lineRule="auto"/>
              <w:rPr>
                <w:sz w:val="18"/>
                <w:szCs w:val="18"/>
              </w:rPr>
            </w:pPr>
            <w:r w:rsidRPr="00A200F6">
              <w:rPr>
                <w:sz w:val="18"/>
                <w:szCs w:val="18"/>
              </w:rPr>
              <w:t>Indicator (if applicable)</w:t>
            </w:r>
          </w:p>
        </w:tc>
        <w:tc>
          <w:tcPr>
            <w:tcW w:w="530" w:type="pct"/>
          </w:tcPr>
          <w:p w14:paraId="2CFF33D0" w14:textId="77777777" w:rsidR="007F193A" w:rsidRPr="00A200F6" w:rsidRDefault="007F193A" w:rsidP="00791BBC">
            <w:pPr>
              <w:spacing w:before="0" w:after="0" w:line="240" w:lineRule="auto"/>
              <w:rPr>
                <w:sz w:val="18"/>
                <w:szCs w:val="18"/>
              </w:rPr>
            </w:pPr>
          </w:p>
        </w:tc>
        <w:tc>
          <w:tcPr>
            <w:tcW w:w="484" w:type="pct"/>
          </w:tcPr>
          <w:p w14:paraId="55737EFD" w14:textId="77777777" w:rsidR="007F193A" w:rsidRPr="00A200F6" w:rsidRDefault="007F193A" w:rsidP="00791BBC">
            <w:pPr>
              <w:spacing w:before="0" w:after="0" w:line="240" w:lineRule="auto"/>
              <w:rPr>
                <w:sz w:val="18"/>
                <w:szCs w:val="18"/>
              </w:rPr>
            </w:pPr>
          </w:p>
        </w:tc>
        <w:tc>
          <w:tcPr>
            <w:tcW w:w="455" w:type="pct"/>
          </w:tcPr>
          <w:p w14:paraId="4ADB943D" w14:textId="77777777" w:rsidR="007F193A" w:rsidRPr="00A200F6" w:rsidRDefault="007F193A" w:rsidP="00791BBC">
            <w:pPr>
              <w:spacing w:before="0" w:after="0" w:line="240" w:lineRule="auto"/>
              <w:rPr>
                <w:sz w:val="18"/>
                <w:szCs w:val="18"/>
              </w:rPr>
            </w:pPr>
          </w:p>
        </w:tc>
        <w:tc>
          <w:tcPr>
            <w:tcW w:w="455" w:type="pct"/>
          </w:tcPr>
          <w:p w14:paraId="64D2CA50" w14:textId="77777777" w:rsidR="007F193A" w:rsidRPr="00A200F6" w:rsidRDefault="007F193A" w:rsidP="00791BBC">
            <w:pPr>
              <w:spacing w:before="0" w:after="0" w:line="240" w:lineRule="auto"/>
              <w:rPr>
                <w:sz w:val="18"/>
                <w:szCs w:val="18"/>
              </w:rPr>
            </w:pPr>
          </w:p>
        </w:tc>
        <w:tc>
          <w:tcPr>
            <w:tcW w:w="737" w:type="pct"/>
          </w:tcPr>
          <w:p w14:paraId="05A85D52" w14:textId="77777777" w:rsidR="007F193A" w:rsidRPr="00A200F6" w:rsidRDefault="007F193A" w:rsidP="00791BBC">
            <w:pPr>
              <w:spacing w:before="0" w:after="0" w:line="240" w:lineRule="auto"/>
              <w:rPr>
                <w:sz w:val="18"/>
                <w:szCs w:val="18"/>
              </w:rPr>
            </w:pPr>
          </w:p>
        </w:tc>
        <w:tc>
          <w:tcPr>
            <w:tcW w:w="678" w:type="pct"/>
          </w:tcPr>
          <w:p w14:paraId="2710C8BD" w14:textId="77777777" w:rsidR="007F193A" w:rsidRPr="00A200F6" w:rsidRDefault="007F193A" w:rsidP="00791BBC">
            <w:pPr>
              <w:spacing w:before="0" w:after="0" w:line="240" w:lineRule="auto"/>
              <w:rPr>
                <w:sz w:val="18"/>
                <w:szCs w:val="18"/>
              </w:rPr>
            </w:pPr>
          </w:p>
        </w:tc>
      </w:tr>
      <w:tr w:rsidR="007F193A" w:rsidRPr="00A200F6" w14:paraId="30B5A202" w14:textId="77777777" w:rsidTr="00A33355">
        <w:tc>
          <w:tcPr>
            <w:tcW w:w="1046" w:type="pct"/>
            <w:vMerge w:val="restart"/>
            <w:vAlign w:val="center"/>
          </w:tcPr>
          <w:p w14:paraId="5C3012A8" w14:textId="77777777" w:rsidR="007F193A" w:rsidRPr="00A200F6" w:rsidRDefault="007F193A" w:rsidP="00791BBC">
            <w:pPr>
              <w:spacing w:before="0" w:after="0" w:line="240" w:lineRule="auto"/>
              <w:rPr>
                <w:sz w:val="18"/>
                <w:szCs w:val="18"/>
              </w:rPr>
            </w:pPr>
            <w:r w:rsidRPr="00A200F6">
              <w:rPr>
                <w:sz w:val="18"/>
                <w:szCs w:val="18"/>
              </w:rPr>
              <w:t>Outcome 1</w:t>
            </w:r>
          </w:p>
        </w:tc>
        <w:tc>
          <w:tcPr>
            <w:tcW w:w="615" w:type="pct"/>
          </w:tcPr>
          <w:p w14:paraId="3B48919F" w14:textId="77777777" w:rsidR="007F193A" w:rsidRPr="00A200F6" w:rsidRDefault="007F193A" w:rsidP="00791BBC">
            <w:pPr>
              <w:spacing w:before="0" w:after="0" w:line="240" w:lineRule="auto"/>
              <w:rPr>
                <w:sz w:val="18"/>
                <w:szCs w:val="18"/>
              </w:rPr>
            </w:pPr>
            <w:r w:rsidRPr="00A200F6">
              <w:rPr>
                <w:sz w:val="18"/>
                <w:szCs w:val="18"/>
              </w:rPr>
              <w:t>Indicator 1.1</w:t>
            </w:r>
          </w:p>
        </w:tc>
        <w:tc>
          <w:tcPr>
            <w:tcW w:w="530" w:type="pct"/>
          </w:tcPr>
          <w:p w14:paraId="6A074B63" w14:textId="77777777" w:rsidR="007F193A" w:rsidRPr="00A200F6" w:rsidRDefault="007F193A" w:rsidP="00791BBC">
            <w:pPr>
              <w:spacing w:before="0" w:after="0" w:line="240" w:lineRule="auto"/>
              <w:rPr>
                <w:sz w:val="18"/>
                <w:szCs w:val="18"/>
              </w:rPr>
            </w:pPr>
          </w:p>
        </w:tc>
        <w:tc>
          <w:tcPr>
            <w:tcW w:w="484" w:type="pct"/>
          </w:tcPr>
          <w:p w14:paraId="34E411DF" w14:textId="77777777" w:rsidR="007F193A" w:rsidRPr="00A200F6" w:rsidRDefault="007F193A" w:rsidP="00791BBC">
            <w:pPr>
              <w:spacing w:before="0" w:after="0" w:line="240" w:lineRule="auto"/>
              <w:rPr>
                <w:sz w:val="18"/>
                <w:szCs w:val="18"/>
              </w:rPr>
            </w:pPr>
          </w:p>
        </w:tc>
        <w:tc>
          <w:tcPr>
            <w:tcW w:w="455" w:type="pct"/>
          </w:tcPr>
          <w:p w14:paraId="2C8E69FC" w14:textId="77777777" w:rsidR="007F193A" w:rsidRPr="00A200F6" w:rsidRDefault="007F193A" w:rsidP="00791BBC">
            <w:pPr>
              <w:spacing w:before="0" w:after="0" w:line="240" w:lineRule="auto"/>
              <w:rPr>
                <w:sz w:val="18"/>
                <w:szCs w:val="18"/>
              </w:rPr>
            </w:pPr>
          </w:p>
        </w:tc>
        <w:tc>
          <w:tcPr>
            <w:tcW w:w="455" w:type="pct"/>
          </w:tcPr>
          <w:p w14:paraId="6E84B772" w14:textId="77777777" w:rsidR="007F193A" w:rsidRPr="00A200F6" w:rsidRDefault="007F193A" w:rsidP="00791BBC">
            <w:pPr>
              <w:spacing w:before="0" w:after="0" w:line="240" w:lineRule="auto"/>
              <w:rPr>
                <w:sz w:val="18"/>
                <w:szCs w:val="18"/>
              </w:rPr>
            </w:pPr>
          </w:p>
        </w:tc>
        <w:tc>
          <w:tcPr>
            <w:tcW w:w="737" w:type="pct"/>
          </w:tcPr>
          <w:p w14:paraId="747E7484" w14:textId="77777777" w:rsidR="007F193A" w:rsidRPr="00A200F6" w:rsidRDefault="007F193A" w:rsidP="00791BBC">
            <w:pPr>
              <w:spacing w:before="0" w:after="0" w:line="240" w:lineRule="auto"/>
              <w:rPr>
                <w:sz w:val="18"/>
                <w:szCs w:val="18"/>
              </w:rPr>
            </w:pPr>
          </w:p>
        </w:tc>
        <w:tc>
          <w:tcPr>
            <w:tcW w:w="678" w:type="pct"/>
          </w:tcPr>
          <w:p w14:paraId="3248DF92" w14:textId="77777777" w:rsidR="007F193A" w:rsidRPr="00A200F6" w:rsidRDefault="007F193A" w:rsidP="00791BBC">
            <w:pPr>
              <w:spacing w:before="0" w:after="0" w:line="240" w:lineRule="auto"/>
              <w:rPr>
                <w:sz w:val="18"/>
                <w:szCs w:val="18"/>
              </w:rPr>
            </w:pPr>
          </w:p>
        </w:tc>
      </w:tr>
      <w:tr w:rsidR="007F193A" w:rsidRPr="00A200F6" w14:paraId="6E9F82AF" w14:textId="77777777" w:rsidTr="00A33355">
        <w:tc>
          <w:tcPr>
            <w:tcW w:w="1046" w:type="pct"/>
            <w:vMerge/>
          </w:tcPr>
          <w:p w14:paraId="4314E285" w14:textId="77777777" w:rsidR="007F193A" w:rsidRPr="00A200F6" w:rsidRDefault="007F193A" w:rsidP="00791BBC">
            <w:pPr>
              <w:spacing w:before="0" w:after="0" w:line="240" w:lineRule="auto"/>
              <w:rPr>
                <w:sz w:val="18"/>
                <w:szCs w:val="18"/>
              </w:rPr>
            </w:pPr>
          </w:p>
        </w:tc>
        <w:tc>
          <w:tcPr>
            <w:tcW w:w="615" w:type="pct"/>
          </w:tcPr>
          <w:p w14:paraId="1342E036" w14:textId="77777777" w:rsidR="007F193A" w:rsidRPr="00A200F6" w:rsidRDefault="007F193A" w:rsidP="00791BBC">
            <w:pPr>
              <w:spacing w:before="0" w:after="0" w:line="240" w:lineRule="auto"/>
              <w:rPr>
                <w:sz w:val="18"/>
                <w:szCs w:val="18"/>
              </w:rPr>
            </w:pPr>
            <w:r w:rsidRPr="00A200F6">
              <w:rPr>
                <w:sz w:val="18"/>
                <w:szCs w:val="18"/>
              </w:rPr>
              <w:t>Indicator 1.2</w:t>
            </w:r>
          </w:p>
        </w:tc>
        <w:tc>
          <w:tcPr>
            <w:tcW w:w="530" w:type="pct"/>
          </w:tcPr>
          <w:p w14:paraId="07A02D92" w14:textId="77777777" w:rsidR="007F193A" w:rsidRPr="00A200F6" w:rsidRDefault="007F193A" w:rsidP="00791BBC">
            <w:pPr>
              <w:spacing w:before="0" w:after="0" w:line="240" w:lineRule="auto"/>
              <w:rPr>
                <w:sz w:val="18"/>
                <w:szCs w:val="18"/>
              </w:rPr>
            </w:pPr>
          </w:p>
        </w:tc>
        <w:tc>
          <w:tcPr>
            <w:tcW w:w="484" w:type="pct"/>
          </w:tcPr>
          <w:p w14:paraId="2700E520" w14:textId="77777777" w:rsidR="007F193A" w:rsidRPr="00A200F6" w:rsidRDefault="007F193A" w:rsidP="00791BBC">
            <w:pPr>
              <w:spacing w:before="0" w:after="0" w:line="240" w:lineRule="auto"/>
              <w:rPr>
                <w:sz w:val="18"/>
                <w:szCs w:val="18"/>
              </w:rPr>
            </w:pPr>
          </w:p>
        </w:tc>
        <w:tc>
          <w:tcPr>
            <w:tcW w:w="455" w:type="pct"/>
          </w:tcPr>
          <w:p w14:paraId="6862C11B" w14:textId="77777777" w:rsidR="007F193A" w:rsidRPr="00A200F6" w:rsidRDefault="007F193A" w:rsidP="00791BBC">
            <w:pPr>
              <w:spacing w:before="0" w:after="0" w:line="240" w:lineRule="auto"/>
              <w:rPr>
                <w:sz w:val="18"/>
                <w:szCs w:val="18"/>
              </w:rPr>
            </w:pPr>
          </w:p>
        </w:tc>
        <w:tc>
          <w:tcPr>
            <w:tcW w:w="455" w:type="pct"/>
          </w:tcPr>
          <w:p w14:paraId="2F9729C3" w14:textId="77777777" w:rsidR="007F193A" w:rsidRPr="00A200F6" w:rsidRDefault="007F193A" w:rsidP="00791BBC">
            <w:pPr>
              <w:spacing w:before="0" w:after="0" w:line="240" w:lineRule="auto"/>
              <w:rPr>
                <w:sz w:val="18"/>
                <w:szCs w:val="18"/>
              </w:rPr>
            </w:pPr>
          </w:p>
        </w:tc>
        <w:tc>
          <w:tcPr>
            <w:tcW w:w="737" w:type="pct"/>
          </w:tcPr>
          <w:p w14:paraId="5529E878" w14:textId="77777777" w:rsidR="007F193A" w:rsidRPr="00A200F6" w:rsidRDefault="007F193A" w:rsidP="00791BBC">
            <w:pPr>
              <w:spacing w:before="0" w:after="0" w:line="240" w:lineRule="auto"/>
              <w:rPr>
                <w:sz w:val="18"/>
                <w:szCs w:val="18"/>
              </w:rPr>
            </w:pPr>
          </w:p>
        </w:tc>
        <w:tc>
          <w:tcPr>
            <w:tcW w:w="678" w:type="pct"/>
          </w:tcPr>
          <w:p w14:paraId="43C81A23" w14:textId="77777777" w:rsidR="007F193A" w:rsidRPr="00A200F6" w:rsidRDefault="007F193A" w:rsidP="00791BBC">
            <w:pPr>
              <w:spacing w:before="0" w:after="0" w:line="240" w:lineRule="auto"/>
              <w:rPr>
                <w:sz w:val="18"/>
                <w:szCs w:val="18"/>
              </w:rPr>
            </w:pPr>
          </w:p>
        </w:tc>
      </w:tr>
      <w:tr w:rsidR="007F193A" w:rsidRPr="00A200F6" w14:paraId="566DAEF4" w14:textId="77777777" w:rsidTr="00A33355">
        <w:tc>
          <w:tcPr>
            <w:tcW w:w="1046" w:type="pct"/>
            <w:vMerge/>
          </w:tcPr>
          <w:p w14:paraId="786568D5" w14:textId="77777777" w:rsidR="007F193A" w:rsidRPr="00A200F6" w:rsidRDefault="007F193A" w:rsidP="00791BBC">
            <w:pPr>
              <w:spacing w:before="0" w:after="0" w:line="240" w:lineRule="auto"/>
              <w:rPr>
                <w:sz w:val="18"/>
                <w:szCs w:val="18"/>
              </w:rPr>
            </w:pPr>
          </w:p>
        </w:tc>
        <w:tc>
          <w:tcPr>
            <w:tcW w:w="615" w:type="pct"/>
          </w:tcPr>
          <w:p w14:paraId="6573BDEB" w14:textId="77777777" w:rsidR="007F193A" w:rsidRPr="00A200F6" w:rsidRDefault="007F193A" w:rsidP="00791BBC">
            <w:pPr>
              <w:spacing w:before="0" w:after="0" w:line="240" w:lineRule="auto"/>
              <w:rPr>
                <w:sz w:val="18"/>
                <w:szCs w:val="18"/>
              </w:rPr>
            </w:pPr>
            <w:r w:rsidRPr="00A200F6">
              <w:rPr>
                <w:sz w:val="18"/>
                <w:szCs w:val="18"/>
              </w:rPr>
              <w:t>Indicator 1.3</w:t>
            </w:r>
          </w:p>
        </w:tc>
        <w:tc>
          <w:tcPr>
            <w:tcW w:w="530" w:type="pct"/>
          </w:tcPr>
          <w:p w14:paraId="2449DB08" w14:textId="77777777" w:rsidR="007F193A" w:rsidRPr="00A200F6" w:rsidRDefault="007F193A" w:rsidP="00791BBC">
            <w:pPr>
              <w:spacing w:before="0" w:after="0" w:line="240" w:lineRule="auto"/>
              <w:rPr>
                <w:sz w:val="18"/>
                <w:szCs w:val="18"/>
              </w:rPr>
            </w:pPr>
          </w:p>
        </w:tc>
        <w:tc>
          <w:tcPr>
            <w:tcW w:w="484" w:type="pct"/>
          </w:tcPr>
          <w:p w14:paraId="406482A5" w14:textId="77777777" w:rsidR="007F193A" w:rsidRPr="00A200F6" w:rsidRDefault="007F193A" w:rsidP="00791BBC">
            <w:pPr>
              <w:spacing w:before="0" w:after="0" w:line="240" w:lineRule="auto"/>
              <w:rPr>
                <w:sz w:val="18"/>
                <w:szCs w:val="18"/>
              </w:rPr>
            </w:pPr>
          </w:p>
        </w:tc>
        <w:tc>
          <w:tcPr>
            <w:tcW w:w="455" w:type="pct"/>
          </w:tcPr>
          <w:p w14:paraId="6AF4CB61" w14:textId="77777777" w:rsidR="007F193A" w:rsidRPr="00A200F6" w:rsidRDefault="007F193A" w:rsidP="00791BBC">
            <w:pPr>
              <w:spacing w:before="0" w:after="0" w:line="240" w:lineRule="auto"/>
              <w:rPr>
                <w:sz w:val="18"/>
                <w:szCs w:val="18"/>
              </w:rPr>
            </w:pPr>
          </w:p>
        </w:tc>
        <w:tc>
          <w:tcPr>
            <w:tcW w:w="455" w:type="pct"/>
          </w:tcPr>
          <w:p w14:paraId="4C2B4777" w14:textId="77777777" w:rsidR="007F193A" w:rsidRPr="00A200F6" w:rsidRDefault="007F193A" w:rsidP="00791BBC">
            <w:pPr>
              <w:spacing w:before="0" w:after="0" w:line="240" w:lineRule="auto"/>
              <w:rPr>
                <w:sz w:val="18"/>
                <w:szCs w:val="18"/>
              </w:rPr>
            </w:pPr>
          </w:p>
        </w:tc>
        <w:tc>
          <w:tcPr>
            <w:tcW w:w="737" w:type="pct"/>
          </w:tcPr>
          <w:p w14:paraId="33618A8E" w14:textId="77777777" w:rsidR="007F193A" w:rsidRPr="00A200F6" w:rsidRDefault="007F193A" w:rsidP="00791BBC">
            <w:pPr>
              <w:spacing w:before="0" w:after="0" w:line="240" w:lineRule="auto"/>
              <w:rPr>
                <w:sz w:val="18"/>
                <w:szCs w:val="18"/>
              </w:rPr>
            </w:pPr>
          </w:p>
        </w:tc>
        <w:tc>
          <w:tcPr>
            <w:tcW w:w="678" w:type="pct"/>
          </w:tcPr>
          <w:p w14:paraId="400D39C2" w14:textId="77777777" w:rsidR="007F193A" w:rsidRPr="00A200F6" w:rsidRDefault="007F193A" w:rsidP="00791BBC">
            <w:pPr>
              <w:spacing w:before="0" w:after="0" w:line="240" w:lineRule="auto"/>
              <w:rPr>
                <w:sz w:val="18"/>
                <w:szCs w:val="18"/>
              </w:rPr>
            </w:pPr>
          </w:p>
        </w:tc>
      </w:tr>
      <w:tr w:rsidR="007F193A" w:rsidRPr="00A200F6" w14:paraId="0351B5F9" w14:textId="77777777" w:rsidTr="00A33355">
        <w:tc>
          <w:tcPr>
            <w:tcW w:w="1046" w:type="pct"/>
            <w:vMerge w:val="restart"/>
            <w:vAlign w:val="center"/>
          </w:tcPr>
          <w:p w14:paraId="48DD9A8F" w14:textId="77777777" w:rsidR="007F193A" w:rsidRPr="00A200F6" w:rsidRDefault="007F193A" w:rsidP="00791BBC">
            <w:pPr>
              <w:spacing w:before="0" w:after="0" w:line="240" w:lineRule="auto"/>
              <w:rPr>
                <w:sz w:val="18"/>
                <w:szCs w:val="18"/>
              </w:rPr>
            </w:pPr>
            <w:r w:rsidRPr="00A200F6">
              <w:rPr>
                <w:sz w:val="18"/>
                <w:szCs w:val="18"/>
              </w:rPr>
              <w:t>Outcome 2</w:t>
            </w:r>
          </w:p>
        </w:tc>
        <w:tc>
          <w:tcPr>
            <w:tcW w:w="615" w:type="pct"/>
          </w:tcPr>
          <w:p w14:paraId="787F4A92" w14:textId="77777777" w:rsidR="007F193A" w:rsidRPr="00A200F6" w:rsidRDefault="007F193A" w:rsidP="00791BBC">
            <w:pPr>
              <w:spacing w:before="0" w:after="0" w:line="240" w:lineRule="auto"/>
              <w:rPr>
                <w:sz w:val="18"/>
                <w:szCs w:val="18"/>
              </w:rPr>
            </w:pPr>
            <w:r w:rsidRPr="00A200F6">
              <w:rPr>
                <w:sz w:val="18"/>
                <w:szCs w:val="18"/>
              </w:rPr>
              <w:t>Indicator 2.1</w:t>
            </w:r>
          </w:p>
        </w:tc>
        <w:tc>
          <w:tcPr>
            <w:tcW w:w="530" w:type="pct"/>
          </w:tcPr>
          <w:p w14:paraId="465CAF16" w14:textId="77777777" w:rsidR="007F193A" w:rsidRPr="00A200F6" w:rsidRDefault="007F193A" w:rsidP="00791BBC">
            <w:pPr>
              <w:spacing w:before="0" w:after="0" w:line="240" w:lineRule="auto"/>
              <w:rPr>
                <w:sz w:val="18"/>
                <w:szCs w:val="18"/>
              </w:rPr>
            </w:pPr>
          </w:p>
        </w:tc>
        <w:tc>
          <w:tcPr>
            <w:tcW w:w="484" w:type="pct"/>
          </w:tcPr>
          <w:p w14:paraId="6CB5B622" w14:textId="77777777" w:rsidR="007F193A" w:rsidRPr="00A200F6" w:rsidRDefault="007F193A" w:rsidP="00791BBC">
            <w:pPr>
              <w:spacing w:before="0" w:after="0" w:line="240" w:lineRule="auto"/>
              <w:rPr>
                <w:sz w:val="18"/>
                <w:szCs w:val="18"/>
              </w:rPr>
            </w:pPr>
          </w:p>
        </w:tc>
        <w:tc>
          <w:tcPr>
            <w:tcW w:w="455" w:type="pct"/>
          </w:tcPr>
          <w:p w14:paraId="121919B6" w14:textId="77777777" w:rsidR="007F193A" w:rsidRPr="00A200F6" w:rsidRDefault="007F193A" w:rsidP="00791BBC">
            <w:pPr>
              <w:spacing w:before="0" w:after="0" w:line="240" w:lineRule="auto"/>
              <w:rPr>
                <w:sz w:val="18"/>
                <w:szCs w:val="18"/>
              </w:rPr>
            </w:pPr>
          </w:p>
        </w:tc>
        <w:tc>
          <w:tcPr>
            <w:tcW w:w="455" w:type="pct"/>
          </w:tcPr>
          <w:p w14:paraId="67FC0932" w14:textId="77777777" w:rsidR="007F193A" w:rsidRPr="00A200F6" w:rsidRDefault="007F193A" w:rsidP="00791BBC">
            <w:pPr>
              <w:spacing w:before="0" w:after="0" w:line="240" w:lineRule="auto"/>
              <w:rPr>
                <w:sz w:val="18"/>
                <w:szCs w:val="18"/>
              </w:rPr>
            </w:pPr>
          </w:p>
        </w:tc>
        <w:tc>
          <w:tcPr>
            <w:tcW w:w="737" w:type="pct"/>
          </w:tcPr>
          <w:p w14:paraId="4AF9B834" w14:textId="77777777" w:rsidR="007F193A" w:rsidRPr="00A200F6" w:rsidRDefault="007F193A" w:rsidP="00791BBC">
            <w:pPr>
              <w:spacing w:before="0" w:after="0" w:line="240" w:lineRule="auto"/>
              <w:rPr>
                <w:sz w:val="18"/>
                <w:szCs w:val="18"/>
              </w:rPr>
            </w:pPr>
          </w:p>
        </w:tc>
        <w:tc>
          <w:tcPr>
            <w:tcW w:w="678" w:type="pct"/>
          </w:tcPr>
          <w:p w14:paraId="691C7216" w14:textId="77777777" w:rsidR="007F193A" w:rsidRPr="00A200F6" w:rsidRDefault="007F193A" w:rsidP="00791BBC">
            <w:pPr>
              <w:spacing w:before="0" w:after="0" w:line="240" w:lineRule="auto"/>
              <w:rPr>
                <w:sz w:val="18"/>
                <w:szCs w:val="18"/>
              </w:rPr>
            </w:pPr>
          </w:p>
        </w:tc>
      </w:tr>
      <w:tr w:rsidR="007F193A" w:rsidRPr="00A200F6" w14:paraId="163BC53D" w14:textId="77777777" w:rsidTr="00A33355">
        <w:tc>
          <w:tcPr>
            <w:tcW w:w="1046" w:type="pct"/>
            <w:vMerge/>
            <w:vAlign w:val="center"/>
          </w:tcPr>
          <w:p w14:paraId="70BECE39" w14:textId="77777777" w:rsidR="007F193A" w:rsidRPr="00A200F6" w:rsidRDefault="007F193A" w:rsidP="00791BBC">
            <w:pPr>
              <w:spacing w:before="0" w:after="0" w:line="240" w:lineRule="auto"/>
              <w:rPr>
                <w:sz w:val="18"/>
                <w:szCs w:val="18"/>
              </w:rPr>
            </w:pPr>
          </w:p>
        </w:tc>
        <w:tc>
          <w:tcPr>
            <w:tcW w:w="615" w:type="pct"/>
          </w:tcPr>
          <w:p w14:paraId="62FA4676" w14:textId="77777777" w:rsidR="007F193A" w:rsidRPr="00A200F6" w:rsidRDefault="007F193A" w:rsidP="00791BBC">
            <w:pPr>
              <w:spacing w:before="0" w:after="0" w:line="240" w:lineRule="auto"/>
              <w:rPr>
                <w:sz w:val="18"/>
                <w:szCs w:val="18"/>
              </w:rPr>
            </w:pPr>
            <w:r w:rsidRPr="00A200F6">
              <w:rPr>
                <w:sz w:val="18"/>
                <w:szCs w:val="18"/>
              </w:rPr>
              <w:t>Indicator 2.2</w:t>
            </w:r>
          </w:p>
        </w:tc>
        <w:tc>
          <w:tcPr>
            <w:tcW w:w="530" w:type="pct"/>
          </w:tcPr>
          <w:p w14:paraId="366E010C" w14:textId="77777777" w:rsidR="007F193A" w:rsidRPr="00A200F6" w:rsidRDefault="007F193A" w:rsidP="00791BBC">
            <w:pPr>
              <w:spacing w:before="0" w:after="0" w:line="240" w:lineRule="auto"/>
              <w:rPr>
                <w:sz w:val="18"/>
                <w:szCs w:val="18"/>
              </w:rPr>
            </w:pPr>
          </w:p>
        </w:tc>
        <w:tc>
          <w:tcPr>
            <w:tcW w:w="484" w:type="pct"/>
          </w:tcPr>
          <w:p w14:paraId="352AFD94" w14:textId="77777777" w:rsidR="007F193A" w:rsidRPr="00A200F6" w:rsidRDefault="007F193A" w:rsidP="00791BBC">
            <w:pPr>
              <w:spacing w:before="0" w:after="0" w:line="240" w:lineRule="auto"/>
              <w:rPr>
                <w:sz w:val="18"/>
                <w:szCs w:val="18"/>
              </w:rPr>
            </w:pPr>
          </w:p>
        </w:tc>
        <w:tc>
          <w:tcPr>
            <w:tcW w:w="455" w:type="pct"/>
          </w:tcPr>
          <w:p w14:paraId="4D4EF6E6" w14:textId="77777777" w:rsidR="007F193A" w:rsidRPr="00A200F6" w:rsidRDefault="007F193A" w:rsidP="00791BBC">
            <w:pPr>
              <w:spacing w:before="0" w:after="0" w:line="240" w:lineRule="auto"/>
              <w:rPr>
                <w:sz w:val="18"/>
                <w:szCs w:val="18"/>
              </w:rPr>
            </w:pPr>
          </w:p>
        </w:tc>
        <w:tc>
          <w:tcPr>
            <w:tcW w:w="455" w:type="pct"/>
          </w:tcPr>
          <w:p w14:paraId="6962B11D" w14:textId="77777777" w:rsidR="007F193A" w:rsidRPr="00A200F6" w:rsidRDefault="007F193A" w:rsidP="00791BBC">
            <w:pPr>
              <w:spacing w:before="0" w:after="0" w:line="240" w:lineRule="auto"/>
              <w:rPr>
                <w:sz w:val="18"/>
                <w:szCs w:val="18"/>
              </w:rPr>
            </w:pPr>
          </w:p>
        </w:tc>
        <w:tc>
          <w:tcPr>
            <w:tcW w:w="737" w:type="pct"/>
          </w:tcPr>
          <w:p w14:paraId="0A31A464" w14:textId="77777777" w:rsidR="007F193A" w:rsidRPr="00A200F6" w:rsidRDefault="007F193A" w:rsidP="00791BBC">
            <w:pPr>
              <w:spacing w:before="0" w:after="0" w:line="240" w:lineRule="auto"/>
              <w:rPr>
                <w:sz w:val="18"/>
                <w:szCs w:val="18"/>
              </w:rPr>
            </w:pPr>
          </w:p>
        </w:tc>
        <w:tc>
          <w:tcPr>
            <w:tcW w:w="678" w:type="pct"/>
          </w:tcPr>
          <w:p w14:paraId="2D7C57A9" w14:textId="77777777" w:rsidR="007F193A" w:rsidRPr="00A200F6" w:rsidRDefault="007F193A" w:rsidP="00791BBC">
            <w:pPr>
              <w:spacing w:before="0" w:after="0" w:line="240" w:lineRule="auto"/>
              <w:rPr>
                <w:sz w:val="18"/>
                <w:szCs w:val="18"/>
              </w:rPr>
            </w:pPr>
          </w:p>
        </w:tc>
      </w:tr>
      <w:tr w:rsidR="007F193A" w:rsidRPr="00A200F6" w14:paraId="116EC6F6" w14:textId="77777777" w:rsidTr="00A33355">
        <w:tc>
          <w:tcPr>
            <w:tcW w:w="1046" w:type="pct"/>
            <w:vMerge w:val="restart"/>
            <w:vAlign w:val="center"/>
          </w:tcPr>
          <w:p w14:paraId="0E0A7CA5" w14:textId="77777777" w:rsidR="007F193A" w:rsidRPr="00A200F6" w:rsidRDefault="007F193A" w:rsidP="00791BBC">
            <w:pPr>
              <w:spacing w:before="0" w:after="0" w:line="240" w:lineRule="auto"/>
              <w:rPr>
                <w:sz w:val="18"/>
                <w:szCs w:val="18"/>
              </w:rPr>
            </w:pPr>
            <w:r w:rsidRPr="00A200F6">
              <w:rPr>
                <w:sz w:val="18"/>
                <w:szCs w:val="18"/>
              </w:rPr>
              <w:t>Outcome 3</w:t>
            </w:r>
          </w:p>
        </w:tc>
        <w:tc>
          <w:tcPr>
            <w:tcW w:w="615" w:type="pct"/>
          </w:tcPr>
          <w:p w14:paraId="435C845B" w14:textId="77777777" w:rsidR="007F193A" w:rsidRPr="00A200F6" w:rsidRDefault="007F193A" w:rsidP="00791BBC">
            <w:pPr>
              <w:spacing w:before="0" w:after="0" w:line="240" w:lineRule="auto"/>
              <w:rPr>
                <w:sz w:val="18"/>
                <w:szCs w:val="18"/>
              </w:rPr>
            </w:pPr>
            <w:r w:rsidRPr="00A200F6">
              <w:rPr>
                <w:sz w:val="18"/>
                <w:szCs w:val="18"/>
              </w:rPr>
              <w:t>Indicator 3.1</w:t>
            </w:r>
          </w:p>
        </w:tc>
        <w:tc>
          <w:tcPr>
            <w:tcW w:w="530" w:type="pct"/>
          </w:tcPr>
          <w:p w14:paraId="4F4E7CA9" w14:textId="77777777" w:rsidR="007F193A" w:rsidRPr="00A200F6" w:rsidRDefault="007F193A" w:rsidP="00791BBC">
            <w:pPr>
              <w:spacing w:before="0" w:after="0" w:line="240" w:lineRule="auto"/>
              <w:rPr>
                <w:sz w:val="18"/>
                <w:szCs w:val="18"/>
              </w:rPr>
            </w:pPr>
          </w:p>
        </w:tc>
        <w:tc>
          <w:tcPr>
            <w:tcW w:w="484" w:type="pct"/>
          </w:tcPr>
          <w:p w14:paraId="111144ED" w14:textId="77777777" w:rsidR="007F193A" w:rsidRPr="00A200F6" w:rsidRDefault="007F193A" w:rsidP="00791BBC">
            <w:pPr>
              <w:spacing w:before="0" w:after="0" w:line="240" w:lineRule="auto"/>
              <w:rPr>
                <w:sz w:val="18"/>
                <w:szCs w:val="18"/>
              </w:rPr>
            </w:pPr>
          </w:p>
        </w:tc>
        <w:tc>
          <w:tcPr>
            <w:tcW w:w="455" w:type="pct"/>
          </w:tcPr>
          <w:p w14:paraId="5E8DF04B" w14:textId="77777777" w:rsidR="007F193A" w:rsidRPr="00A200F6" w:rsidRDefault="007F193A" w:rsidP="00791BBC">
            <w:pPr>
              <w:spacing w:before="0" w:after="0" w:line="240" w:lineRule="auto"/>
              <w:rPr>
                <w:sz w:val="18"/>
                <w:szCs w:val="18"/>
              </w:rPr>
            </w:pPr>
          </w:p>
        </w:tc>
        <w:tc>
          <w:tcPr>
            <w:tcW w:w="455" w:type="pct"/>
          </w:tcPr>
          <w:p w14:paraId="06484FEE" w14:textId="77777777" w:rsidR="007F193A" w:rsidRPr="00A200F6" w:rsidRDefault="007F193A" w:rsidP="00791BBC">
            <w:pPr>
              <w:spacing w:before="0" w:after="0" w:line="240" w:lineRule="auto"/>
              <w:rPr>
                <w:sz w:val="18"/>
                <w:szCs w:val="18"/>
              </w:rPr>
            </w:pPr>
          </w:p>
        </w:tc>
        <w:tc>
          <w:tcPr>
            <w:tcW w:w="737" w:type="pct"/>
          </w:tcPr>
          <w:p w14:paraId="1F2F1968" w14:textId="77777777" w:rsidR="007F193A" w:rsidRPr="00A200F6" w:rsidRDefault="007F193A" w:rsidP="00791BBC">
            <w:pPr>
              <w:spacing w:before="0" w:after="0" w:line="240" w:lineRule="auto"/>
              <w:rPr>
                <w:sz w:val="18"/>
                <w:szCs w:val="18"/>
              </w:rPr>
            </w:pPr>
          </w:p>
        </w:tc>
        <w:tc>
          <w:tcPr>
            <w:tcW w:w="678" w:type="pct"/>
          </w:tcPr>
          <w:p w14:paraId="6CEE6A3E" w14:textId="77777777" w:rsidR="007F193A" w:rsidRPr="00A200F6" w:rsidRDefault="007F193A" w:rsidP="00791BBC">
            <w:pPr>
              <w:spacing w:before="0" w:after="0" w:line="240" w:lineRule="auto"/>
              <w:rPr>
                <w:sz w:val="18"/>
                <w:szCs w:val="18"/>
              </w:rPr>
            </w:pPr>
          </w:p>
        </w:tc>
      </w:tr>
      <w:tr w:rsidR="007F193A" w:rsidRPr="00A200F6" w14:paraId="23E2067D" w14:textId="77777777" w:rsidTr="00A33355">
        <w:tc>
          <w:tcPr>
            <w:tcW w:w="1046" w:type="pct"/>
            <w:vMerge/>
            <w:vAlign w:val="center"/>
          </w:tcPr>
          <w:p w14:paraId="61D37759" w14:textId="77777777" w:rsidR="007F193A" w:rsidRPr="00A200F6" w:rsidRDefault="007F193A" w:rsidP="00791BBC">
            <w:pPr>
              <w:spacing w:before="0" w:after="0" w:line="240" w:lineRule="auto"/>
              <w:rPr>
                <w:sz w:val="18"/>
                <w:szCs w:val="18"/>
              </w:rPr>
            </w:pPr>
          </w:p>
        </w:tc>
        <w:tc>
          <w:tcPr>
            <w:tcW w:w="615" w:type="pct"/>
          </w:tcPr>
          <w:p w14:paraId="08968314" w14:textId="77777777" w:rsidR="007F193A" w:rsidRPr="00A200F6" w:rsidRDefault="007F193A" w:rsidP="00791BBC">
            <w:pPr>
              <w:spacing w:before="0" w:after="0" w:line="240" w:lineRule="auto"/>
              <w:rPr>
                <w:sz w:val="18"/>
                <w:szCs w:val="18"/>
              </w:rPr>
            </w:pPr>
            <w:r w:rsidRPr="00A200F6">
              <w:rPr>
                <w:sz w:val="18"/>
                <w:szCs w:val="18"/>
              </w:rPr>
              <w:t>Indicator 3.2</w:t>
            </w:r>
          </w:p>
        </w:tc>
        <w:tc>
          <w:tcPr>
            <w:tcW w:w="530" w:type="pct"/>
          </w:tcPr>
          <w:p w14:paraId="112F3F68" w14:textId="77777777" w:rsidR="007F193A" w:rsidRPr="00A200F6" w:rsidRDefault="007F193A" w:rsidP="00791BBC">
            <w:pPr>
              <w:spacing w:before="0" w:after="0" w:line="240" w:lineRule="auto"/>
              <w:rPr>
                <w:sz w:val="18"/>
                <w:szCs w:val="18"/>
              </w:rPr>
            </w:pPr>
          </w:p>
        </w:tc>
        <w:tc>
          <w:tcPr>
            <w:tcW w:w="484" w:type="pct"/>
          </w:tcPr>
          <w:p w14:paraId="5CA0218A" w14:textId="77777777" w:rsidR="007F193A" w:rsidRPr="00A200F6" w:rsidRDefault="007F193A" w:rsidP="00791BBC">
            <w:pPr>
              <w:spacing w:before="0" w:after="0" w:line="240" w:lineRule="auto"/>
              <w:rPr>
                <w:sz w:val="18"/>
                <w:szCs w:val="18"/>
              </w:rPr>
            </w:pPr>
          </w:p>
        </w:tc>
        <w:tc>
          <w:tcPr>
            <w:tcW w:w="455" w:type="pct"/>
          </w:tcPr>
          <w:p w14:paraId="0633A425" w14:textId="77777777" w:rsidR="007F193A" w:rsidRPr="00A200F6" w:rsidRDefault="007F193A" w:rsidP="00791BBC">
            <w:pPr>
              <w:spacing w:before="0" w:after="0" w:line="240" w:lineRule="auto"/>
              <w:rPr>
                <w:sz w:val="18"/>
                <w:szCs w:val="18"/>
              </w:rPr>
            </w:pPr>
          </w:p>
        </w:tc>
        <w:tc>
          <w:tcPr>
            <w:tcW w:w="455" w:type="pct"/>
          </w:tcPr>
          <w:p w14:paraId="062CE055" w14:textId="77777777" w:rsidR="007F193A" w:rsidRPr="00A200F6" w:rsidRDefault="007F193A" w:rsidP="00791BBC">
            <w:pPr>
              <w:spacing w:before="0" w:after="0" w:line="240" w:lineRule="auto"/>
              <w:rPr>
                <w:sz w:val="18"/>
                <w:szCs w:val="18"/>
              </w:rPr>
            </w:pPr>
          </w:p>
        </w:tc>
        <w:tc>
          <w:tcPr>
            <w:tcW w:w="737" w:type="pct"/>
          </w:tcPr>
          <w:p w14:paraId="02A6DBE6" w14:textId="77777777" w:rsidR="007F193A" w:rsidRPr="00A200F6" w:rsidRDefault="007F193A" w:rsidP="00791BBC">
            <w:pPr>
              <w:spacing w:before="0" w:after="0" w:line="240" w:lineRule="auto"/>
              <w:rPr>
                <w:sz w:val="18"/>
                <w:szCs w:val="18"/>
              </w:rPr>
            </w:pPr>
          </w:p>
        </w:tc>
        <w:tc>
          <w:tcPr>
            <w:tcW w:w="678" w:type="pct"/>
          </w:tcPr>
          <w:p w14:paraId="564EB0D0" w14:textId="77777777" w:rsidR="007F193A" w:rsidRPr="00A200F6" w:rsidRDefault="007F193A" w:rsidP="00791BBC">
            <w:pPr>
              <w:spacing w:before="0" w:after="0" w:line="240" w:lineRule="auto"/>
              <w:rPr>
                <w:sz w:val="18"/>
                <w:szCs w:val="18"/>
              </w:rPr>
            </w:pPr>
          </w:p>
        </w:tc>
      </w:tr>
      <w:tr w:rsidR="007F193A" w:rsidRPr="00A200F6" w14:paraId="0BFF004D" w14:textId="77777777" w:rsidTr="00A33355">
        <w:tc>
          <w:tcPr>
            <w:tcW w:w="1046" w:type="pct"/>
          </w:tcPr>
          <w:p w14:paraId="311FBB9C" w14:textId="77777777" w:rsidR="007F193A" w:rsidRPr="00A200F6" w:rsidRDefault="007F193A" w:rsidP="00791BBC">
            <w:pPr>
              <w:spacing w:before="0" w:after="0" w:line="240" w:lineRule="auto"/>
              <w:rPr>
                <w:sz w:val="18"/>
                <w:szCs w:val="18"/>
              </w:rPr>
            </w:pPr>
            <w:r w:rsidRPr="00A200F6">
              <w:rPr>
                <w:sz w:val="18"/>
                <w:szCs w:val="18"/>
              </w:rPr>
              <w:t>Etc.</w:t>
            </w:r>
          </w:p>
        </w:tc>
        <w:tc>
          <w:tcPr>
            <w:tcW w:w="615" w:type="pct"/>
          </w:tcPr>
          <w:p w14:paraId="296D0D1D" w14:textId="77777777" w:rsidR="007F193A" w:rsidRPr="00A200F6" w:rsidRDefault="007F193A" w:rsidP="00791BBC">
            <w:pPr>
              <w:spacing w:before="0" w:after="0" w:line="240" w:lineRule="auto"/>
              <w:rPr>
                <w:sz w:val="18"/>
                <w:szCs w:val="18"/>
              </w:rPr>
            </w:pPr>
          </w:p>
        </w:tc>
        <w:tc>
          <w:tcPr>
            <w:tcW w:w="530" w:type="pct"/>
          </w:tcPr>
          <w:p w14:paraId="579CE946" w14:textId="77777777" w:rsidR="007F193A" w:rsidRPr="00A200F6" w:rsidRDefault="007F193A" w:rsidP="00791BBC">
            <w:pPr>
              <w:spacing w:before="0" w:after="0" w:line="240" w:lineRule="auto"/>
              <w:rPr>
                <w:sz w:val="18"/>
                <w:szCs w:val="18"/>
              </w:rPr>
            </w:pPr>
          </w:p>
        </w:tc>
        <w:tc>
          <w:tcPr>
            <w:tcW w:w="484" w:type="pct"/>
          </w:tcPr>
          <w:p w14:paraId="39AE172B" w14:textId="77777777" w:rsidR="007F193A" w:rsidRPr="00A200F6" w:rsidRDefault="007F193A" w:rsidP="00791BBC">
            <w:pPr>
              <w:spacing w:before="0" w:after="0" w:line="240" w:lineRule="auto"/>
              <w:rPr>
                <w:sz w:val="18"/>
                <w:szCs w:val="18"/>
              </w:rPr>
            </w:pPr>
          </w:p>
        </w:tc>
        <w:tc>
          <w:tcPr>
            <w:tcW w:w="455" w:type="pct"/>
          </w:tcPr>
          <w:p w14:paraId="66BBA64F" w14:textId="77777777" w:rsidR="007F193A" w:rsidRPr="00A200F6" w:rsidRDefault="007F193A" w:rsidP="00791BBC">
            <w:pPr>
              <w:spacing w:before="0" w:after="0" w:line="240" w:lineRule="auto"/>
              <w:rPr>
                <w:sz w:val="18"/>
                <w:szCs w:val="18"/>
              </w:rPr>
            </w:pPr>
          </w:p>
        </w:tc>
        <w:tc>
          <w:tcPr>
            <w:tcW w:w="455" w:type="pct"/>
          </w:tcPr>
          <w:p w14:paraId="47E80ECC" w14:textId="77777777" w:rsidR="007F193A" w:rsidRPr="00A200F6" w:rsidRDefault="007F193A" w:rsidP="00791BBC">
            <w:pPr>
              <w:spacing w:before="0" w:after="0" w:line="240" w:lineRule="auto"/>
              <w:rPr>
                <w:sz w:val="18"/>
                <w:szCs w:val="18"/>
              </w:rPr>
            </w:pPr>
          </w:p>
        </w:tc>
        <w:tc>
          <w:tcPr>
            <w:tcW w:w="737" w:type="pct"/>
          </w:tcPr>
          <w:p w14:paraId="2C8C89BE" w14:textId="77777777" w:rsidR="007F193A" w:rsidRPr="00A200F6" w:rsidRDefault="007F193A" w:rsidP="00791BBC">
            <w:pPr>
              <w:spacing w:before="0" w:after="0" w:line="240" w:lineRule="auto"/>
              <w:rPr>
                <w:sz w:val="18"/>
                <w:szCs w:val="18"/>
              </w:rPr>
            </w:pPr>
          </w:p>
        </w:tc>
        <w:tc>
          <w:tcPr>
            <w:tcW w:w="678" w:type="pct"/>
          </w:tcPr>
          <w:p w14:paraId="268D0B80" w14:textId="77777777" w:rsidR="007F193A" w:rsidRPr="00A200F6" w:rsidRDefault="007F193A" w:rsidP="00791BBC">
            <w:pPr>
              <w:spacing w:before="0" w:after="0" w:line="240" w:lineRule="auto"/>
              <w:rPr>
                <w:sz w:val="18"/>
                <w:szCs w:val="18"/>
              </w:rPr>
            </w:pPr>
          </w:p>
        </w:tc>
      </w:tr>
    </w:tbl>
    <w:p w14:paraId="50BB326F" w14:textId="77777777" w:rsidR="007F193A" w:rsidRDefault="007F193A" w:rsidP="007F193A">
      <w:pPr>
        <w:spacing w:before="0" w:after="0" w:line="240" w:lineRule="auto"/>
      </w:pPr>
    </w:p>
    <w:p w14:paraId="388AA976" w14:textId="77777777" w:rsidR="007F193A" w:rsidRPr="005C1F72"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Relevance (*)</w:t>
      </w:r>
    </w:p>
    <w:p w14:paraId="3A93E53D" w14:textId="77777777" w:rsidR="007F193A" w:rsidRPr="00BD7658"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Effectiveness (*)</w:t>
      </w:r>
    </w:p>
    <w:p w14:paraId="56CE390A" w14:textId="77777777" w:rsidR="007F193A" w:rsidRPr="00A75639" w:rsidRDefault="007F193A" w:rsidP="007F193A">
      <w:pPr>
        <w:pStyle w:val="ListParagraph"/>
        <w:numPr>
          <w:ilvl w:val="0"/>
          <w:numId w:val="10"/>
        </w:numPr>
        <w:tabs>
          <w:tab w:val="left" w:pos="1620"/>
        </w:tabs>
        <w:spacing w:before="0" w:after="0" w:line="240" w:lineRule="auto"/>
        <w:ind w:left="360"/>
        <w:jc w:val="left"/>
        <w:rPr>
          <w:sz w:val="20"/>
          <w:szCs w:val="20"/>
        </w:rPr>
      </w:pPr>
      <w:r w:rsidRPr="00A75639">
        <w:rPr>
          <w:sz w:val="20"/>
          <w:szCs w:val="20"/>
        </w:rPr>
        <w:t>Efficiency (*)</w:t>
      </w:r>
    </w:p>
    <w:p w14:paraId="406F1358" w14:textId="77777777" w:rsidR="007F193A" w:rsidRPr="00A75639" w:rsidRDefault="007F193A" w:rsidP="000A1671">
      <w:pPr>
        <w:pStyle w:val="ListParagraph"/>
        <w:numPr>
          <w:ilvl w:val="0"/>
          <w:numId w:val="53"/>
        </w:numPr>
        <w:tabs>
          <w:tab w:val="left" w:pos="1620"/>
        </w:tabs>
        <w:spacing w:before="0" w:after="0" w:line="240" w:lineRule="auto"/>
        <w:jc w:val="left"/>
        <w:rPr>
          <w:sz w:val="20"/>
          <w:szCs w:val="20"/>
        </w:rPr>
      </w:pPr>
      <w:r w:rsidRPr="009F088C">
        <w:rPr>
          <w:rFonts w:cs="Arial"/>
          <w:sz w:val="20"/>
          <w:szCs w:val="20"/>
        </w:rPr>
        <w:t>Resource</w:t>
      </w:r>
      <w:r w:rsidRPr="00A75639">
        <w:rPr>
          <w:sz w:val="20"/>
          <w:szCs w:val="20"/>
        </w:rPr>
        <w:t xml:space="preserve"> allocation and cost effectiveness</w:t>
      </w:r>
    </w:p>
    <w:p w14:paraId="0045E13A" w14:textId="77777777" w:rsidR="007F193A" w:rsidRPr="00C02E01" w:rsidRDefault="007F193A" w:rsidP="000A1671">
      <w:pPr>
        <w:pStyle w:val="normalbullet"/>
        <w:numPr>
          <w:ilvl w:val="0"/>
          <w:numId w:val="53"/>
        </w:numPr>
        <w:spacing w:before="0" w:after="0"/>
        <w:jc w:val="both"/>
        <w:rPr>
          <w:rFonts w:ascii="Arial" w:hAnsi="Arial"/>
        </w:rPr>
      </w:pPr>
      <w:r w:rsidRPr="00C02E01">
        <w:rPr>
          <w:rFonts w:ascii="Arial" w:hAnsi="Arial"/>
        </w:rPr>
        <w:t>Project management and timeliness</w:t>
      </w:r>
    </w:p>
    <w:p w14:paraId="13DE21C6" w14:textId="77777777" w:rsidR="007F193A" w:rsidRPr="00C02E01" w:rsidRDefault="007F193A" w:rsidP="000A1671">
      <w:pPr>
        <w:pStyle w:val="normalbullet"/>
        <w:numPr>
          <w:ilvl w:val="0"/>
          <w:numId w:val="54"/>
        </w:numPr>
        <w:spacing w:before="0" w:after="0"/>
        <w:jc w:val="both"/>
        <w:rPr>
          <w:rFonts w:ascii="Arial" w:hAnsi="Arial"/>
        </w:rPr>
      </w:pPr>
      <w:r w:rsidRPr="00C02E01">
        <w:rPr>
          <w:rFonts w:ascii="Arial" w:hAnsi="Arial"/>
        </w:rPr>
        <w:t>Synergies and complementarities</w:t>
      </w:r>
    </w:p>
    <w:p w14:paraId="4BC26925" w14:textId="77777777" w:rsidR="007F193A"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Country ownership</w:t>
      </w:r>
    </w:p>
    <w:p w14:paraId="7C488BD5" w14:textId="77777777" w:rsidR="007F193A" w:rsidRPr="002538ED"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Gender</w:t>
      </w:r>
      <w:r>
        <w:rPr>
          <w:sz w:val="20"/>
        </w:rPr>
        <w:t xml:space="preserve">: </w:t>
      </w:r>
      <w:r w:rsidRPr="002538ED">
        <w:rPr>
          <w:rFonts w:cstheme="minorHAnsi"/>
          <w:sz w:val="20"/>
          <w:szCs w:val="20"/>
        </w:rPr>
        <w:t>h</w:t>
      </w:r>
      <w:r w:rsidRPr="002538ED">
        <w:rPr>
          <w:rFonts w:cstheme="minorHAnsi"/>
          <w:sz w:val="20"/>
          <w:szCs w:val="20"/>
          <w:lang w:bidi="en-US"/>
        </w:rPr>
        <w:t>ow effective the project was in contributing to gender equality and women’s empowerment</w:t>
      </w:r>
      <w:r>
        <w:rPr>
          <w:rFonts w:cstheme="minorHAnsi"/>
          <w:sz w:val="20"/>
          <w:szCs w:val="20"/>
          <w:lang w:bidi="en-US"/>
        </w:rPr>
        <w:t>; H</w:t>
      </w:r>
      <w:r w:rsidRPr="002538ED">
        <w:rPr>
          <w:rFonts w:cstheme="minorHAnsi"/>
          <w:sz w:val="20"/>
          <w:szCs w:val="20"/>
          <w:lang w:bidi="en-US"/>
        </w:rPr>
        <w:t>ow gender results advanced or contributed to the project’s environment, climate and/or resilience outcomes.</w:t>
      </w:r>
    </w:p>
    <w:p w14:paraId="0629632B" w14:textId="77777777" w:rsidR="007F193A"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Other Cross-cutting Issues</w:t>
      </w:r>
      <w:r>
        <w:rPr>
          <w:sz w:val="20"/>
        </w:rPr>
        <w:t xml:space="preserve"> (poverty-environment nexus, poverty alleviation, capacity development, etc.)</w:t>
      </w:r>
    </w:p>
    <w:p w14:paraId="7CCE149A" w14:textId="77777777" w:rsidR="007F193A" w:rsidRPr="002538ED" w:rsidRDefault="007F193A" w:rsidP="007F193A">
      <w:pPr>
        <w:pStyle w:val="ListParagraph"/>
        <w:numPr>
          <w:ilvl w:val="0"/>
          <w:numId w:val="10"/>
        </w:numPr>
        <w:tabs>
          <w:tab w:val="left" w:pos="1620"/>
        </w:tabs>
        <w:spacing w:before="0" w:after="0" w:line="240" w:lineRule="auto"/>
        <w:ind w:left="360"/>
        <w:jc w:val="left"/>
        <w:rPr>
          <w:sz w:val="20"/>
          <w:szCs w:val="20"/>
        </w:rPr>
      </w:pPr>
      <w:r w:rsidRPr="0092041E">
        <w:rPr>
          <w:sz w:val="20"/>
          <w:szCs w:val="20"/>
        </w:rPr>
        <w:t>Social and Environmental Standards</w:t>
      </w:r>
      <w:r>
        <w:rPr>
          <w:sz w:val="20"/>
          <w:szCs w:val="20"/>
        </w:rPr>
        <w:t xml:space="preserve">: </w:t>
      </w:r>
      <w:r w:rsidRPr="002538ED">
        <w:rPr>
          <w:sz w:val="20"/>
          <w:szCs w:val="20"/>
        </w:rPr>
        <w:t>whether appropriate environmental and social safeguards, including those on mainstreaming of gender concerns, were addressed during project implementation.</w:t>
      </w:r>
    </w:p>
    <w:p w14:paraId="08F949B1" w14:textId="77777777" w:rsidR="007F193A" w:rsidRPr="0092041E" w:rsidRDefault="007F193A" w:rsidP="007F193A">
      <w:pPr>
        <w:pStyle w:val="ListParagraph"/>
        <w:numPr>
          <w:ilvl w:val="0"/>
          <w:numId w:val="10"/>
        </w:numPr>
        <w:tabs>
          <w:tab w:val="left" w:pos="1620"/>
        </w:tabs>
        <w:spacing w:before="0" w:after="0" w:line="240" w:lineRule="auto"/>
        <w:ind w:left="360"/>
        <w:jc w:val="left"/>
        <w:rPr>
          <w:sz w:val="20"/>
          <w:szCs w:val="20"/>
        </w:rPr>
      </w:pPr>
      <w:r w:rsidRPr="0092041E">
        <w:rPr>
          <w:sz w:val="20"/>
          <w:szCs w:val="20"/>
        </w:rPr>
        <w:t>Sustainability:</w:t>
      </w:r>
    </w:p>
    <w:p w14:paraId="5E8CB496" w14:textId="77777777" w:rsidR="007F193A" w:rsidRPr="0092041E" w:rsidRDefault="007F193A" w:rsidP="000A1671">
      <w:pPr>
        <w:pStyle w:val="ListParagraph"/>
        <w:numPr>
          <w:ilvl w:val="0"/>
          <w:numId w:val="60"/>
        </w:numPr>
        <w:tabs>
          <w:tab w:val="left" w:pos="1620"/>
        </w:tabs>
        <w:spacing w:before="0" w:after="0" w:line="240" w:lineRule="auto"/>
        <w:ind w:left="720"/>
        <w:jc w:val="left"/>
        <w:rPr>
          <w:sz w:val="20"/>
          <w:szCs w:val="20"/>
        </w:rPr>
      </w:pPr>
      <w:r>
        <w:rPr>
          <w:sz w:val="20"/>
          <w:szCs w:val="20"/>
        </w:rPr>
        <w:t>A</w:t>
      </w:r>
      <w:r w:rsidRPr="0092041E">
        <w:rPr>
          <w:sz w:val="20"/>
          <w:szCs w:val="20"/>
        </w:rPr>
        <w:t>ssess the likelihood of sustainability in terms of each of the following risks:</w:t>
      </w:r>
    </w:p>
    <w:p w14:paraId="56F8BB8D" w14:textId="77777777" w:rsidR="007F193A" w:rsidRPr="0092041E" w:rsidRDefault="007F193A" w:rsidP="007F193A">
      <w:pPr>
        <w:pStyle w:val="ListParagraph"/>
        <w:numPr>
          <w:ilvl w:val="2"/>
          <w:numId w:val="10"/>
        </w:numPr>
        <w:tabs>
          <w:tab w:val="left" w:pos="1620"/>
          <w:tab w:val="left" w:pos="2880"/>
        </w:tabs>
        <w:spacing w:before="0" w:after="0" w:line="240" w:lineRule="auto"/>
        <w:ind w:left="1080"/>
        <w:jc w:val="left"/>
        <w:rPr>
          <w:sz w:val="20"/>
          <w:szCs w:val="20"/>
        </w:rPr>
      </w:pPr>
      <w:r>
        <w:rPr>
          <w:sz w:val="20"/>
          <w:szCs w:val="20"/>
        </w:rPr>
        <w:t>F</w:t>
      </w:r>
      <w:r w:rsidRPr="0092041E">
        <w:rPr>
          <w:sz w:val="20"/>
          <w:szCs w:val="20"/>
        </w:rPr>
        <w:t>inancial (*)</w:t>
      </w:r>
      <w:r w:rsidRPr="0092041E">
        <w:rPr>
          <w:sz w:val="20"/>
          <w:szCs w:val="20"/>
        </w:rPr>
        <w:tab/>
      </w:r>
    </w:p>
    <w:p w14:paraId="1F4000FE" w14:textId="77777777" w:rsidR="007F193A" w:rsidRDefault="007F193A" w:rsidP="007F193A">
      <w:pPr>
        <w:pStyle w:val="ListParagraph"/>
        <w:numPr>
          <w:ilvl w:val="2"/>
          <w:numId w:val="10"/>
        </w:numPr>
        <w:tabs>
          <w:tab w:val="left" w:pos="1620"/>
          <w:tab w:val="left" w:pos="2880"/>
        </w:tabs>
        <w:spacing w:before="0" w:after="0" w:line="240" w:lineRule="auto"/>
        <w:ind w:left="1080"/>
        <w:jc w:val="left"/>
        <w:rPr>
          <w:sz w:val="20"/>
          <w:szCs w:val="20"/>
        </w:rPr>
      </w:pPr>
      <w:r>
        <w:rPr>
          <w:sz w:val="20"/>
          <w:szCs w:val="20"/>
        </w:rPr>
        <w:t>S</w:t>
      </w:r>
      <w:r w:rsidRPr="0092041E">
        <w:rPr>
          <w:sz w:val="20"/>
          <w:szCs w:val="20"/>
        </w:rPr>
        <w:t>ocio-economic (*)</w:t>
      </w:r>
    </w:p>
    <w:p w14:paraId="7572D1E8" w14:textId="77777777" w:rsidR="007F193A" w:rsidRDefault="007F193A" w:rsidP="007F193A">
      <w:pPr>
        <w:pStyle w:val="ListParagraph"/>
        <w:numPr>
          <w:ilvl w:val="2"/>
          <w:numId w:val="10"/>
        </w:numPr>
        <w:tabs>
          <w:tab w:val="left" w:pos="1620"/>
          <w:tab w:val="left" w:pos="2880"/>
        </w:tabs>
        <w:spacing w:before="0" w:after="0" w:line="240" w:lineRule="auto"/>
        <w:ind w:left="1080"/>
        <w:jc w:val="left"/>
        <w:rPr>
          <w:sz w:val="20"/>
          <w:szCs w:val="20"/>
        </w:rPr>
      </w:pPr>
      <w:r>
        <w:rPr>
          <w:sz w:val="20"/>
          <w:szCs w:val="20"/>
        </w:rPr>
        <w:t>I</w:t>
      </w:r>
      <w:r w:rsidRPr="0092041E">
        <w:rPr>
          <w:sz w:val="20"/>
          <w:szCs w:val="20"/>
        </w:rPr>
        <w:t>nstitutional framework and governance (*)</w:t>
      </w:r>
    </w:p>
    <w:p w14:paraId="50EBB5FB" w14:textId="77777777" w:rsidR="007F193A" w:rsidRDefault="007F193A" w:rsidP="007F193A">
      <w:pPr>
        <w:pStyle w:val="ListParagraph"/>
        <w:numPr>
          <w:ilvl w:val="2"/>
          <w:numId w:val="10"/>
        </w:numPr>
        <w:tabs>
          <w:tab w:val="left" w:pos="1620"/>
          <w:tab w:val="left" w:pos="2880"/>
        </w:tabs>
        <w:spacing w:before="0" w:after="0" w:line="240" w:lineRule="auto"/>
        <w:ind w:left="1080"/>
        <w:jc w:val="left"/>
        <w:rPr>
          <w:sz w:val="20"/>
          <w:szCs w:val="20"/>
        </w:rPr>
      </w:pPr>
      <w:r>
        <w:rPr>
          <w:sz w:val="20"/>
          <w:szCs w:val="20"/>
        </w:rPr>
        <w:t>E</w:t>
      </w:r>
      <w:r w:rsidRPr="0092041E">
        <w:rPr>
          <w:sz w:val="20"/>
          <w:szCs w:val="20"/>
        </w:rPr>
        <w:t>nvironmental (*)</w:t>
      </w:r>
    </w:p>
    <w:p w14:paraId="7DB12C08" w14:textId="77777777" w:rsidR="007F193A" w:rsidRPr="005A41AE" w:rsidRDefault="007F193A" w:rsidP="007F193A">
      <w:pPr>
        <w:pStyle w:val="ListParagraph"/>
        <w:numPr>
          <w:ilvl w:val="0"/>
          <w:numId w:val="10"/>
        </w:numPr>
        <w:tabs>
          <w:tab w:val="left" w:pos="1620"/>
        </w:tabs>
        <w:spacing w:before="0" w:after="0" w:line="240" w:lineRule="auto"/>
        <w:ind w:left="360"/>
        <w:jc w:val="left"/>
        <w:rPr>
          <w:sz w:val="20"/>
        </w:rPr>
      </w:pPr>
      <w:r>
        <w:rPr>
          <w:sz w:val="20"/>
        </w:rPr>
        <w:t xml:space="preserve">GEF </w:t>
      </w:r>
      <w:r w:rsidRPr="003C4298">
        <w:rPr>
          <w:sz w:val="20"/>
        </w:rPr>
        <w:t>Additionality</w:t>
      </w:r>
    </w:p>
    <w:p w14:paraId="10F3248C" w14:textId="77777777" w:rsidR="007F193A" w:rsidRPr="005A41AE" w:rsidRDefault="007F193A" w:rsidP="000A1671">
      <w:pPr>
        <w:pStyle w:val="ListParagraph"/>
        <w:numPr>
          <w:ilvl w:val="0"/>
          <w:numId w:val="60"/>
        </w:numPr>
        <w:tabs>
          <w:tab w:val="left" w:pos="1620"/>
        </w:tabs>
        <w:spacing w:before="0" w:after="0" w:line="240" w:lineRule="auto"/>
        <w:ind w:left="720"/>
        <w:jc w:val="left"/>
        <w:rPr>
          <w:sz w:val="20"/>
        </w:rPr>
      </w:pPr>
      <w:r w:rsidRPr="005A41AE">
        <w:rPr>
          <w:sz w:val="20"/>
          <w:szCs w:val="20"/>
        </w:rPr>
        <w:t xml:space="preserve">Are the outcomes related to the incremental reasoning? </w:t>
      </w:r>
    </w:p>
    <w:p w14:paraId="5ACDC93A" w14:textId="77777777" w:rsidR="007F193A" w:rsidRPr="005A41AE" w:rsidRDefault="007F193A" w:rsidP="000A1671">
      <w:pPr>
        <w:pStyle w:val="ListParagraph"/>
        <w:numPr>
          <w:ilvl w:val="0"/>
          <w:numId w:val="60"/>
        </w:numPr>
        <w:tabs>
          <w:tab w:val="left" w:pos="1620"/>
        </w:tabs>
        <w:spacing w:before="0" w:after="0" w:line="240" w:lineRule="auto"/>
        <w:ind w:left="720"/>
        <w:rPr>
          <w:sz w:val="20"/>
          <w:szCs w:val="20"/>
        </w:rPr>
      </w:pPr>
      <w:r w:rsidRPr="005A41AE">
        <w:rPr>
          <w:sz w:val="20"/>
          <w:szCs w:val="20"/>
        </w:rPr>
        <w:t xml:space="preserve">Can the outcomes be attributed to the GEF contribution as originally anticipated? </w:t>
      </w:r>
    </w:p>
    <w:p w14:paraId="23ADA305" w14:textId="77777777" w:rsidR="007F193A" w:rsidRPr="005A41AE" w:rsidRDefault="007F193A" w:rsidP="000A1671">
      <w:pPr>
        <w:pStyle w:val="ListParagraph"/>
        <w:numPr>
          <w:ilvl w:val="0"/>
          <w:numId w:val="60"/>
        </w:numPr>
        <w:tabs>
          <w:tab w:val="left" w:pos="1620"/>
        </w:tabs>
        <w:spacing w:before="0" w:after="0" w:line="240" w:lineRule="auto"/>
        <w:ind w:left="720"/>
        <w:rPr>
          <w:sz w:val="20"/>
          <w:szCs w:val="20"/>
        </w:rPr>
      </w:pPr>
      <w:r w:rsidRPr="005A41AE">
        <w:rPr>
          <w:sz w:val="20"/>
          <w:szCs w:val="20"/>
        </w:rPr>
        <w:t>Are the outcomes sustainable?</w:t>
      </w:r>
    </w:p>
    <w:p w14:paraId="5753AE56" w14:textId="77777777" w:rsidR="007F193A" w:rsidRPr="006B4562"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 xml:space="preserve">Catalytic Role / Replication Effect </w:t>
      </w:r>
    </w:p>
    <w:p w14:paraId="405409EF" w14:textId="77777777" w:rsidR="007F193A"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Impact</w:t>
      </w:r>
    </w:p>
    <w:p w14:paraId="730DF6DB" w14:textId="77777777" w:rsidR="007F193A" w:rsidRDefault="007F193A" w:rsidP="007F193A">
      <w:pPr>
        <w:pStyle w:val="ListParagraph"/>
        <w:numPr>
          <w:ilvl w:val="1"/>
          <w:numId w:val="10"/>
        </w:numPr>
        <w:tabs>
          <w:tab w:val="left" w:pos="1620"/>
        </w:tabs>
        <w:spacing w:before="0" w:after="0" w:line="240" w:lineRule="auto"/>
        <w:ind w:left="720"/>
        <w:jc w:val="left"/>
        <w:rPr>
          <w:sz w:val="20"/>
        </w:rPr>
      </w:pPr>
      <w:r>
        <w:rPr>
          <w:sz w:val="20"/>
        </w:rPr>
        <w:lastRenderedPageBreak/>
        <w:t>Whether the project has demonstrated:</w:t>
      </w:r>
    </w:p>
    <w:p w14:paraId="79C41203" w14:textId="77777777" w:rsidR="007F193A" w:rsidRPr="00110D17" w:rsidRDefault="007F193A" w:rsidP="007F193A">
      <w:pPr>
        <w:pStyle w:val="ListParagraph"/>
        <w:numPr>
          <w:ilvl w:val="2"/>
          <w:numId w:val="10"/>
        </w:numPr>
        <w:tabs>
          <w:tab w:val="left" w:pos="1620"/>
        </w:tabs>
        <w:spacing w:before="0" w:after="0" w:line="240" w:lineRule="auto"/>
        <w:ind w:left="1080"/>
        <w:jc w:val="left"/>
        <w:rPr>
          <w:sz w:val="20"/>
        </w:rPr>
      </w:pPr>
      <w:r w:rsidRPr="00110D17">
        <w:rPr>
          <w:sz w:val="20"/>
          <w:szCs w:val="20"/>
        </w:rPr>
        <w:t>verifiable improvements in ecological status</w:t>
      </w:r>
    </w:p>
    <w:p w14:paraId="71F3F100" w14:textId="77777777" w:rsidR="007F193A" w:rsidRPr="00110D17" w:rsidRDefault="007F193A" w:rsidP="007F193A">
      <w:pPr>
        <w:pStyle w:val="ListParagraph"/>
        <w:numPr>
          <w:ilvl w:val="2"/>
          <w:numId w:val="10"/>
        </w:numPr>
        <w:tabs>
          <w:tab w:val="left" w:pos="1620"/>
        </w:tabs>
        <w:spacing w:before="0" w:after="0" w:line="240" w:lineRule="auto"/>
        <w:ind w:left="1080"/>
        <w:jc w:val="left"/>
        <w:rPr>
          <w:sz w:val="20"/>
        </w:rPr>
      </w:pPr>
      <w:r w:rsidRPr="00110D17">
        <w:rPr>
          <w:sz w:val="20"/>
          <w:szCs w:val="20"/>
        </w:rPr>
        <w:t>verifiable reductions in stress on ecological systems (e.g. GHG emission reduction, reduction of waste discharge, etc.)</w:t>
      </w:r>
    </w:p>
    <w:p w14:paraId="36718D34" w14:textId="77777777" w:rsidR="007F193A" w:rsidRPr="00110D17" w:rsidRDefault="007F193A" w:rsidP="007F193A">
      <w:pPr>
        <w:pStyle w:val="ListParagraph"/>
        <w:numPr>
          <w:ilvl w:val="2"/>
          <w:numId w:val="10"/>
        </w:numPr>
        <w:tabs>
          <w:tab w:val="left" w:pos="1620"/>
        </w:tabs>
        <w:spacing w:before="0" w:after="0" w:line="240" w:lineRule="auto"/>
        <w:ind w:left="1080"/>
        <w:jc w:val="left"/>
        <w:rPr>
          <w:sz w:val="20"/>
        </w:rPr>
      </w:pPr>
      <w:r w:rsidRPr="00110D17">
        <w:rPr>
          <w:sz w:val="20"/>
          <w:szCs w:val="20"/>
        </w:rPr>
        <w:t>verifiable environmental status change (e.g. change in population of endangered species, forest stock, water retention in degraded lands, etc.)</w:t>
      </w:r>
    </w:p>
    <w:p w14:paraId="3D42D5A3" w14:textId="77777777" w:rsidR="007F193A" w:rsidRPr="00110D17" w:rsidRDefault="007F193A" w:rsidP="007F193A">
      <w:pPr>
        <w:pStyle w:val="ListParagraph"/>
        <w:numPr>
          <w:ilvl w:val="2"/>
          <w:numId w:val="10"/>
        </w:numPr>
        <w:tabs>
          <w:tab w:val="left" w:pos="1620"/>
        </w:tabs>
        <w:spacing w:before="0" w:after="0" w:line="240" w:lineRule="auto"/>
        <w:ind w:left="1080"/>
        <w:jc w:val="left"/>
        <w:rPr>
          <w:sz w:val="20"/>
        </w:rPr>
      </w:pPr>
      <w:r w:rsidRPr="00110D17">
        <w:rPr>
          <w:rFonts w:eastAsia="Times New Roman"/>
          <w:sz w:val="20"/>
          <w:szCs w:val="20"/>
        </w:rPr>
        <w:t>contributions to changes in policy/legal/regulatory frameworks, including observed changes in capacities (awareness, knowledge, skills, infrastructure, monitoring systems, etc.) and governance architecture, including access to and use of information (laws, administrative bodies, trust-building and conflict resolution processes, information-sharing systems, etc.)</w:t>
      </w:r>
    </w:p>
    <w:p w14:paraId="480AAE93" w14:textId="77777777" w:rsidR="007F193A" w:rsidRPr="00110D17" w:rsidRDefault="007F193A" w:rsidP="007F193A">
      <w:pPr>
        <w:pStyle w:val="ListParagraph"/>
        <w:numPr>
          <w:ilvl w:val="2"/>
          <w:numId w:val="10"/>
        </w:numPr>
        <w:tabs>
          <w:tab w:val="left" w:pos="1620"/>
        </w:tabs>
        <w:spacing w:before="0" w:after="0" w:line="240" w:lineRule="auto"/>
        <w:ind w:left="1080"/>
        <w:jc w:val="left"/>
        <w:rPr>
          <w:sz w:val="20"/>
        </w:rPr>
      </w:pPr>
      <w:r w:rsidRPr="00110D17">
        <w:rPr>
          <w:rFonts w:eastAsia="Times New Roman"/>
          <w:sz w:val="20"/>
          <w:szCs w:val="20"/>
        </w:rPr>
        <w:t>contributions to changes in socio-economic status (income, health, well-being, etc.), ensuring to capture any such changes achieved at scales beyond the immediate area of intervention and the processes through which these changes have taken place</w:t>
      </w:r>
    </w:p>
    <w:p w14:paraId="5CD80781" w14:textId="77777777" w:rsidR="007F193A" w:rsidRPr="00110D17" w:rsidRDefault="007F193A" w:rsidP="007F193A">
      <w:pPr>
        <w:pStyle w:val="ListParagraph"/>
        <w:tabs>
          <w:tab w:val="left" w:pos="1620"/>
        </w:tabs>
        <w:spacing w:before="0" w:after="0" w:line="240" w:lineRule="auto"/>
        <w:ind w:left="1080"/>
        <w:rPr>
          <w:sz w:val="20"/>
        </w:rPr>
      </w:pPr>
    </w:p>
    <w:p w14:paraId="66A4D25A" w14:textId="77777777" w:rsidR="007F193A" w:rsidRPr="00C54635" w:rsidRDefault="007F193A" w:rsidP="000A1671">
      <w:pPr>
        <w:pStyle w:val="ListParagraph"/>
        <w:numPr>
          <w:ilvl w:val="0"/>
          <w:numId w:val="36"/>
        </w:numPr>
        <w:spacing w:before="0" w:after="0" w:line="240" w:lineRule="auto"/>
        <w:ind w:left="360" w:hanging="360"/>
        <w:rPr>
          <w:sz w:val="20"/>
          <w:u w:val="single"/>
        </w:rPr>
      </w:pPr>
      <w:r w:rsidRPr="00C54635">
        <w:rPr>
          <w:sz w:val="20"/>
          <w:u w:val="single"/>
        </w:rPr>
        <w:t>Main Findings, Conclusions, Recommendations and Lessons Learned</w:t>
      </w:r>
    </w:p>
    <w:p w14:paraId="5C26B583" w14:textId="77777777" w:rsidR="007F193A" w:rsidRPr="0026568B" w:rsidRDefault="007F193A" w:rsidP="007F193A">
      <w:pPr>
        <w:pStyle w:val="ListParagraph"/>
        <w:numPr>
          <w:ilvl w:val="0"/>
          <w:numId w:val="10"/>
        </w:numPr>
        <w:spacing w:before="0" w:after="0" w:line="240" w:lineRule="auto"/>
        <w:ind w:left="360"/>
        <w:rPr>
          <w:sz w:val="20"/>
        </w:rPr>
      </w:pPr>
      <w:r w:rsidRPr="0026568B">
        <w:rPr>
          <w:sz w:val="20"/>
        </w:rPr>
        <w:t xml:space="preserve">The TE team will include a summary of the main findings of the TE report.  </w:t>
      </w:r>
      <w:r w:rsidRPr="0026568B">
        <w:rPr>
          <w:rFonts w:cstheme="minorHAnsi"/>
          <w:bCs/>
          <w:color w:val="000000"/>
          <w:sz w:val="20"/>
        </w:rPr>
        <w:t xml:space="preserve">Findings </w:t>
      </w:r>
      <w:r w:rsidRPr="0026568B">
        <w:rPr>
          <w:rFonts w:cstheme="minorHAnsi"/>
          <w:color w:val="000000"/>
          <w:sz w:val="20"/>
        </w:rPr>
        <w:t>should be presented as statements of fact that are based on analysis of the data.</w:t>
      </w:r>
    </w:p>
    <w:p w14:paraId="540E553B" w14:textId="77777777" w:rsidR="007F193A" w:rsidRPr="008F301C" w:rsidRDefault="007F193A" w:rsidP="007F193A">
      <w:pPr>
        <w:pStyle w:val="ListParagraph"/>
        <w:numPr>
          <w:ilvl w:val="0"/>
          <w:numId w:val="10"/>
        </w:numPr>
        <w:spacing w:before="0" w:after="0" w:line="240" w:lineRule="auto"/>
        <w:ind w:left="360"/>
        <w:rPr>
          <w:rFonts w:cs="Arial"/>
          <w:sz w:val="20"/>
        </w:rPr>
      </w:pPr>
      <w:r w:rsidRPr="0026568B">
        <w:rPr>
          <w:sz w:val="20"/>
          <w:szCs w:val="20"/>
        </w:rPr>
        <w:t xml:space="preserve">The section on conclusions will be written </w:t>
      </w:r>
      <w:proofErr w:type="gramStart"/>
      <w:r w:rsidRPr="0026568B">
        <w:rPr>
          <w:sz w:val="20"/>
          <w:szCs w:val="20"/>
        </w:rPr>
        <w:t>in light of</w:t>
      </w:r>
      <w:proofErr w:type="gramEnd"/>
      <w:r w:rsidRPr="0026568B">
        <w:rPr>
          <w:sz w:val="20"/>
          <w:szCs w:val="20"/>
        </w:rPr>
        <w:t xml:space="preserve"> the findings.  Conclusions should be comprehensive and balanced statements that are well substantiated by evidence and logically connected to the TE findings.  They should highlight the strengths, weaknesses and results of the project, respond to key evaluation questions and provide insights into the identification of and/or solutions to important problems or issues pertinent to project beneficiaries, UNDP and the GEF</w:t>
      </w:r>
      <w:r w:rsidRPr="00C02E01">
        <w:rPr>
          <w:color w:val="000000"/>
          <w:sz w:val="20"/>
        </w:rPr>
        <w:t xml:space="preserve">, including issues in relation to gender equality and women’s empowerment. </w:t>
      </w:r>
    </w:p>
    <w:p w14:paraId="44E88ED3" w14:textId="77777777" w:rsidR="007F193A" w:rsidRPr="00A76282" w:rsidRDefault="007F193A" w:rsidP="007F193A">
      <w:pPr>
        <w:pStyle w:val="ListParagraph"/>
        <w:numPr>
          <w:ilvl w:val="0"/>
          <w:numId w:val="10"/>
        </w:numPr>
        <w:spacing w:before="0" w:after="0" w:line="240" w:lineRule="auto"/>
        <w:ind w:left="360"/>
        <w:rPr>
          <w:sz w:val="20"/>
        </w:rPr>
      </w:pPr>
      <w:r w:rsidRPr="00A76282">
        <w:rPr>
          <w:sz w:val="20"/>
          <w:szCs w:val="20"/>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28BC1F0D" w14:textId="77777777" w:rsidR="007F193A" w:rsidRPr="006C7EE5" w:rsidRDefault="007F193A" w:rsidP="007F193A">
      <w:pPr>
        <w:pStyle w:val="ListParagraph"/>
        <w:numPr>
          <w:ilvl w:val="0"/>
          <w:numId w:val="10"/>
        </w:numPr>
        <w:spacing w:before="0" w:after="0" w:line="240" w:lineRule="auto"/>
        <w:ind w:left="360"/>
        <w:rPr>
          <w:sz w:val="20"/>
        </w:rPr>
      </w:pPr>
      <w:r w:rsidRPr="006C7EE5">
        <w:rPr>
          <w:sz w:val="20"/>
          <w:szCs w:val="20"/>
        </w:rPr>
        <w:t>The TE report should also include lessons that can be taken from the evaluation, including best and worst practices in addressing issues relating to relevance, performance and success that can provide knowledge gained from the particular</w:t>
      </w:r>
      <w:r>
        <w:rPr>
          <w:sz w:val="20"/>
          <w:szCs w:val="20"/>
        </w:rPr>
        <w:t xml:space="preserve"> </w:t>
      </w:r>
      <w:r w:rsidRPr="006C7EE5">
        <w:rPr>
          <w:sz w:val="20"/>
          <w:szCs w:val="20"/>
        </w:rPr>
        <w:t>circumstance (programmatic and evaluation methods used, partnerships, financial leveraging, etc.) that are applicable to other GEF and UNDP interventions.  When possible, the TE team should include examples of good practices in project design and implementation</w:t>
      </w:r>
      <w:r>
        <w:rPr>
          <w:sz w:val="20"/>
          <w:szCs w:val="20"/>
        </w:rPr>
        <w:t>.</w:t>
      </w:r>
    </w:p>
    <w:p w14:paraId="54000CDD" w14:textId="77777777" w:rsidR="007F193A" w:rsidRPr="00BD7B7C" w:rsidRDefault="007F193A" w:rsidP="007F193A">
      <w:pPr>
        <w:pStyle w:val="ListParagraph"/>
        <w:numPr>
          <w:ilvl w:val="0"/>
          <w:numId w:val="10"/>
        </w:numPr>
        <w:spacing w:before="0" w:after="0" w:line="240" w:lineRule="auto"/>
        <w:ind w:left="360"/>
        <w:rPr>
          <w:sz w:val="20"/>
          <w:szCs w:val="20"/>
        </w:rPr>
      </w:pPr>
      <w:r w:rsidRPr="006C7EE5">
        <w:rPr>
          <w:sz w:val="20"/>
          <w:szCs w:val="20"/>
        </w:rPr>
        <w:t>It is important for the conclusions, recommendations and lessons learned of the TE report to include results related to gender equality and empowerment of women.</w:t>
      </w:r>
    </w:p>
    <w:p w14:paraId="20FA5DA4" w14:textId="77777777" w:rsidR="007F193A" w:rsidRPr="00BD7B7C" w:rsidRDefault="007F193A" w:rsidP="007F193A">
      <w:pPr>
        <w:pStyle w:val="ListParagraph"/>
        <w:spacing w:before="0" w:after="0" w:line="240" w:lineRule="auto"/>
        <w:ind w:left="360"/>
        <w:rPr>
          <w:sz w:val="20"/>
          <w:szCs w:val="20"/>
        </w:rPr>
      </w:pPr>
    </w:p>
    <w:p w14:paraId="3FE730DF" w14:textId="77777777" w:rsidR="007F193A" w:rsidRPr="006C7EE5" w:rsidRDefault="007F193A" w:rsidP="007F193A">
      <w:pPr>
        <w:spacing w:before="0" w:after="0" w:line="240" w:lineRule="auto"/>
        <w:rPr>
          <w:sz w:val="20"/>
          <w:szCs w:val="20"/>
        </w:rPr>
      </w:pPr>
      <w:r w:rsidRPr="006C7EE5">
        <w:rPr>
          <w:sz w:val="20"/>
          <w:szCs w:val="20"/>
        </w:rPr>
        <w:t>The TE report will include an Evaluation Ratings Table, as shown below:</w:t>
      </w:r>
    </w:p>
    <w:p w14:paraId="234AC21D" w14:textId="77777777" w:rsidR="007F193A" w:rsidRPr="006C7EE5" w:rsidRDefault="007F193A" w:rsidP="007F193A">
      <w:pPr>
        <w:spacing w:before="0" w:after="0" w:line="240" w:lineRule="auto"/>
        <w:rPr>
          <w:sz w:val="20"/>
          <w:szCs w:val="20"/>
        </w:rPr>
      </w:pPr>
    </w:p>
    <w:p w14:paraId="0605A9FB" w14:textId="77777777" w:rsidR="007F193A" w:rsidRPr="00B72D33" w:rsidRDefault="007F193A" w:rsidP="007F193A">
      <w:pPr>
        <w:spacing w:before="0" w:after="0" w:line="240" w:lineRule="auto"/>
        <w:ind w:left="360"/>
        <w:rPr>
          <w:b/>
        </w:rPr>
      </w:pPr>
      <w:proofErr w:type="spellStart"/>
      <w:r w:rsidRPr="00D44614">
        <w:rPr>
          <w:b/>
          <w:sz w:val="20"/>
          <w:szCs w:val="20"/>
        </w:rPr>
        <w:t>ToR</w:t>
      </w:r>
      <w:proofErr w:type="spellEnd"/>
      <w:r w:rsidRPr="00D44614">
        <w:rPr>
          <w:b/>
          <w:sz w:val="20"/>
          <w:szCs w:val="20"/>
        </w:rPr>
        <w:t xml:space="preserve"> Table 2: Evaluations Ratings Table for ‘</w:t>
      </w:r>
      <w:r w:rsidRPr="00D44614">
        <w:rPr>
          <w:rFonts w:eastAsia="Times New Roman" w:cstheme="minorHAnsi"/>
          <w:b/>
          <w:sz w:val="20"/>
          <w:szCs w:val="20"/>
        </w:rPr>
        <w:t>Rhino Impact</w:t>
      </w:r>
      <w:r w:rsidRPr="00E96540">
        <w:rPr>
          <w:rFonts w:eastAsia="Times New Roman" w:cstheme="minorHAnsi"/>
          <w:b/>
          <w:sz w:val="20"/>
          <w:szCs w:val="20"/>
        </w:rPr>
        <w:t xml:space="preserve"> Bonds: An Innovative Financing Mechanism for Site-Based Rhinoceros Conservation’</w:t>
      </w:r>
    </w:p>
    <w:tbl>
      <w:tblPr>
        <w:tblW w:w="0" w:type="auto"/>
        <w:tblInd w:w="468" w:type="dxa"/>
        <w:tblLook w:val="04A0" w:firstRow="1" w:lastRow="0" w:firstColumn="1" w:lastColumn="0" w:noHBand="0" w:noVBand="1"/>
      </w:tblPr>
      <w:tblGrid>
        <w:gridCol w:w="6481"/>
        <w:gridCol w:w="1550"/>
      </w:tblGrid>
      <w:tr w:rsidR="007F193A" w:rsidRPr="00F243EC" w14:paraId="0C8A92FD" w14:textId="77777777" w:rsidTr="00791BBC">
        <w:tc>
          <w:tcPr>
            <w:tcW w:w="7555" w:type="dxa"/>
            <w:shd w:val="clear" w:color="auto" w:fill="404040" w:themeFill="text1" w:themeFillTint="BF"/>
          </w:tcPr>
          <w:p w14:paraId="2256B4B0" w14:textId="77777777" w:rsidR="007F193A" w:rsidRPr="00F243EC" w:rsidRDefault="007F193A" w:rsidP="00791BBC">
            <w:pPr>
              <w:pStyle w:val="ListParagraph"/>
              <w:spacing w:before="0" w:after="0" w:line="240" w:lineRule="auto"/>
              <w:ind w:left="340"/>
              <w:rPr>
                <w:color w:val="FFFFFF" w:themeColor="background1"/>
                <w:sz w:val="20"/>
                <w:szCs w:val="20"/>
              </w:rPr>
            </w:pPr>
            <w:r w:rsidRPr="00F243EC">
              <w:rPr>
                <w:color w:val="FFFFFF" w:themeColor="background1"/>
                <w:sz w:val="20"/>
                <w:szCs w:val="20"/>
              </w:rPr>
              <w:t>Monitoring &amp; Evaluation (M&amp;E)</w:t>
            </w:r>
          </w:p>
        </w:tc>
        <w:tc>
          <w:tcPr>
            <w:tcW w:w="1795" w:type="dxa"/>
            <w:shd w:val="clear" w:color="auto" w:fill="404040" w:themeFill="text1" w:themeFillTint="BF"/>
          </w:tcPr>
          <w:p w14:paraId="735E87BF" w14:textId="77777777" w:rsidR="007F193A" w:rsidRPr="00F243EC" w:rsidRDefault="007F193A" w:rsidP="00791BBC">
            <w:pPr>
              <w:spacing w:before="0" w:after="0" w:line="240" w:lineRule="auto"/>
              <w:rPr>
                <w:color w:val="FFFFFF" w:themeColor="background1"/>
                <w:sz w:val="20"/>
                <w:szCs w:val="20"/>
              </w:rPr>
            </w:pPr>
            <w:r w:rsidRPr="00F243EC">
              <w:rPr>
                <w:color w:val="FFFFFF" w:themeColor="background1"/>
                <w:sz w:val="20"/>
                <w:szCs w:val="20"/>
              </w:rPr>
              <w:t>Rating</w:t>
            </w:r>
            <w:r w:rsidRPr="00F243EC">
              <w:rPr>
                <w:rStyle w:val="FootnoteReference"/>
                <w:color w:val="FFFFFF" w:themeColor="background1"/>
                <w:sz w:val="20"/>
                <w:szCs w:val="20"/>
              </w:rPr>
              <w:footnoteReference w:id="5"/>
            </w:r>
          </w:p>
        </w:tc>
      </w:tr>
      <w:tr w:rsidR="007F193A" w:rsidRPr="00F243EC" w14:paraId="09B6D8AE" w14:textId="77777777" w:rsidTr="00791BBC">
        <w:tc>
          <w:tcPr>
            <w:tcW w:w="7555" w:type="dxa"/>
          </w:tcPr>
          <w:p w14:paraId="3B35BD44" w14:textId="77777777" w:rsidR="007F193A" w:rsidRPr="00F243EC" w:rsidRDefault="007F193A" w:rsidP="00791BBC">
            <w:pPr>
              <w:spacing w:before="0" w:after="0" w:line="240" w:lineRule="auto"/>
              <w:ind w:left="340"/>
              <w:rPr>
                <w:sz w:val="20"/>
                <w:szCs w:val="20"/>
              </w:rPr>
            </w:pPr>
            <w:r w:rsidRPr="00F243EC">
              <w:rPr>
                <w:sz w:val="20"/>
                <w:szCs w:val="20"/>
              </w:rPr>
              <w:t>M&amp;E design at entry</w:t>
            </w:r>
          </w:p>
        </w:tc>
        <w:tc>
          <w:tcPr>
            <w:tcW w:w="1795" w:type="dxa"/>
          </w:tcPr>
          <w:p w14:paraId="17AAACE0" w14:textId="77777777" w:rsidR="007F193A" w:rsidRPr="00F243EC" w:rsidRDefault="007F193A" w:rsidP="00791BBC">
            <w:pPr>
              <w:spacing w:before="0" w:after="0" w:line="240" w:lineRule="auto"/>
              <w:rPr>
                <w:sz w:val="20"/>
                <w:szCs w:val="20"/>
              </w:rPr>
            </w:pPr>
          </w:p>
        </w:tc>
      </w:tr>
      <w:tr w:rsidR="007F193A" w:rsidRPr="00F243EC" w14:paraId="11E2F057" w14:textId="77777777" w:rsidTr="00791BBC">
        <w:tc>
          <w:tcPr>
            <w:tcW w:w="7555" w:type="dxa"/>
          </w:tcPr>
          <w:p w14:paraId="46A353BE" w14:textId="77777777" w:rsidR="007F193A" w:rsidRPr="00F243EC" w:rsidRDefault="007F193A" w:rsidP="00791BBC">
            <w:pPr>
              <w:spacing w:before="0" w:after="0" w:line="240" w:lineRule="auto"/>
              <w:ind w:left="340"/>
              <w:rPr>
                <w:sz w:val="20"/>
                <w:szCs w:val="20"/>
              </w:rPr>
            </w:pPr>
            <w:r w:rsidRPr="00F243EC">
              <w:rPr>
                <w:sz w:val="20"/>
                <w:szCs w:val="20"/>
              </w:rPr>
              <w:t>M&amp;E Plan Implementation</w:t>
            </w:r>
          </w:p>
        </w:tc>
        <w:tc>
          <w:tcPr>
            <w:tcW w:w="1795" w:type="dxa"/>
          </w:tcPr>
          <w:p w14:paraId="02D07346" w14:textId="77777777" w:rsidR="007F193A" w:rsidRPr="00F243EC" w:rsidRDefault="007F193A" w:rsidP="00791BBC">
            <w:pPr>
              <w:spacing w:before="0" w:after="0" w:line="240" w:lineRule="auto"/>
              <w:rPr>
                <w:sz w:val="20"/>
                <w:szCs w:val="20"/>
              </w:rPr>
            </w:pPr>
          </w:p>
        </w:tc>
      </w:tr>
      <w:tr w:rsidR="007F193A" w:rsidRPr="00F243EC" w14:paraId="6BD826F2" w14:textId="77777777" w:rsidTr="00791BBC">
        <w:tc>
          <w:tcPr>
            <w:tcW w:w="7555" w:type="dxa"/>
            <w:shd w:val="clear" w:color="auto" w:fill="D0CECE" w:themeFill="background2" w:themeFillShade="E6"/>
          </w:tcPr>
          <w:p w14:paraId="4A2AFE04" w14:textId="77777777" w:rsidR="007F193A" w:rsidRPr="00F243EC" w:rsidRDefault="007F193A" w:rsidP="00791BBC">
            <w:pPr>
              <w:spacing w:before="0" w:after="0" w:line="240" w:lineRule="auto"/>
              <w:ind w:left="340"/>
              <w:rPr>
                <w:sz w:val="20"/>
                <w:szCs w:val="20"/>
              </w:rPr>
            </w:pPr>
            <w:r w:rsidRPr="00F243EC">
              <w:rPr>
                <w:sz w:val="20"/>
                <w:szCs w:val="20"/>
              </w:rPr>
              <w:t>Overall Quality of M&amp;E</w:t>
            </w:r>
          </w:p>
        </w:tc>
        <w:tc>
          <w:tcPr>
            <w:tcW w:w="1795" w:type="dxa"/>
            <w:shd w:val="clear" w:color="auto" w:fill="D0CECE" w:themeFill="background2" w:themeFillShade="E6"/>
          </w:tcPr>
          <w:p w14:paraId="6E5FCA13" w14:textId="77777777" w:rsidR="007F193A" w:rsidRPr="00F243EC" w:rsidRDefault="007F193A" w:rsidP="00791BBC">
            <w:pPr>
              <w:spacing w:before="0" w:after="0" w:line="240" w:lineRule="auto"/>
              <w:rPr>
                <w:sz w:val="20"/>
                <w:szCs w:val="20"/>
              </w:rPr>
            </w:pPr>
          </w:p>
        </w:tc>
      </w:tr>
      <w:tr w:rsidR="007F193A" w:rsidRPr="00F243EC" w14:paraId="4033E83C" w14:textId="77777777" w:rsidTr="00791BBC">
        <w:tc>
          <w:tcPr>
            <w:tcW w:w="7555" w:type="dxa"/>
            <w:shd w:val="clear" w:color="auto" w:fill="404040" w:themeFill="text1" w:themeFillTint="BF"/>
          </w:tcPr>
          <w:p w14:paraId="5E5B0F6B" w14:textId="77777777" w:rsidR="007F193A" w:rsidRPr="00F243EC" w:rsidRDefault="007F193A" w:rsidP="00791BBC">
            <w:pPr>
              <w:pStyle w:val="ListParagraph"/>
              <w:spacing w:before="0" w:after="0" w:line="240" w:lineRule="auto"/>
              <w:ind w:left="340"/>
              <w:rPr>
                <w:color w:val="FFFFFF" w:themeColor="background1"/>
                <w:sz w:val="20"/>
                <w:szCs w:val="20"/>
              </w:rPr>
            </w:pPr>
            <w:r w:rsidRPr="00F243EC">
              <w:rPr>
                <w:color w:val="FFFFFF" w:themeColor="background1"/>
                <w:sz w:val="20"/>
                <w:szCs w:val="20"/>
              </w:rPr>
              <w:t>Implementing Agency (IA) Implementation &amp; Executing Agency (EA) Execution</w:t>
            </w:r>
          </w:p>
        </w:tc>
        <w:tc>
          <w:tcPr>
            <w:tcW w:w="1795" w:type="dxa"/>
            <w:shd w:val="clear" w:color="auto" w:fill="404040" w:themeFill="text1" w:themeFillTint="BF"/>
          </w:tcPr>
          <w:p w14:paraId="666B5F4D" w14:textId="77777777" w:rsidR="007F193A" w:rsidRPr="00F243EC" w:rsidRDefault="007F193A" w:rsidP="00791BBC">
            <w:pPr>
              <w:spacing w:before="0" w:after="0" w:line="240" w:lineRule="auto"/>
              <w:rPr>
                <w:color w:val="FFFFFF" w:themeColor="background1"/>
                <w:sz w:val="20"/>
                <w:szCs w:val="20"/>
              </w:rPr>
            </w:pPr>
            <w:r w:rsidRPr="00F243EC">
              <w:rPr>
                <w:color w:val="FFFFFF" w:themeColor="background1"/>
                <w:sz w:val="20"/>
                <w:szCs w:val="20"/>
              </w:rPr>
              <w:t>Rating</w:t>
            </w:r>
          </w:p>
        </w:tc>
      </w:tr>
      <w:tr w:rsidR="007F193A" w:rsidRPr="00F243EC" w14:paraId="5F9D3183" w14:textId="77777777" w:rsidTr="00791BBC">
        <w:tc>
          <w:tcPr>
            <w:tcW w:w="7555" w:type="dxa"/>
          </w:tcPr>
          <w:p w14:paraId="226128C7" w14:textId="77777777" w:rsidR="007F193A" w:rsidRPr="00F243EC" w:rsidRDefault="007F193A" w:rsidP="00791BBC">
            <w:pPr>
              <w:spacing w:before="0" w:after="0" w:line="240" w:lineRule="auto"/>
              <w:ind w:left="970" w:hanging="610"/>
              <w:rPr>
                <w:sz w:val="20"/>
                <w:szCs w:val="20"/>
              </w:rPr>
            </w:pPr>
            <w:r w:rsidRPr="00F243EC">
              <w:rPr>
                <w:sz w:val="20"/>
                <w:szCs w:val="20"/>
              </w:rPr>
              <w:t xml:space="preserve">Quality of Implementation by IA </w:t>
            </w:r>
          </w:p>
        </w:tc>
        <w:tc>
          <w:tcPr>
            <w:tcW w:w="1795" w:type="dxa"/>
          </w:tcPr>
          <w:p w14:paraId="0466321D" w14:textId="77777777" w:rsidR="007F193A" w:rsidRPr="00F243EC" w:rsidRDefault="007F193A" w:rsidP="00791BBC">
            <w:pPr>
              <w:spacing w:before="0" w:after="0" w:line="240" w:lineRule="auto"/>
              <w:rPr>
                <w:sz w:val="20"/>
                <w:szCs w:val="20"/>
              </w:rPr>
            </w:pPr>
          </w:p>
        </w:tc>
      </w:tr>
      <w:tr w:rsidR="007F193A" w:rsidRPr="00F243EC" w14:paraId="6907D57E" w14:textId="77777777" w:rsidTr="00791BBC">
        <w:tc>
          <w:tcPr>
            <w:tcW w:w="7555" w:type="dxa"/>
          </w:tcPr>
          <w:p w14:paraId="2C816A86" w14:textId="77777777" w:rsidR="007F193A" w:rsidRPr="00F243EC" w:rsidRDefault="007F193A" w:rsidP="00791BBC">
            <w:pPr>
              <w:spacing w:before="0" w:after="0" w:line="240" w:lineRule="auto"/>
              <w:ind w:left="970" w:hanging="610"/>
              <w:rPr>
                <w:sz w:val="20"/>
                <w:szCs w:val="20"/>
              </w:rPr>
            </w:pPr>
            <w:r w:rsidRPr="00F243EC">
              <w:rPr>
                <w:sz w:val="20"/>
                <w:szCs w:val="20"/>
              </w:rPr>
              <w:t>Quality of Execution by EA</w:t>
            </w:r>
          </w:p>
        </w:tc>
        <w:tc>
          <w:tcPr>
            <w:tcW w:w="1795" w:type="dxa"/>
          </w:tcPr>
          <w:p w14:paraId="7BE05AC9" w14:textId="77777777" w:rsidR="007F193A" w:rsidRPr="00F243EC" w:rsidRDefault="007F193A" w:rsidP="00791BBC">
            <w:pPr>
              <w:spacing w:before="0" w:after="0" w:line="240" w:lineRule="auto"/>
              <w:rPr>
                <w:sz w:val="20"/>
                <w:szCs w:val="20"/>
              </w:rPr>
            </w:pPr>
          </w:p>
        </w:tc>
      </w:tr>
      <w:tr w:rsidR="007F193A" w:rsidRPr="00F243EC" w14:paraId="58C1B56B" w14:textId="77777777" w:rsidTr="00791BBC">
        <w:tc>
          <w:tcPr>
            <w:tcW w:w="7555" w:type="dxa"/>
            <w:shd w:val="clear" w:color="auto" w:fill="D0CECE" w:themeFill="background2" w:themeFillShade="E6"/>
          </w:tcPr>
          <w:p w14:paraId="6C962201" w14:textId="77777777" w:rsidR="007F193A" w:rsidRPr="00F243EC" w:rsidRDefault="007F193A" w:rsidP="00791BBC">
            <w:pPr>
              <w:spacing w:before="0" w:after="0" w:line="240" w:lineRule="auto"/>
              <w:ind w:left="970" w:hanging="610"/>
              <w:rPr>
                <w:sz w:val="20"/>
                <w:szCs w:val="20"/>
              </w:rPr>
            </w:pPr>
            <w:r w:rsidRPr="00F243EC">
              <w:rPr>
                <w:sz w:val="20"/>
                <w:szCs w:val="20"/>
              </w:rPr>
              <w:t>Overall quality of Implementation/Execution</w:t>
            </w:r>
          </w:p>
        </w:tc>
        <w:tc>
          <w:tcPr>
            <w:tcW w:w="1795" w:type="dxa"/>
            <w:shd w:val="clear" w:color="auto" w:fill="D0CECE" w:themeFill="background2" w:themeFillShade="E6"/>
          </w:tcPr>
          <w:p w14:paraId="56A37B65" w14:textId="77777777" w:rsidR="007F193A" w:rsidRPr="00F243EC" w:rsidRDefault="007F193A" w:rsidP="00791BBC">
            <w:pPr>
              <w:spacing w:before="0" w:after="0" w:line="240" w:lineRule="auto"/>
              <w:rPr>
                <w:sz w:val="20"/>
                <w:szCs w:val="20"/>
              </w:rPr>
            </w:pPr>
          </w:p>
        </w:tc>
      </w:tr>
      <w:tr w:rsidR="007F193A" w:rsidRPr="00F243EC" w14:paraId="54693005" w14:textId="77777777" w:rsidTr="00791BBC">
        <w:tc>
          <w:tcPr>
            <w:tcW w:w="7555" w:type="dxa"/>
            <w:shd w:val="clear" w:color="auto" w:fill="404040" w:themeFill="text1" w:themeFillTint="BF"/>
          </w:tcPr>
          <w:p w14:paraId="1A59C102" w14:textId="77777777" w:rsidR="007F193A" w:rsidRPr="00F243EC" w:rsidRDefault="007F193A" w:rsidP="00791BBC">
            <w:pPr>
              <w:pStyle w:val="ListParagraph"/>
              <w:spacing w:before="0" w:after="0" w:line="240" w:lineRule="auto"/>
              <w:ind w:left="340"/>
              <w:rPr>
                <w:color w:val="FFFFFF" w:themeColor="background1"/>
                <w:sz w:val="20"/>
                <w:szCs w:val="20"/>
              </w:rPr>
            </w:pPr>
            <w:r w:rsidRPr="00F243EC">
              <w:rPr>
                <w:color w:val="FFFFFF" w:themeColor="background1"/>
                <w:sz w:val="20"/>
                <w:szCs w:val="20"/>
              </w:rPr>
              <w:t>Assessment of Outcomes</w:t>
            </w:r>
          </w:p>
        </w:tc>
        <w:tc>
          <w:tcPr>
            <w:tcW w:w="1795" w:type="dxa"/>
            <w:shd w:val="clear" w:color="auto" w:fill="404040" w:themeFill="text1" w:themeFillTint="BF"/>
          </w:tcPr>
          <w:p w14:paraId="004E3C3A" w14:textId="77777777" w:rsidR="007F193A" w:rsidRPr="00F243EC" w:rsidRDefault="007F193A" w:rsidP="00791BBC">
            <w:pPr>
              <w:spacing w:before="0" w:after="0" w:line="240" w:lineRule="auto"/>
              <w:rPr>
                <w:color w:val="FFFFFF" w:themeColor="background1"/>
                <w:sz w:val="20"/>
                <w:szCs w:val="20"/>
              </w:rPr>
            </w:pPr>
            <w:r w:rsidRPr="00F243EC">
              <w:rPr>
                <w:color w:val="FFFFFF" w:themeColor="background1"/>
                <w:sz w:val="20"/>
                <w:szCs w:val="20"/>
              </w:rPr>
              <w:t>Rating</w:t>
            </w:r>
          </w:p>
        </w:tc>
      </w:tr>
      <w:tr w:rsidR="007F193A" w:rsidRPr="00F243EC" w14:paraId="289E4416" w14:textId="77777777" w:rsidTr="00791BBC">
        <w:tc>
          <w:tcPr>
            <w:tcW w:w="7555" w:type="dxa"/>
          </w:tcPr>
          <w:p w14:paraId="62641D70" w14:textId="77777777" w:rsidR="007F193A" w:rsidRPr="00F243EC" w:rsidRDefault="007F193A" w:rsidP="00791BBC">
            <w:pPr>
              <w:spacing w:before="0" w:after="0" w:line="240" w:lineRule="auto"/>
              <w:ind w:left="340"/>
              <w:rPr>
                <w:sz w:val="20"/>
                <w:szCs w:val="20"/>
              </w:rPr>
            </w:pPr>
            <w:r w:rsidRPr="00F243EC">
              <w:rPr>
                <w:sz w:val="20"/>
                <w:szCs w:val="20"/>
              </w:rPr>
              <w:t>Relevance</w:t>
            </w:r>
          </w:p>
        </w:tc>
        <w:tc>
          <w:tcPr>
            <w:tcW w:w="1795" w:type="dxa"/>
          </w:tcPr>
          <w:p w14:paraId="35CA2FF3" w14:textId="77777777" w:rsidR="007F193A" w:rsidRPr="00F243EC" w:rsidRDefault="007F193A" w:rsidP="00791BBC">
            <w:pPr>
              <w:spacing w:before="0" w:after="0" w:line="240" w:lineRule="auto"/>
              <w:rPr>
                <w:sz w:val="20"/>
                <w:szCs w:val="20"/>
              </w:rPr>
            </w:pPr>
          </w:p>
        </w:tc>
      </w:tr>
      <w:tr w:rsidR="007F193A" w:rsidRPr="00F243EC" w14:paraId="4556CBAF" w14:textId="77777777" w:rsidTr="00791BBC">
        <w:tc>
          <w:tcPr>
            <w:tcW w:w="7555" w:type="dxa"/>
          </w:tcPr>
          <w:p w14:paraId="5AA6CC6B" w14:textId="77777777" w:rsidR="007F193A" w:rsidRPr="00F243EC" w:rsidRDefault="007F193A" w:rsidP="00791BBC">
            <w:pPr>
              <w:spacing w:before="0" w:after="0" w:line="240" w:lineRule="auto"/>
              <w:ind w:left="340"/>
              <w:rPr>
                <w:sz w:val="20"/>
                <w:szCs w:val="20"/>
              </w:rPr>
            </w:pPr>
            <w:r w:rsidRPr="00F243EC">
              <w:rPr>
                <w:sz w:val="20"/>
                <w:szCs w:val="20"/>
              </w:rPr>
              <w:lastRenderedPageBreak/>
              <w:t>Effectiveness</w:t>
            </w:r>
          </w:p>
        </w:tc>
        <w:tc>
          <w:tcPr>
            <w:tcW w:w="1795" w:type="dxa"/>
          </w:tcPr>
          <w:p w14:paraId="4BFD0933" w14:textId="77777777" w:rsidR="007F193A" w:rsidRPr="00F243EC" w:rsidRDefault="007F193A" w:rsidP="00791BBC">
            <w:pPr>
              <w:spacing w:before="0" w:after="0" w:line="240" w:lineRule="auto"/>
              <w:rPr>
                <w:sz w:val="20"/>
                <w:szCs w:val="20"/>
              </w:rPr>
            </w:pPr>
          </w:p>
        </w:tc>
      </w:tr>
      <w:tr w:rsidR="007F193A" w:rsidRPr="00F243EC" w14:paraId="561142F1" w14:textId="77777777" w:rsidTr="00791BBC">
        <w:tc>
          <w:tcPr>
            <w:tcW w:w="7555" w:type="dxa"/>
          </w:tcPr>
          <w:p w14:paraId="2DD0D077" w14:textId="77777777" w:rsidR="007F193A" w:rsidRPr="00F243EC" w:rsidRDefault="007F193A" w:rsidP="00791BBC">
            <w:pPr>
              <w:spacing w:before="0" w:after="0" w:line="240" w:lineRule="auto"/>
              <w:ind w:left="340"/>
              <w:rPr>
                <w:sz w:val="20"/>
                <w:szCs w:val="20"/>
              </w:rPr>
            </w:pPr>
            <w:r w:rsidRPr="00F243EC">
              <w:rPr>
                <w:sz w:val="20"/>
                <w:szCs w:val="20"/>
              </w:rPr>
              <w:t>Efficiency</w:t>
            </w:r>
          </w:p>
        </w:tc>
        <w:tc>
          <w:tcPr>
            <w:tcW w:w="1795" w:type="dxa"/>
          </w:tcPr>
          <w:p w14:paraId="3EDA418B" w14:textId="77777777" w:rsidR="007F193A" w:rsidRPr="00F243EC" w:rsidRDefault="007F193A" w:rsidP="00791BBC">
            <w:pPr>
              <w:spacing w:before="0" w:after="0" w:line="240" w:lineRule="auto"/>
              <w:rPr>
                <w:sz w:val="20"/>
                <w:szCs w:val="20"/>
              </w:rPr>
            </w:pPr>
          </w:p>
        </w:tc>
      </w:tr>
      <w:tr w:rsidR="007F193A" w:rsidRPr="00F243EC" w14:paraId="35DDCDA5" w14:textId="77777777" w:rsidTr="00791BBC">
        <w:tc>
          <w:tcPr>
            <w:tcW w:w="7555" w:type="dxa"/>
            <w:shd w:val="clear" w:color="auto" w:fill="D0CECE" w:themeFill="background2" w:themeFillShade="E6"/>
          </w:tcPr>
          <w:p w14:paraId="6F420265" w14:textId="77777777" w:rsidR="007F193A" w:rsidRPr="00F243EC" w:rsidRDefault="007F193A" w:rsidP="00791BBC">
            <w:pPr>
              <w:spacing w:before="0" w:after="0" w:line="240" w:lineRule="auto"/>
              <w:ind w:left="340"/>
              <w:rPr>
                <w:sz w:val="20"/>
                <w:szCs w:val="20"/>
              </w:rPr>
            </w:pPr>
            <w:r w:rsidRPr="00F243EC">
              <w:rPr>
                <w:sz w:val="20"/>
                <w:szCs w:val="20"/>
              </w:rPr>
              <w:t>Overall Project Outcome Rating</w:t>
            </w:r>
          </w:p>
        </w:tc>
        <w:tc>
          <w:tcPr>
            <w:tcW w:w="1795" w:type="dxa"/>
            <w:shd w:val="clear" w:color="auto" w:fill="D0CECE" w:themeFill="background2" w:themeFillShade="E6"/>
          </w:tcPr>
          <w:p w14:paraId="5262DDA4" w14:textId="77777777" w:rsidR="007F193A" w:rsidRPr="00F243EC" w:rsidRDefault="007F193A" w:rsidP="00791BBC">
            <w:pPr>
              <w:spacing w:before="0" w:after="0" w:line="240" w:lineRule="auto"/>
              <w:rPr>
                <w:sz w:val="20"/>
                <w:szCs w:val="20"/>
              </w:rPr>
            </w:pPr>
          </w:p>
        </w:tc>
      </w:tr>
      <w:tr w:rsidR="007F193A" w:rsidRPr="00F243EC" w14:paraId="769F828B" w14:textId="77777777" w:rsidTr="00791BBC">
        <w:tc>
          <w:tcPr>
            <w:tcW w:w="7555" w:type="dxa"/>
            <w:shd w:val="clear" w:color="auto" w:fill="404040" w:themeFill="text1" w:themeFillTint="BF"/>
          </w:tcPr>
          <w:p w14:paraId="19271074" w14:textId="77777777" w:rsidR="007F193A" w:rsidRPr="00F243EC" w:rsidRDefault="007F193A" w:rsidP="00791BBC">
            <w:pPr>
              <w:pStyle w:val="ListParagraph"/>
              <w:spacing w:before="0" w:after="0" w:line="240" w:lineRule="auto"/>
              <w:ind w:left="340"/>
              <w:rPr>
                <w:color w:val="FFFFFF" w:themeColor="background1"/>
                <w:sz w:val="20"/>
                <w:szCs w:val="20"/>
              </w:rPr>
            </w:pPr>
            <w:r w:rsidRPr="00F243EC">
              <w:rPr>
                <w:color w:val="FFFFFF" w:themeColor="background1"/>
                <w:sz w:val="20"/>
                <w:szCs w:val="20"/>
              </w:rPr>
              <w:t>Sustainability</w:t>
            </w:r>
          </w:p>
        </w:tc>
        <w:tc>
          <w:tcPr>
            <w:tcW w:w="1795" w:type="dxa"/>
            <w:shd w:val="clear" w:color="auto" w:fill="404040" w:themeFill="text1" w:themeFillTint="BF"/>
          </w:tcPr>
          <w:p w14:paraId="0AAEFFFF" w14:textId="77777777" w:rsidR="007F193A" w:rsidRPr="00F243EC" w:rsidRDefault="007F193A" w:rsidP="00791BBC">
            <w:pPr>
              <w:spacing w:before="0" w:after="0" w:line="240" w:lineRule="auto"/>
              <w:rPr>
                <w:color w:val="FFFFFF" w:themeColor="background1"/>
                <w:sz w:val="20"/>
                <w:szCs w:val="20"/>
              </w:rPr>
            </w:pPr>
            <w:r w:rsidRPr="00F243EC">
              <w:rPr>
                <w:color w:val="FFFFFF" w:themeColor="background1"/>
                <w:sz w:val="20"/>
                <w:szCs w:val="20"/>
              </w:rPr>
              <w:t>Rating</w:t>
            </w:r>
            <w:r>
              <w:rPr>
                <w:rStyle w:val="FootnoteReference"/>
                <w:color w:val="FFFFFF" w:themeColor="background1"/>
                <w:sz w:val="20"/>
                <w:szCs w:val="20"/>
              </w:rPr>
              <w:footnoteReference w:id="6"/>
            </w:r>
          </w:p>
        </w:tc>
      </w:tr>
      <w:tr w:rsidR="007F193A" w:rsidRPr="00F243EC" w14:paraId="276B5873" w14:textId="77777777" w:rsidTr="00791BBC">
        <w:tc>
          <w:tcPr>
            <w:tcW w:w="7555" w:type="dxa"/>
          </w:tcPr>
          <w:p w14:paraId="60601571" w14:textId="77777777" w:rsidR="007F193A" w:rsidRPr="00F243EC" w:rsidRDefault="007F193A" w:rsidP="00791BBC">
            <w:pPr>
              <w:spacing w:before="0" w:after="0" w:line="240" w:lineRule="auto"/>
              <w:ind w:left="340"/>
              <w:rPr>
                <w:sz w:val="20"/>
                <w:szCs w:val="20"/>
              </w:rPr>
            </w:pPr>
            <w:r w:rsidRPr="00F243EC">
              <w:rPr>
                <w:sz w:val="20"/>
                <w:szCs w:val="20"/>
              </w:rPr>
              <w:t>Financial resources</w:t>
            </w:r>
          </w:p>
        </w:tc>
        <w:tc>
          <w:tcPr>
            <w:tcW w:w="1795" w:type="dxa"/>
          </w:tcPr>
          <w:p w14:paraId="61236F22" w14:textId="77777777" w:rsidR="007F193A" w:rsidRPr="00F243EC" w:rsidRDefault="007F193A" w:rsidP="00791BBC">
            <w:pPr>
              <w:spacing w:before="0" w:after="0" w:line="240" w:lineRule="auto"/>
              <w:rPr>
                <w:sz w:val="20"/>
                <w:szCs w:val="20"/>
              </w:rPr>
            </w:pPr>
          </w:p>
        </w:tc>
      </w:tr>
      <w:tr w:rsidR="007F193A" w:rsidRPr="00F243EC" w14:paraId="0C5361AC" w14:textId="77777777" w:rsidTr="00791BBC">
        <w:tc>
          <w:tcPr>
            <w:tcW w:w="7555" w:type="dxa"/>
          </w:tcPr>
          <w:p w14:paraId="5C2CF93C" w14:textId="77777777" w:rsidR="007F193A" w:rsidRPr="00F243EC" w:rsidRDefault="007F193A" w:rsidP="00791BBC">
            <w:pPr>
              <w:spacing w:before="0" w:after="0" w:line="240" w:lineRule="auto"/>
              <w:ind w:left="340"/>
              <w:rPr>
                <w:sz w:val="20"/>
                <w:szCs w:val="20"/>
              </w:rPr>
            </w:pPr>
            <w:r w:rsidRPr="00F243EC">
              <w:rPr>
                <w:sz w:val="20"/>
                <w:szCs w:val="20"/>
              </w:rPr>
              <w:t>Socio-political</w:t>
            </w:r>
            <w:r>
              <w:rPr>
                <w:sz w:val="20"/>
                <w:szCs w:val="20"/>
              </w:rPr>
              <w:t>/economic</w:t>
            </w:r>
          </w:p>
        </w:tc>
        <w:tc>
          <w:tcPr>
            <w:tcW w:w="1795" w:type="dxa"/>
          </w:tcPr>
          <w:p w14:paraId="44625B3F" w14:textId="77777777" w:rsidR="007F193A" w:rsidRPr="00F243EC" w:rsidRDefault="007F193A" w:rsidP="00791BBC">
            <w:pPr>
              <w:spacing w:before="0" w:after="0" w:line="240" w:lineRule="auto"/>
              <w:rPr>
                <w:sz w:val="20"/>
                <w:szCs w:val="20"/>
              </w:rPr>
            </w:pPr>
          </w:p>
        </w:tc>
      </w:tr>
      <w:tr w:rsidR="007F193A" w:rsidRPr="00F243EC" w14:paraId="3BCE81CD" w14:textId="77777777" w:rsidTr="00791BBC">
        <w:tc>
          <w:tcPr>
            <w:tcW w:w="7555" w:type="dxa"/>
          </w:tcPr>
          <w:p w14:paraId="75D6B888" w14:textId="77777777" w:rsidR="007F193A" w:rsidRPr="00F243EC" w:rsidRDefault="007F193A" w:rsidP="00791BBC">
            <w:pPr>
              <w:spacing w:before="0" w:after="0" w:line="240" w:lineRule="auto"/>
              <w:ind w:left="340"/>
              <w:rPr>
                <w:sz w:val="20"/>
                <w:szCs w:val="20"/>
              </w:rPr>
            </w:pPr>
            <w:r w:rsidRPr="00F243EC">
              <w:rPr>
                <w:sz w:val="20"/>
                <w:szCs w:val="20"/>
              </w:rPr>
              <w:t>Institutional framework and governance</w:t>
            </w:r>
          </w:p>
        </w:tc>
        <w:tc>
          <w:tcPr>
            <w:tcW w:w="1795" w:type="dxa"/>
          </w:tcPr>
          <w:p w14:paraId="49722A53" w14:textId="77777777" w:rsidR="007F193A" w:rsidRPr="00F243EC" w:rsidRDefault="007F193A" w:rsidP="00791BBC">
            <w:pPr>
              <w:spacing w:before="0" w:after="0" w:line="240" w:lineRule="auto"/>
              <w:rPr>
                <w:sz w:val="20"/>
                <w:szCs w:val="20"/>
              </w:rPr>
            </w:pPr>
          </w:p>
        </w:tc>
      </w:tr>
      <w:tr w:rsidR="007F193A" w:rsidRPr="00F243EC" w14:paraId="6863CC0F" w14:textId="77777777" w:rsidTr="00791BBC">
        <w:tc>
          <w:tcPr>
            <w:tcW w:w="7555" w:type="dxa"/>
          </w:tcPr>
          <w:p w14:paraId="7C567288" w14:textId="77777777" w:rsidR="007F193A" w:rsidRPr="00F243EC" w:rsidRDefault="007F193A" w:rsidP="00791BBC">
            <w:pPr>
              <w:spacing w:before="0" w:after="0" w:line="240" w:lineRule="auto"/>
              <w:ind w:left="340"/>
              <w:rPr>
                <w:sz w:val="20"/>
                <w:szCs w:val="20"/>
              </w:rPr>
            </w:pPr>
            <w:r w:rsidRPr="00F243EC">
              <w:rPr>
                <w:sz w:val="20"/>
                <w:szCs w:val="20"/>
              </w:rPr>
              <w:t>Environmental</w:t>
            </w:r>
          </w:p>
        </w:tc>
        <w:tc>
          <w:tcPr>
            <w:tcW w:w="1795" w:type="dxa"/>
          </w:tcPr>
          <w:p w14:paraId="1B74BC2D" w14:textId="77777777" w:rsidR="007F193A" w:rsidRPr="00F243EC" w:rsidRDefault="007F193A" w:rsidP="00791BBC">
            <w:pPr>
              <w:spacing w:before="0" w:after="0" w:line="240" w:lineRule="auto"/>
              <w:rPr>
                <w:sz w:val="20"/>
                <w:szCs w:val="20"/>
              </w:rPr>
            </w:pPr>
          </w:p>
        </w:tc>
      </w:tr>
      <w:tr w:rsidR="007F193A" w:rsidRPr="00F243EC" w14:paraId="17F94F40" w14:textId="77777777" w:rsidTr="00791BBC">
        <w:tc>
          <w:tcPr>
            <w:tcW w:w="7555" w:type="dxa"/>
            <w:shd w:val="clear" w:color="auto" w:fill="D0CECE" w:themeFill="background2" w:themeFillShade="E6"/>
          </w:tcPr>
          <w:p w14:paraId="579840C0" w14:textId="77777777" w:rsidR="007F193A" w:rsidRPr="00F243EC" w:rsidRDefault="007F193A" w:rsidP="00791BBC">
            <w:pPr>
              <w:spacing w:before="0" w:after="0" w:line="240" w:lineRule="auto"/>
              <w:ind w:left="340"/>
              <w:rPr>
                <w:sz w:val="20"/>
                <w:szCs w:val="20"/>
              </w:rPr>
            </w:pPr>
            <w:r w:rsidRPr="00F243EC">
              <w:rPr>
                <w:sz w:val="20"/>
                <w:szCs w:val="20"/>
              </w:rPr>
              <w:t>Overall Likelihood of Sustainability</w:t>
            </w:r>
          </w:p>
        </w:tc>
        <w:tc>
          <w:tcPr>
            <w:tcW w:w="1795" w:type="dxa"/>
            <w:shd w:val="clear" w:color="auto" w:fill="D0CECE" w:themeFill="background2" w:themeFillShade="E6"/>
          </w:tcPr>
          <w:p w14:paraId="06F8F5C6" w14:textId="77777777" w:rsidR="007F193A" w:rsidRPr="00F243EC" w:rsidRDefault="007F193A" w:rsidP="00791BBC">
            <w:pPr>
              <w:spacing w:before="0" w:after="0" w:line="240" w:lineRule="auto"/>
              <w:rPr>
                <w:sz w:val="20"/>
                <w:szCs w:val="20"/>
              </w:rPr>
            </w:pPr>
          </w:p>
        </w:tc>
      </w:tr>
    </w:tbl>
    <w:p w14:paraId="52620511" w14:textId="77777777" w:rsidR="007F193A" w:rsidRDefault="007F193A" w:rsidP="007F193A">
      <w:pPr>
        <w:spacing w:before="0" w:after="0" w:line="240" w:lineRule="auto"/>
      </w:pPr>
    </w:p>
    <w:p w14:paraId="15694D92" w14:textId="77777777" w:rsidR="007F193A" w:rsidRPr="00006957" w:rsidRDefault="007F193A" w:rsidP="000A1671">
      <w:pPr>
        <w:pStyle w:val="ListParagraph"/>
        <w:numPr>
          <w:ilvl w:val="0"/>
          <w:numId w:val="24"/>
        </w:numPr>
        <w:spacing w:before="0" w:after="0" w:line="240" w:lineRule="auto"/>
        <w:ind w:left="360"/>
        <w:rPr>
          <w:b/>
          <w:sz w:val="30"/>
          <w:szCs w:val="30"/>
        </w:rPr>
      </w:pPr>
      <w:r w:rsidRPr="00006957">
        <w:rPr>
          <w:b/>
          <w:sz w:val="30"/>
          <w:szCs w:val="30"/>
        </w:rPr>
        <w:t>TIMEFRAME</w:t>
      </w:r>
    </w:p>
    <w:p w14:paraId="03D19F34" w14:textId="77777777" w:rsidR="007F193A" w:rsidRPr="00006957" w:rsidRDefault="007F193A" w:rsidP="007F193A">
      <w:pPr>
        <w:pStyle w:val="ListParagraph"/>
        <w:spacing w:before="0" w:after="0" w:line="240" w:lineRule="auto"/>
        <w:ind w:left="360"/>
        <w:rPr>
          <w:b/>
          <w:sz w:val="30"/>
          <w:szCs w:val="30"/>
        </w:rPr>
      </w:pPr>
    </w:p>
    <w:p w14:paraId="1BD5341B" w14:textId="77777777" w:rsidR="007F193A" w:rsidRPr="00F243EC" w:rsidRDefault="007F193A" w:rsidP="007F193A">
      <w:pPr>
        <w:spacing w:before="0" w:after="0" w:line="240" w:lineRule="auto"/>
        <w:rPr>
          <w:i/>
          <w:sz w:val="20"/>
          <w:highlight w:val="lightGray"/>
        </w:rPr>
      </w:pPr>
      <w:r w:rsidRPr="00F243EC">
        <w:rPr>
          <w:sz w:val="20"/>
        </w:rPr>
        <w:t xml:space="preserve">The total duration of the TE will be </w:t>
      </w:r>
      <w:r>
        <w:rPr>
          <w:sz w:val="20"/>
        </w:rPr>
        <w:t>17 days</w:t>
      </w:r>
      <w:r w:rsidRPr="00F243EC">
        <w:rPr>
          <w:sz w:val="20"/>
        </w:rPr>
        <w:t xml:space="preserve"> over a time period of</w:t>
      </w:r>
      <w:r>
        <w:rPr>
          <w:i/>
          <w:sz w:val="20"/>
        </w:rPr>
        <w:t xml:space="preserve"> 5 weeks </w:t>
      </w:r>
      <w:r w:rsidRPr="00F243EC">
        <w:rPr>
          <w:sz w:val="20"/>
        </w:rPr>
        <w:t>starting</w:t>
      </w:r>
      <w:r>
        <w:rPr>
          <w:sz w:val="20"/>
        </w:rPr>
        <w:t xml:space="preserve"> 13 January</w:t>
      </w:r>
      <w:r>
        <w:rPr>
          <w:i/>
          <w:sz w:val="20"/>
        </w:rPr>
        <w:t xml:space="preserve"> 2020 </w:t>
      </w:r>
      <w:r>
        <w:rPr>
          <w:sz w:val="20"/>
        </w:rPr>
        <w:t>and shall not exceed two</w:t>
      </w:r>
      <w:r w:rsidRPr="00F243EC">
        <w:rPr>
          <w:sz w:val="20"/>
        </w:rPr>
        <w:t xml:space="preserve"> months f</w:t>
      </w:r>
      <w:r>
        <w:rPr>
          <w:sz w:val="20"/>
        </w:rPr>
        <w:t xml:space="preserve">rom when the TE team is hired. </w:t>
      </w:r>
      <w:r w:rsidRPr="00F243EC">
        <w:rPr>
          <w:sz w:val="20"/>
        </w:rPr>
        <w:t>The tentative TE timeframe is as follows:</w:t>
      </w:r>
    </w:p>
    <w:tbl>
      <w:tblPr>
        <w:tblW w:w="9355" w:type="dxa"/>
        <w:tblLook w:val="04A0" w:firstRow="1" w:lastRow="0" w:firstColumn="1" w:lastColumn="0" w:noHBand="0" w:noVBand="1"/>
      </w:tblPr>
      <w:tblGrid>
        <w:gridCol w:w="2515"/>
        <w:gridCol w:w="6840"/>
      </w:tblGrid>
      <w:tr w:rsidR="007F193A" w:rsidRPr="00F243EC" w14:paraId="7D1F7E8B" w14:textId="77777777" w:rsidTr="00791BBC">
        <w:tc>
          <w:tcPr>
            <w:tcW w:w="2515" w:type="dxa"/>
            <w:shd w:val="clear" w:color="auto" w:fill="404040" w:themeFill="text1" w:themeFillTint="BF"/>
          </w:tcPr>
          <w:p w14:paraId="5D3CBBB6" w14:textId="77777777" w:rsidR="007F193A" w:rsidRPr="00F243EC" w:rsidRDefault="007F193A" w:rsidP="00791BBC">
            <w:pPr>
              <w:spacing w:before="0" w:after="0" w:line="240" w:lineRule="auto"/>
              <w:rPr>
                <w:color w:val="FFFFFF" w:themeColor="background1"/>
                <w:sz w:val="20"/>
              </w:rPr>
            </w:pPr>
            <w:r w:rsidRPr="00F243EC">
              <w:rPr>
                <w:color w:val="FFFFFF" w:themeColor="background1"/>
                <w:sz w:val="20"/>
              </w:rPr>
              <w:t>Timeframe</w:t>
            </w:r>
          </w:p>
        </w:tc>
        <w:tc>
          <w:tcPr>
            <w:tcW w:w="6840" w:type="dxa"/>
            <w:shd w:val="clear" w:color="auto" w:fill="404040" w:themeFill="text1" w:themeFillTint="BF"/>
          </w:tcPr>
          <w:p w14:paraId="7DFA0F07" w14:textId="77777777" w:rsidR="007F193A" w:rsidRPr="00F243EC" w:rsidRDefault="007F193A" w:rsidP="00791BBC">
            <w:pPr>
              <w:spacing w:before="0" w:after="0" w:line="240" w:lineRule="auto"/>
              <w:rPr>
                <w:color w:val="FFFFFF" w:themeColor="background1"/>
                <w:sz w:val="20"/>
              </w:rPr>
            </w:pPr>
            <w:r w:rsidRPr="00F243EC">
              <w:rPr>
                <w:color w:val="FFFFFF" w:themeColor="background1"/>
                <w:sz w:val="20"/>
              </w:rPr>
              <w:t>Activity</w:t>
            </w:r>
          </w:p>
        </w:tc>
      </w:tr>
      <w:tr w:rsidR="007F193A" w:rsidRPr="0057383A" w14:paraId="5B8938D9" w14:textId="77777777" w:rsidTr="00791BBC">
        <w:tc>
          <w:tcPr>
            <w:tcW w:w="2515" w:type="dxa"/>
          </w:tcPr>
          <w:p w14:paraId="3C469634" w14:textId="77777777" w:rsidR="007F193A" w:rsidRPr="0057383A" w:rsidRDefault="007F193A" w:rsidP="00791BBC">
            <w:pPr>
              <w:spacing w:before="0" w:after="0" w:line="240" w:lineRule="auto"/>
              <w:rPr>
                <w:sz w:val="20"/>
              </w:rPr>
            </w:pPr>
            <w:r>
              <w:rPr>
                <w:i/>
                <w:sz w:val="20"/>
              </w:rPr>
              <w:t>10</w:t>
            </w:r>
            <w:r w:rsidRPr="0057383A">
              <w:rPr>
                <w:i/>
                <w:sz w:val="20"/>
              </w:rPr>
              <w:t xml:space="preserve"> </w:t>
            </w:r>
            <w:r>
              <w:rPr>
                <w:i/>
                <w:sz w:val="20"/>
              </w:rPr>
              <w:t>January 2020</w:t>
            </w:r>
          </w:p>
        </w:tc>
        <w:tc>
          <w:tcPr>
            <w:tcW w:w="6840" w:type="dxa"/>
          </w:tcPr>
          <w:p w14:paraId="7AFD1E88" w14:textId="77777777" w:rsidR="007F193A" w:rsidRPr="0057383A" w:rsidRDefault="007F193A" w:rsidP="00791BBC">
            <w:pPr>
              <w:spacing w:before="0" w:after="0" w:line="240" w:lineRule="auto"/>
              <w:rPr>
                <w:sz w:val="20"/>
              </w:rPr>
            </w:pPr>
            <w:r w:rsidRPr="0057383A">
              <w:rPr>
                <w:sz w:val="20"/>
              </w:rPr>
              <w:t xml:space="preserve">Selection and recruitment of TE </w:t>
            </w:r>
            <w:r>
              <w:rPr>
                <w:sz w:val="20"/>
              </w:rPr>
              <w:t>consultant</w:t>
            </w:r>
          </w:p>
        </w:tc>
      </w:tr>
      <w:tr w:rsidR="007F193A" w:rsidRPr="0057383A" w14:paraId="08349D7D" w14:textId="77777777" w:rsidTr="00791BBC">
        <w:tc>
          <w:tcPr>
            <w:tcW w:w="2515" w:type="dxa"/>
          </w:tcPr>
          <w:p w14:paraId="3A56B6F9" w14:textId="77777777" w:rsidR="007F193A" w:rsidRPr="0057383A" w:rsidRDefault="007F193A" w:rsidP="00791BBC">
            <w:pPr>
              <w:spacing w:before="0" w:after="0" w:line="240" w:lineRule="auto"/>
              <w:rPr>
                <w:sz w:val="20"/>
              </w:rPr>
            </w:pPr>
            <w:r>
              <w:rPr>
                <w:i/>
                <w:sz w:val="20"/>
              </w:rPr>
              <w:t>13</w:t>
            </w:r>
            <w:r w:rsidRPr="0057383A">
              <w:rPr>
                <w:i/>
                <w:sz w:val="20"/>
              </w:rPr>
              <w:t>-1</w:t>
            </w:r>
            <w:r>
              <w:rPr>
                <w:i/>
                <w:sz w:val="20"/>
              </w:rPr>
              <w:t>7</w:t>
            </w:r>
            <w:r w:rsidRPr="0057383A">
              <w:rPr>
                <w:i/>
                <w:sz w:val="20"/>
              </w:rPr>
              <w:t xml:space="preserve"> January 2020</w:t>
            </w:r>
          </w:p>
        </w:tc>
        <w:tc>
          <w:tcPr>
            <w:tcW w:w="6840" w:type="dxa"/>
          </w:tcPr>
          <w:p w14:paraId="2BB635A4" w14:textId="77777777" w:rsidR="007F193A" w:rsidRPr="0057383A" w:rsidRDefault="007F193A" w:rsidP="00791BBC">
            <w:pPr>
              <w:spacing w:before="0" w:after="0" w:line="240" w:lineRule="auto"/>
              <w:rPr>
                <w:sz w:val="20"/>
              </w:rPr>
            </w:pPr>
            <w:r w:rsidRPr="0057383A">
              <w:rPr>
                <w:sz w:val="20"/>
              </w:rPr>
              <w:t xml:space="preserve">Preparation period for TE </w:t>
            </w:r>
            <w:r>
              <w:rPr>
                <w:sz w:val="20"/>
              </w:rPr>
              <w:t>consultant</w:t>
            </w:r>
            <w:r w:rsidRPr="0057383A">
              <w:rPr>
                <w:sz w:val="20"/>
              </w:rPr>
              <w:t xml:space="preserve"> (handover of documentation)</w:t>
            </w:r>
          </w:p>
        </w:tc>
      </w:tr>
      <w:tr w:rsidR="007F193A" w:rsidRPr="0057383A" w14:paraId="044A6DDE" w14:textId="77777777" w:rsidTr="00791BBC">
        <w:tc>
          <w:tcPr>
            <w:tcW w:w="2515" w:type="dxa"/>
          </w:tcPr>
          <w:p w14:paraId="658A6DC5" w14:textId="77777777" w:rsidR="007F193A" w:rsidRPr="0057383A" w:rsidRDefault="007F193A" w:rsidP="00791BBC">
            <w:pPr>
              <w:spacing w:before="0" w:after="0" w:line="240" w:lineRule="auto"/>
              <w:rPr>
                <w:sz w:val="20"/>
              </w:rPr>
            </w:pPr>
            <w:r w:rsidRPr="0057383A">
              <w:rPr>
                <w:i/>
                <w:sz w:val="20"/>
              </w:rPr>
              <w:t>(</w:t>
            </w:r>
            <w:r>
              <w:rPr>
                <w:i/>
                <w:sz w:val="20"/>
              </w:rPr>
              <w:t>20</w:t>
            </w:r>
            <w:r w:rsidRPr="0057383A">
              <w:rPr>
                <w:i/>
                <w:sz w:val="20"/>
              </w:rPr>
              <w:t>-</w:t>
            </w:r>
            <w:r>
              <w:rPr>
                <w:i/>
                <w:sz w:val="20"/>
              </w:rPr>
              <w:t>21</w:t>
            </w:r>
            <w:r w:rsidRPr="0057383A">
              <w:rPr>
                <w:i/>
                <w:sz w:val="20"/>
              </w:rPr>
              <w:t xml:space="preserve"> January) 2 days</w:t>
            </w:r>
          </w:p>
        </w:tc>
        <w:tc>
          <w:tcPr>
            <w:tcW w:w="6840" w:type="dxa"/>
          </w:tcPr>
          <w:p w14:paraId="0AA20299" w14:textId="77777777" w:rsidR="007F193A" w:rsidRPr="0057383A" w:rsidRDefault="007F193A" w:rsidP="00791BBC">
            <w:pPr>
              <w:spacing w:before="0" w:after="0" w:line="240" w:lineRule="auto"/>
              <w:rPr>
                <w:sz w:val="20"/>
              </w:rPr>
            </w:pPr>
            <w:r w:rsidRPr="0057383A">
              <w:rPr>
                <w:sz w:val="20"/>
              </w:rPr>
              <w:t>Document review and preparation of TE Inception Report</w:t>
            </w:r>
          </w:p>
        </w:tc>
      </w:tr>
      <w:tr w:rsidR="007F193A" w:rsidRPr="0057383A" w14:paraId="7FF45DC9" w14:textId="77777777" w:rsidTr="00791BBC">
        <w:tc>
          <w:tcPr>
            <w:tcW w:w="2515" w:type="dxa"/>
          </w:tcPr>
          <w:p w14:paraId="36659FA9" w14:textId="77777777" w:rsidR="007F193A" w:rsidRPr="0057383A" w:rsidRDefault="007F193A" w:rsidP="00791BBC">
            <w:pPr>
              <w:spacing w:before="0" w:after="0" w:line="240" w:lineRule="auto"/>
              <w:rPr>
                <w:sz w:val="20"/>
              </w:rPr>
            </w:pPr>
            <w:r w:rsidRPr="0057383A">
              <w:rPr>
                <w:i/>
                <w:sz w:val="20"/>
              </w:rPr>
              <w:t>(</w:t>
            </w:r>
            <w:r>
              <w:rPr>
                <w:i/>
                <w:sz w:val="20"/>
              </w:rPr>
              <w:t>22</w:t>
            </w:r>
            <w:r w:rsidRPr="0057383A">
              <w:rPr>
                <w:i/>
                <w:sz w:val="20"/>
              </w:rPr>
              <w:t>-</w:t>
            </w:r>
            <w:r>
              <w:rPr>
                <w:i/>
                <w:sz w:val="20"/>
              </w:rPr>
              <w:t>23</w:t>
            </w:r>
            <w:r w:rsidRPr="0057383A">
              <w:rPr>
                <w:i/>
                <w:sz w:val="20"/>
              </w:rPr>
              <w:t xml:space="preserve"> January) 2 days </w:t>
            </w:r>
          </w:p>
        </w:tc>
        <w:tc>
          <w:tcPr>
            <w:tcW w:w="6840" w:type="dxa"/>
          </w:tcPr>
          <w:p w14:paraId="73AAF134" w14:textId="77777777" w:rsidR="007F193A" w:rsidRPr="0057383A" w:rsidRDefault="007F193A" w:rsidP="00791BBC">
            <w:pPr>
              <w:spacing w:before="0" w:after="0" w:line="240" w:lineRule="auto"/>
              <w:rPr>
                <w:sz w:val="20"/>
              </w:rPr>
            </w:pPr>
            <w:r w:rsidRPr="0057383A">
              <w:rPr>
                <w:sz w:val="20"/>
              </w:rPr>
              <w:t>Finalization and Validation of TE Inception Report; latest start of TE mission</w:t>
            </w:r>
          </w:p>
        </w:tc>
      </w:tr>
      <w:tr w:rsidR="007F193A" w:rsidRPr="0057383A" w14:paraId="5F7ECD3D" w14:textId="77777777" w:rsidTr="00791BBC">
        <w:tc>
          <w:tcPr>
            <w:tcW w:w="2515" w:type="dxa"/>
          </w:tcPr>
          <w:p w14:paraId="5CBED8A3" w14:textId="77777777" w:rsidR="007F193A" w:rsidRPr="0057383A" w:rsidRDefault="007F193A" w:rsidP="00791BBC">
            <w:pPr>
              <w:spacing w:before="0" w:after="0" w:line="240" w:lineRule="auto"/>
              <w:rPr>
                <w:sz w:val="20"/>
              </w:rPr>
            </w:pPr>
            <w:r w:rsidRPr="0057383A">
              <w:rPr>
                <w:i/>
                <w:sz w:val="20"/>
              </w:rPr>
              <w:t>(</w:t>
            </w:r>
            <w:r>
              <w:rPr>
                <w:i/>
                <w:sz w:val="20"/>
              </w:rPr>
              <w:t>24</w:t>
            </w:r>
            <w:r w:rsidRPr="0057383A">
              <w:rPr>
                <w:i/>
                <w:sz w:val="20"/>
              </w:rPr>
              <w:t>-</w:t>
            </w:r>
            <w:r>
              <w:rPr>
                <w:i/>
                <w:sz w:val="20"/>
              </w:rPr>
              <w:t>31</w:t>
            </w:r>
            <w:r w:rsidRPr="0057383A">
              <w:rPr>
                <w:i/>
                <w:sz w:val="20"/>
              </w:rPr>
              <w:t xml:space="preserve"> January) 5 days </w:t>
            </w:r>
          </w:p>
        </w:tc>
        <w:tc>
          <w:tcPr>
            <w:tcW w:w="6840" w:type="dxa"/>
          </w:tcPr>
          <w:p w14:paraId="2089BF5B" w14:textId="77777777" w:rsidR="007F193A" w:rsidRPr="0057383A" w:rsidRDefault="007F193A" w:rsidP="00791BBC">
            <w:pPr>
              <w:spacing w:before="0" w:after="0" w:line="240" w:lineRule="auto"/>
              <w:rPr>
                <w:sz w:val="20"/>
              </w:rPr>
            </w:pPr>
            <w:r w:rsidRPr="0057383A">
              <w:rPr>
                <w:sz w:val="20"/>
              </w:rPr>
              <w:t>TE mission: stakeholder meetings, interviews, field visits, etc.</w:t>
            </w:r>
          </w:p>
        </w:tc>
      </w:tr>
      <w:tr w:rsidR="007F193A" w:rsidRPr="0057383A" w14:paraId="6FEB489A" w14:textId="77777777" w:rsidTr="00791BBC">
        <w:tc>
          <w:tcPr>
            <w:tcW w:w="2515" w:type="dxa"/>
          </w:tcPr>
          <w:p w14:paraId="1E948C6E" w14:textId="77777777" w:rsidR="007F193A" w:rsidRPr="0057383A" w:rsidRDefault="007F193A" w:rsidP="00791BBC">
            <w:pPr>
              <w:spacing w:before="0" w:after="0" w:line="240" w:lineRule="auto"/>
              <w:rPr>
                <w:sz w:val="20"/>
              </w:rPr>
            </w:pPr>
            <w:r w:rsidRPr="0057383A">
              <w:rPr>
                <w:i/>
                <w:sz w:val="20"/>
              </w:rPr>
              <w:t>(</w:t>
            </w:r>
            <w:r>
              <w:rPr>
                <w:i/>
                <w:sz w:val="20"/>
              </w:rPr>
              <w:t>31</w:t>
            </w:r>
            <w:r w:rsidRPr="0057383A">
              <w:rPr>
                <w:i/>
                <w:sz w:val="20"/>
              </w:rPr>
              <w:t xml:space="preserve"> January)</w:t>
            </w:r>
          </w:p>
        </w:tc>
        <w:tc>
          <w:tcPr>
            <w:tcW w:w="6840" w:type="dxa"/>
          </w:tcPr>
          <w:p w14:paraId="43DC27AF" w14:textId="77777777" w:rsidR="007F193A" w:rsidRPr="0057383A" w:rsidRDefault="007F193A" w:rsidP="00791BBC">
            <w:pPr>
              <w:spacing w:before="0" w:after="0" w:line="240" w:lineRule="auto"/>
              <w:rPr>
                <w:sz w:val="20"/>
              </w:rPr>
            </w:pPr>
            <w:r w:rsidRPr="0057383A">
              <w:rPr>
                <w:sz w:val="20"/>
              </w:rPr>
              <w:t>Mission wrap-up meeting &amp; presentation of initial findings; earliest end of TE mission</w:t>
            </w:r>
          </w:p>
        </w:tc>
      </w:tr>
      <w:tr w:rsidR="007F193A" w:rsidRPr="0057383A" w14:paraId="78769EFC" w14:textId="77777777" w:rsidTr="00791BBC">
        <w:tc>
          <w:tcPr>
            <w:tcW w:w="2515" w:type="dxa"/>
          </w:tcPr>
          <w:p w14:paraId="304D2898" w14:textId="77777777" w:rsidR="007F193A" w:rsidRPr="0057383A" w:rsidRDefault="007F193A" w:rsidP="00791BBC">
            <w:pPr>
              <w:spacing w:before="0" w:after="0" w:line="240" w:lineRule="auto"/>
              <w:rPr>
                <w:sz w:val="20"/>
              </w:rPr>
            </w:pPr>
            <w:r w:rsidRPr="0057383A">
              <w:rPr>
                <w:i/>
                <w:sz w:val="20"/>
              </w:rPr>
              <w:t>(</w:t>
            </w:r>
            <w:r>
              <w:rPr>
                <w:i/>
                <w:sz w:val="20"/>
              </w:rPr>
              <w:t>3-7 February</w:t>
            </w:r>
            <w:r w:rsidRPr="0057383A">
              <w:rPr>
                <w:i/>
                <w:sz w:val="20"/>
              </w:rPr>
              <w:t>) 5 days</w:t>
            </w:r>
          </w:p>
        </w:tc>
        <w:tc>
          <w:tcPr>
            <w:tcW w:w="6840" w:type="dxa"/>
          </w:tcPr>
          <w:p w14:paraId="1B1B1162" w14:textId="77777777" w:rsidR="007F193A" w:rsidRPr="0057383A" w:rsidRDefault="007F193A" w:rsidP="00791BBC">
            <w:pPr>
              <w:spacing w:before="0" w:after="0" w:line="240" w:lineRule="auto"/>
              <w:rPr>
                <w:sz w:val="20"/>
              </w:rPr>
            </w:pPr>
            <w:r w:rsidRPr="0057383A">
              <w:rPr>
                <w:sz w:val="20"/>
              </w:rPr>
              <w:t>Preparation of draft TE report</w:t>
            </w:r>
          </w:p>
        </w:tc>
      </w:tr>
      <w:tr w:rsidR="007F193A" w:rsidRPr="0057383A" w14:paraId="11DEE44A" w14:textId="77777777" w:rsidTr="00791BBC">
        <w:tc>
          <w:tcPr>
            <w:tcW w:w="2515" w:type="dxa"/>
          </w:tcPr>
          <w:p w14:paraId="79BE2733" w14:textId="77777777" w:rsidR="007F193A" w:rsidRPr="0057383A" w:rsidRDefault="007F193A" w:rsidP="00791BBC">
            <w:pPr>
              <w:spacing w:before="0" w:after="0" w:line="240" w:lineRule="auto"/>
              <w:rPr>
                <w:sz w:val="20"/>
              </w:rPr>
            </w:pPr>
            <w:r w:rsidRPr="0057383A">
              <w:rPr>
                <w:i/>
                <w:sz w:val="20"/>
              </w:rPr>
              <w:t>(</w:t>
            </w:r>
            <w:r>
              <w:rPr>
                <w:i/>
                <w:sz w:val="20"/>
              </w:rPr>
              <w:t>10</w:t>
            </w:r>
            <w:r w:rsidRPr="0057383A">
              <w:rPr>
                <w:i/>
                <w:sz w:val="20"/>
              </w:rPr>
              <w:t>-</w:t>
            </w:r>
            <w:r>
              <w:rPr>
                <w:i/>
                <w:sz w:val="20"/>
              </w:rPr>
              <w:t>14</w:t>
            </w:r>
            <w:r w:rsidRPr="0057383A">
              <w:rPr>
                <w:i/>
                <w:sz w:val="20"/>
              </w:rPr>
              <w:t xml:space="preserve"> February) </w:t>
            </w:r>
          </w:p>
        </w:tc>
        <w:tc>
          <w:tcPr>
            <w:tcW w:w="6840" w:type="dxa"/>
          </w:tcPr>
          <w:p w14:paraId="0EF2C0E6" w14:textId="77777777" w:rsidR="007F193A" w:rsidRPr="0057383A" w:rsidRDefault="007F193A" w:rsidP="00791BBC">
            <w:pPr>
              <w:spacing w:before="0" w:after="0" w:line="240" w:lineRule="auto"/>
              <w:rPr>
                <w:sz w:val="20"/>
              </w:rPr>
            </w:pPr>
            <w:r w:rsidRPr="0057383A">
              <w:rPr>
                <w:sz w:val="20"/>
              </w:rPr>
              <w:t>Circulation of draft TE report for comments</w:t>
            </w:r>
          </w:p>
        </w:tc>
      </w:tr>
      <w:tr w:rsidR="007F193A" w:rsidRPr="0057383A" w14:paraId="45E9E082" w14:textId="77777777" w:rsidTr="00791BBC">
        <w:tc>
          <w:tcPr>
            <w:tcW w:w="2515" w:type="dxa"/>
          </w:tcPr>
          <w:p w14:paraId="2EE8AF38" w14:textId="77777777" w:rsidR="007F193A" w:rsidRPr="0057383A" w:rsidRDefault="007F193A" w:rsidP="00791BBC">
            <w:pPr>
              <w:spacing w:before="0" w:after="0" w:line="240" w:lineRule="auto"/>
              <w:rPr>
                <w:sz w:val="20"/>
              </w:rPr>
            </w:pPr>
            <w:r w:rsidRPr="0057383A">
              <w:rPr>
                <w:i/>
                <w:sz w:val="20"/>
              </w:rPr>
              <w:t>(</w:t>
            </w:r>
            <w:r>
              <w:rPr>
                <w:i/>
                <w:sz w:val="20"/>
              </w:rPr>
              <w:t>17</w:t>
            </w:r>
            <w:r w:rsidRPr="0057383A">
              <w:rPr>
                <w:i/>
                <w:sz w:val="20"/>
              </w:rPr>
              <w:t>-</w:t>
            </w:r>
            <w:r>
              <w:rPr>
                <w:i/>
                <w:sz w:val="20"/>
              </w:rPr>
              <w:t>18</w:t>
            </w:r>
            <w:r w:rsidRPr="0057383A">
              <w:rPr>
                <w:i/>
                <w:sz w:val="20"/>
              </w:rPr>
              <w:t xml:space="preserve"> February) </w:t>
            </w:r>
            <w:r>
              <w:rPr>
                <w:i/>
                <w:sz w:val="20"/>
              </w:rPr>
              <w:t>2</w:t>
            </w:r>
            <w:r w:rsidRPr="0057383A">
              <w:rPr>
                <w:i/>
                <w:sz w:val="20"/>
              </w:rPr>
              <w:t xml:space="preserve"> days</w:t>
            </w:r>
          </w:p>
        </w:tc>
        <w:tc>
          <w:tcPr>
            <w:tcW w:w="6840" w:type="dxa"/>
          </w:tcPr>
          <w:p w14:paraId="2F96C3FF" w14:textId="77777777" w:rsidR="007F193A" w:rsidRPr="0057383A" w:rsidRDefault="007F193A" w:rsidP="00791BBC">
            <w:pPr>
              <w:spacing w:before="0" w:after="0" w:line="240" w:lineRule="auto"/>
              <w:rPr>
                <w:sz w:val="20"/>
              </w:rPr>
            </w:pPr>
            <w:r w:rsidRPr="0057383A">
              <w:rPr>
                <w:sz w:val="20"/>
              </w:rPr>
              <w:t xml:space="preserve">Incorporation of comments on draft TE report into Audit Trail &amp; finalization of TE report </w:t>
            </w:r>
          </w:p>
        </w:tc>
      </w:tr>
      <w:tr w:rsidR="007F193A" w:rsidRPr="0057383A" w14:paraId="3F6AEE20" w14:textId="77777777" w:rsidTr="00791BBC">
        <w:tc>
          <w:tcPr>
            <w:tcW w:w="2515" w:type="dxa"/>
          </w:tcPr>
          <w:p w14:paraId="3856B105" w14:textId="77777777" w:rsidR="007F193A" w:rsidRPr="0057383A" w:rsidRDefault="007F193A" w:rsidP="00791BBC">
            <w:pPr>
              <w:spacing w:before="0" w:after="0" w:line="240" w:lineRule="auto"/>
              <w:rPr>
                <w:sz w:val="20"/>
              </w:rPr>
            </w:pPr>
            <w:r w:rsidRPr="0057383A">
              <w:rPr>
                <w:i/>
                <w:sz w:val="20"/>
              </w:rPr>
              <w:t>(</w:t>
            </w:r>
            <w:r>
              <w:rPr>
                <w:i/>
                <w:sz w:val="20"/>
              </w:rPr>
              <w:t>17</w:t>
            </w:r>
            <w:r w:rsidRPr="0057383A">
              <w:rPr>
                <w:i/>
                <w:sz w:val="20"/>
              </w:rPr>
              <w:t>-</w:t>
            </w:r>
            <w:r>
              <w:rPr>
                <w:i/>
                <w:sz w:val="20"/>
              </w:rPr>
              <w:t>21</w:t>
            </w:r>
            <w:r w:rsidRPr="0057383A">
              <w:rPr>
                <w:i/>
                <w:sz w:val="20"/>
              </w:rPr>
              <w:t xml:space="preserve"> February)</w:t>
            </w:r>
          </w:p>
        </w:tc>
        <w:tc>
          <w:tcPr>
            <w:tcW w:w="6840" w:type="dxa"/>
          </w:tcPr>
          <w:p w14:paraId="70D1E5D4" w14:textId="77777777" w:rsidR="007F193A" w:rsidRPr="0057383A" w:rsidRDefault="007F193A" w:rsidP="00791BBC">
            <w:pPr>
              <w:spacing w:before="0" w:after="0" w:line="240" w:lineRule="auto"/>
              <w:rPr>
                <w:sz w:val="20"/>
              </w:rPr>
            </w:pPr>
            <w:r w:rsidRPr="0057383A">
              <w:rPr>
                <w:sz w:val="20"/>
              </w:rPr>
              <w:t>Preparation and Issuance of Management Response (led by Implementing Partner)</w:t>
            </w:r>
          </w:p>
        </w:tc>
      </w:tr>
      <w:tr w:rsidR="007F193A" w:rsidRPr="0057383A" w14:paraId="3DDC5EB0" w14:textId="77777777" w:rsidTr="00791BBC">
        <w:tc>
          <w:tcPr>
            <w:tcW w:w="2515" w:type="dxa"/>
          </w:tcPr>
          <w:p w14:paraId="043E2210" w14:textId="77777777" w:rsidR="007F193A" w:rsidRPr="0057383A" w:rsidRDefault="007F193A" w:rsidP="00791BBC">
            <w:pPr>
              <w:spacing w:before="0" w:after="0" w:line="240" w:lineRule="auto"/>
              <w:rPr>
                <w:sz w:val="20"/>
              </w:rPr>
            </w:pPr>
            <w:r w:rsidRPr="0057383A">
              <w:rPr>
                <w:i/>
                <w:sz w:val="20"/>
              </w:rPr>
              <w:t>(</w:t>
            </w:r>
            <w:r>
              <w:rPr>
                <w:i/>
                <w:sz w:val="20"/>
              </w:rPr>
              <w:t>21</w:t>
            </w:r>
            <w:r w:rsidRPr="0057383A">
              <w:rPr>
                <w:i/>
                <w:sz w:val="20"/>
              </w:rPr>
              <w:t xml:space="preserve"> February) 1 day</w:t>
            </w:r>
          </w:p>
        </w:tc>
        <w:tc>
          <w:tcPr>
            <w:tcW w:w="6840" w:type="dxa"/>
          </w:tcPr>
          <w:p w14:paraId="5EAD6A85" w14:textId="77777777" w:rsidR="007F193A" w:rsidRPr="0057383A" w:rsidRDefault="007F193A" w:rsidP="00791BBC">
            <w:pPr>
              <w:spacing w:before="0" w:after="0" w:line="240" w:lineRule="auto"/>
              <w:rPr>
                <w:sz w:val="20"/>
              </w:rPr>
            </w:pPr>
            <w:r w:rsidRPr="0057383A">
              <w:rPr>
                <w:sz w:val="20"/>
              </w:rPr>
              <w:t>Concluding Stakeholder Workshop (optional)</w:t>
            </w:r>
          </w:p>
        </w:tc>
      </w:tr>
      <w:tr w:rsidR="007F193A" w:rsidRPr="00F243EC" w14:paraId="2C0FC5F1" w14:textId="77777777" w:rsidTr="00791BBC">
        <w:tc>
          <w:tcPr>
            <w:tcW w:w="2515" w:type="dxa"/>
          </w:tcPr>
          <w:p w14:paraId="4A294EC4" w14:textId="77777777" w:rsidR="007F193A" w:rsidRPr="00C34805" w:rsidRDefault="007F193A" w:rsidP="00791BBC">
            <w:pPr>
              <w:spacing w:before="0" w:after="0" w:line="240" w:lineRule="auto"/>
              <w:rPr>
                <w:sz w:val="18"/>
              </w:rPr>
            </w:pPr>
            <w:r w:rsidRPr="00C34805">
              <w:rPr>
                <w:i/>
                <w:sz w:val="18"/>
              </w:rPr>
              <w:t>(</w:t>
            </w:r>
            <w:r w:rsidRPr="00C02E01">
              <w:rPr>
                <w:i/>
                <w:sz w:val="20"/>
              </w:rPr>
              <w:t>24</w:t>
            </w:r>
            <w:r w:rsidRPr="00C34805">
              <w:rPr>
                <w:i/>
                <w:sz w:val="18"/>
              </w:rPr>
              <w:t xml:space="preserve"> February)</w:t>
            </w:r>
          </w:p>
        </w:tc>
        <w:tc>
          <w:tcPr>
            <w:tcW w:w="6840" w:type="dxa"/>
          </w:tcPr>
          <w:p w14:paraId="2DBFA453" w14:textId="77777777" w:rsidR="007F193A" w:rsidRPr="00C34805" w:rsidRDefault="007F193A" w:rsidP="00791BBC">
            <w:pPr>
              <w:spacing w:before="0" w:after="0" w:line="240" w:lineRule="auto"/>
              <w:rPr>
                <w:sz w:val="18"/>
              </w:rPr>
            </w:pPr>
            <w:r w:rsidRPr="00C34805">
              <w:rPr>
                <w:sz w:val="18"/>
              </w:rPr>
              <w:t>Expected date of full TE completion</w:t>
            </w:r>
          </w:p>
        </w:tc>
      </w:tr>
    </w:tbl>
    <w:p w14:paraId="74297475" w14:textId="77777777" w:rsidR="007F193A" w:rsidRPr="00F243EC" w:rsidRDefault="007F193A" w:rsidP="007F193A">
      <w:pPr>
        <w:spacing w:before="0" w:after="0" w:line="240" w:lineRule="auto"/>
        <w:rPr>
          <w:sz w:val="18"/>
        </w:rPr>
      </w:pPr>
    </w:p>
    <w:p w14:paraId="75659866" w14:textId="77777777" w:rsidR="007F193A" w:rsidRDefault="007F193A" w:rsidP="007F193A">
      <w:pPr>
        <w:spacing w:before="0" w:after="0" w:line="240" w:lineRule="auto"/>
      </w:pPr>
      <w:r w:rsidRPr="00F243EC">
        <w:rPr>
          <w:sz w:val="20"/>
        </w:rPr>
        <w:t>Options for site visits should be provided in the TE Inception Report</w:t>
      </w:r>
      <w:r>
        <w:t>.</w:t>
      </w:r>
    </w:p>
    <w:p w14:paraId="55947079" w14:textId="77777777" w:rsidR="007F193A" w:rsidRDefault="007F193A" w:rsidP="007F193A">
      <w:pPr>
        <w:spacing w:before="0" w:after="0" w:line="240" w:lineRule="auto"/>
      </w:pPr>
    </w:p>
    <w:p w14:paraId="3AABAFB1" w14:textId="77777777" w:rsidR="007F193A" w:rsidRPr="00006957" w:rsidRDefault="007F193A" w:rsidP="000A1671">
      <w:pPr>
        <w:pStyle w:val="ListParagraph"/>
        <w:numPr>
          <w:ilvl w:val="0"/>
          <w:numId w:val="24"/>
        </w:numPr>
        <w:spacing w:before="0" w:after="0" w:line="240" w:lineRule="auto"/>
        <w:ind w:left="360"/>
        <w:jc w:val="left"/>
        <w:rPr>
          <w:b/>
          <w:sz w:val="30"/>
          <w:szCs w:val="30"/>
        </w:rPr>
      </w:pPr>
      <w:r w:rsidRPr="00006957">
        <w:rPr>
          <w:b/>
          <w:sz w:val="30"/>
          <w:szCs w:val="30"/>
        </w:rPr>
        <w:t>TE DELIVERABLES</w:t>
      </w:r>
    </w:p>
    <w:tbl>
      <w:tblPr>
        <w:tblW w:w="9355" w:type="dxa"/>
        <w:tblLook w:val="04A0" w:firstRow="1" w:lastRow="0" w:firstColumn="1" w:lastColumn="0" w:noHBand="0" w:noVBand="1"/>
      </w:tblPr>
      <w:tblGrid>
        <w:gridCol w:w="625"/>
        <w:gridCol w:w="1870"/>
        <w:gridCol w:w="2360"/>
        <w:gridCol w:w="1980"/>
        <w:gridCol w:w="2520"/>
      </w:tblGrid>
      <w:tr w:rsidR="007F193A" w:rsidRPr="00F243EC" w14:paraId="33627725" w14:textId="77777777" w:rsidTr="00791BBC">
        <w:tc>
          <w:tcPr>
            <w:tcW w:w="625" w:type="dxa"/>
            <w:shd w:val="clear" w:color="auto" w:fill="404040" w:themeFill="text1" w:themeFillTint="BF"/>
          </w:tcPr>
          <w:p w14:paraId="677FFC0E" w14:textId="77777777" w:rsidR="007F193A" w:rsidRPr="00F243EC" w:rsidRDefault="007F193A" w:rsidP="00791BBC">
            <w:pPr>
              <w:spacing w:before="0" w:after="0" w:line="240" w:lineRule="auto"/>
              <w:rPr>
                <w:color w:val="FFFFFF" w:themeColor="background1"/>
                <w:sz w:val="20"/>
              </w:rPr>
            </w:pPr>
            <w:r w:rsidRPr="00F243EC">
              <w:rPr>
                <w:color w:val="FFFFFF" w:themeColor="background1"/>
                <w:sz w:val="20"/>
              </w:rPr>
              <w:t>#</w:t>
            </w:r>
          </w:p>
        </w:tc>
        <w:tc>
          <w:tcPr>
            <w:tcW w:w="1870" w:type="dxa"/>
            <w:shd w:val="clear" w:color="auto" w:fill="404040" w:themeFill="text1" w:themeFillTint="BF"/>
          </w:tcPr>
          <w:p w14:paraId="33F58E5C" w14:textId="77777777" w:rsidR="007F193A" w:rsidRPr="00F243EC" w:rsidRDefault="007F193A" w:rsidP="00791BBC">
            <w:pPr>
              <w:spacing w:before="0" w:after="0" w:line="240" w:lineRule="auto"/>
              <w:rPr>
                <w:color w:val="FFFFFF" w:themeColor="background1"/>
                <w:sz w:val="20"/>
              </w:rPr>
            </w:pPr>
            <w:r w:rsidRPr="00F243EC">
              <w:rPr>
                <w:color w:val="FFFFFF" w:themeColor="background1"/>
                <w:sz w:val="20"/>
              </w:rPr>
              <w:t>Deliverable</w:t>
            </w:r>
          </w:p>
        </w:tc>
        <w:tc>
          <w:tcPr>
            <w:tcW w:w="2360" w:type="dxa"/>
            <w:shd w:val="clear" w:color="auto" w:fill="404040" w:themeFill="text1" w:themeFillTint="BF"/>
          </w:tcPr>
          <w:p w14:paraId="6E634120" w14:textId="77777777" w:rsidR="007F193A" w:rsidRPr="00F243EC" w:rsidRDefault="007F193A" w:rsidP="00791BBC">
            <w:pPr>
              <w:spacing w:before="0" w:after="0" w:line="240" w:lineRule="auto"/>
              <w:rPr>
                <w:color w:val="FFFFFF" w:themeColor="background1"/>
                <w:sz w:val="20"/>
              </w:rPr>
            </w:pPr>
            <w:r w:rsidRPr="00F243EC">
              <w:rPr>
                <w:color w:val="FFFFFF" w:themeColor="background1"/>
                <w:sz w:val="20"/>
              </w:rPr>
              <w:t>Description</w:t>
            </w:r>
          </w:p>
        </w:tc>
        <w:tc>
          <w:tcPr>
            <w:tcW w:w="1980" w:type="dxa"/>
            <w:shd w:val="clear" w:color="auto" w:fill="404040" w:themeFill="text1" w:themeFillTint="BF"/>
          </w:tcPr>
          <w:p w14:paraId="70C6636E" w14:textId="77777777" w:rsidR="007F193A" w:rsidRPr="00F243EC" w:rsidRDefault="007F193A" w:rsidP="00791BBC">
            <w:pPr>
              <w:spacing w:before="0" w:after="0" w:line="240" w:lineRule="auto"/>
              <w:rPr>
                <w:color w:val="FFFFFF" w:themeColor="background1"/>
                <w:sz w:val="20"/>
              </w:rPr>
            </w:pPr>
            <w:r w:rsidRPr="00F243EC">
              <w:rPr>
                <w:color w:val="FFFFFF" w:themeColor="background1"/>
                <w:sz w:val="20"/>
              </w:rPr>
              <w:t>Timing</w:t>
            </w:r>
            <w:r>
              <w:rPr>
                <w:color w:val="FFFFFF" w:themeColor="background1"/>
                <w:sz w:val="20"/>
              </w:rPr>
              <w:t xml:space="preserve"> </w:t>
            </w:r>
            <w:r w:rsidRPr="00A8323C">
              <w:rPr>
                <w:i/>
                <w:color w:val="FFFFFF" w:themeColor="background1"/>
                <w:sz w:val="20"/>
              </w:rPr>
              <w:t>(tentative)</w:t>
            </w:r>
          </w:p>
        </w:tc>
        <w:tc>
          <w:tcPr>
            <w:tcW w:w="2520" w:type="dxa"/>
            <w:shd w:val="clear" w:color="auto" w:fill="404040" w:themeFill="text1" w:themeFillTint="BF"/>
          </w:tcPr>
          <w:p w14:paraId="05E16814" w14:textId="77777777" w:rsidR="007F193A" w:rsidRPr="00F243EC" w:rsidRDefault="007F193A" w:rsidP="00791BBC">
            <w:pPr>
              <w:spacing w:before="0" w:after="0" w:line="240" w:lineRule="auto"/>
              <w:rPr>
                <w:color w:val="FFFFFF" w:themeColor="background1"/>
                <w:sz w:val="20"/>
              </w:rPr>
            </w:pPr>
            <w:r w:rsidRPr="00F243EC">
              <w:rPr>
                <w:color w:val="FFFFFF" w:themeColor="background1"/>
                <w:sz w:val="20"/>
              </w:rPr>
              <w:t>Responsibilities</w:t>
            </w:r>
          </w:p>
        </w:tc>
      </w:tr>
      <w:tr w:rsidR="007F193A" w:rsidRPr="00DF4EDE" w14:paraId="4CFD5D89" w14:textId="77777777" w:rsidTr="00791BBC">
        <w:tc>
          <w:tcPr>
            <w:tcW w:w="625" w:type="dxa"/>
          </w:tcPr>
          <w:p w14:paraId="6381A2E7" w14:textId="77777777" w:rsidR="007F193A" w:rsidRPr="00DF4EDE" w:rsidRDefault="007F193A" w:rsidP="00791BBC">
            <w:pPr>
              <w:spacing w:before="0" w:after="0" w:line="240" w:lineRule="auto"/>
              <w:rPr>
                <w:sz w:val="20"/>
              </w:rPr>
            </w:pPr>
            <w:r w:rsidRPr="00DF4EDE">
              <w:rPr>
                <w:sz w:val="20"/>
              </w:rPr>
              <w:t>1</w:t>
            </w:r>
          </w:p>
        </w:tc>
        <w:tc>
          <w:tcPr>
            <w:tcW w:w="1870" w:type="dxa"/>
          </w:tcPr>
          <w:p w14:paraId="7F53574C" w14:textId="77777777" w:rsidR="007F193A" w:rsidRPr="00DF4EDE" w:rsidRDefault="007F193A" w:rsidP="00791BBC">
            <w:pPr>
              <w:spacing w:before="0" w:after="0" w:line="240" w:lineRule="auto"/>
              <w:rPr>
                <w:sz w:val="20"/>
              </w:rPr>
            </w:pPr>
            <w:r w:rsidRPr="00DF4EDE">
              <w:rPr>
                <w:sz w:val="20"/>
              </w:rPr>
              <w:t>TE Inception Report</w:t>
            </w:r>
          </w:p>
        </w:tc>
        <w:tc>
          <w:tcPr>
            <w:tcW w:w="2360" w:type="dxa"/>
          </w:tcPr>
          <w:p w14:paraId="3B490794" w14:textId="77777777" w:rsidR="007F193A" w:rsidRPr="00DF4EDE" w:rsidRDefault="007F193A" w:rsidP="00791BBC">
            <w:pPr>
              <w:spacing w:before="0" w:after="0" w:line="240" w:lineRule="auto"/>
              <w:rPr>
                <w:sz w:val="20"/>
              </w:rPr>
            </w:pPr>
            <w:r w:rsidRPr="00DF4EDE">
              <w:rPr>
                <w:sz w:val="20"/>
              </w:rPr>
              <w:t>TE team clarifies objectives and methodology of the TE</w:t>
            </w:r>
          </w:p>
        </w:tc>
        <w:tc>
          <w:tcPr>
            <w:tcW w:w="1980" w:type="dxa"/>
          </w:tcPr>
          <w:p w14:paraId="7BB4941A" w14:textId="77777777" w:rsidR="007F193A" w:rsidRPr="00DF4EDE" w:rsidRDefault="007F193A" w:rsidP="00791BBC">
            <w:pPr>
              <w:spacing w:before="0" w:after="0" w:line="240" w:lineRule="auto"/>
              <w:rPr>
                <w:sz w:val="20"/>
              </w:rPr>
            </w:pPr>
            <w:r w:rsidRPr="00DF4EDE">
              <w:rPr>
                <w:sz w:val="20"/>
              </w:rPr>
              <w:t xml:space="preserve">No later than 2 weeks before the TE mission: (by </w:t>
            </w:r>
            <w:r>
              <w:rPr>
                <w:sz w:val="20"/>
              </w:rPr>
              <w:t>23</w:t>
            </w:r>
            <w:r w:rsidRPr="00DF4EDE">
              <w:rPr>
                <w:i/>
                <w:sz w:val="20"/>
              </w:rPr>
              <w:t xml:space="preserve"> Jan 2020</w:t>
            </w:r>
            <w:r w:rsidRPr="00DF4EDE">
              <w:rPr>
                <w:sz w:val="20"/>
              </w:rPr>
              <w:t>)</w:t>
            </w:r>
          </w:p>
        </w:tc>
        <w:tc>
          <w:tcPr>
            <w:tcW w:w="2520" w:type="dxa"/>
          </w:tcPr>
          <w:p w14:paraId="59A29365" w14:textId="77777777" w:rsidR="007F193A" w:rsidRPr="00DF4EDE" w:rsidRDefault="007F193A" w:rsidP="00791BBC">
            <w:pPr>
              <w:spacing w:before="0" w:after="0" w:line="240" w:lineRule="auto"/>
              <w:rPr>
                <w:sz w:val="20"/>
              </w:rPr>
            </w:pPr>
            <w:r w:rsidRPr="00DF4EDE">
              <w:rPr>
                <w:sz w:val="20"/>
              </w:rPr>
              <w:t>TE team submits Inception Report to Commissioning Unit and project management</w:t>
            </w:r>
          </w:p>
        </w:tc>
      </w:tr>
      <w:tr w:rsidR="007F193A" w:rsidRPr="00DF4EDE" w14:paraId="309C342C" w14:textId="77777777" w:rsidTr="00791BBC">
        <w:tc>
          <w:tcPr>
            <w:tcW w:w="625" w:type="dxa"/>
          </w:tcPr>
          <w:p w14:paraId="2EFA346D" w14:textId="77777777" w:rsidR="007F193A" w:rsidRPr="00DF4EDE" w:rsidRDefault="007F193A" w:rsidP="00791BBC">
            <w:pPr>
              <w:spacing w:before="0" w:after="0" w:line="240" w:lineRule="auto"/>
              <w:rPr>
                <w:sz w:val="20"/>
              </w:rPr>
            </w:pPr>
            <w:r w:rsidRPr="00DF4EDE">
              <w:rPr>
                <w:sz w:val="20"/>
              </w:rPr>
              <w:t>2</w:t>
            </w:r>
          </w:p>
        </w:tc>
        <w:tc>
          <w:tcPr>
            <w:tcW w:w="1870" w:type="dxa"/>
          </w:tcPr>
          <w:p w14:paraId="4FBA0367" w14:textId="77777777" w:rsidR="007F193A" w:rsidRPr="00DF4EDE" w:rsidRDefault="007F193A" w:rsidP="00791BBC">
            <w:pPr>
              <w:spacing w:before="0" w:after="0" w:line="240" w:lineRule="auto"/>
              <w:rPr>
                <w:sz w:val="20"/>
              </w:rPr>
            </w:pPr>
            <w:r w:rsidRPr="00DF4EDE">
              <w:rPr>
                <w:sz w:val="20"/>
              </w:rPr>
              <w:t>Presentation</w:t>
            </w:r>
          </w:p>
        </w:tc>
        <w:tc>
          <w:tcPr>
            <w:tcW w:w="2360" w:type="dxa"/>
          </w:tcPr>
          <w:p w14:paraId="2E215D09" w14:textId="77777777" w:rsidR="007F193A" w:rsidRPr="00DF4EDE" w:rsidRDefault="007F193A" w:rsidP="00791BBC">
            <w:pPr>
              <w:spacing w:before="0" w:after="0" w:line="240" w:lineRule="auto"/>
              <w:rPr>
                <w:sz w:val="20"/>
              </w:rPr>
            </w:pPr>
            <w:r w:rsidRPr="00DF4EDE">
              <w:rPr>
                <w:sz w:val="20"/>
              </w:rPr>
              <w:t>Initial Findings</w:t>
            </w:r>
          </w:p>
        </w:tc>
        <w:tc>
          <w:tcPr>
            <w:tcW w:w="1980" w:type="dxa"/>
          </w:tcPr>
          <w:p w14:paraId="50FAFB35" w14:textId="77777777" w:rsidR="007F193A" w:rsidRPr="00DF4EDE" w:rsidRDefault="007F193A" w:rsidP="00791BBC">
            <w:pPr>
              <w:spacing w:before="0" w:after="0" w:line="240" w:lineRule="auto"/>
              <w:rPr>
                <w:sz w:val="20"/>
              </w:rPr>
            </w:pPr>
            <w:r w:rsidRPr="00DF4EDE">
              <w:rPr>
                <w:sz w:val="20"/>
              </w:rPr>
              <w:t xml:space="preserve">End of TE mission: (by </w:t>
            </w:r>
            <w:r>
              <w:rPr>
                <w:sz w:val="20"/>
              </w:rPr>
              <w:t>31</w:t>
            </w:r>
            <w:r w:rsidRPr="00DF4EDE">
              <w:rPr>
                <w:i/>
                <w:sz w:val="20"/>
              </w:rPr>
              <w:t xml:space="preserve"> Jan 2020</w:t>
            </w:r>
            <w:r w:rsidRPr="00DF4EDE">
              <w:rPr>
                <w:sz w:val="20"/>
              </w:rPr>
              <w:t>)</w:t>
            </w:r>
          </w:p>
        </w:tc>
        <w:tc>
          <w:tcPr>
            <w:tcW w:w="2520" w:type="dxa"/>
          </w:tcPr>
          <w:p w14:paraId="47841165" w14:textId="77777777" w:rsidR="007F193A" w:rsidRPr="00DF4EDE" w:rsidRDefault="007F193A" w:rsidP="00791BBC">
            <w:pPr>
              <w:spacing w:before="0" w:after="0" w:line="240" w:lineRule="auto"/>
              <w:rPr>
                <w:sz w:val="20"/>
              </w:rPr>
            </w:pPr>
            <w:r w:rsidRPr="00DF4EDE">
              <w:rPr>
                <w:sz w:val="20"/>
              </w:rPr>
              <w:t>TE team presents to Commissioning Unit and project management</w:t>
            </w:r>
          </w:p>
        </w:tc>
      </w:tr>
      <w:tr w:rsidR="007F193A" w:rsidRPr="00DF4EDE" w14:paraId="09487CAB" w14:textId="77777777" w:rsidTr="00791BBC">
        <w:tc>
          <w:tcPr>
            <w:tcW w:w="625" w:type="dxa"/>
          </w:tcPr>
          <w:p w14:paraId="738A45B6" w14:textId="77777777" w:rsidR="007F193A" w:rsidRPr="00DF4EDE" w:rsidRDefault="007F193A" w:rsidP="00791BBC">
            <w:pPr>
              <w:spacing w:before="0" w:after="0" w:line="240" w:lineRule="auto"/>
              <w:rPr>
                <w:sz w:val="20"/>
              </w:rPr>
            </w:pPr>
            <w:r w:rsidRPr="00DF4EDE">
              <w:rPr>
                <w:sz w:val="20"/>
              </w:rPr>
              <w:t>3</w:t>
            </w:r>
          </w:p>
        </w:tc>
        <w:tc>
          <w:tcPr>
            <w:tcW w:w="1870" w:type="dxa"/>
          </w:tcPr>
          <w:p w14:paraId="1AA14D22" w14:textId="77777777" w:rsidR="007F193A" w:rsidRPr="00DF4EDE" w:rsidRDefault="007F193A" w:rsidP="00791BBC">
            <w:pPr>
              <w:spacing w:before="0" w:after="0" w:line="240" w:lineRule="auto"/>
              <w:rPr>
                <w:sz w:val="20"/>
              </w:rPr>
            </w:pPr>
            <w:r w:rsidRPr="00DF4EDE">
              <w:rPr>
                <w:sz w:val="20"/>
              </w:rPr>
              <w:t>Draft TE Report</w:t>
            </w:r>
          </w:p>
        </w:tc>
        <w:tc>
          <w:tcPr>
            <w:tcW w:w="2360" w:type="dxa"/>
          </w:tcPr>
          <w:p w14:paraId="3918C820" w14:textId="77777777" w:rsidR="007F193A" w:rsidRPr="00DF4EDE" w:rsidRDefault="007F193A" w:rsidP="00791BBC">
            <w:pPr>
              <w:spacing w:before="0" w:after="0" w:line="240" w:lineRule="auto"/>
              <w:rPr>
                <w:sz w:val="20"/>
              </w:rPr>
            </w:pPr>
            <w:r w:rsidRPr="00DF4EDE">
              <w:rPr>
                <w:sz w:val="20"/>
              </w:rPr>
              <w:t xml:space="preserve">Full draft report (using guidelines on report content in </w:t>
            </w:r>
            <w:proofErr w:type="spellStart"/>
            <w:r w:rsidRPr="00DF4EDE">
              <w:rPr>
                <w:sz w:val="20"/>
              </w:rPr>
              <w:t>ToR</w:t>
            </w:r>
            <w:proofErr w:type="spellEnd"/>
            <w:r w:rsidRPr="00DF4EDE">
              <w:rPr>
                <w:sz w:val="20"/>
              </w:rPr>
              <w:t xml:space="preserve"> Annex </w:t>
            </w:r>
            <w:r>
              <w:rPr>
                <w:sz w:val="20"/>
              </w:rPr>
              <w:t>C</w:t>
            </w:r>
            <w:r w:rsidRPr="00DF4EDE">
              <w:rPr>
                <w:sz w:val="20"/>
              </w:rPr>
              <w:t>) with annexes</w:t>
            </w:r>
          </w:p>
        </w:tc>
        <w:tc>
          <w:tcPr>
            <w:tcW w:w="1980" w:type="dxa"/>
          </w:tcPr>
          <w:p w14:paraId="06C24500" w14:textId="77777777" w:rsidR="007F193A" w:rsidRPr="00DF4EDE" w:rsidRDefault="007F193A" w:rsidP="00791BBC">
            <w:pPr>
              <w:spacing w:before="0" w:after="0" w:line="240" w:lineRule="auto"/>
              <w:rPr>
                <w:sz w:val="20"/>
              </w:rPr>
            </w:pPr>
            <w:r w:rsidRPr="00DF4EDE">
              <w:rPr>
                <w:sz w:val="20"/>
              </w:rPr>
              <w:t xml:space="preserve">Within </w:t>
            </w:r>
            <w:r>
              <w:rPr>
                <w:sz w:val="20"/>
              </w:rPr>
              <w:t>2</w:t>
            </w:r>
            <w:r w:rsidRPr="00DF4EDE">
              <w:rPr>
                <w:sz w:val="20"/>
              </w:rPr>
              <w:t xml:space="preserve"> weeks of end of TE mission: (by </w:t>
            </w:r>
            <w:r>
              <w:rPr>
                <w:sz w:val="20"/>
              </w:rPr>
              <w:t>7</w:t>
            </w:r>
            <w:r w:rsidRPr="00DF4EDE">
              <w:rPr>
                <w:i/>
                <w:sz w:val="20"/>
              </w:rPr>
              <w:t xml:space="preserve"> </w:t>
            </w:r>
            <w:r>
              <w:rPr>
                <w:i/>
                <w:sz w:val="20"/>
              </w:rPr>
              <w:t>Feb</w:t>
            </w:r>
            <w:r w:rsidRPr="00DF4EDE">
              <w:rPr>
                <w:i/>
                <w:sz w:val="20"/>
              </w:rPr>
              <w:t xml:space="preserve"> 2020</w:t>
            </w:r>
            <w:r w:rsidRPr="00DF4EDE">
              <w:rPr>
                <w:sz w:val="20"/>
              </w:rPr>
              <w:t>)</w:t>
            </w:r>
          </w:p>
        </w:tc>
        <w:tc>
          <w:tcPr>
            <w:tcW w:w="2520" w:type="dxa"/>
          </w:tcPr>
          <w:p w14:paraId="65DDCE84" w14:textId="77777777" w:rsidR="007F193A" w:rsidRPr="00DF4EDE" w:rsidRDefault="007F193A" w:rsidP="00791BBC">
            <w:pPr>
              <w:spacing w:before="0" w:after="0" w:line="240" w:lineRule="auto"/>
              <w:rPr>
                <w:sz w:val="20"/>
              </w:rPr>
            </w:pPr>
            <w:r w:rsidRPr="00DF4EDE">
              <w:rPr>
                <w:sz w:val="20"/>
              </w:rPr>
              <w:t>TE team submits to Commissioning Unit; reviewed by UNDP-GEF RTA, Project Coordinating Unit, GEF OFP</w:t>
            </w:r>
          </w:p>
        </w:tc>
      </w:tr>
      <w:tr w:rsidR="007F193A" w:rsidRPr="00DF4EDE" w14:paraId="243DDF01" w14:textId="77777777" w:rsidTr="00791BBC">
        <w:tc>
          <w:tcPr>
            <w:tcW w:w="625" w:type="dxa"/>
          </w:tcPr>
          <w:p w14:paraId="3CE35003" w14:textId="77777777" w:rsidR="007F193A" w:rsidRPr="00DF4EDE" w:rsidRDefault="007F193A" w:rsidP="00791BBC">
            <w:pPr>
              <w:spacing w:before="0" w:after="0" w:line="240" w:lineRule="auto"/>
              <w:rPr>
                <w:sz w:val="20"/>
              </w:rPr>
            </w:pPr>
            <w:r w:rsidRPr="00DF4EDE">
              <w:rPr>
                <w:sz w:val="20"/>
              </w:rPr>
              <w:t>5</w:t>
            </w:r>
          </w:p>
        </w:tc>
        <w:tc>
          <w:tcPr>
            <w:tcW w:w="1870" w:type="dxa"/>
          </w:tcPr>
          <w:p w14:paraId="77815D27" w14:textId="77777777" w:rsidR="007F193A" w:rsidRPr="00DF4EDE" w:rsidRDefault="007F193A" w:rsidP="00791BBC">
            <w:pPr>
              <w:spacing w:before="0" w:after="0" w:line="240" w:lineRule="auto"/>
              <w:rPr>
                <w:sz w:val="20"/>
              </w:rPr>
            </w:pPr>
            <w:r w:rsidRPr="00DF4EDE">
              <w:rPr>
                <w:sz w:val="20"/>
              </w:rPr>
              <w:t>Final TE Report + Audit Trail</w:t>
            </w:r>
          </w:p>
        </w:tc>
        <w:tc>
          <w:tcPr>
            <w:tcW w:w="2360" w:type="dxa"/>
          </w:tcPr>
          <w:p w14:paraId="38DF87BF" w14:textId="77777777" w:rsidR="007F193A" w:rsidRPr="00DF4EDE" w:rsidRDefault="007F193A" w:rsidP="00791BBC">
            <w:pPr>
              <w:spacing w:before="0" w:after="0" w:line="240" w:lineRule="auto"/>
              <w:rPr>
                <w:sz w:val="20"/>
              </w:rPr>
            </w:pPr>
            <w:r w:rsidRPr="00DF4EDE">
              <w:rPr>
                <w:sz w:val="20"/>
              </w:rPr>
              <w:t xml:space="preserve">Revised final report and TE Audit trail in which the TE </w:t>
            </w:r>
            <w:r>
              <w:rPr>
                <w:sz w:val="20"/>
              </w:rPr>
              <w:t xml:space="preserve">consultant </w:t>
            </w:r>
            <w:r w:rsidRPr="00DF4EDE">
              <w:rPr>
                <w:sz w:val="20"/>
              </w:rPr>
              <w:t xml:space="preserve">details how all received comments have (and have not) been addressed in the final </w:t>
            </w:r>
            <w:r w:rsidRPr="00DF4EDE">
              <w:rPr>
                <w:sz w:val="20"/>
              </w:rPr>
              <w:lastRenderedPageBreak/>
              <w:t xml:space="preserve">TE report (See template in </w:t>
            </w:r>
            <w:proofErr w:type="spellStart"/>
            <w:r w:rsidRPr="00DF4EDE">
              <w:rPr>
                <w:sz w:val="20"/>
              </w:rPr>
              <w:t>ToR</w:t>
            </w:r>
            <w:proofErr w:type="spellEnd"/>
            <w:r w:rsidRPr="00DF4EDE">
              <w:rPr>
                <w:sz w:val="20"/>
              </w:rPr>
              <w:t xml:space="preserve"> Annex </w:t>
            </w:r>
            <w:r>
              <w:rPr>
                <w:sz w:val="20"/>
              </w:rPr>
              <w:t>H</w:t>
            </w:r>
            <w:r w:rsidRPr="00DF4EDE">
              <w:rPr>
                <w:sz w:val="20"/>
              </w:rPr>
              <w:t>)</w:t>
            </w:r>
          </w:p>
        </w:tc>
        <w:tc>
          <w:tcPr>
            <w:tcW w:w="1980" w:type="dxa"/>
          </w:tcPr>
          <w:p w14:paraId="7267777C" w14:textId="77777777" w:rsidR="007F193A" w:rsidRPr="00DF4EDE" w:rsidRDefault="007F193A" w:rsidP="00791BBC">
            <w:pPr>
              <w:spacing w:before="0" w:after="0" w:line="240" w:lineRule="auto"/>
              <w:rPr>
                <w:sz w:val="20"/>
              </w:rPr>
            </w:pPr>
            <w:r w:rsidRPr="00DF4EDE">
              <w:rPr>
                <w:sz w:val="20"/>
              </w:rPr>
              <w:lastRenderedPageBreak/>
              <w:t xml:space="preserve">Within 1 week of receiving comments on draft report: (by </w:t>
            </w:r>
            <w:r>
              <w:rPr>
                <w:sz w:val="20"/>
              </w:rPr>
              <w:t>24</w:t>
            </w:r>
            <w:r w:rsidRPr="00DF4EDE">
              <w:rPr>
                <w:i/>
                <w:sz w:val="20"/>
              </w:rPr>
              <w:t xml:space="preserve"> Feb 2020</w:t>
            </w:r>
            <w:r w:rsidRPr="00DF4EDE">
              <w:rPr>
                <w:sz w:val="20"/>
              </w:rPr>
              <w:t>)</w:t>
            </w:r>
          </w:p>
        </w:tc>
        <w:tc>
          <w:tcPr>
            <w:tcW w:w="2520" w:type="dxa"/>
          </w:tcPr>
          <w:p w14:paraId="065FCCBB" w14:textId="77777777" w:rsidR="007F193A" w:rsidRPr="00DF4EDE" w:rsidRDefault="007F193A" w:rsidP="00791BBC">
            <w:pPr>
              <w:spacing w:before="0" w:after="0" w:line="240" w:lineRule="auto"/>
              <w:rPr>
                <w:sz w:val="20"/>
              </w:rPr>
            </w:pPr>
            <w:r w:rsidRPr="00DF4EDE">
              <w:rPr>
                <w:sz w:val="20"/>
              </w:rPr>
              <w:t>TE team submits both documents to the Commissioning Unit</w:t>
            </w:r>
          </w:p>
        </w:tc>
      </w:tr>
    </w:tbl>
    <w:p w14:paraId="74A0DE43" w14:textId="77777777" w:rsidR="007F193A" w:rsidRPr="00DF4EDE" w:rsidRDefault="007F193A" w:rsidP="007F193A">
      <w:pPr>
        <w:spacing w:before="0" w:after="0" w:line="240" w:lineRule="auto"/>
        <w:rPr>
          <w:sz w:val="30"/>
          <w:szCs w:val="30"/>
        </w:rPr>
      </w:pPr>
    </w:p>
    <w:p w14:paraId="5A7B9352" w14:textId="77777777" w:rsidR="007F193A" w:rsidRPr="00DF4EDE" w:rsidRDefault="007F193A" w:rsidP="000A1671">
      <w:pPr>
        <w:pStyle w:val="ListParagraph"/>
        <w:numPr>
          <w:ilvl w:val="0"/>
          <w:numId w:val="24"/>
        </w:numPr>
        <w:spacing w:before="0" w:after="0" w:line="240" w:lineRule="auto"/>
        <w:ind w:left="360"/>
        <w:jc w:val="left"/>
        <w:rPr>
          <w:b/>
          <w:sz w:val="30"/>
          <w:szCs w:val="30"/>
        </w:rPr>
      </w:pPr>
      <w:r w:rsidRPr="00DF4EDE">
        <w:rPr>
          <w:b/>
          <w:sz w:val="30"/>
          <w:szCs w:val="30"/>
        </w:rPr>
        <w:t>TE ARRANGEMENTS</w:t>
      </w:r>
    </w:p>
    <w:p w14:paraId="51CF88AE" w14:textId="77777777" w:rsidR="007F193A" w:rsidRPr="00F243EC" w:rsidRDefault="007F193A" w:rsidP="007F193A">
      <w:pPr>
        <w:spacing w:before="0" w:after="0" w:line="240" w:lineRule="auto"/>
        <w:rPr>
          <w:sz w:val="20"/>
        </w:rPr>
      </w:pPr>
      <w:r w:rsidRPr="00DF4EDE">
        <w:rPr>
          <w:sz w:val="20"/>
        </w:rPr>
        <w:t>The principal responsibility for managing the TE resides with the Commissioning Unit.  The Commissioning U</w:t>
      </w:r>
      <w:r w:rsidRPr="00F243EC">
        <w:rPr>
          <w:sz w:val="20"/>
        </w:rPr>
        <w:t>nit for this project’s TE is</w:t>
      </w:r>
      <w:r>
        <w:rPr>
          <w:sz w:val="20"/>
        </w:rPr>
        <w:t xml:space="preserve"> the UNDP Global Environmental Finance (UNDP-GEF) Directorate based at UNDP HQ in New York.</w:t>
      </w:r>
    </w:p>
    <w:p w14:paraId="21BB5786" w14:textId="77777777" w:rsidR="007F193A" w:rsidRPr="00F243EC" w:rsidRDefault="007F193A" w:rsidP="007F193A">
      <w:pPr>
        <w:spacing w:before="0" w:after="0" w:line="240" w:lineRule="auto"/>
        <w:rPr>
          <w:sz w:val="20"/>
        </w:rPr>
      </w:pPr>
      <w:r w:rsidRPr="00F243EC">
        <w:rPr>
          <w:sz w:val="20"/>
        </w:rPr>
        <w:t xml:space="preserve">The Commissioning Unit will contract the consultant and </w:t>
      </w:r>
      <w:r>
        <w:rPr>
          <w:sz w:val="20"/>
        </w:rPr>
        <w:t>be responsible for payments upon submission and approval of deliverables</w:t>
      </w:r>
      <w:r w:rsidRPr="00F243EC">
        <w:rPr>
          <w:sz w:val="20"/>
        </w:rPr>
        <w:t xml:space="preserve">.  The Project Team will be responsible for liaising with the TE </w:t>
      </w:r>
      <w:r>
        <w:rPr>
          <w:sz w:val="20"/>
        </w:rPr>
        <w:t>consultant</w:t>
      </w:r>
      <w:r w:rsidRPr="00F243EC">
        <w:rPr>
          <w:sz w:val="20"/>
        </w:rPr>
        <w:t xml:space="preserve"> to provide all relevant documents, set up stakeholder interviews, and </w:t>
      </w:r>
      <w:r>
        <w:rPr>
          <w:sz w:val="20"/>
        </w:rPr>
        <w:t>handle mission logistics</w:t>
      </w:r>
      <w:r w:rsidRPr="00F243EC">
        <w:rPr>
          <w:sz w:val="20"/>
        </w:rPr>
        <w:t>.</w:t>
      </w:r>
    </w:p>
    <w:p w14:paraId="2B198121" w14:textId="77777777" w:rsidR="007F193A" w:rsidRDefault="007F193A" w:rsidP="007F193A">
      <w:pPr>
        <w:spacing w:before="0" w:after="0" w:line="240" w:lineRule="auto"/>
      </w:pPr>
    </w:p>
    <w:p w14:paraId="0C7B937A" w14:textId="77777777" w:rsidR="007F193A" w:rsidRPr="0038511B" w:rsidRDefault="007F193A" w:rsidP="000A1671">
      <w:pPr>
        <w:pStyle w:val="ListParagraph"/>
        <w:numPr>
          <w:ilvl w:val="0"/>
          <w:numId w:val="24"/>
        </w:numPr>
        <w:tabs>
          <w:tab w:val="left" w:pos="630"/>
        </w:tabs>
        <w:spacing w:before="0" w:after="0" w:line="240" w:lineRule="auto"/>
        <w:ind w:left="360"/>
        <w:jc w:val="left"/>
        <w:rPr>
          <w:b/>
          <w:sz w:val="30"/>
          <w:szCs w:val="30"/>
        </w:rPr>
      </w:pPr>
      <w:r w:rsidRPr="0038511B">
        <w:rPr>
          <w:b/>
          <w:sz w:val="30"/>
          <w:szCs w:val="30"/>
        </w:rPr>
        <w:t>TE TEAM COMPOSITION</w:t>
      </w:r>
    </w:p>
    <w:p w14:paraId="7BD5638B" w14:textId="77777777" w:rsidR="007F193A" w:rsidRPr="0038511B" w:rsidRDefault="007F193A" w:rsidP="007F193A">
      <w:pPr>
        <w:spacing w:before="0" w:after="0" w:line="240" w:lineRule="auto"/>
        <w:rPr>
          <w:sz w:val="20"/>
        </w:rPr>
      </w:pPr>
      <w:r w:rsidRPr="0038511B">
        <w:rPr>
          <w:sz w:val="20"/>
        </w:rPr>
        <w:t>A team of one independent consultant will conduct the TE. The TE consultant will be responsible for working with the project team, UNDP-GEF RTA and other stakeholders; and for the overall design and writing of the TE report.</w:t>
      </w:r>
    </w:p>
    <w:p w14:paraId="4458BC7D" w14:textId="77777777" w:rsidR="007F193A" w:rsidRPr="0038511B" w:rsidRDefault="007F193A" w:rsidP="007F193A">
      <w:pPr>
        <w:spacing w:before="0" w:after="0" w:line="240" w:lineRule="auto"/>
        <w:rPr>
          <w:sz w:val="20"/>
        </w:rPr>
      </w:pPr>
      <w:r w:rsidRPr="0038511B">
        <w:rPr>
          <w:sz w:val="20"/>
        </w:rPr>
        <w:t>The TE consultant cannot have participated in the project preparation, formulation and/or implementation (including the writing of the project document) and should not have a conflict of interest with the project’s related activities.</w:t>
      </w:r>
    </w:p>
    <w:p w14:paraId="1B43DDF4" w14:textId="77777777" w:rsidR="007F193A" w:rsidRPr="0038511B" w:rsidRDefault="007F193A" w:rsidP="007F193A">
      <w:pPr>
        <w:spacing w:before="0" w:after="0" w:line="240" w:lineRule="auto"/>
        <w:rPr>
          <w:sz w:val="20"/>
        </w:rPr>
      </w:pPr>
      <w:r w:rsidRPr="0038511B">
        <w:rPr>
          <w:sz w:val="20"/>
        </w:rPr>
        <w:t>The required qualifications of the TE consultant are as follows:</w:t>
      </w:r>
    </w:p>
    <w:p w14:paraId="15A6AB9D" w14:textId="77777777" w:rsidR="007F193A" w:rsidRPr="0038511B" w:rsidRDefault="007F193A" w:rsidP="000A1671">
      <w:pPr>
        <w:pStyle w:val="ListParagraph"/>
        <w:numPr>
          <w:ilvl w:val="0"/>
          <w:numId w:val="25"/>
        </w:numPr>
        <w:spacing w:before="0" w:after="0" w:line="240" w:lineRule="auto"/>
        <w:jc w:val="left"/>
        <w:rPr>
          <w:sz w:val="20"/>
        </w:rPr>
      </w:pPr>
      <w:r w:rsidRPr="0038511B">
        <w:rPr>
          <w:sz w:val="20"/>
        </w:rPr>
        <w:t>Relevant experience with results-based management evaluation methodologies;</w:t>
      </w:r>
    </w:p>
    <w:p w14:paraId="361274F0" w14:textId="77777777" w:rsidR="007F193A" w:rsidRPr="0038511B" w:rsidRDefault="007F193A" w:rsidP="000A1671">
      <w:pPr>
        <w:pStyle w:val="ListParagraph"/>
        <w:numPr>
          <w:ilvl w:val="0"/>
          <w:numId w:val="25"/>
        </w:numPr>
        <w:spacing w:before="0" w:after="0" w:line="240" w:lineRule="auto"/>
        <w:jc w:val="left"/>
        <w:rPr>
          <w:sz w:val="20"/>
        </w:rPr>
      </w:pPr>
      <w:r w:rsidRPr="0038511B">
        <w:rPr>
          <w:sz w:val="20"/>
        </w:rPr>
        <w:t>Experience applying SMART indicators and reconstructing or validating baseline scenarios;</w:t>
      </w:r>
    </w:p>
    <w:p w14:paraId="7D1CD8ED" w14:textId="77777777" w:rsidR="007F193A" w:rsidRPr="0038511B" w:rsidRDefault="007F193A" w:rsidP="000A1671">
      <w:pPr>
        <w:pStyle w:val="ListParagraph"/>
        <w:numPr>
          <w:ilvl w:val="0"/>
          <w:numId w:val="25"/>
        </w:numPr>
        <w:spacing w:before="0" w:after="0" w:line="240" w:lineRule="auto"/>
        <w:jc w:val="left"/>
        <w:rPr>
          <w:sz w:val="20"/>
        </w:rPr>
      </w:pPr>
      <w:r w:rsidRPr="0038511B">
        <w:rPr>
          <w:sz w:val="20"/>
        </w:rPr>
        <w:t>Competence in adaptive management, as applied to biodiversity and innovative conservation finance;</w:t>
      </w:r>
    </w:p>
    <w:p w14:paraId="56BAEFB6" w14:textId="77777777" w:rsidR="007F193A" w:rsidRPr="0038511B" w:rsidRDefault="007F193A" w:rsidP="000A1671">
      <w:pPr>
        <w:pStyle w:val="ListParagraph"/>
        <w:numPr>
          <w:ilvl w:val="0"/>
          <w:numId w:val="25"/>
        </w:numPr>
        <w:spacing w:before="0" w:after="0" w:line="240" w:lineRule="auto"/>
        <w:jc w:val="left"/>
        <w:rPr>
          <w:sz w:val="20"/>
        </w:rPr>
      </w:pPr>
      <w:r w:rsidRPr="0038511B">
        <w:rPr>
          <w:sz w:val="20"/>
        </w:rPr>
        <w:t>Experience working in Africa and Asia;</w:t>
      </w:r>
    </w:p>
    <w:p w14:paraId="5C8AFD72" w14:textId="77777777" w:rsidR="007F193A" w:rsidRPr="0038511B" w:rsidRDefault="007F193A" w:rsidP="000A1671">
      <w:pPr>
        <w:pStyle w:val="ListParagraph"/>
        <w:numPr>
          <w:ilvl w:val="0"/>
          <w:numId w:val="25"/>
        </w:numPr>
        <w:spacing w:before="0" w:after="0" w:line="240" w:lineRule="auto"/>
        <w:jc w:val="left"/>
        <w:rPr>
          <w:sz w:val="20"/>
        </w:rPr>
      </w:pPr>
      <w:r w:rsidRPr="0038511B">
        <w:rPr>
          <w:sz w:val="20"/>
        </w:rPr>
        <w:t>Experience in relevant technical areas</w:t>
      </w:r>
      <w:r>
        <w:rPr>
          <w:sz w:val="20"/>
        </w:rPr>
        <w:t xml:space="preserve"> (biodiversity, conservation finance)</w:t>
      </w:r>
      <w:r w:rsidRPr="0038511B">
        <w:rPr>
          <w:sz w:val="20"/>
        </w:rPr>
        <w:t xml:space="preserve"> for at least 10 years;</w:t>
      </w:r>
    </w:p>
    <w:p w14:paraId="5B29E092" w14:textId="77777777" w:rsidR="007F193A" w:rsidRPr="0038511B" w:rsidRDefault="007F193A" w:rsidP="000A1671">
      <w:pPr>
        <w:pStyle w:val="ListParagraph"/>
        <w:numPr>
          <w:ilvl w:val="0"/>
          <w:numId w:val="25"/>
        </w:numPr>
        <w:spacing w:before="0" w:after="0" w:line="240" w:lineRule="auto"/>
        <w:jc w:val="left"/>
        <w:rPr>
          <w:sz w:val="20"/>
        </w:rPr>
      </w:pPr>
      <w:r w:rsidRPr="0038511B">
        <w:rPr>
          <w:sz w:val="20"/>
        </w:rPr>
        <w:t>Demonstrated understanding of issues related to gender and biodiversity; experience in gender responsive evaluation and analysis;</w:t>
      </w:r>
    </w:p>
    <w:p w14:paraId="709918ED" w14:textId="77777777" w:rsidR="007F193A" w:rsidRPr="0038511B" w:rsidRDefault="007F193A" w:rsidP="000A1671">
      <w:pPr>
        <w:pStyle w:val="ListParagraph"/>
        <w:numPr>
          <w:ilvl w:val="0"/>
          <w:numId w:val="25"/>
        </w:numPr>
        <w:spacing w:before="0" w:after="0" w:line="240" w:lineRule="auto"/>
        <w:jc w:val="left"/>
        <w:rPr>
          <w:sz w:val="20"/>
        </w:rPr>
      </w:pPr>
      <w:r w:rsidRPr="0038511B">
        <w:rPr>
          <w:sz w:val="20"/>
        </w:rPr>
        <w:t>Excellent communication skills;</w:t>
      </w:r>
    </w:p>
    <w:p w14:paraId="3C5E3EC6" w14:textId="77777777" w:rsidR="007F193A" w:rsidRPr="0038511B" w:rsidRDefault="007F193A" w:rsidP="000A1671">
      <w:pPr>
        <w:pStyle w:val="ListParagraph"/>
        <w:numPr>
          <w:ilvl w:val="0"/>
          <w:numId w:val="25"/>
        </w:numPr>
        <w:spacing w:before="0" w:after="0" w:line="240" w:lineRule="auto"/>
        <w:jc w:val="left"/>
        <w:rPr>
          <w:sz w:val="20"/>
        </w:rPr>
      </w:pPr>
      <w:r w:rsidRPr="0038511B">
        <w:rPr>
          <w:sz w:val="20"/>
        </w:rPr>
        <w:t>Demonstrable analytical skills;</w:t>
      </w:r>
    </w:p>
    <w:p w14:paraId="069B0361" w14:textId="77777777" w:rsidR="007F193A" w:rsidRPr="0038511B" w:rsidRDefault="007F193A" w:rsidP="000A1671">
      <w:pPr>
        <w:pStyle w:val="ListParagraph"/>
        <w:numPr>
          <w:ilvl w:val="0"/>
          <w:numId w:val="25"/>
        </w:numPr>
        <w:spacing w:before="0" w:after="0" w:line="240" w:lineRule="auto"/>
        <w:jc w:val="left"/>
        <w:rPr>
          <w:sz w:val="20"/>
        </w:rPr>
      </w:pPr>
      <w:r w:rsidRPr="0038511B">
        <w:rPr>
          <w:sz w:val="20"/>
        </w:rPr>
        <w:t>Project evaluation/review experience within United Nations system will be considered an asset;</w:t>
      </w:r>
    </w:p>
    <w:p w14:paraId="03DD64BA" w14:textId="77777777" w:rsidR="007F193A" w:rsidRPr="0038511B" w:rsidRDefault="007F193A" w:rsidP="000A1671">
      <w:pPr>
        <w:pStyle w:val="ListParagraph"/>
        <w:numPr>
          <w:ilvl w:val="0"/>
          <w:numId w:val="25"/>
        </w:numPr>
        <w:spacing w:before="0" w:after="0" w:line="240" w:lineRule="auto"/>
        <w:jc w:val="left"/>
        <w:rPr>
          <w:rFonts w:cstheme="minorHAnsi"/>
          <w:sz w:val="20"/>
        </w:rPr>
      </w:pPr>
      <w:r w:rsidRPr="0038511B">
        <w:rPr>
          <w:rFonts w:cstheme="minorHAnsi"/>
          <w:sz w:val="20"/>
        </w:rPr>
        <w:t xml:space="preserve">Master’s degree in </w:t>
      </w:r>
      <w:r w:rsidRPr="0038511B">
        <w:rPr>
          <w:rFonts w:cstheme="minorHAnsi"/>
          <w:sz w:val="20"/>
          <w:szCs w:val="20"/>
        </w:rPr>
        <w:t xml:space="preserve">or equivalent in conservation biology, ecology, environmental studies (science and/or management), natural resources, protected area/park management </w:t>
      </w:r>
      <w:r w:rsidRPr="0038511B">
        <w:rPr>
          <w:rFonts w:cstheme="minorHAnsi"/>
          <w:sz w:val="20"/>
        </w:rPr>
        <w:t>or other closely related field;</w:t>
      </w:r>
    </w:p>
    <w:p w14:paraId="5F6DE7CB" w14:textId="77777777" w:rsidR="007F193A" w:rsidRPr="0038511B" w:rsidRDefault="007F193A" w:rsidP="000A1671">
      <w:pPr>
        <w:pStyle w:val="ListParagraph"/>
        <w:numPr>
          <w:ilvl w:val="0"/>
          <w:numId w:val="25"/>
        </w:numPr>
        <w:spacing w:before="0" w:after="0" w:line="240" w:lineRule="auto"/>
        <w:jc w:val="left"/>
        <w:rPr>
          <w:sz w:val="20"/>
        </w:rPr>
      </w:pPr>
      <w:r w:rsidRPr="0038511B">
        <w:rPr>
          <w:rFonts w:cstheme="minorHAnsi"/>
          <w:sz w:val="20"/>
        </w:rPr>
        <w:t>Fluency in written</w:t>
      </w:r>
      <w:r w:rsidRPr="0038511B">
        <w:rPr>
          <w:sz w:val="20"/>
        </w:rPr>
        <w:t xml:space="preserve"> and spoken English.</w:t>
      </w:r>
    </w:p>
    <w:p w14:paraId="166247BE" w14:textId="77777777" w:rsidR="007F193A" w:rsidRDefault="007F193A" w:rsidP="007F193A">
      <w:pPr>
        <w:pStyle w:val="ListParagraph"/>
        <w:spacing w:before="0" w:after="0" w:line="240" w:lineRule="auto"/>
      </w:pPr>
    </w:p>
    <w:p w14:paraId="5366F434" w14:textId="77777777" w:rsidR="007F193A" w:rsidRPr="000C0051" w:rsidRDefault="007F193A" w:rsidP="000A1671">
      <w:pPr>
        <w:pStyle w:val="ListParagraph"/>
        <w:numPr>
          <w:ilvl w:val="0"/>
          <w:numId w:val="24"/>
        </w:numPr>
        <w:spacing w:before="0" w:after="0" w:line="240" w:lineRule="auto"/>
        <w:ind w:left="360"/>
        <w:rPr>
          <w:b/>
          <w:sz w:val="30"/>
          <w:szCs w:val="30"/>
        </w:rPr>
      </w:pPr>
      <w:r w:rsidRPr="000C0051">
        <w:rPr>
          <w:b/>
          <w:sz w:val="30"/>
          <w:szCs w:val="30"/>
        </w:rPr>
        <w:t>EVALUATOR ETHICS</w:t>
      </w:r>
    </w:p>
    <w:p w14:paraId="2FB340DD" w14:textId="77777777" w:rsidR="007F193A" w:rsidRDefault="007F193A" w:rsidP="007F193A">
      <w:pPr>
        <w:spacing w:before="0" w:after="0" w:line="240" w:lineRule="auto"/>
        <w:rPr>
          <w:sz w:val="20"/>
        </w:rPr>
      </w:pPr>
      <w:r w:rsidRPr="00F243EC">
        <w:rPr>
          <w:sz w:val="20"/>
        </w:rPr>
        <w:t>This evaluation will be conducted in accordance with the principles outlined in the UNEG ‘Ethical Guidelines for Evaluation’. The consultant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0ACC2D30" w14:textId="77777777" w:rsidR="007F193A" w:rsidRPr="00F243EC" w:rsidRDefault="007F193A" w:rsidP="007F193A">
      <w:pPr>
        <w:spacing w:before="0" w:after="0" w:line="240" w:lineRule="auto"/>
        <w:rPr>
          <w:sz w:val="20"/>
        </w:rPr>
      </w:pPr>
    </w:p>
    <w:p w14:paraId="55EE482D" w14:textId="77777777" w:rsidR="007F193A" w:rsidRPr="008A447C" w:rsidRDefault="007F193A" w:rsidP="000A1671">
      <w:pPr>
        <w:pStyle w:val="ListParagraph"/>
        <w:numPr>
          <w:ilvl w:val="0"/>
          <w:numId w:val="24"/>
        </w:numPr>
        <w:spacing w:before="0" w:after="0" w:line="240" w:lineRule="auto"/>
        <w:ind w:left="360"/>
        <w:jc w:val="left"/>
        <w:rPr>
          <w:b/>
          <w:sz w:val="30"/>
          <w:szCs w:val="30"/>
        </w:rPr>
      </w:pPr>
      <w:r w:rsidRPr="001F578E">
        <w:rPr>
          <w:b/>
          <w:sz w:val="30"/>
          <w:szCs w:val="30"/>
        </w:rPr>
        <w:t>PAYMENT MODALITIES AND SPECIFICATIONS</w:t>
      </w:r>
    </w:p>
    <w:tbl>
      <w:tblPr>
        <w:tblW w:w="9445" w:type="dxa"/>
        <w:tblLook w:val="04A0" w:firstRow="1" w:lastRow="0" w:firstColumn="1" w:lastColumn="0" w:noHBand="0" w:noVBand="1"/>
      </w:tblPr>
      <w:tblGrid>
        <w:gridCol w:w="985"/>
        <w:gridCol w:w="8460"/>
      </w:tblGrid>
      <w:tr w:rsidR="007F193A" w:rsidRPr="00F243EC" w14:paraId="67E82CF3" w14:textId="77777777" w:rsidTr="00791BBC">
        <w:tc>
          <w:tcPr>
            <w:tcW w:w="985" w:type="dxa"/>
          </w:tcPr>
          <w:p w14:paraId="3153D9F7" w14:textId="77777777" w:rsidR="007F193A" w:rsidRPr="00F243EC" w:rsidRDefault="007F193A" w:rsidP="00791BBC">
            <w:pPr>
              <w:spacing w:before="0" w:after="0" w:line="240" w:lineRule="auto"/>
              <w:rPr>
                <w:sz w:val="20"/>
              </w:rPr>
            </w:pPr>
            <w:r w:rsidRPr="00F243EC">
              <w:rPr>
                <w:sz w:val="20"/>
              </w:rPr>
              <w:t>%</w:t>
            </w:r>
          </w:p>
        </w:tc>
        <w:tc>
          <w:tcPr>
            <w:tcW w:w="8460" w:type="dxa"/>
          </w:tcPr>
          <w:p w14:paraId="78DD969E" w14:textId="77777777" w:rsidR="007F193A" w:rsidRPr="00F243EC" w:rsidRDefault="007F193A" w:rsidP="00791BBC">
            <w:pPr>
              <w:spacing w:before="0" w:after="0" w:line="240" w:lineRule="auto"/>
              <w:rPr>
                <w:sz w:val="20"/>
              </w:rPr>
            </w:pPr>
            <w:r w:rsidRPr="00F243EC">
              <w:rPr>
                <w:sz w:val="20"/>
              </w:rPr>
              <w:t>Milestone</w:t>
            </w:r>
          </w:p>
        </w:tc>
      </w:tr>
      <w:tr w:rsidR="007F193A" w:rsidRPr="00F243EC" w14:paraId="11587327" w14:textId="77777777" w:rsidTr="00791BBC">
        <w:tc>
          <w:tcPr>
            <w:tcW w:w="985" w:type="dxa"/>
          </w:tcPr>
          <w:p w14:paraId="5111425D" w14:textId="77777777" w:rsidR="007F193A" w:rsidRPr="00F243EC" w:rsidRDefault="007F193A" w:rsidP="00791BBC">
            <w:pPr>
              <w:spacing w:before="0" w:after="0" w:line="240" w:lineRule="auto"/>
              <w:rPr>
                <w:sz w:val="20"/>
              </w:rPr>
            </w:pPr>
            <w:r w:rsidRPr="00F243EC">
              <w:rPr>
                <w:sz w:val="20"/>
              </w:rPr>
              <w:t>20%</w:t>
            </w:r>
          </w:p>
        </w:tc>
        <w:tc>
          <w:tcPr>
            <w:tcW w:w="8460" w:type="dxa"/>
          </w:tcPr>
          <w:p w14:paraId="1E2BCCB1" w14:textId="77777777" w:rsidR="007F193A" w:rsidRPr="00F243EC" w:rsidRDefault="007F193A" w:rsidP="00791BBC">
            <w:pPr>
              <w:spacing w:before="0" w:after="0" w:line="240" w:lineRule="auto"/>
              <w:rPr>
                <w:sz w:val="20"/>
              </w:rPr>
            </w:pPr>
            <w:r w:rsidRPr="00F243EC">
              <w:rPr>
                <w:sz w:val="20"/>
              </w:rPr>
              <w:t>Upon submission and approval of final TE Inception Report</w:t>
            </w:r>
          </w:p>
        </w:tc>
      </w:tr>
      <w:tr w:rsidR="007F193A" w:rsidRPr="00F243EC" w14:paraId="43CA2FF9" w14:textId="77777777" w:rsidTr="00791BBC">
        <w:tc>
          <w:tcPr>
            <w:tcW w:w="985" w:type="dxa"/>
          </w:tcPr>
          <w:p w14:paraId="09465246" w14:textId="77777777" w:rsidR="007F193A" w:rsidRPr="00F243EC" w:rsidRDefault="007F193A" w:rsidP="00791BBC">
            <w:pPr>
              <w:spacing w:before="0" w:after="0" w:line="240" w:lineRule="auto"/>
              <w:rPr>
                <w:sz w:val="20"/>
              </w:rPr>
            </w:pPr>
            <w:r w:rsidRPr="00F243EC">
              <w:rPr>
                <w:sz w:val="20"/>
              </w:rPr>
              <w:t>50%</w:t>
            </w:r>
          </w:p>
        </w:tc>
        <w:tc>
          <w:tcPr>
            <w:tcW w:w="8460" w:type="dxa"/>
          </w:tcPr>
          <w:p w14:paraId="69CEF642" w14:textId="77777777" w:rsidR="007F193A" w:rsidRPr="00F243EC" w:rsidRDefault="007F193A" w:rsidP="00791BBC">
            <w:pPr>
              <w:spacing w:before="0" w:after="0" w:line="240" w:lineRule="auto"/>
              <w:rPr>
                <w:sz w:val="20"/>
              </w:rPr>
            </w:pPr>
            <w:r w:rsidRPr="00F243EC">
              <w:rPr>
                <w:sz w:val="20"/>
              </w:rPr>
              <w:t>Upon submission and approval of draft TE report</w:t>
            </w:r>
          </w:p>
        </w:tc>
      </w:tr>
      <w:tr w:rsidR="007F193A" w:rsidRPr="00F243EC" w14:paraId="3F4E553A" w14:textId="77777777" w:rsidTr="00791BBC">
        <w:tc>
          <w:tcPr>
            <w:tcW w:w="985" w:type="dxa"/>
          </w:tcPr>
          <w:p w14:paraId="3E9F2FCF" w14:textId="77777777" w:rsidR="007F193A" w:rsidRPr="00F243EC" w:rsidRDefault="007F193A" w:rsidP="00791BBC">
            <w:pPr>
              <w:spacing w:before="0" w:after="0" w:line="240" w:lineRule="auto"/>
              <w:rPr>
                <w:sz w:val="20"/>
              </w:rPr>
            </w:pPr>
            <w:r w:rsidRPr="00F243EC">
              <w:rPr>
                <w:sz w:val="20"/>
              </w:rPr>
              <w:t xml:space="preserve">30% </w:t>
            </w:r>
          </w:p>
        </w:tc>
        <w:tc>
          <w:tcPr>
            <w:tcW w:w="8460" w:type="dxa"/>
          </w:tcPr>
          <w:p w14:paraId="7BF9F58E" w14:textId="77777777" w:rsidR="007F193A" w:rsidRPr="00F243EC" w:rsidRDefault="007F193A" w:rsidP="00791BBC">
            <w:pPr>
              <w:spacing w:before="0" w:after="0" w:line="240" w:lineRule="auto"/>
              <w:rPr>
                <w:sz w:val="20"/>
              </w:rPr>
            </w:pPr>
            <w:r w:rsidRPr="00F243EC">
              <w:rPr>
                <w:sz w:val="20"/>
              </w:rPr>
              <w:t xml:space="preserve">Upon submission and approval of final TE report + TE Audit Trail (TE Report clearance form must be signed by </w:t>
            </w:r>
            <w:r>
              <w:rPr>
                <w:sz w:val="20"/>
              </w:rPr>
              <w:t>the UNDP-GEF Directorate</w:t>
            </w:r>
            <w:r w:rsidRPr="00F243EC">
              <w:rPr>
                <w:sz w:val="20"/>
              </w:rPr>
              <w:t xml:space="preserve"> and UNDP-GEF RTA)</w:t>
            </w:r>
          </w:p>
        </w:tc>
      </w:tr>
    </w:tbl>
    <w:p w14:paraId="3B2869A9" w14:textId="77777777" w:rsidR="007F193A" w:rsidRDefault="007F193A" w:rsidP="007F193A">
      <w:pPr>
        <w:spacing w:before="0" w:after="0" w:line="240" w:lineRule="auto"/>
      </w:pPr>
    </w:p>
    <w:p w14:paraId="186A5F33" w14:textId="77777777" w:rsidR="007F193A" w:rsidRDefault="007F193A" w:rsidP="000A1671">
      <w:pPr>
        <w:pStyle w:val="ListParagraph"/>
        <w:numPr>
          <w:ilvl w:val="0"/>
          <w:numId w:val="24"/>
        </w:numPr>
        <w:spacing w:before="0" w:after="0" w:line="240" w:lineRule="auto"/>
        <w:ind w:left="360"/>
        <w:jc w:val="left"/>
        <w:rPr>
          <w:b/>
          <w:sz w:val="30"/>
          <w:szCs w:val="30"/>
        </w:rPr>
      </w:pPr>
      <w:r w:rsidRPr="00C52976">
        <w:rPr>
          <w:b/>
          <w:sz w:val="30"/>
          <w:szCs w:val="30"/>
        </w:rPr>
        <w:lastRenderedPageBreak/>
        <w:t>APPLICATION PROCESS</w:t>
      </w:r>
      <w:r w:rsidRPr="00C52976">
        <w:rPr>
          <w:rStyle w:val="FootnoteReference"/>
          <w:sz w:val="30"/>
          <w:szCs w:val="30"/>
        </w:rPr>
        <w:footnoteReference w:id="7"/>
      </w:r>
    </w:p>
    <w:p w14:paraId="43D2E318" w14:textId="77777777" w:rsidR="007F193A" w:rsidRPr="00F243EC" w:rsidRDefault="007F193A" w:rsidP="007F193A">
      <w:pPr>
        <w:spacing w:before="0" w:after="0" w:line="240" w:lineRule="auto"/>
        <w:rPr>
          <w:sz w:val="20"/>
        </w:rPr>
      </w:pPr>
      <w:r w:rsidRPr="00F243EC">
        <w:rPr>
          <w:sz w:val="20"/>
        </w:rPr>
        <w:t>Recommended Presentation of Proposal:</w:t>
      </w:r>
    </w:p>
    <w:p w14:paraId="0C5EF912" w14:textId="77777777" w:rsidR="007F193A" w:rsidRPr="00F243EC" w:rsidRDefault="007F193A" w:rsidP="000A1671">
      <w:pPr>
        <w:pStyle w:val="ListParagraph"/>
        <w:numPr>
          <w:ilvl w:val="0"/>
          <w:numId w:val="26"/>
        </w:numPr>
        <w:spacing w:before="0" w:after="0" w:line="240" w:lineRule="auto"/>
        <w:rPr>
          <w:sz w:val="20"/>
        </w:rPr>
      </w:pPr>
      <w:r w:rsidRPr="00F243EC">
        <w:rPr>
          <w:b/>
          <w:sz w:val="20"/>
        </w:rPr>
        <w:t>Letter of Confirmation of Interest and Availability</w:t>
      </w:r>
      <w:r w:rsidRPr="00F243EC">
        <w:rPr>
          <w:sz w:val="20"/>
        </w:rPr>
        <w:t xml:space="preserve"> using the </w:t>
      </w:r>
      <w:hyperlink r:id="rId22" w:history="1">
        <w:r w:rsidRPr="00F243EC">
          <w:rPr>
            <w:rStyle w:val="Hyperlink"/>
            <w:sz w:val="20"/>
          </w:rPr>
          <w:t>template</w:t>
        </w:r>
      </w:hyperlink>
      <w:r w:rsidRPr="00F243EC">
        <w:rPr>
          <w:rStyle w:val="FootnoteReference"/>
          <w:sz w:val="20"/>
        </w:rPr>
        <w:footnoteReference w:id="8"/>
      </w:r>
      <w:r w:rsidRPr="00F243EC">
        <w:rPr>
          <w:sz w:val="20"/>
        </w:rPr>
        <w:t xml:space="preserve"> provided by UNDP;</w:t>
      </w:r>
    </w:p>
    <w:p w14:paraId="3285E9DA" w14:textId="77777777" w:rsidR="007F193A" w:rsidRPr="00F243EC" w:rsidRDefault="007F193A" w:rsidP="000A1671">
      <w:pPr>
        <w:pStyle w:val="ListParagraph"/>
        <w:numPr>
          <w:ilvl w:val="0"/>
          <w:numId w:val="26"/>
        </w:numPr>
        <w:spacing w:before="0" w:after="0" w:line="240" w:lineRule="auto"/>
        <w:rPr>
          <w:sz w:val="20"/>
        </w:rPr>
      </w:pPr>
      <w:r w:rsidRPr="00F243EC">
        <w:rPr>
          <w:b/>
          <w:sz w:val="20"/>
        </w:rPr>
        <w:t>CV</w:t>
      </w:r>
      <w:r w:rsidRPr="00F243EC">
        <w:rPr>
          <w:sz w:val="20"/>
        </w:rPr>
        <w:t xml:space="preserve"> and a </w:t>
      </w:r>
      <w:r w:rsidRPr="00F243EC">
        <w:rPr>
          <w:b/>
          <w:sz w:val="20"/>
        </w:rPr>
        <w:t>Personal History Form</w:t>
      </w:r>
      <w:r w:rsidRPr="00F243EC">
        <w:rPr>
          <w:sz w:val="20"/>
        </w:rPr>
        <w:t xml:space="preserve"> (</w:t>
      </w:r>
      <w:hyperlink r:id="rId23" w:history="1">
        <w:r w:rsidRPr="00F243EC">
          <w:rPr>
            <w:rStyle w:val="Hyperlink"/>
            <w:sz w:val="20"/>
          </w:rPr>
          <w:t>P11 form</w:t>
        </w:r>
      </w:hyperlink>
      <w:r w:rsidRPr="00F243EC">
        <w:rPr>
          <w:rStyle w:val="FootnoteReference"/>
          <w:sz w:val="20"/>
        </w:rPr>
        <w:footnoteReference w:id="9"/>
      </w:r>
      <w:r w:rsidRPr="00F243EC">
        <w:rPr>
          <w:sz w:val="20"/>
        </w:rPr>
        <w:t>);</w:t>
      </w:r>
    </w:p>
    <w:p w14:paraId="56692084" w14:textId="77777777" w:rsidR="007F193A" w:rsidRPr="00F243EC" w:rsidRDefault="007F193A" w:rsidP="000A1671">
      <w:pPr>
        <w:pStyle w:val="ListParagraph"/>
        <w:numPr>
          <w:ilvl w:val="0"/>
          <w:numId w:val="26"/>
        </w:numPr>
        <w:spacing w:before="0" w:after="0" w:line="240" w:lineRule="auto"/>
        <w:rPr>
          <w:sz w:val="20"/>
        </w:rPr>
      </w:pPr>
      <w:r w:rsidRPr="00F243EC">
        <w:rPr>
          <w:b/>
          <w:sz w:val="20"/>
        </w:rPr>
        <w:t>Brief description of approach to work/technical proposal</w:t>
      </w:r>
      <w:r w:rsidRPr="00F243EC">
        <w:rPr>
          <w:sz w:val="20"/>
        </w:rPr>
        <w:t xml:space="preserve"> of why the individual considers him/herself as the most suitable for the assignment, and a proposed methodology on how they will approach and complete the assignment; (max 1 page)</w:t>
      </w:r>
    </w:p>
    <w:p w14:paraId="1A115D5E" w14:textId="575253D0" w:rsidR="007F193A" w:rsidRPr="00F243EC" w:rsidRDefault="007F193A" w:rsidP="000A1671">
      <w:pPr>
        <w:pStyle w:val="ListParagraph"/>
        <w:numPr>
          <w:ilvl w:val="0"/>
          <w:numId w:val="26"/>
        </w:numPr>
        <w:spacing w:before="0" w:after="0" w:line="240" w:lineRule="auto"/>
        <w:rPr>
          <w:sz w:val="20"/>
        </w:rPr>
      </w:pPr>
      <w:r w:rsidRPr="00F243EC">
        <w:rPr>
          <w:b/>
          <w:sz w:val="20"/>
        </w:rPr>
        <w:t>Financial Proposal</w:t>
      </w:r>
      <w:r w:rsidRPr="00F243EC">
        <w:rPr>
          <w:sz w:val="20"/>
        </w:rPr>
        <w:t xml:space="preserve"> that indicates the all-inclusive fixed total contract price and all other travel related costs (such as flight ticket, per diem, </w:t>
      </w:r>
      <w:r w:rsidR="009313CF" w:rsidRPr="00F243EC">
        <w:rPr>
          <w:sz w:val="20"/>
        </w:rPr>
        <w:t>etc.</w:t>
      </w:r>
      <w:r w:rsidRPr="00F243EC">
        <w:rPr>
          <w:sz w:val="20"/>
        </w:rPr>
        <w:t>), supported by a breakdown of costs, as per template attached to the Letter of Confirmation of Interest template.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w:t>
      </w:r>
    </w:p>
    <w:p w14:paraId="2737AAD4" w14:textId="77777777" w:rsidR="007F193A" w:rsidRDefault="007F193A" w:rsidP="007F193A">
      <w:pPr>
        <w:spacing w:before="0" w:after="0" w:line="240" w:lineRule="auto"/>
        <w:rPr>
          <w:sz w:val="20"/>
        </w:rPr>
      </w:pPr>
      <w:r w:rsidRPr="00F243EC">
        <w:rPr>
          <w:sz w:val="20"/>
        </w:rPr>
        <w:t xml:space="preserve">All application </w:t>
      </w:r>
      <w:r w:rsidRPr="00105C8B">
        <w:rPr>
          <w:sz w:val="20"/>
        </w:rPr>
        <w:t xml:space="preserve">materials should be submitted by email at the following address ONLY: </w:t>
      </w:r>
      <w:hyperlink r:id="rId24" w:history="1">
        <w:r w:rsidRPr="00105C8B">
          <w:rPr>
            <w:rStyle w:val="Hyperlink"/>
            <w:i/>
            <w:sz w:val="20"/>
          </w:rPr>
          <w:t>margarita.arguelles@undp.org</w:t>
        </w:r>
      </w:hyperlink>
      <w:r w:rsidRPr="00105C8B">
        <w:rPr>
          <w:i/>
          <w:sz w:val="20"/>
        </w:rPr>
        <w:t xml:space="preserve"> </w:t>
      </w:r>
      <w:r w:rsidRPr="00105C8B">
        <w:rPr>
          <w:sz w:val="20"/>
        </w:rPr>
        <w:t xml:space="preserve"> by </w:t>
      </w:r>
      <w:r w:rsidRPr="00105C8B">
        <w:rPr>
          <w:i/>
          <w:sz w:val="20"/>
        </w:rPr>
        <w:t xml:space="preserve">6:00pm </w:t>
      </w:r>
      <w:r>
        <w:rPr>
          <w:i/>
          <w:sz w:val="20"/>
        </w:rPr>
        <w:t>7</w:t>
      </w:r>
      <w:r w:rsidRPr="00105C8B">
        <w:rPr>
          <w:i/>
          <w:sz w:val="20"/>
        </w:rPr>
        <w:t xml:space="preserve"> </w:t>
      </w:r>
      <w:r>
        <w:rPr>
          <w:i/>
          <w:sz w:val="20"/>
        </w:rPr>
        <w:t>January 2020</w:t>
      </w:r>
      <w:r w:rsidRPr="00105C8B">
        <w:rPr>
          <w:sz w:val="20"/>
        </w:rPr>
        <w:t>.</w:t>
      </w:r>
      <w:r w:rsidRPr="00F243EC">
        <w:rPr>
          <w:sz w:val="20"/>
        </w:rPr>
        <w:t xml:space="preserve"> Incomplete applications will be excluded from further consideration.</w:t>
      </w:r>
    </w:p>
    <w:p w14:paraId="1DA14C07" w14:textId="77777777" w:rsidR="007F193A" w:rsidRPr="00F243EC" w:rsidRDefault="007F193A" w:rsidP="007F193A">
      <w:pPr>
        <w:spacing w:before="0" w:after="0" w:line="240" w:lineRule="auto"/>
        <w:rPr>
          <w:sz w:val="20"/>
        </w:rPr>
      </w:pPr>
      <w:r w:rsidRPr="00F243EC">
        <w:rPr>
          <w:b/>
          <w:sz w:val="20"/>
        </w:rPr>
        <w:t>Criteria for Evaluation of Proposal:</w:t>
      </w:r>
      <w:r w:rsidRPr="00F243EC">
        <w:rPr>
          <w:sz w:val="20"/>
        </w:rPr>
        <w:t xml:space="preserve"> Only those applications which are responsive and compliant will be evaluated. Offers will be evaluated according to the Combined Scoring method – where the educational background and experience on similar assignments will be weighted at 70% and the price proposal will weigh as 30% of the total scoring. The applicant receiving the Highest Combined Score that has also accepted UNDP’s General Terms and Conditions will be awarded the contract.</w:t>
      </w:r>
    </w:p>
    <w:p w14:paraId="4FEE672F" w14:textId="77777777" w:rsidR="007F193A" w:rsidRDefault="007F193A" w:rsidP="000A1671">
      <w:pPr>
        <w:pStyle w:val="ListParagraph"/>
        <w:numPr>
          <w:ilvl w:val="0"/>
          <w:numId w:val="24"/>
        </w:numPr>
        <w:spacing w:before="0" w:after="0" w:line="240" w:lineRule="auto"/>
        <w:ind w:left="360"/>
        <w:jc w:val="left"/>
        <w:rPr>
          <w:b/>
          <w:sz w:val="30"/>
          <w:szCs w:val="30"/>
        </w:rPr>
      </w:pPr>
      <w:r w:rsidRPr="00CC75E3">
        <w:rPr>
          <w:b/>
          <w:sz w:val="30"/>
          <w:szCs w:val="30"/>
        </w:rPr>
        <w:t>TOR ANNEXES</w:t>
      </w:r>
    </w:p>
    <w:p w14:paraId="07F94A39" w14:textId="77777777" w:rsidR="007F193A" w:rsidRPr="00F243EC" w:rsidRDefault="007F193A" w:rsidP="000A1671">
      <w:pPr>
        <w:pStyle w:val="ListParagraph"/>
        <w:numPr>
          <w:ilvl w:val="0"/>
          <w:numId w:val="27"/>
        </w:numPr>
        <w:spacing w:before="0" w:after="0" w:line="240" w:lineRule="auto"/>
        <w:jc w:val="left"/>
        <w:rPr>
          <w:sz w:val="20"/>
          <w:szCs w:val="20"/>
        </w:rPr>
      </w:pPr>
      <w:proofErr w:type="spellStart"/>
      <w:r w:rsidRPr="00F243EC">
        <w:rPr>
          <w:sz w:val="20"/>
          <w:szCs w:val="20"/>
        </w:rPr>
        <w:t>ToR</w:t>
      </w:r>
      <w:proofErr w:type="spellEnd"/>
      <w:r w:rsidRPr="00F243EC">
        <w:rPr>
          <w:sz w:val="20"/>
          <w:szCs w:val="20"/>
        </w:rPr>
        <w:t xml:space="preserve"> Annex A: Project Logical/Results Framework</w:t>
      </w:r>
    </w:p>
    <w:p w14:paraId="01A11F83" w14:textId="77777777" w:rsidR="007F193A" w:rsidRPr="00F243EC" w:rsidRDefault="007F193A" w:rsidP="000A1671">
      <w:pPr>
        <w:pStyle w:val="ListParagraph"/>
        <w:numPr>
          <w:ilvl w:val="0"/>
          <w:numId w:val="27"/>
        </w:numPr>
        <w:spacing w:before="0" w:after="0" w:line="240" w:lineRule="auto"/>
        <w:jc w:val="left"/>
        <w:rPr>
          <w:sz w:val="20"/>
          <w:szCs w:val="20"/>
        </w:rPr>
      </w:pPr>
      <w:proofErr w:type="spellStart"/>
      <w:r w:rsidRPr="00F243EC">
        <w:rPr>
          <w:sz w:val="20"/>
          <w:szCs w:val="20"/>
        </w:rPr>
        <w:t>ToR</w:t>
      </w:r>
      <w:proofErr w:type="spellEnd"/>
      <w:r w:rsidRPr="00F243EC">
        <w:rPr>
          <w:sz w:val="20"/>
          <w:szCs w:val="20"/>
        </w:rPr>
        <w:t xml:space="preserve"> Annex B: </w:t>
      </w:r>
      <w:r>
        <w:rPr>
          <w:sz w:val="20"/>
          <w:szCs w:val="20"/>
        </w:rPr>
        <w:t>Project Information Package to be reviewed by TE team</w:t>
      </w:r>
    </w:p>
    <w:p w14:paraId="1D429DEA" w14:textId="77777777" w:rsidR="007F193A" w:rsidRPr="00F243EC" w:rsidRDefault="007F193A" w:rsidP="000A1671">
      <w:pPr>
        <w:pStyle w:val="ListParagraph"/>
        <w:numPr>
          <w:ilvl w:val="0"/>
          <w:numId w:val="27"/>
        </w:numPr>
        <w:spacing w:before="0" w:after="0" w:line="240" w:lineRule="auto"/>
        <w:jc w:val="left"/>
        <w:rPr>
          <w:sz w:val="20"/>
          <w:szCs w:val="20"/>
        </w:rPr>
      </w:pPr>
      <w:proofErr w:type="spellStart"/>
      <w:r w:rsidRPr="00F243EC">
        <w:rPr>
          <w:sz w:val="20"/>
          <w:szCs w:val="20"/>
        </w:rPr>
        <w:t>ToR</w:t>
      </w:r>
      <w:proofErr w:type="spellEnd"/>
      <w:r w:rsidRPr="00F243EC">
        <w:rPr>
          <w:sz w:val="20"/>
          <w:szCs w:val="20"/>
        </w:rPr>
        <w:t xml:space="preserve"> Annex C: Content of the TE report</w:t>
      </w:r>
    </w:p>
    <w:p w14:paraId="1FB0CBC3" w14:textId="77777777" w:rsidR="007F193A" w:rsidRPr="00F243EC" w:rsidRDefault="007F193A" w:rsidP="000A1671">
      <w:pPr>
        <w:pStyle w:val="ListParagraph"/>
        <w:numPr>
          <w:ilvl w:val="0"/>
          <w:numId w:val="27"/>
        </w:numPr>
        <w:spacing w:before="0" w:after="0" w:line="240" w:lineRule="auto"/>
        <w:jc w:val="left"/>
        <w:rPr>
          <w:sz w:val="20"/>
          <w:szCs w:val="20"/>
        </w:rPr>
      </w:pPr>
      <w:proofErr w:type="spellStart"/>
      <w:r w:rsidRPr="00F243EC">
        <w:rPr>
          <w:sz w:val="20"/>
          <w:szCs w:val="20"/>
        </w:rPr>
        <w:t>ToR</w:t>
      </w:r>
      <w:proofErr w:type="spellEnd"/>
      <w:r w:rsidRPr="00F243EC">
        <w:rPr>
          <w:sz w:val="20"/>
          <w:szCs w:val="20"/>
        </w:rPr>
        <w:t xml:space="preserve"> Annex D: Evaluation Criteria Matrix template</w:t>
      </w:r>
    </w:p>
    <w:p w14:paraId="5C85CE31" w14:textId="77777777" w:rsidR="007F193A" w:rsidRPr="00F243EC" w:rsidRDefault="007F193A" w:rsidP="000A1671">
      <w:pPr>
        <w:pStyle w:val="ListParagraph"/>
        <w:numPr>
          <w:ilvl w:val="0"/>
          <w:numId w:val="27"/>
        </w:numPr>
        <w:spacing w:before="0" w:after="0" w:line="240" w:lineRule="auto"/>
        <w:jc w:val="left"/>
        <w:rPr>
          <w:sz w:val="20"/>
          <w:szCs w:val="20"/>
        </w:rPr>
      </w:pPr>
      <w:proofErr w:type="spellStart"/>
      <w:r w:rsidRPr="00F243EC">
        <w:rPr>
          <w:sz w:val="20"/>
          <w:szCs w:val="20"/>
        </w:rPr>
        <w:t>ToR</w:t>
      </w:r>
      <w:proofErr w:type="spellEnd"/>
      <w:r w:rsidRPr="00F243EC">
        <w:rPr>
          <w:sz w:val="20"/>
          <w:szCs w:val="20"/>
        </w:rPr>
        <w:t xml:space="preserve"> Annex E: UNEG Code of Conduct for Evaluators</w:t>
      </w:r>
    </w:p>
    <w:p w14:paraId="144427E6" w14:textId="77777777" w:rsidR="007F193A" w:rsidRPr="00F243EC" w:rsidRDefault="007F193A" w:rsidP="000A1671">
      <w:pPr>
        <w:pStyle w:val="ListParagraph"/>
        <w:numPr>
          <w:ilvl w:val="0"/>
          <w:numId w:val="27"/>
        </w:numPr>
        <w:spacing w:before="0" w:after="0" w:line="240" w:lineRule="auto"/>
        <w:jc w:val="left"/>
        <w:rPr>
          <w:sz w:val="20"/>
          <w:szCs w:val="20"/>
        </w:rPr>
      </w:pPr>
      <w:proofErr w:type="spellStart"/>
      <w:r w:rsidRPr="00F243EC">
        <w:rPr>
          <w:sz w:val="20"/>
          <w:szCs w:val="20"/>
        </w:rPr>
        <w:t>ToR</w:t>
      </w:r>
      <w:proofErr w:type="spellEnd"/>
      <w:r w:rsidRPr="00F243EC">
        <w:rPr>
          <w:sz w:val="20"/>
          <w:szCs w:val="20"/>
        </w:rPr>
        <w:t xml:space="preserve"> Annex F: TE Rating Scales</w:t>
      </w:r>
    </w:p>
    <w:p w14:paraId="15BB688A" w14:textId="77777777" w:rsidR="007F193A" w:rsidRPr="00F243EC" w:rsidRDefault="007F193A" w:rsidP="000A1671">
      <w:pPr>
        <w:pStyle w:val="ListParagraph"/>
        <w:numPr>
          <w:ilvl w:val="0"/>
          <w:numId w:val="27"/>
        </w:numPr>
        <w:spacing w:before="0" w:after="0" w:line="240" w:lineRule="auto"/>
        <w:jc w:val="left"/>
        <w:rPr>
          <w:sz w:val="20"/>
          <w:szCs w:val="20"/>
        </w:rPr>
      </w:pPr>
      <w:proofErr w:type="spellStart"/>
      <w:r w:rsidRPr="00F243EC">
        <w:rPr>
          <w:sz w:val="20"/>
          <w:szCs w:val="20"/>
        </w:rPr>
        <w:t>ToR</w:t>
      </w:r>
      <w:proofErr w:type="spellEnd"/>
      <w:r w:rsidRPr="00F243EC">
        <w:rPr>
          <w:sz w:val="20"/>
          <w:szCs w:val="20"/>
        </w:rPr>
        <w:t xml:space="preserve"> Annex G: TE Report Clearance Form</w:t>
      </w:r>
    </w:p>
    <w:p w14:paraId="51A642A2" w14:textId="77777777" w:rsidR="007F193A" w:rsidRPr="0055705B" w:rsidRDefault="007F193A" w:rsidP="000A1671">
      <w:pPr>
        <w:pStyle w:val="ListParagraph"/>
        <w:numPr>
          <w:ilvl w:val="0"/>
          <w:numId w:val="27"/>
        </w:numPr>
        <w:spacing w:before="0" w:after="0" w:line="240" w:lineRule="auto"/>
        <w:jc w:val="left"/>
        <w:rPr>
          <w:sz w:val="20"/>
          <w:szCs w:val="20"/>
        </w:rPr>
      </w:pPr>
      <w:proofErr w:type="spellStart"/>
      <w:r w:rsidRPr="0055705B">
        <w:rPr>
          <w:sz w:val="20"/>
          <w:szCs w:val="20"/>
        </w:rPr>
        <w:t>ToR</w:t>
      </w:r>
      <w:proofErr w:type="spellEnd"/>
      <w:r w:rsidRPr="0055705B">
        <w:rPr>
          <w:sz w:val="20"/>
          <w:szCs w:val="20"/>
        </w:rPr>
        <w:t xml:space="preserve"> Annex H: TE Audit Trail</w:t>
      </w:r>
    </w:p>
    <w:p w14:paraId="72572C25" w14:textId="77777777" w:rsidR="007F193A" w:rsidRPr="0055705B" w:rsidRDefault="007F193A" w:rsidP="000A1671">
      <w:pPr>
        <w:pStyle w:val="ListParagraph"/>
        <w:numPr>
          <w:ilvl w:val="0"/>
          <w:numId w:val="27"/>
        </w:numPr>
        <w:spacing w:before="0" w:after="0" w:line="240" w:lineRule="auto"/>
        <w:jc w:val="left"/>
        <w:rPr>
          <w:sz w:val="20"/>
          <w:szCs w:val="20"/>
        </w:rPr>
      </w:pPr>
      <w:proofErr w:type="spellStart"/>
      <w:r w:rsidRPr="0055705B">
        <w:rPr>
          <w:sz w:val="20"/>
          <w:szCs w:val="20"/>
        </w:rPr>
        <w:t>ToR</w:t>
      </w:r>
      <w:proofErr w:type="spellEnd"/>
      <w:r w:rsidRPr="0055705B">
        <w:rPr>
          <w:sz w:val="20"/>
          <w:szCs w:val="20"/>
        </w:rPr>
        <w:t xml:space="preserve"> Annex I: Project Information Table</w:t>
      </w:r>
    </w:p>
    <w:p w14:paraId="15458BD8" w14:textId="77777777" w:rsidR="007F193A" w:rsidRDefault="007F193A" w:rsidP="000A1671">
      <w:pPr>
        <w:pStyle w:val="ListParagraph"/>
        <w:numPr>
          <w:ilvl w:val="0"/>
          <w:numId w:val="27"/>
        </w:numPr>
        <w:spacing w:before="0" w:after="0" w:line="240" w:lineRule="auto"/>
        <w:jc w:val="left"/>
        <w:rPr>
          <w:sz w:val="20"/>
          <w:szCs w:val="20"/>
        </w:rPr>
      </w:pPr>
      <w:proofErr w:type="spellStart"/>
      <w:r w:rsidRPr="0055705B">
        <w:rPr>
          <w:sz w:val="20"/>
          <w:szCs w:val="20"/>
        </w:rPr>
        <w:t>ToR</w:t>
      </w:r>
      <w:proofErr w:type="spellEnd"/>
      <w:r w:rsidRPr="0055705B">
        <w:rPr>
          <w:sz w:val="20"/>
          <w:szCs w:val="20"/>
        </w:rPr>
        <w:t xml:space="preserve"> Annex J: Co-Financing Tables</w:t>
      </w:r>
    </w:p>
    <w:p w14:paraId="28128F73" w14:textId="77777777" w:rsidR="007F193A" w:rsidRPr="002538ED" w:rsidRDefault="007F193A" w:rsidP="000A1671">
      <w:pPr>
        <w:pStyle w:val="ListParagraph"/>
        <w:numPr>
          <w:ilvl w:val="0"/>
          <w:numId w:val="27"/>
        </w:numPr>
        <w:spacing w:before="0" w:after="0" w:line="240" w:lineRule="auto"/>
        <w:jc w:val="left"/>
        <w:rPr>
          <w:sz w:val="20"/>
          <w:szCs w:val="20"/>
        </w:rPr>
      </w:pPr>
      <w:proofErr w:type="spellStart"/>
      <w:r>
        <w:rPr>
          <w:sz w:val="20"/>
          <w:szCs w:val="20"/>
        </w:rPr>
        <w:t>ToR</w:t>
      </w:r>
      <w:proofErr w:type="spellEnd"/>
      <w:r>
        <w:rPr>
          <w:sz w:val="20"/>
          <w:szCs w:val="20"/>
        </w:rPr>
        <w:t xml:space="preserve"> Annex K: </w:t>
      </w:r>
      <w:r w:rsidRPr="002538ED">
        <w:rPr>
          <w:sz w:val="20"/>
          <w:szCs w:val="20"/>
        </w:rPr>
        <w:t>Suggested questions to address in ‘Findings’ section of the TE report</w:t>
      </w:r>
    </w:p>
    <w:p w14:paraId="6B15E82C" w14:textId="77777777" w:rsidR="007F193A" w:rsidRDefault="007F193A" w:rsidP="007F193A">
      <w:pPr>
        <w:spacing w:before="0" w:after="0" w:line="240" w:lineRule="auto"/>
        <w:rPr>
          <w:b/>
          <w:sz w:val="20"/>
          <w:szCs w:val="20"/>
        </w:rPr>
      </w:pPr>
    </w:p>
    <w:p w14:paraId="4278BF12" w14:textId="77777777" w:rsidR="007F193A" w:rsidRDefault="007F193A" w:rsidP="007F193A">
      <w:pPr>
        <w:spacing w:before="0" w:after="0" w:line="240" w:lineRule="auto"/>
        <w:rPr>
          <w:b/>
          <w:sz w:val="20"/>
          <w:szCs w:val="20"/>
        </w:rPr>
      </w:pPr>
    </w:p>
    <w:p w14:paraId="2D46DC59" w14:textId="77777777" w:rsidR="007F193A" w:rsidRDefault="007F193A" w:rsidP="007F193A">
      <w:pPr>
        <w:spacing w:before="0" w:after="0" w:line="240" w:lineRule="auto"/>
        <w:rPr>
          <w:b/>
          <w:sz w:val="20"/>
          <w:szCs w:val="20"/>
        </w:rPr>
      </w:pPr>
    </w:p>
    <w:p w14:paraId="12800EC3" w14:textId="77777777" w:rsidR="007F193A" w:rsidRDefault="007F193A" w:rsidP="007F193A">
      <w:pPr>
        <w:spacing w:before="0" w:after="0" w:line="240" w:lineRule="auto"/>
        <w:rPr>
          <w:b/>
          <w:sz w:val="20"/>
          <w:szCs w:val="20"/>
        </w:rPr>
      </w:pPr>
    </w:p>
    <w:p w14:paraId="55C30CCE" w14:textId="77777777" w:rsidR="007F193A" w:rsidRDefault="007F193A" w:rsidP="007F193A">
      <w:pPr>
        <w:spacing w:before="0" w:after="0" w:line="240" w:lineRule="auto"/>
        <w:rPr>
          <w:b/>
          <w:sz w:val="20"/>
          <w:szCs w:val="20"/>
        </w:rPr>
      </w:pPr>
    </w:p>
    <w:p w14:paraId="36CF1CFE" w14:textId="77777777" w:rsidR="007F193A" w:rsidRDefault="007F193A" w:rsidP="007F193A">
      <w:pPr>
        <w:spacing w:before="0" w:after="0" w:line="240" w:lineRule="auto"/>
        <w:rPr>
          <w:b/>
          <w:sz w:val="20"/>
          <w:szCs w:val="20"/>
        </w:rPr>
      </w:pPr>
      <w:proofErr w:type="spellStart"/>
      <w:r w:rsidRPr="004724C0">
        <w:rPr>
          <w:b/>
          <w:sz w:val="20"/>
          <w:szCs w:val="20"/>
        </w:rPr>
        <w:t>ToR</w:t>
      </w:r>
      <w:proofErr w:type="spellEnd"/>
      <w:r w:rsidRPr="004724C0">
        <w:rPr>
          <w:b/>
          <w:sz w:val="20"/>
          <w:szCs w:val="20"/>
        </w:rPr>
        <w:t xml:space="preserve"> Annex A: Project Logical/Results Framework</w:t>
      </w:r>
    </w:p>
    <w:p w14:paraId="4298142A" w14:textId="77777777" w:rsidR="007F193A" w:rsidRPr="009409AD" w:rsidRDefault="007F193A" w:rsidP="007F193A">
      <w:pPr>
        <w:pBdr>
          <w:top w:val="single" w:sz="4" w:space="1" w:color="auto"/>
          <w:left w:val="single" w:sz="4" w:space="4" w:color="auto"/>
          <w:bottom w:val="single" w:sz="4" w:space="1" w:color="auto"/>
          <w:right w:val="single" w:sz="4" w:space="1" w:color="auto"/>
        </w:pBdr>
        <w:shd w:val="clear" w:color="auto" w:fill="CCC0D9"/>
        <w:spacing w:before="0" w:after="0" w:line="240" w:lineRule="auto"/>
        <w:ind w:right="-90"/>
        <w:rPr>
          <w:lang w:val="en-GB"/>
        </w:rPr>
      </w:pPr>
      <w:r w:rsidRPr="009409AD">
        <w:rPr>
          <w:lang w:val="en-GB"/>
        </w:rPr>
        <w:lastRenderedPageBreak/>
        <w:t xml:space="preserve">Project Title: </w:t>
      </w:r>
      <w:r w:rsidRPr="009409AD">
        <w:rPr>
          <w:szCs w:val="20"/>
          <w:lang w:val="en-GB"/>
        </w:rPr>
        <w:t>Rhino Impact Bonds: An Innovative Financing Mechanism for Site-Based Rhinoceros Conservation</w:t>
      </w:r>
    </w:p>
    <w:p w14:paraId="5F4A6B91" w14:textId="77777777" w:rsidR="007F193A" w:rsidRPr="009409AD" w:rsidRDefault="007F193A" w:rsidP="007F193A">
      <w:pPr>
        <w:pBdr>
          <w:top w:val="single" w:sz="4" w:space="1" w:color="auto"/>
          <w:left w:val="single" w:sz="4" w:space="4" w:color="auto"/>
          <w:bottom w:val="single" w:sz="4" w:space="1" w:color="auto"/>
          <w:right w:val="single" w:sz="4" w:space="1" w:color="auto"/>
        </w:pBdr>
        <w:shd w:val="clear" w:color="auto" w:fill="CCC0D9"/>
        <w:spacing w:before="0" w:after="0" w:line="240" w:lineRule="auto"/>
        <w:ind w:right="-90"/>
        <w:rPr>
          <w:strike/>
          <w:color w:val="FF0000"/>
        </w:rPr>
      </w:pPr>
      <w:r w:rsidRPr="009409AD">
        <w:rPr>
          <w:lang w:val="en-GB"/>
        </w:rPr>
        <w:t xml:space="preserve">Project’s Development Goal:  </w:t>
      </w:r>
      <w:r w:rsidRPr="009409AD">
        <w:t xml:space="preserve">New performance-based protected area finance mechanism improves management effectiveness of priority </w:t>
      </w:r>
      <w:proofErr w:type="gramStart"/>
      <w:r w:rsidRPr="009409AD">
        <w:t>rhinoceros</w:t>
      </w:r>
      <w:proofErr w:type="gramEnd"/>
      <w:r w:rsidRPr="009409AD">
        <w:t xml:space="preserve"> populations to ensure species survival</w:t>
      </w:r>
    </w:p>
    <w:p w14:paraId="450D917C" w14:textId="77777777" w:rsidR="007F193A" w:rsidRDefault="007F193A" w:rsidP="007F193A">
      <w:pPr>
        <w:pStyle w:val="NumberedParas"/>
        <w:numPr>
          <w:ilvl w:val="0"/>
          <w:numId w:val="0"/>
        </w:numPr>
        <w:rPr>
          <w:sz w:val="10"/>
          <w:szCs w:val="10"/>
          <w:lang w:val="en-GB"/>
        </w:rPr>
      </w:pPr>
    </w:p>
    <w:p w14:paraId="34932CE5" w14:textId="77777777" w:rsidR="007F193A" w:rsidRDefault="007F193A" w:rsidP="007F193A">
      <w:pPr>
        <w:pStyle w:val="NumberedParas"/>
        <w:numPr>
          <w:ilvl w:val="0"/>
          <w:numId w:val="0"/>
        </w:numPr>
        <w:rPr>
          <w:sz w:val="10"/>
          <w:szCs w:val="10"/>
          <w:lang w:val="en-GB"/>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88"/>
        <w:gridCol w:w="1452"/>
        <w:gridCol w:w="1519"/>
        <w:gridCol w:w="1499"/>
        <w:gridCol w:w="1279"/>
      </w:tblGrid>
      <w:tr w:rsidR="007F193A" w:rsidRPr="006C3DFB" w14:paraId="6B02D992" w14:textId="77777777" w:rsidTr="00791BBC">
        <w:trPr>
          <w:tblHeader/>
        </w:trPr>
        <w:tc>
          <w:tcPr>
            <w:tcW w:w="87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72" w:type="dxa"/>
              <w:bottom w:w="29" w:type="dxa"/>
              <w:right w:w="72" w:type="dxa"/>
            </w:tcMar>
            <w:vAlign w:val="center"/>
            <w:hideMark/>
          </w:tcPr>
          <w:p w14:paraId="0D2E27C8" w14:textId="77777777" w:rsidR="007F193A" w:rsidRPr="006C3DFB" w:rsidRDefault="007F193A" w:rsidP="00791BBC">
            <w:pPr>
              <w:pStyle w:val="ListParagraph"/>
              <w:spacing w:before="0" w:after="0" w:line="240" w:lineRule="auto"/>
              <w:ind w:left="0"/>
              <w:rPr>
                <w:rFonts w:cstheme="minorHAnsi"/>
                <w:b/>
                <w:sz w:val="18"/>
                <w:szCs w:val="18"/>
                <w:lang w:eastAsia="ja-JP"/>
              </w:rPr>
            </w:pPr>
            <w:r w:rsidRPr="006C3DFB">
              <w:rPr>
                <w:rFonts w:cstheme="minorHAnsi"/>
                <w:b/>
                <w:sz w:val="18"/>
                <w:szCs w:val="18"/>
                <w:lang w:eastAsia="ja-JP"/>
              </w:rPr>
              <w:t>Objective/ Outcome</w:t>
            </w:r>
          </w:p>
        </w:tc>
        <w:tc>
          <w:tcPr>
            <w:tcW w:w="90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72" w:type="dxa"/>
              <w:bottom w:w="29" w:type="dxa"/>
              <w:right w:w="72" w:type="dxa"/>
            </w:tcMar>
            <w:vAlign w:val="center"/>
            <w:hideMark/>
          </w:tcPr>
          <w:p w14:paraId="3EB8EE49" w14:textId="77777777" w:rsidR="007F193A" w:rsidRPr="006C3DFB" w:rsidRDefault="007F193A" w:rsidP="00791BBC">
            <w:pPr>
              <w:pStyle w:val="ListParagraph"/>
              <w:spacing w:before="0" w:after="0" w:line="240" w:lineRule="auto"/>
              <w:ind w:left="18"/>
              <w:rPr>
                <w:rFonts w:cstheme="minorHAnsi"/>
                <w:b/>
                <w:sz w:val="18"/>
                <w:szCs w:val="18"/>
                <w:lang w:eastAsia="ja-JP"/>
              </w:rPr>
            </w:pPr>
            <w:r w:rsidRPr="006C3DFB">
              <w:rPr>
                <w:rFonts w:cstheme="minorHAnsi"/>
                <w:b/>
                <w:sz w:val="18"/>
                <w:szCs w:val="18"/>
                <w:lang w:eastAsia="ja-JP"/>
              </w:rPr>
              <w:t>Indicator</w:t>
            </w:r>
          </w:p>
        </w:tc>
        <w:tc>
          <w:tcPr>
            <w:tcW w:w="88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72" w:type="dxa"/>
              <w:bottom w:w="29" w:type="dxa"/>
              <w:right w:w="72" w:type="dxa"/>
            </w:tcMar>
            <w:vAlign w:val="center"/>
            <w:hideMark/>
          </w:tcPr>
          <w:p w14:paraId="579A3D10" w14:textId="77777777" w:rsidR="007F193A" w:rsidRPr="006C3DFB" w:rsidRDefault="007F193A" w:rsidP="00791BBC">
            <w:pPr>
              <w:pStyle w:val="ListParagraph"/>
              <w:spacing w:before="0" w:after="0" w:line="240" w:lineRule="auto"/>
              <w:ind w:left="0"/>
              <w:rPr>
                <w:rFonts w:cstheme="minorHAnsi"/>
                <w:b/>
                <w:bCs/>
                <w:iCs/>
                <w:sz w:val="18"/>
                <w:szCs w:val="18"/>
                <w:lang w:eastAsia="ja-JP"/>
              </w:rPr>
            </w:pPr>
            <w:r w:rsidRPr="006C3DFB">
              <w:rPr>
                <w:rFonts w:cstheme="minorHAnsi"/>
                <w:b/>
                <w:bCs/>
                <w:iCs/>
                <w:sz w:val="18"/>
                <w:szCs w:val="18"/>
                <w:lang w:eastAsia="ja-JP"/>
              </w:rPr>
              <w:t>Baseline</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72" w:type="dxa"/>
              <w:bottom w:w="29" w:type="dxa"/>
              <w:right w:w="72" w:type="dxa"/>
            </w:tcMar>
            <w:vAlign w:val="center"/>
            <w:hideMark/>
          </w:tcPr>
          <w:p w14:paraId="532560C9" w14:textId="77777777" w:rsidR="007F193A" w:rsidRPr="006C3DFB" w:rsidRDefault="007F193A" w:rsidP="00791BBC">
            <w:pPr>
              <w:pStyle w:val="ListParagraph"/>
              <w:spacing w:before="0" w:after="0" w:line="240" w:lineRule="auto"/>
              <w:ind w:left="54"/>
              <w:rPr>
                <w:rFonts w:cstheme="minorHAnsi"/>
                <w:b/>
                <w:bCs/>
                <w:iCs/>
                <w:sz w:val="18"/>
                <w:szCs w:val="18"/>
                <w:lang w:eastAsia="ja-JP"/>
              </w:rPr>
            </w:pPr>
            <w:r w:rsidRPr="006C3DFB">
              <w:rPr>
                <w:rFonts w:cstheme="minorHAnsi"/>
                <w:b/>
                <w:bCs/>
                <w:iCs/>
                <w:sz w:val="18"/>
                <w:szCs w:val="18"/>
                <w:lang w:eastAsia="ja-JP"/>
              </w:rPr>
              <w:t>End of Project Target</w:t>
            </w:r>
          </w:p>
        </w:tc>
        <w:tc>
          <w:tcPr>
            <w:tcW w:w="91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72" w:type="dxa"/>
              <w:bottom w:w="29" w:type="dxa"/>
              <w:right w:w="72" w:type="dxa"/>
            </w:tcMar>
            <w:vAlign w:val="center"/>
            <w:hideMark/>
          </w:tcPr>
          <w:p w14:paraId="5BFECDEB" w14:textId="77777777" w:rsidR="007F193A" w:rsidRPr="006C3DFB" w:rsidRDefault="007F193A" w:rsidP="00791BBC">
            <w:pPr>
              <w:pStyle w:val="ListParagraph"/>
              <w:spacing w:before="0" w:after="0" w:line="240" w:lineRule="auto"/>
              <w:ind w:left="-18"/>
              <w:rPr>
                <w:rFonts w:cstheme="minorHAnsi"/>
                <w:b/>
                <w:sz w:val="18"/>
                <w:szCs w:val="18"/>
                <w:lang w:eastAsia="ja-JP"/>
              </w:rPr>
            </w:pPr>
            <w:r w:rsidRPr="006C3DFB">
              <w:rPr>
                <w:rFonts w:cstheme="minorHAnsi"/>
                <w:b/>
                <w:sz w:val="18"/>
                <w:szCs w:val="18"/>
                <w:lang w:eastAsia="ja-JP"/>
              </w:rPr>
              <w:t>Source of Information</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72" w:type="dxa"/>
              <w:bottom w:w="29" w:type="dxa"/>
              <w:right w:w="72" w:type="dxa"/>
            </w:tcMar>
            <w:vAlign w:val="center"/>
            <w:hideMark/>
          </w:tcPr>
          <w:p w14:paraId="592E9479" w14:textId="77777777" w:rsidR="007F193A" w:rsidRPr="006C3DFB" w:rsidRDefault="007F193A" w:rsidP="00791BBC">
            <w:pPr>
              <w:pStyle w:val="ListParagraph"/>
              <w:spacing w:before="0" w:after="0" w:line="240" w:lineRule="auto"/>
              <w:ind w:left="-6"/>
              <w:rPr>
                <w:rFonts w:cstheme="minorHAnsi"/>
                <w:b/>
                <w:sz w:val="18"/>
                <w:szCs w:val="18"/>
                <w:lang w:eastAsia="ja-JP"/>
              </w:rPr>
            </w:pPr>
            <w:r w:rsidRPr="006C3DFB">
              <w:rPr>
                <w:rFonts w:cstheme="minorHAnsi"/>
                <w:b/>
                <w:sz w:val="18"/>
                <w:szCs w:val="18"/>
                <w:lang w:eastAsia="ja-JP"/>
              </w:rPr>
              <w:t>Risks and Assumptions</w:t>
            </w:r>
          </w:p>
        </w:tc>
      </w:tr>
      <w:tr w:rsidR="007F193A" w:rsidRPr="006C3DFB" w14:paraId="32529377" w14:textId="77777777" w:rsidTr="00791BBC">
        <w:trPr>
          <w:trHeight w:val="668"/>
        </w:trPr>
        <w:tc>
          <w:tcPr>
            <w:tcW w:w="87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67619A4B" w14:textId="77777777" w:rsidR="007F193A" w:rsidRPr="006C3DFB" w:rsidRDefault="007F193A" w:rsidP="00791BBC">
            <w:pPr>
              <w:pStyle w:val="ListParagraph"/>
              <w:spacing w:before="0" w:after="0" w:line="240" w:lineRule="auto"/>
              <w:ind w:left="0"/>
              <w:rPr>
                <w:rFonts w:cstheme="minorHAnsi"/>
                <w:bCs/>
                <w:color w:val="548DD4"/>
                <w:sz w:val="18"/>
                <w:szCs w:val="18"/>
                <w:lang w:eastAsia="ja-JP"/>
              </w:rPr>
            </w:pPr>
            <w:r w:rsidRPr="006C3DFB">
              <w:rPr>
                <w:rFonts w:cstheme="minorHAnsi"/>
                <w:b/>
                <w:bCs/>
                <w:sz w:val="18"/>
                <w:szCs w:val="18"/>
                <w:lang w:eastAsia="ja-JP"/>
              </w:rPr>
              <w:t>Objective:</w:t>
            </w:r>
            <w:r w:rsidRPr="006C3DFB">
              <w:rPr>
                <w:rFonts w:cstheme="minorHAnsi"/>
                <w:bCs/>
                <w:sz w:val="18"/>
                <w:szCs w:val="18"/>
                <w:lang w:eastAsia="ja-JP"/>
              </w:rPr>
              <w:t xml:space="preserve"> </w:t>
            </w:r>
            <w:r w:rsidRPr="006C3DFB">
              <w:rPr>
                <w:rFonts w:cstheme="minorHAnsi"/>
                <w:b/>
                <w:iCs/>
                <w:kern w:val="32"/>
                <w:sz w:val="18"/>
                <w:szCs w:val="18"/>
                <w:lang w:val="en-GB" w:eastAsia="ja-JP"/>
              </w:rPr>
              <w:t xml:space="preserve">To demonstrate a scalable financing mechanism for site-based actions to conserve globally important </w:t>
            </w:r>
            <w:proofErr w:type="gramStart"/>
            <w:r w:rsidRPr="006C3DFB">
              <w:rPr>
                <w:rFonts w:cstheme="minorHAnsi"/>
                <w:b/>
                <w:iCs/>
                <w:kern w:val="32"/>
                <w:sz w:val="18"/>
                <w:szCs w:val="18"/>
                <w:lang w:val="en-GB" w:eastAsia="ja-JP"/>
              </w:rPr>
              <w:t>rhinoceros  populations</w:t>
            </w:r>
            <w:proofErr w:type="gramEnd"/>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26690A96" w14:textId="77777777" w:rsidR="007F193A" w:rsidRPr="006C3DFB" w:rsidRDefault="007F193A" w:rsidP="00791BBC">
            <w:pPr>
              <w:pStyle w:val="ListParagraph"/>
              <w:spacing w:before="0" w:after="0" w:line="240" w:lineRule="auto"/>
              <w:ind w:left="18"/>
              <w:rPr>
                <w:rFonts w:cstheme="minorHAnsi"/>
                <w:sz w:val="18"/>
                <w:szCs w:val="18"/>
                <w:lang w:eastAsia="ja-JP"/>
              </w:rPr>
            </w:pPr>
            <w:r w:rsidRPr="006C3DFB">
              <w:rPr>
                <w:rFonts w:cstheme="minorHAnsi"/>
                <w:sz w:val="18"/>
                <w:szCs w:val="18"/>
                <w:lang w:eastAsia="ja-JP"/>
              </w:rPr>
              <w:t>Establishment of a pay-for-performance mechanism for the first time in species conservation, with endorsement by key conservation and financial stakeholders.</w:t>
            </w: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26C7E014"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 xml:space="preserve">No pay-for-performance funding mechanisms exist for </w:t>
            </w:r>
            <w:proofErr w:type="gramStart"/>
            <w:r w:rsidRPr="006C3DFB">
              <w:rPr>
                <w:rFonts w:cstheme="minorHAnsi"/>
                <w:sz w:val="18"/>
                <w:szCs w:val="18"/>
                <w:lang w:eastAsia="ja-JP"/>
              </w:rPr>
              <w:t>rhinoceros</w:t>
            </w:r>
            <w:proofErr w:type="gramEnd"/>
            <w:r w:rsidRPr="006C3DFB">
              <w:rPr>
                <w:rFonts w:cstheme="minorHAnsi"/>
                <w:sz w:val="18"/>
                <w:szCs w:val="18"/>
                <w:lang w:eastAsia="ja-JP"/>
              </w:rPr>
              <w:t xml:space="preserve"> conservation</w:t>
            </w:r>
          </w:p>
          <w:p w14:paraId="5CEC32F6"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6C6BDD15"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010D670B"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7A36C093"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2186AE5B"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46DBAE1A" w14:textId="77777777" w:rsidR="007F193A" w:rsidRPr="006C3DFB" w:rsidRDefault="007F193A" w:rsidP="00791BBC">
            <w:pPr>
              <w:pStyle w:val="ListParagraph"/>
              <w:spacing w:before="0" w:after="0" w:line="240" w:lineRule="auto"/>
              <w:ind w:left="0"/>
              <w:rPr>
                <w:rFonts w:cstheme="minorHAnsi"/>
                <w:sz w:val="18"/>
                <w:szCs w:val="18"/>
                <w:lang w:eastAsia="ja-JP"/>
              </w:rPr>
            </w:pP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74B2FB80" w14:textId="77777777" w:rsidR="007F193A" w:rsidRPr="006C3DFB" w:rsidRDefault="007F193A" w:rsidP="00791BBC">
            <w:pPr>
              <w:pStyle w:val="ListParagraph"/>
              <w:spacing w:before="0" w:after="0" w:line="240" w:lineRule="auto"/>
              <w:ind w:left="54"/>
              <w:rPr>
                <w:rFonts w:cstheme="minorHAnsi"/>
                <w:sz w:val="18"/>
                <w:szCs w:val="18"/>
                <w:lang w:eastAsia="ja-JP"/>
              </w:rPr>
            </w:pPr>
            <w:r w:rsidRPr="006C3DFB">
              <w:rPr>
                <w:rFonts w:cstheme="minorHAnsi"/>
                <w:sz w:val="18"/>
                <w:szCs w:val="18"/>
                <w:lang w:eastAsia="ja-JP"/>
              </w:rPr>
              <w:t>One pay-for-performance mechanism established and market-ready for potential launch in 5 - 10 PAs holding populations of rhinoceros, and endorsed by at least two of each of the following stakeholders:</w:t>
            </w:r>
          </w:p>
          <w:p w14:paraId="11675876" w14:textId="77777777" w:rsidR="007F193A" w:rsidRPr="006C3DFB" w:rsidRDefault="007F193A" w:rsidP="000A1671">
            <w:pPr>
              <w:pStyle w:val="ListParagraph"/>
              <w:numPr>
                <w:ilvl w:val="0"/>
                <w:numId w:val="30"/>
              </w:numPr>
              <w:spacing w:before="0" w:after="0" w:line="240" w:lineRule="auto"/>
              <w:ind w:left="54"/>
              <w:contextualSpacing w:val="0"/>
              <w:jc w:val="left"/>
              <w:rPr>
                <w:rFonts w:cstheme="minorHAnsi"/>
                <w:sz w:val="18"/>
                <w:szCs w:val="18"/>
                <w:lang w:eastAsia="ja-JP"/>
              </w:rPr>
            </w:pPr>
            <w:r w:rsidRPr="006C3DFB">
              <w:rPr>
                <w:rFonts w:cstheme="minorHAnsi"/>
                <w:sz w:val="18"/>
                <w:szCs w:val="18"/>
                <w:lang w:eastAsia="ja-JP"/>
              </w:rPr>
              <w:t>Local PA stakeholders</w:t>
            </w:r>
          </w:p>
          <w:p w14:paraId="44B95D31" w14:textId="77777777" w:rsidR="007F193A" w:rsidRPr="006C3DFB" w:rsidRDefault="007F193A" w:rsidP="000A1671">
            <w:pPr>
              <w:pStyle w:val="ListParagraph"/>
              <w:numPr>
                <w:ilvl w:val="0"/>
                <w:numId w:val="30"/>
              </w:numPr>
              <w:spacing w:before="0" w:after="0" w:line="240" w:lineRule="auto"/>
              <w:ind w:left="54"/>
              <w:contextualSpacing w:val="0"/>
              <w:jc w:val="left"/>
              <w:rPr>
                <w:rFonts w:cstheme="minorHAnsi"/>
                <w:sz w:val="18"/>
                <w:szCs w:val="18"/>
                <w:lang w:eastAsia="ja-JP"/>
              </w:rPr>
            </w:pPr>
            <w:r w:rsidRPr="006C3DFB">
              <w:rPr>
                <w:rFonts w:cstheme="minorHAnsi"/>
                <w:sz w:val="18"/>
                <w:szCs w:val="18"/>
                <w:lang w:eastAsia="ja-JP"/>
              </w:rPr>
              <w:t>National governments</w:t>
            </w:r>
          </w:p>
          <w:p w14:paraId="1638EEBB" w14:textId="77777777" w:rsidR="007F193A" w:rsidRPr="006C3DFB" w:rsidRDefault="007F193A" w:rsidP="000A1671">
            <w:pPr>
              <w:pStyle w:val="ListParagraph"/>
              <w:numPr>
                <w:ilvl w:val="0"/>
                <w:numId w:val="30"/>
              </w:numPr>
              <w:spacing w:before="0" w:after="0" w:line="240" w:lineRule="auto"/>
              <w:ind w:left="54"/>
              <w:contextualSpacing w:val="0"/>
              <w:jc w:val="left"/>
              <w:rPr>
                <w:rFonts w:cstheme="minorHAnsi"/>
                <w:sz w:val="18"/>
                <w:szCs w:val="18"/>
                <w:lang w:eastAsia="ja-JP"/>
              </w:rPr>
            </w:pPr>
            <w:r w:rsidRPr="006C3DFB">
              <w:rPr>
                <w:rFonts w:cstheme="minorHAnsi"/>
                <w:sz w:val="18"/>
                <w:szCs w:val="18"/>
                <w:lang w:eastAsia="ja-JP"/>
              </w:rPr>
              <w:t>Banks</w:t>
            </w:r>
          </w:p>
          <w:p w14:paraId="212B2BD1" w14:textId="77777777" w:rsidR="007F193A" w:rsidRPr="006C3DFB" w:rsidRDefault="007F193A" w:rsidP="000A1671">
            <w:pPr>
              <w:pStyle w:val="ListParagraph"/>
              <w:numPr>
                <w:ilvl w:val="0"/>
                <w:numId w:val="30"/>
              </w:numPr>
              <w:spacing w:before="0" w:after="0" w:line="240" w:lineRule="auto"/>
              <w:ind w:left="54"/>
              <w:contextualSpacing w:val="0"/>
              <w:jc w:val="left"/>
              <w:rPr>
                <w:rFonts w:cstheme="minorHAnsi"/>
                <w:sz w:val="18"/>
                <w:szCs w:val="18"/>
                <w:lang w:eastAsia="ja-JP"/>
              </w:rPr>
            </w:pPr>
            <w:r w:rsidRPr="006C3DFB">
              <w:rPr>
                <w:rFonts w:cstheme="minorHAnsi"/>
                <w:sz w:val="18"/>
                <w:szCs w:val="18"/>
                <w:lang w:eastAsia="ja-JP"/>
              </w:rPr>
              <w:t>Investors</w:t>
            </w:r>
          </w:p>
          <w:p w14:paraId="103CA707" w14:textId="77777777" w:rsidR="007F193A" w:rsidRPr="006C3DFB" w:rsidRDefault="007F193A" w:rsidP="000A1671">
            <w:pPr>
              <w:pStyle w:val="ListParagraph"/>
              <w:numPr>
                <w:ilvl w:val="0"/>
                <w:numId w:val="30"/>
              </w:numPr>
              <w:spacing w:before="0" w:after="0" w:line="240" w:lineRule="auto"/>
              <w:ind w:left="54"/>
              <w:contextualSpacing w:val="0"/>
              <w:jc w:val="left"/>
              <w:rPr>
                <w:rFonts w:cstheme="minorHAnsi"/>
                <w:sz w:val="18"/>
                <w:szCs w:val="18"/>
                <w:lang w:eastAsia="ja-JP"/>
              </w:rPr>
            </w:pPr>
            <w:r w:rsidRPr="006C3DFB">
              <w:rPr>
                <w:rFonts w:cstheme="minorHAnsi"/>
                <w:sz w:val="18"/>
                <w:szCs w:val="18"/>
                <w:lang w:eastAsia="ja-JP"/>
              </w:rPr>
              <w:t>Donor agencies</w:t>
            </w:r>
          </w:p>
          <w:p w14:paraId="01E07091" w14:textId="77777777" w:rsidR="007F193A" w:rsidRPr="006C3DFB" w:rsidRDefault="007F193A" w:rsidP="000A1671">
            <w:pPr>
              <w:pStyle w:val="ListParagraph"/>
              <w:numPr>
                <w:ilvl w:val="0"/>
                <w:numId w:val="30"/>
              </w:numPr>
              <w:spacing w:before="0" w:after="0" w:line="240" w:lineRule="auto"/>
              <w:ind w:left="54"/>
              <w:contextualSpacing w:val="0"/>
              <w:jc w:val="left"/>
              <w:rPr>
                <w:rFonts w:cstheme="minorHAnsi"/>
                <w:sz w:val="18"/>
                <w:szCs w:val="18"/>
                <w:lang w:eastAsia="ja-JP"/>
              </w:rPr>
            </w:pPr>
            <w:r w:rsidRPr="006C3DFB">
              <w:rPr>
                <w:rFonts w:cstheme="minorHAnsi"/>
                <w:sz w:val="18"/>
                <w:szCs w:val="18"/>
                <w:lang w:eastAsia="ja-JP"/>
              </w:rPr>
              <w:t>Conservation agencies</w:t>
            </w:r>
          </w:p>
          <w:p w14:paraId="1A4B26EC" w14:textId="77777777" w:rsidR="007F193A" w:rsidRPr="006C3DFB" w:rsidRDefault="007F193A" w:rsidP="000A1671">
            <w:pPr>
              <w:pStyle w:val="ListParagraph"/>
              <w:numPr>
                <w:ilvl w:val="0"/>
                <w:numId w:val="30"/>
              </w:numPr>
              <w:spacing w:before="0" w:after="0" w:line="240" w:lineRule="auto"/>
              <w:ind w:left="54"/>
              <w:contextualSpacing w:val="0"/>
              <w:jc w:val="left"/>
              <w:rPr>
                <w:rFonts w:cstheme="minorHAnsi"/>
                <w:sz w:val="18"/>
                <w:szCs w:val="18"/>
                <w:lang w:eastAsia="ja-JP"/>
              </w:rPr>
            </w:pPr>
            <w:r w:rsidRPr="006C3DFB">
              <w:rPr>
                <w:rFonts w:cstheme="minorHAnsi"/>
                <w:sz w:val="18"/>
                <w:szCs w:val="18"/>
                <w:lang w:eastAsia="ja-JP"/>
              </w:rPr>
              <w:t xml:space="preserve">Independent </w:t>
            </w:r>
            <w:proofErr w:type="gramStart"/>
            <w:r w:rsidRPr="006C3DFB">
              <w:rPr>
                <w:rFonts w:cstheme="minorHAnsi"/>
                <w:sz w:val="18"/>
                <w:szCs w:val="18"/>
                <w:lang w:eastAsia="ja-JP"/>
              </w:rPr>
              <w:t>rhinoceros</w:t>
            </w:r>
            <w:proofErr w:type="gramEnd"/>
            <w:r w:rsidRPr="006C3DFB">
              <w:rPr>
                <w:rFonts w:cstheme="minorHAnsi"/>
                <w:sz w:val="18"/>
                <w:szCs w:val="18"/>
                <w:lang w:eastAsia="ja-JP"/>
              </w:rPr>
              <w:t xml:space="preserve"> experts</w:t>
            </w:r>
          </w:p>
          <w:p w14:paraId="5020E0B6" w14:textId="77777777" w:rsidR="007F193A" w:rsidRPr="006C3DFB" w:rsidRDefault="007F193A" w:rsidP="00791BBC">
            <w:pPr>
              <w:pStyle w:val="ListParagraph"/>
              <w:spacing w:before="0" w:after="0" w:line="240" w:lineRule="auto"/>
              <w:ind w:left="54"/>
              <w:rPr>
                <w:rFonts w:cstheme="minorHAnsi"/>
                <w:sz w:val="18"/>
                <w:szCs w:val="18"/>
                <w:lang w:eastAsia="ja-JP"/>
              </w:rPr>
            </w:pPr>
          </w:p>
          <w:p w14:paraId="185980B5" w14:textId="77777777" w:rsidR="007F193A" w:rsidRPr="006C3DFB" w:rsidRDefault="007F193A" w:rsidP="00791BBC">
            <w:pPr>
              <w:pStyle w:val="ListParagraph"/>
              <w:spacing w:before="0" w:after="0" w:line="240" w:lineRule="auto"/>
              <w:ind w:left="54"/>
              <w:rPr>
                <w:rFonts w:cstheme="minorHAnsi"/>
                <w:sz w:val="18"/>
                <w:szCs w:val="18"/>
                <w:lang w:eastAsia="ja-JP"/>
              </w:rPr>
            </w:pP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3CAB6A62" w14:textId="77777777" w:rsidR="007F193A" w:rsidRPr="006C3DFB" w:rsidRDefault="007F193A" w:rsidP="00791BBC">
            <w:pPr>
              <w:pStyle w:val="ListParagraph"/>
              <w:spacing w:before="0" w:after="0" w:line="240" w:lineRule="auto"/>
              <w:ind w:left="-18"/>
              <w:rPr>
                <w:rFonts w:cstheme="minorHAnsi"/>
                <w:color w:val="548DD4"/>
                <w:sz w:val="18"/>
                <w:szCs w:val="18"/>
                <w:lang w:eastAsia="ja-JP"/>
              </w:rPr>
            </w:pPr>
            <w:r w:rsidRPr="006C3DFB">
              <w:rPr>
                <w:rFonts w:cstheme="minorHAnsi"/>
                <w:sz w:val="18"/>
                <w:szCs w:val="18"/>
                <w:lang w:eastAsia="ja-JP"/>
              </w:rPr>
              <w:t>RIB operational plan for selected PAs; letters of endorsement from key conservation and financial stakeholders; project M&amp;E reports</w:t>
            </w:r>
          </w:p>
        </w:tc>
        <w:tc>
          <w:tcPr>
            <w:tcW w:w="492"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171D0826" w14:textId="77777777" w:rsidR="007F193A" w:rsidRPr="006C3DFB" w:rsidRDefault="007F193A" w:rsidP="00791BBC">
            <w:pPr>
              <w:pStyle w:val="ListParagraph"/>
              <w:spacing w:before="0" w:after="0" w:line="240" w:lineRule="auto"/>
              <w:ind w:left="-6"/>
              <w:rPr>
                <w:rFonts w:cstheme="minorHAnsi"/>
                <w:sz w:val="18"/>
                <w:szCs w:val="18"/>
                <w:u w:val="single"/>
                <w:lang w:eastAsia="ja-JP"/>
              </w:rPr>
            </w:pPr>
            <w:r w:rsidRPr="006C3DFB">
              <w:rPr>
                <w:rFonts w:cstheme="minorHAnsi"/>
                <w:sz w:val="18"/>
                <w:szCs w:val="18"/>
                <w:u w:val="single"/>
                <w:lang w:eastAsia="ja-JP"/>
              </w:rPr>
              <w:t>Risks:</w:t>
            </w:r>
          </w:p>
          <w:p w14:paraId="4FCE456A" w14:textId="77777777" w:rsidR="007F193A" w:rsidRPr="006C3DFB" w:rsidRDefault="007F193A" w:rsidP="00791BBC">
            <w:pPr>
              <w:pStyle w:val="ListParagraph"/>
              <w:spacing w:before="0" w:after="0" w:line="240" w:lineRule="auto"/>
              <w:ind w:left="-6"/>
              <w:rPr>
                <w:rFonts w:cstheme="minorHAnsi"/>
                <w:sz w:val="18"/>
                <w:szCs w:val="18"/>
                <w:u w:val="single"/>
                <w:lang w:eastAsia="ja-JP"/>
              </w:rPr>
            </w:pPr>
          </w:p>
          <w:p w14:paraId="3749C268" w14:textId="77777777" w:rsidR="007F193A" w:rsidRPr="006C3DFB" w:rsidRDefault="007F193A" w:rsidP="00791BBC">
            <w:pPr>
              <w:pStyle w:val="ListParagraph"/>
              <w:spacing w:before="0" w:after="0" w:line="240" w:lineRule="auto"/>
              <w:ind w:left="-6"/>
              <w:rPr>
                <w:rFonts w:cstheme="minorHAnsi"/>
                <w:sz w:val="18"/>
                <w:szCs w:val="18"/>
                <w:lang w:eastAsia="ja-JP"/>
              </w:rPr>
            </w:pPr>
            <w:r w:rsidRPr="006C3DFB">
              <w:rPr>
                <w:rFonts w:cstheme="minorHAnsi"/>
                <w:sz w:val="18"/>
                <w:szCs w:val="18"/>
                <w:lang w:eastAsia="ja-JP"/>
              </w:rPr>
              <w:t xml:space="preserve">Investors and donors do not accept the testing of output metrics over 2 years as reliable proxies for outcome metrics in a 5–10-year RIB, and do not endorse the mechanism </w:t>
            </w:r>
          </w:p>
          <w:p w14:paraId="23B3F3E3" w14:textId="77777777" w:rsidR="007F193A" w:rsidRPr="006C3DFB" w:rsidRDefault="007F193A" w:rsidP="00791BBC">
            <w:pPr>
              <w:pStyle w:val="ListParagraph"/>
              <w:spacing w:before="0" w:after="0" w:line="240" w:lineRule="auto"/>
              <w:ind w:left="-6"/>
              <w:rPr>
                <w:rFonts w:cstheme="minorHAnsi"/>
                <w:sz w:val="18"/>
                <w:szCs w:val="18"/>
                <w:lang w:eastAsia="ja-JP"/>
              </w:rPr>
            </w:pPr>
          </w:p>
          <w:p w14:paraId="49A018B7" w14:textId="77777777" w:rsidR="007F193A" w:rsidRPr="006C3DFB" w:rsidRDefault="007F193A" w:rsidP="00791BBC">
            <w:pPr>
              <w:pStyle w:val="ListParagraph"/>
              <w:spacing w:before="0" w:after="0" w:line="240" w:lineRule="auto"/>
              <w:ind w:left="-6"/>
              <w:rPr>
                <w:rFonts w:cstheme="minorHAnsi"/>
                <w:sz w:val="18"/>
                <w:szCs w:val="18"/>
                <w:lang w:eastAsia="ja-JP"/>
              </w:rPr>
            </w:pPr>
            <w:r w:rsidRPr="006C3DFB">
              <w:rPr>
                <w:rFonts w:cstheme="minorHAnsi"/>
                <w:sz w:val="18"/>
                <w:szCs w:val="18"/>
                <w:lang w:eastAsia="ja-JP"/>
              </w:rPr>
              <w:t>The media profile of rhinoceros conservation declines and potential investors lose interest</w:t>
            </w:r>
          </w:p>
          <w:p w14:paraId="1DE108BD" w14:textId="77777777" w:rsidR="007F193A" w:rsidRPr="006C3DFB" w:rsidRDefault="007F193A" w:rsidP="00791BBC">
            <w:pPr>
              <w:pStyle w:val="ListParagraph"/>
              <w:spacing w:before="0" w:after="0" w:line="240" w:lineRule="auto"/>
              <w:ind w:left="-6"/>
              <w:rPr>
                <w:rFonts w:cstheme="minorHAnsi"/>
                <w:sz w:val="18"/>
                <w:szCs w:val="18"/>
                <w:u w:val="single"/>
                <w:lang w:eastAsia="ja-JP"/>
              </w:rPr>
            </w:pPr>
          </w:p>
          <w:p w14:paraId="5D18EF7C" w14:textId="77777777" w:rsidR="007F193A" w:rsidRPr="006C3DFB" w:rsidRDefault="007F193A" w:rsidP="00791BBC">
            <w:pPr>
              <w:pStyle w:val="ListParagraph"/>
              <w:spacing w:before="0" w:after="0" w:line="240" w:lineRule="auto"/>
              <w:ind w:left="-6"/>
              <w:rPr>
                <w:rFonts w:cstheme="minorHAnsi"/>
                <w:sz w:val="18"/>
                <w:szCs w:val="18"/>
                <w:lang w:eastAsia="ja-JP"/>
              </w:rPr>
            </w:pPr>
            <w:r w:rsidRPr="006C3DFB">
              <w:rPr>
                <w:rFonts w:cstheme="minorHAnsi"/>
                <w:sz w:val="18"/>
                <w:szCs w:val="18"/>
                <w:lang w:eastAsia="ja-JP"/>
              </w:rPr>
              <w:t>Governments (and/or relevant park management agencies) fail to support the mechanism</w:t>
            </w:r>
          </w:p>
          <w:p w14:paraId="20A84410" w14:textId="77777777" w:rsidR="007F193A" w:rsidRPr="006C3DFB" w:rsidRDefault="007F193A" w:rsidP="00791BBC">
            <w:pPr>
              <w:pStyle w:val="ListParagraph"/>
              <w:spacing w:before="0" w:after="0" w:line="240" w:lineRule="auto"/>
              <w:ind w:left="-6"/>
              <w:rPr>
                <w:rFonts w:cstheme="minorHAnsi"/>
                <w:sz w:val="18"/>
                <w:szCs w:val="18"/>
                <w:u w:val="single"/>
                <w:lang w:eastAsia="ja-JP"/>
              </w:rPr>
            </w:pPr>
          </w:p>
          <w:p w14:paraId="7247CF62" w14:textId="77777777" w:rsidR="007F193A" w:rsidRPr="006C3DFB" w:rsidRDefault="007F193A" w:rsidP="00791BBC">
            <w:pPr>
              <w:pStyle w:val="ListParagraph"/>
              <w:spacing w:before="0" w:after="0" w:line="240" w:lineRule="auto"/>
              <w:ind w:left="-6"/>
              <w:rPr>
                <w:rFonts w:cstheme="minorHAnsi"/>
                <w:sz w:val="18"/>
                <w:szCs w:val="18"/>
                <w:u w:val="single"/>
                <w:lang w:eastAsia="ja-JP"/>
              </w:rPr>
            </w:pPr>
            <w:r w:rsidRPr="006C3DFB">
              <w:rPr>
                <w:rFonts w:cstheme="minorHAnsi"/>
                <w:sz w:val="18"/>
                <w:szCs w:val="18"/>
                <w:u w:val="single"/>
                <w:lang w:eastAsia="ja-JP"/>
              </w:rPr>
              <w:t>Assumption</w:t>
            </w:r>
          </w:p>
          <w:p w14:paraId="47EBDDEF" w14:textId="77777777" w:rsidR="007F193A" w:rsidRPr="006C3DFB" w:rsidRDefault="007F193A" w:rsidP="00791BBC">
            <w:pPr>
              <w:pStyle w:val="ListParagraph"/>
              <w:spacing w:before="0" w:after="0" w:line="240" w:lineRule="auto"/>
              <w:ind w:left="-6"/>
              <w:rPr>
                <w:rFonts w:cstheme="minorHAnsi"/>
                <w:b/>
                <w:sz w:val="18"/>
                <w:szCs w:val="18"/>
                <w:u w:val="single"/>
                <w:lang w:eastAsia="ja-JP"/>
              </w:rPr>
            </w:pPr>
          </w:p>
          <w:p w14:paraId="3EADF310" w14:textId="77777777" w:rsidR="007F193A" w:rsidRPr="006C3DFB" w:rsidRDefault="007F193A" w:rsidP="00791BBC">
            <w:pPr>
              <w:pStyle w:val="ListParagraph"/>
              <w:spacing w:before="0" w:after="0" w:line="240" w:lineRule="auto"/>
              <w:ind w:left="-6"/>
              <w:rPr>
                <w:rFonts w:cstheme="minorHAnsi"/>
                <w:sz w:val="18"/>
                <w:szCs w:val="18"/>
                <w:lang w:eastAsia="ja-JP"/>
              </w:rPr>
            </w:pPr>
            <w:r w:rsidRPr="006C3DFB">
              <w:rPr>
                <w:rFonts w:cstheme="minorHAnsi"/>
                <w:sz w:val="18"/>
                <w:szCs w:val="18"/>
                <w:lang w:eastAsia="ja-JP"/>
              </w:rPr>
              <w:t>International interest in rhinoceros conservation remains high and investors, donors and governments are willing to participate in and support the RIB</w:t>
            </w:r>
          </w:p>
        </w:tc>
      </w:tr>
      <w:tr w:rsidR="007F193A" w:rsidRPr="006C3DFB" w14:paraId="28AB4C4D" w14:textId="77777777" w:rsidTr="00791BBC">
        <w:trPr>
          <w:trHeight w:val="434"/>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hideMark/>
          </w:tcPr>
          <w:p w14:paraId="24F0103A" w14:textId="77777777" w:rsidR="007F193A" w:rsidRPr="006C3DFB" w:rsidRDefault="007F193A" w:rsidP="00791BBC">
            <w:pPr>
              <w:pStyle w:val="ListParagraph"/>
              <w:spacing w:before="0" w:after="0" w:line="240" w:lineRule="auto"/>
              <w:ind w:left="18"/>
              <w:rPr>
                <w:rFonts w:cstheme="minorHAnsi"/>
                <w:b/>
                <w:sz w:val="18"/>
                <w:szCs w:val="18"/>
                <w:lang w:val="en-GB" w:eastAsia="ja-JP"/>
              </w:rPr>
            </w:pPr>
            <w:r w:rsidRPr="006C3DFB">
              <w:rPr>
                <w:rFonts w:cstheme="minorHAnsi"/>
                <w:b/>
                <w:sz w:val="18"/>
                <w:szCs w:val="18"/>
                <w:lang w:val="en-GB" w:eastAsia="ja-JP"/>
              </w:rPr>
              <w:t xml:space="preserve">Component 1: Testing and modelling a pay-for-performance mechanism for improved </w:t>
            </w:r>
            <w:proofErr w:type="gramStart"/>
            <w:r w:rsidRPr="006C3DFB">
              <w:rPr>
                <w:rFonts w:cstheme="minorHAnsi"/>
                <w:b/>
                <w:sz w:val="18"/>
                <w:szCs w:val="18"/>
                <w:lang w:val="en-GB" w:eastAsia="ja-JP"/>
              </w:rPr>
              <w:t>rhinoceros</w:t>
            </w:r>
            <w:proofErr w:type="gramEnd"/>
            <w:r w:rsidRPr="006C3DFB">
              <w:rPr>
                <w:rFonts w:cstheme="minorHAnsi"/>
                <w:b/>
                <w:sz w:val="18"/>
                <w:szCs w:val="18"/>
                <w:lang w:val="en-GB" w:eastAsia="ja-JP"/>
              </w:rPr>
              <w:t xml:space="preserve"> conservation at selected sites</w:t>
            </w:r>
          </w:p>
        </w:tc>
      </w:tr>
      <w:tr w:rsidR="007F193A" w:rsidRPr="006C3DFB" w14:paraId="5AF67FE7" w14:textId="77777777" w:rsidTr="00791BBC">
        <w:trPr>
          <w:trHeight w:val="3880"/>
        </w:trPr>
        <w:tc>
          <w:tcPr>
            <w:tcW w:w="877" w:type="pct"/>
            <w:vMerge w:val="restar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4E9AE789" w14:textId="77777777" w:rsidR="007F193A" w:rsidRPr="006C3DFB" w:rsidRDefault="007F193A" w:rsidP="00791BBC">
            <w:pPr>
              <w:pStyle w:val="ListParagraph"/>
              <w:spacing w:before="0" w:after="0" w:line="240" w:lineRule="auto"/>
              <w:ind w:left="-72"/>
              <w:rPr>
                <w:rFonts w:cstheme="minorHAnsi"/>
                <w:b/>
                <w:sz w:val="18"/>
                <w:szCs w:val="18"/>
                <w:lang w:val="en-GB" w:eastAsia="ja-JP"/>
              </w:rPr>
            </w:pPr>
            <w:r w:rsidRPr="006C3DFB">
              <w:rPr>
                <w:rFonts w:cstheme="minorHAnsi"/>
                <w:b/>
                <w:sz w:val="18"/>
                <w:szCs w:val="18"/>
                <w:lang w:val="en-GB" w:eastAsia="ja-JP"/>
              </w:rPr>
              <w:lastRenderedPageBreak/>
              <w:t xml:space="preserve">Outcome 1.1: </w:t>
            </w:r>
          </w:p>
          <w:p w14:paraId="27B14A23" w14:textId="77777777" w:rsidR="007F193A" w:rsidRPr="006C3DFB" w:rsidRDefault="007F193A" w:rsidP="00791BBC">
            <w:pPr>
              <w:pStyle w:val="ListParagraph"/>
              <w:spacing w:before="0" w:after="0" w:line="240" w:lineRule="auto"/>
              <w:ind w:left="-72"/>
              <w:rPr>
                <w:rFonts w:cstheme="minorHAnsi"/>
                <w:b/>
                <w:sz w:val="18"/>
                <w:szCs w:val="18"/>
                <w:lang w:val="en-GB" w:eastAsia="ja-JP"/>
              </w:rPr>
            </w:pPr>
            <w:r w:rsidRPr="006C3DFB">
              <w:rPr>
                <w:rFonts w:cstheme="minorHAnsi"/>
                <w:b/>
                <w:sz w:val="18"/>
                <w:szCs w:val="18"/>
                <w:lang w:val="en-GB" w:eastAsia="ja-JP"/>
              </w:rPr>
              <w:t>Proof of concept of the pay-for-performance mechanism in three pilot sites is contributing to the development of the RIB</w:t>
            </w:r>
          </w:p>
          <w:p w14:paraId="5775F29C" w14:textId="77777777" w:rsidR="007F193A" w:rsidRPr="006C3DFB" w:rsidRDefault="007F193A" w:rsidP="00791BBC">
            <w:pPr>
              <w:pStyle w:val="ListParagraph"/>
              <w:spacing w:before="0" w:after="0" w:line="240" w:lineRule="auto"/>
              <w:ind w:left="-72"/>
              <w:rPr>
                <w:rFonts w:cstheme="minorHAnsi"/>
                <w:b/>
                <w:sz w:val="18"/>
                <w:szCs w:val="18"/>
                <w:lang w:val="en-GB" w:eastAsia="ja-JP"/>
              </w:rPr>
            </w:pPr>
          </w:p>
          <w:p w14:paraId="62E938F7" w14:textId="77777777" w:rsidR="007F193A" w:rsidRPr="006C3DFB" w:rsidRDefault="007F193A" w:rsidP="00791BBC">
            <w:pPr>
              <w:pStyle w:val="ListParagraph"/>
              <w:spacing w:before="0" w:after="0" w:line="240" w:lineRule="auto"/>
              <w:ind w:left="-72"/>
              <w:rPr>
                <w:rFonts w:cstheme="minorHAnsi"/>
                <w:sz w:val="18"/>
                <w:szCs w:val="18"/>
                <w:highlight w:val="cyan"/>
                <w:lang w:val="en-GB" w:eastAsia="ja-JP"/>
              </w:rPr>
            </w:pPr>
          </w:p>
          <w:p w14:paraId="283B43F5" w14:textId="77777777" w:rsidR="007F193A" w:rsidRPr="006C3DFB" w:rsidRDefault="007F193A" w:rsidP="00791BBC">
            <w:pPr>
              <w:pStyle w:val="ListParagraph"/>
              <w:spacing w:before="0" w:after="0" w:line="240" w:lineRule="auto"/>
              <w:ind w:left="-72"/>
              <w:rPr>
                <w:rFonts w:cstheme="minorHAnsi"/>
                <w:sz w:val="18"/>
                <w:szCs w:val="18"/>
                <w:highlight w:val="cyan"/>
                <w:lang w:val="en-GB" w:eastAsia="ja-JP"/>
              </w:rPr>
            </w:pPr>
          </w:p>
          <w:p w14:paraId="04AADAE2" w14:textId="77777777" w:rsidR="007F193A" w:rsidRPr="006C3DFB" w:rsidRDefault="007F193A" w:rsidP="00791BBC">
            <w:pPr>
              <w:pStyle w:val="ListParagraph"/>
              <w:spacing w:before="0" w:after="0" w:line="240" w:lineRule="auto"/>
              <w:ind w:left="-72"/>
              <w:rPr>
                <w:rFonts w:cstheme="minorHAnsi"/>
                <w:sz w:val="18"/>
                <w:szCs w:val="18"/>
                <w:lang w:val="en-GB" w:eastAsia="ja-JP"/>
              </w:rPr>
            </w:pPr>
          </w:p>
          <w:p w14:paraId="299BD184" w14:textId="77777777" w:rsidR="007F193A" w:rsidRPr="006C3DFB" w:rsidRDefault="007F193A" w:rsidP="00791BBC">
            <w:pPr>
              <w:pStyle w:val="ListParagraph"/>
              <w:spacing w:before="0" w:after="0" w:line="240" w:lineRule="auto"/>
              <w:ind w:left="-72"/>
              <w:rPr>
                <w:rFonts w:cstheme="minorHAnsi"/>
                <w:sz w:val="18"/>
                <w:szCs w:val="18"/>
                <w:lang w:val="en-GB" w:eastAsia="ja-JP"/>
              </w:rPr>
            </w:pPr>
          </w:p>
          <w:p w14:paraId="59C17E62" w14:textId="77777777" w:rsidR="007F193A" w:rsidRPr="006C3DFB" w:rsidRDefault="007F193A" w:rsidP="00791BBC">
            <w:pPr>
              <w:pStyle w:val="ListParagraph"/>
              <w:spacing w:before="0" w:after="0" w:line="240" w:lineRule="auto"/>
              <w:rPr>
                <w:rFonts w:cstheme="minorHAnsi"/>
                <w:sz w:val="18"/>
                <w:szCs w:val="18"/>
                <w:highlight w:val="yellow"/>
                <w:lang w:val="en-GB" w:eastAsia="ja-JP"/>
              </w:rPr>
            </w:pPr>
          </w:p>
          <w:p w14:paraId="6F1A4FBD" w14:textId="77777777" w:rsidR="007F193A" w:rsidRPr="006C3DFB" w:rsidRDefault="007F193A" w:rsidP="00791BBC">
            <w:pPr>
              <w:pStyle w:val="ListParagraph"/>
              <w:spacing w:before="0" w:after="0" w:line="240" w:lineRule="auto"/>
              <w:rPr>
                <w:rFonts w:cstheme="minorHAnsi"/>
                <w:sz w:val="18"/>
                <w:szCs w:val="18"/>
                <w:lang w:val="en-GB" w:eastAsia="ja-JP"/>
              </w:rPr>
            </w:pPr>
          </w:p>
        </w:tc>
        <w:tc>
          <w:tcPr>
            <w:tcW w:w="4123"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Mar>
              <w:top w:w="29" w:type="dxa"/>
              <w:left w:w="72" w:type="dxa"/>
              <w:bottom w:w="29" w:type="dxa"/>
              <w:right w:w="72" w:type="dxa"/>
            </w:tcMar>
          </w:tcPr>
          <w:p w14:paraId="5F71F334" w14:textId="77777777" w:rsidR="007F193A" w:rsidRPr="006C3DFB" w:rsidRDefault="007F193A" w:rsidP="00791BBC">
            <w:pPr>
              <w:pStyle w:val="ListParagraph"/>
              <w:spacing w:before="0" w:after="0" w:line="240" w:lineRule="auto"/>
              <w:ind w:left="0"/>
              <w:rPr>
                <w:rFonts w:cstheme="minorHAnsi"/>
                <w:b/>
                <w:sz w:val="18"/>
                <w:szCs w:val="18"/>
                <w:lang w:eastAsia="ja-JP"/>
              </w:rPr>
            </w:pPr>
            <w:r w:rsidRPr="006C3DFB">
              <w:rPr>
                <w:rFonts w:cstheme="minorHAnsi"/>
                <w:b/>
                <w:sz w:val="18"/>
                <w:szCs w:val="18"/>
                <w:lang w:eastAsia="ja-JP"/>
              </w:rPr>
              <w:t>Outputs:</w:t>
            </w:r>
          </w:p>
          <w:p w14:paraId="318C014F" w14:textId="77777777" w:rsidR="007F193A" w:rsidRPr="00A1264F" w:rsidRDefault="007F193A" w:rsidP="00791BBC">
            <w:pPr>
              <w:pStyle w:val="NoSpacing"/>
              <w:rPr>
                <w:rFonts w:asciiTheme="minorHAnsi" w:hAnsiTheme="minorHAnsi" w:cstheme="minorHAnsi"/>
                <w:sz w:val="18"/>
                <w:szCs w:val="18"/>
                <w:lang w:val="en-US" w:eastAsia="ja-JP"/>
              </w:rPr>
            </w:pPr>
            <w:r w:rsidRPr="00A1264F">
              <w:rPr>
                <w:rFonts w:asciiTheme="minorHAnsi" w:hAnsiTheme="minorHAnsi" w:cstheme="minorHAnsi"/>
                <w:b/>
                <w:sz w:val="18"/>
                <w:szCs w:val="18"/>
                <w:lang w:val="en-US" w:eastAsia="ja-JP"/>
              </w:rPr>
              <w:t>1.1.1:</w:t>
            </w:r>
            <w:r w:rsidRPr="00A1264F">
              <w:rPr>
                <w:rFonts w:asciiTheme="minorHAnsi" w:hAnsiTheme="minorHAnsi" w:cstheme="minorHAnsi"/>
                <w:sz w:val="18"/>
                <w:szCs w:val="18"/>
                <w:lang w:val="en-US" w:eastAsia="ja-JP"/>
              </w:rPr>
              <w:t xml:space="preserve"> Performance monitoring and management framework for developing theory of change developed and tested with buy-in of global conservation community </w:t>
            </w:r>
          </w:p>
          <w:p w14:paraId="631B115C" w14:textId="77777777" w:rsidR="007F193A" w:rsidRPr="006C3DFB" w:rsidRDefault="007F193A" w:rsidP="00791BBC">
            <w:pPr>
              <w:autoSpaceDE w:val="0"/>
              <w:autoSpaceDN w:val="0"/>
              <w:adjustRightInd w:val="0"/>
              <w:spacing w:before="0" w:after="0" w:line="240" w:lineRule="auto"/>
              <w:rPr>
                <w:rFonts w:cstheme="minorHAnsi"/>
                <w:sz w:val="18"/>
                <w:szCs w:val="18"/>
                <w:lang w:val="en-GB" w:eastAsia="ja-JP"/>
              </w:rPr>
            </w:pPr>
            <w:r w:rsidRPr="006C3DFB">
              <w:rPr>
                <w:rFonts w:cstheme="minorHAnsi"/>
                <w:b/>
                <w:sz w:val="18"/>
                <w:szCs w:val="18"/>
                <w:lang w:val="en-GB" w:eastAsia="ja-JP"/>
              </w:rPr>
              <w:t>1.1.2:</w:t>
            </w:r>
            <w:r w:rsidRPr="006C3DFB">
              <w:rPr>
                <w:rFonts w:cstheme="minorHAnsi"/>
                <w:sz w:val="18"/>
                <w:szCs w:val="18"/>
                <w:lang w:val="en-GB" w:eastAsia="ja-JP"/>
              </w:rPr>
              <w:t xml:space="preserve"> Quantified output metrics developed for interventions in three Key 1 </w:t>
            </w:r>
            <w:proofErr w:type="gramStart"/>
            <w:r w:rsidRPr="006C3DFB">
              <w:rPr>
                <w:rFonts w:cstheme="minorHAnsi"/>
                <w:sz w:val="18"/>
                <w:szCs w:val="18"/>
                <w:lang w:val="en-GB" w:eastAsia="ja-JP"/>
              </w:rPr>
              <w:t>rhinoceros</w:t>
            </w:r>
            <w:proofErr w:type="gramEnd"/>
            <w:r w:rsidRPr="006C3DFB">
              <w:rPr>
                <w:rFonts w:cstheme="minorHAnsi"/>
                <w:sz w:val="18"/>
                <w:szCs w:val="18"/>
                <w:lang w:val="en-GB" w:eastAsia="ja-JP"/>
              </w:rPr>
              <w:t xml:space="preserve"> sites</w:t>
            </w:r>
          </w:p>
          <w:p w14:paraId="2075D236" w14:textId="77777777" w:rsidR="007F193A" w:rsidRPr="006C3DFB" w:rsidRDefault="007F193A" w:rsidP="00791BBC">
            <w:pPr>
              <w:autoSpaceDE w:val="0"/>
              <w:autoSpaceDN w:val="0"/>
              <w:adjustRightInd w:val="0"/>
              <w:spacing w:before="0" w:after="0" w:line="240" w:lineRule="auto"/>
              <w:rPr>
                <w:rFonts w:cstheme="minorHAnsi"/>
                <w:sz w:val="18"/>
                <w:szCs w:val="18"/>
                <w:lang w:val="en-GB" w:eastAsia="ja-JP"/>
              </w:rPr>
            </w:pPr>
            <w:r w:rsidRPr="006C3DFB">
              <w:rPr>
                <w:rFonts w:cstheme="minorHAnsi"/>
                <w:b/>
                <w:sz w:val="18"/>
                <w:szCs w:val="18"/>
                <w:lang w:val="en-GB" w:eastAsia="ja-JP"/>
              </w:rPr>
              <w:t>1.1.3:</w:t>
            </w:r>
            <w:r w:rsidRPr="006C3DFB">
              <w:rPr>
                <w:rFonts w:cstheme="minorHAnsi"/>
                <w:sz w:val="18"/>
                <w:szCs w:val="18"/>
                <w:lang w:val="en-GB" w:eastAsia="ja-JP"/>
              </w:rPr>
              <w:t xml:space="preserve"> Three sites are prepared for piloting of performance monitoring and management </w:t>
            </w:r>
          </w:p>
          <w:p w14:paraId="630E28A6" w14:textId="77777777" w:rsidR="007F193A" w:rsidRPr="006C3DFB" w:rsidRDefault="007F193A" w:rsidP="00791BBC">
            <w:pPr>
              <w:autoSpaceDE w:val="0"/>
              <w:autoSpaceDN w:val="0"/>
              <w:adjustRightInd w:val="0"/>
              <w:spacing w:before="0" w:after="0" w:line="240" w:lineRule="auto"/>
              <w:rPr>
                <w:rFonts w:cstheme="minorHAnsi"/>
                <w:sz w:val="18"/>
                <w:szCs w:val="18"/>
                <w:lang w:val="en-GB" w:eastAsia="ja-JP"/>
              </w:rPr>
            </w:pPr>
            <w:r w:rsidRPr="006C3DFB">
              <w:rPr>
                <w:rFonts w:cstheme="minorHAnsi"/>
                <w:b/>
                <w:sz w:val="18"/>
                <w:szCs w:val="18"/>
                <w:lang w:val="en-GB" w:eastAsia="ja-JP"/>
              </w:rPr>
              <w:t>1.1.4:</w:t>
            </w:r>
            <w:r w:rsidRPr="006C3DFB">
              <w:rPr>
                <w:rFonts w:cstheme="minorHAnsi"/>
                <w:sz w:val="18"/>
                <w:szCs w:val="18"/>
                <w:lang w:val="en-GB" w:eastAsia="ja-JP"/>
              </w:rPr>
              <w:t xml:space="preserve"> Performance monitoring and management piloted in Tsavo West National Park, Kenya, based on the theory of change developed in 1.1.1 (including implementation of priority interventions).</w:t>
            </w:r>
          </w:p>
          <w:p w14:paraId="313A49A3" w14:textId="77777777" w:rsidR="007F193A" w:rsidRPr="006C3DFB" w:rsidRDefault="007F193A" w:rsidP="00791BBC">
            <w:pPr>
              <w:autoSpaceDE w:val="0"/>
              <w:autoSpaceDN w:val="0"/>
              <w:adjustRightInd w:val="0"/>
              <w:spacing w:before="0" w:after="0" w:line="240" w:lineRule="auto"/>
              <w:rPr>
                <w:rFonts w:cstheme="minorHAnsi"/>
                <w:sz w:val="18"/>
                <w:szCs w:val="18"/>
                <w:lang w:val="en-GB" w:eastAsia="ja-JP"/>
              </w:rPr>
            </w:pPr>
            <w:r w:rsidRPr="006C3DFB">
              <w:rPr>
                <w:rFonts w:cstheme="minorHAnsi"/>
                <w:b/>
                <w:sz w:val="18"/>
                <w:szCs w:val="18"/>
                <w:lang w:val="en-GB" w:eastAsia="ja-JP"/>
              </w:rPr>
              <w:t>1.1.5:</w:t>
            </w:r>
            <w:r w:rsidRPr="006C3DFB">
              <w:rPr>
                <w:rFonts w:cstheme="minorHAnsi"/>
                <w:sz w:val="18"/>
                <w:szCs w:val="18"/>
                <w:lang w:val="en-GB" w:eastAsia="ja-JP"/>
              </w:rPr>
              <w:t xml:space="preserve"> Performance monitoring and management piloted in Chitwan National Park, Nepal, based on the theory of change developed in 1.1.1 (including co-financed management interventions).</w:t>
            </w:r>
          </w:p>
          <w:p w14:paraId="2427CA2F" w14:textId="77777777" w:rsidR="007F193A" w:rsidRPr="006C3DFB" w:rsidRDefault="007F193A" w:rsidP="00791BBC">
            <w:pPr>
              <w:autoSpaceDE w:val="0"/>
              <w:autoSpaceDN w:val="0"/>
              <w:adjustRightInd w:val="0"/>
              <w:spacing w:before="0" w:after="0" w:line="240" w:lineRule="auto"/>
              <w:rPr>
                <w:rFonts w:cstheme="minorHAnsi"/>
                <w:sz w:val="18"/>
                <w:szCs w:val="18"/>
                <w:lang w:val="en-GB" w:eastAsia="ja-JP"/>
              </w:rPr>
            </w:pPr>
            <w:r w:rsidRPr="006C3DFB">
              <w:rPr>
                <w:rFonts w:cstheme="minorHAnsi"/>
                <w:b/>
                <w:sz w:val="18"/>
                <w:szCs w:val="18"/>
                <w:lang w:val="en-GB" w:eastAsia="ja-JP"/>
              </w:rPr>
              <w:t>1.1.6:</w:t>
            </w:r>
            <w:r w:rsidRPr="006C3DFB">
              <w:rPr>
                <w:rFonts w:cstheme="minorHAnsi"/>
                <w:sz w:val="18"/>
                <w:szCs w:val="18"/>
                <w:lang w:val="en-GB" w:eastAsia="ja-JP"/>
              </w:rPr>
              <w:t xml:space="preserve"> Performance monitoring and management piloted in </w:t>
            </w:r>
            <w:proofErr w:type="spellStart"/>
            <w:r w:rsidRPr="006C3DFB">
              <w:rPr>
                <w:rFonts w:cstheme="minorHAnsi"/>
                <w:sz w:val="18"/>
                <w:szCs w:val="18"/>
                <w:lang w:val="en-GB" w:eastAsia="ja-JP"/>
              </w:rPr>
              <w:t>Hluhluwe-iMfolozi</w:t>
            </w:r>
            <w:proofErr w:type="spellEnd"/>
            <w:r w:rsidRPr="006C3DFB">
              <w:rPr>
                <w:rFonts w:cstheme="minorHAnsi"/>
                <w:sz w:val="18"/>
                <w:szCs w:val="18"/>
                <w:lang w:val="en-GB" w:eastAsia="ja-JP"/>
              </w:rPr>
              <w:t xml:space="preserve"> Park, South Africa, based on the theory of change developed in 1.1.1 (including co-financed management interventions).</w:t>
            </w:r>
          </w:p>
          <w:p w14:paraId="258429FE" w14:textId="77777777" w:rsidR="007F193A" w:rsidRPr="006C3DFB" w:rsidRDefault="007F193A" w:rsidP="00791BBC">
            <w:pPr>
              <w:autoSpaceDE w:val="0"/>
              <w:autoSpaceDN w:val="0"/>
              <w:adjustRightInd w:val="0"/>
              <w:spacing w:before="0" w:after="0" w:line="240" w:lineRule="auto"/>
              <w:rPr>
                <w:rFonts w:cstheme="minorHAnsi"/>
                <w:i/>
                <w:sz w:val="18"/>
                <w:szCs w:val="18"/>
                <w:lang w:val="en-GB" w:eastAsia="ja-JP"/>
              </w:rPr>
            </w:pPr>
            <w:r w:rsidRPr="006C3DFB">
              <w:rPr>
                <w:rFonts w:cstheme="minorHAnsi"/>
                <w:b/>
                <w:sz w:val="18"/>
                <w:szCs w:val="18"/>
                <w:lang w:eastAsia="ja-JP"/>
              </w:rPr>
              <w:t xml:space="preserve">1.1.7: </w:t>
            </w:r>
            <w:r w:rsidRPr="006C3DFB">
              <w:rPr>
                <w:rFonts w:cstheme="minorHAnsi"/>
                <w:sz w:val="18"/>
                <w:szCs w:val="18"/>
                <w:lang w:val="en-GB" w:eastAsia="ja-JP"/>
              </w:rPr>
              <w:t xml:space="preserve">Site-level financing, performance management and performance metrics monitored, reported and independently verified to learn lessons for the full RIB. </w:t>
            </w:r>
          </w:p>
          <w:p w14:paraId="5A4BC299" w14:textId="77777777" w:rsidR="007F193A" w:rsidRPr="006C3DFB" w:rsidRDefault="007F193A" w:rsidP="00791BBC">
            <w:pPr>
              <w:autoSpaceDE w:val="0"/>
              <w:autoSpaceDN w:val="0"/>
              <w:adjustRightInd w:val="0"/>
              <w:spacing w:before="0" w:after="0" w:line="240" w:lineRule="auto"/>
              <w:rPr>
                <w:rFonts w:cstheme="minorHAnsi"/>
                <w:sz w:val="18"/>
                <w:szCs w:val="18"/>
                <w:lang w:val="en-GB" w:eastAsia="ja-JP"/>
              </w:rPr>
            </w:pPr>
            <w:r w:rsidRPr="006C3DFB">
              <w:rPr>
                <w:rFonts w:cstheme="minorHAnsi"/>
                <w:b/>
                <w:sz w:val="18"/>
                <w:szCs w:val="18"/>
                <w:lang w:val="en-GB" w:eastAsia="ja-JP"/>
              </w:rPr>
              <w:t>1.1.8:</w:t>
            </w:r>
            <w:r w:rsidRPr="006C3DFB">
              <w:rPr>
                <w:rFonts w:cstheme="minorHAnsi"/>
                <w:sz w:val="18"/>
                <w:szCs w:val="18"/>
                <w:lang w:val="en-GB" w:eastAsia="ja-JP"/>
              </w:rPr>
              <w:t xml:space="preserve"> Full feasibility study conducted of RIB including lessons learned from three pilot sites</w:t>
            </w:r>
          </w:p>
          <w:p w14:paraId="277552CE" w14:textId="77777777" w:rsidR="007F193A" w:rsidRPr="006C3DFB" w:rsidRDefault="007F193A" w:rsidP="00791BBC">
            <w:pPr>
              <w:autoSpaceDE w:val="0"/>
              <w:autoSpaceDN w:val="0"/>
              <w:adjustRightInd w:val="0"/>
              <w:spacing w:before="0" w:after="0" w:line="240" w:lineRule="auto"/>
              <w:rPr>
                <w:rFonts w:cstheme="minorHAnsi"/>
                <w:sz w:val="18"/>
                <w:szCs w:val="18"/>
                <w:lang w:eastAsia="ja-JP"/>
              </w:rPr>
            </w:pPr>
          </w:p>
        </w:tc>
      </w:tr>
      <w:tr w:rsidR="007F193A" w:rsidRPr="006C3DFB" w14:paraId="040DE7EC" w14:textId="77777777" w:rsidTr="00791BBC">
        <w:trPr>
          <w:trHeight w:val="1415"/>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3D959D4E" w14:textId="77777777" w:rsidR="007F193A" w:rsidRPr="006C3DFB" w:rsidRDefault="007F193A" w:rsidP="00791BBC">
            <w:pPr>
              <w:spacing w:before="0" w:after="0" w:line="240" w:lineRule="auto"/>
              <w:rPr>
                <w:rFonts w:eastAsia="SimSun" w:cstheme="minorHAnsi"/>
                <w:sz w:val="18"/>
                <w:szCs w:val="18"/>
                <w:lang w:val="en-GB"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2FC091C1"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Feasibility of each pilot site for a RIB determined based on information gathered from pilot sites</w:t>
            </w: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09A4597B"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Zero feasibility studies for a RIB conducted</w:t>
            </w: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0109784A"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 xml:space="preserve">One feasibility study conducted based on lessons from each pilot site </w:t>
            </w: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63584FA0"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 xml:space="preserve">One full feasibility report completed </w:t>
            </w:r>
          </w:p>
        </w:tc>
        <w:tc>
          <w:tcPr>
            <w:tcW w:w="492" w:type="pct"/>
            <w:vMerge w:val="restar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4DF3956D" w14:textId="77777777" w:rsidR="007F193A" w:rsidRPr="00A1264F" w:rsidRDefault="007F193A" w:rsidP="00791BBC">
            <w:pPr>
              <w:pStyle w:val="NoSpacing"/>
              <w:rPr>
                <w:rFonts w:asciiTheme="minorHAnsi" w:hAnsiTheme="minorHAnsi" w:cstheme="minorHAnsi"/>
                <w:sz w:val="18"/>
                <w:szCs w:val="18"/>
                <w:u w:val="single"/>
                <w:lang w:val="en-US" w:eastAsia="ja-JP"/>
              </w:rPr>
            </w:pPr>
            <w:r w:rsidRPr="00A1264F">
              <w:rPr>
                <w:rFonts w:asciiTheme="minorHAnsi" w:hAnsiTheme="minorHAnsi" w:cstheme="minorHAnsi"/>
                <w:sz w:val="18"/>
                <w:szCs w:val="18"/>
                <w:u w:val="single"/>
                <w:lang w:val="en-US" w:eastAsia="ja-JP"/>
              </w:rPr>
              <w:t>Risks:</w:t>
            </w:r>
          </w:p>
          <w:p w14:paraId="14B855E9" w14:textId="77777777" w:rsidR="007F193A" w:rsidRPr="00A1264F" w:rsidRDefault="007F193A" w:rsidP="00791BBC">
            <w:pPr>
              <w:pStyle w:val="NoSpacing"/>
              <w:rPr>
                <w:rFonts w:asciiTheme="minorHAnsi" w:hAnsiTheme="minorHAnsi" w:cstheme="minorHAnsi"/>
                <w:sz w:val="18"/>
                <w:szCs w:val="18"/>
                <w:lang w:val="en-US" w:eastAsia="ja-JP"/>
              </w:rPr>
            </w:pPr>
          </w:p>
          <w:p w14:paraId="7EC480EA" w14:textId="77777777" w:rsidR="007F193A" w:rsidRPr="00A1264F" w:rsidRDefault="007F193A" w:rsidP="00791BBC">
            <w:pPr>
              <w:pStyle w:val="NoSpacing"/>
              <w:rPr>
                <w:rFonts w:asciiTheme="minorHAnsi" w:hAnsiTheme="minorHAnsi" w:cstheme="minorHAnsi"/>
                <w:sz w:val="18"/>
                <w:szCs w:val="18"/>
                <w:lang w:val="en-US" w:eastAsia="ja-JP"/>
              </w:rPr>
            </w:pPr>
            <w:r w:rsidRPr="00A1264F">
              <w:rPr>
                <w:rFonts w:asciiTheme="minorHAnsi" w:hAnsiTheme="minorHAnsi" w:cstheme="minorHAnsi"/>
                <w:sz w:val="18"/>
                <w:szCs w:val="18"/>
                <w:lang w:val="en-US" w:eastAsia="ja-JP"/>
              </w:rPr>
              <w:t xml:space="preserve">Political and/or governance challenges external to the project affect the ability of PA managers and staff to engage in project activities. </w:t>
            </w:r>
          </w:p>
          <w:p w14:paraId="539296D4" w14:textId="77777777" w:rsidR="007F193A" w:rsidRPr="00A1264F" w:rsidRDefault="007F193A" w:rsidP="00791BBC">
            <w:pPr>
              <w:pStyle w:val="NoSpacing"/>
              <w:rPr>
                <w:rFonts w:asciiTheme="minorHAnsi" w:hAnsiTheme="minorHAnsi" w:cstheme="minorHAnsi"/>
                <w:sz w:val="18"/>
                <w:szCs w:val="18"/>
                <w:lang w:val="en-US" w:eastAsia="ja-JP"/>
              </w:rPr>
            </w:pPr>
          </w:p>
          <w:p w14:paraId="39B12CBD" w14:textId="77777777" w:rsidR="007F193A" w:rsidRPr="00A1264F" w:rsidRDefault="007F193A" w:rsidP="00791BBC">
            <w:pPr>
              <w:pStyle w:val="NoSpacing"/>
              <w:rPr>
                <w:rFonts w:asciiTheme="minorHAnsi" w:hAnsiTheme="minorHAnsi" w:cstheme="minorHAnsi"/>
                <w:sz w:val="18"/>
                <w:szCs w:val="18"/>
                <w:lang w:val="en-US" w:eastAsia="ja-JP"/>
              </w:rPr>
            </w:pPr>
          </w:p>
          <w:p w14:paraId="5D0E33D0" w14:textId="77777777" w:rsidR="007F193A" w:rsidRPr="00A1264F" w:rsidRDefault="007F193A" w:rsidP="00791BBC">
            <w:pPr>
              <w:pStyle w:val="NoSpacing"/>
              <w:rPr>
                <w:rFonts w:asciiTheme="minorHAnsi" w:hAnsiTheme="minorHAnsi" w:cstheme="minorHAnsi"/>
                <w:sz w:val="18"/>
                <w:szCs w:val="18"/>
                <w:u w:val="single"/>
                <w:lang w:val="en-US" w:eastAsia="ja-JP"/>
              </w:rPr>
            </w:pPr>
            <w:r w:rsidRPr="00A1264F">
              <w:rPr>
                <w:rFonts w:asciiTheme="minorHAnsi" w:hAnsiTheme="minorHAnsi" w:cstheme="minorHAnsi"/>
                <w:sz w:val="18"/>
                <w:szCs w:val="18"/>
                <w:u w:val="single"/>
                <w:lang w:val="en-US" w:eastAsia="ja-JP"/>
              </w:rPr>
              <w:t xml:space="preserve">Assumption: </w:t>
            </w:r>
          </w:p>
          <w:p w14:paraId="04E694A6" w14:textId="77777777" w:rsidR="007F193A" w:rsidRPr="00A1264F" w:rsidRDefault="007F193A" w:rsidP="00791BBC">
            <w:pPr>
              <w:pStyle w:val="NoSpacing"/>
              <w:rPr>
                <w:rFonts w:asciiTheme="minorHAnsi" w:hAnsiTheme="minorHAnsi" w:cstheme="minorHAnsi"/>
                <w:sz w:val="18"/>
                <w:szCs w:val="18"/>
                <w:lang w:val="en-US" w:eastAsia="ja-JP"/>
              </w:rPr>
            </w:pPr>
          </w:p>
          <w:p w14:paraId="1CE14EDE" w14:textId="77777777" w:rsidR="007F193A" w:rsidRPr="00A1264F" w:rsidRDefault="007F193A" w:rsidP="00791BBC">
            <w:pPr>
              <w:pStyle w:val="NoSpacing"/>
              <w:rPr>
                <w:rFonts w:asciiTheme="minorHAnsi" w:hAnsiTheme="minorHAnsi" w:cstheme="minorHAnsi"/>
                <w:sz w:val="18"/>
                <w:szCs w:val="18"/>
                <w:lang w:val="en-US" w:eastAsia="ja-JP"/>
              </w:rPr>
            </w:pPr>
            <w:r w:rsidRPr="00A1264F">
              <w:rPr>
                <w:rFonts w:asciiTheme="minorHAnsi" w:hAnsiTheme="minorHAnsi" w:cstheme="minorHAnsi"/>
                <w:sz w:val="18"/>
                <w:szCs w:val="18"/>
                <w:lang w:val="en-US" w:eastAsia="ja-JP"/>
              </w:rPr>
              <w:t xml:space="preserve">PA managers and staff </w:t>
            </w:r>
            <w:proofErr w:type="gramStart"/>
            <w:r w:rsidRPr="00A1264F">
              <w:rPr>
                <w:rFonts w:asciiTheme="minorHAnsi" w:hAnsiTheme="minorHAnsi" w:cstheme="minorHAnsi"/>
                <w:sz w:val="18"/>
                <w:szCs w:val="18"/>
                <w:lang w:val="en-US" w:eastAsia="ja-JP"/>
              </w:rPr>
              <w:t>are able to</w:t>
            </w:r>
            <w:proofErr w:type="gramEnd"/>
            <w:r w:rsidRPr="00A1264F">
              <w:rPr>
                <w:rFonts w:asciiTheme="minorHAnsi" w:hAnsiTheme="minorHAnsi" w:cstheme="minorHAnsi"/>
                <w:sz w:val="18"/>
                <w:szCs w:val="18"/>
                <w:lang w:val="en-US" w:eastAsia="ja-JP"/>
              </w:rPr>
              <w:t xml:space="preserve"> participate in training and improve monitoring systems as part of the project’s planned activities.</w:t>
            </w:r>
          </w:p>
          <w:p w14:paraId="0A9B54B9" w14:textId="77777777" w:rsidR="007F193A" w:rsidRPr="006C3DFB" w:rsidRDefault="007F193A" w:rsidP="00791BBC">
            <w:pPr>
              <w:pStyle w:val="ListParagraph"/>
              <w:spacing w:before="0" w:after="0" w:line="240" w:lineRule="auto"/>
              <w:ind w:left="0"/>
              <w:rPr>
                <w:rFonts w:cstheme="minorHAnsi"/>
                <w:i/>
                <w:color w:val="548DD4"/>
                <w:sz w:val="18"/>
                <w:szCs w:val="18"/>
                <w:lang w:eastAsia="ja-JP"/>
              </w:rPr>
            </w:pPr>
          </w:p>
        </w:tc>
      </w:tr>
      <w:tr w:rsidR="007F193A" w:rsidRPr="006C3DFB" w14:paraId="584171F8" w14:textId="77777777" w:rsidTr="00791BBC">
        <w:trPr>
          <w:trHeight w:val="1695"/>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2486EA61" w14:textId="77777777" w:rsidR="007F193A" w:rsidRPr="006C3DFB" w:rsidRDefault="007F193A" w:rsidP="00791BBC">
            <w:pPr>
              <w:spacing w:before="0" w:after="0" w:line="240" w:lineRule="auto"/>
              <w:rPr>
                <w:rFonts w:eastAsia="SimSun" w:cstheme="minorHAnsi"/>
                <w:sz w:val="18"/>
                <w:szCs w:val="18"/>
                <w:lang w:val="en-GB"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66DA5411" w14:textId="77777777" w:rsidR="007F193A" w:rsidRPr="006C3DFB" w:rsidRDefault="007F193A" w:rsidP="00791BBC">
            <w:pPr>
              <w:pStyle w:val="ListParagraph"/>
              <w:spacing w:before="0" w:after="0" w:line="240" w:lineRule="auto"/>
              <w:ind w:left="-18"/>
              <w:rPr>
                <w:rFonts w:cstheme="minorHAnsi"/>
                <w:sz w:val="18"/>
                <w:szCs w:val="18"/>
                <w:lang w:eastAsia="ja-JP"/>
              </w:rPr>
            </w:pPr>
            <w:r w:rsidRPr="006C3DFB">
              <w:rPr>
                <w:rFonts w:cstheme="minorHAnsi"/>
                <w:sz w:val="18"/>
                <w:szCs w:val="18"/>
                <w:lang w:eastAsia="ja-JP"/>
              </w:rPr>
              <w:t>Key stakeholders in range states understand the RIB concept</w:t>
            </w:r>
          </w:p>
          <w:p w14:paraId="60D7FF4B" w14:textId="77777777" w:rsidR="007F193A" w:rsidRPr="006C3DFB" w:rsidRDefault="007F193A" w:rsidP="00791BBC">
            <w:pPr>
              <w:pStyle w:val="ListParagraph"/>
              <w:spacing w:before="0" w:after="0" w:line="240" w:lineRule="auto"/>
              <w:ind w:left="-18"/>
              <w:rPr>
                <w:rFonts w:cstheme="minorHAnsi"/>
                <w:sz w:val="18"/>
                <w:szCs w:val="18"/>
                <w:lang w:eastAsia="ja-JP"/>
              </w:rPr>
            </w:pP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5969C865" w14:textId="77777777" w:rsidR="007F193A" w:rsidRPr="006C3DFB" w:rsidRDefault="007F193A" w:rsidP="00791BBC">
            <w:pPr>
              <w:pStyle w:val="ListParagraph"/>
              <w:spacing w:before="0" w:after="0" w:line="240" w:lineRule="auto"/>
              <w:ind w:left="-24"/>
              <w:rPr>
                <w:rFonts w:cstheme="minorHAnsi"/>
                <w:sz w:val="18"/>
                <w:szCs w:val="18"/>
                <w:lang w:eastAsia="ja-JP"/>
              </w:rPr>
            </w:pPr>
            <w:r w:rsidRPr="006C3DFB">
              <w:rPr>
                <w:rFonts w:cstheme="minorHAnsi"/>
                <w:sz w:val="18"/>
                <w:szCs w:val="18"/>
                <w:lang w:eastAsia="ja-JP"/>
              </w:rPr>
              <w:t xml:space="preserve">Stakeholders have not been fully introduced to the RIB mechanism </w:t>
            </w:r>
            <w:proofErr w:type="gramStart"/>
            <w:r w:rsidRPr="006C3DFB">
              <w:rPr>
                <w:rFonts w:cstheme="minorHAnsi"/>
                <w:sz w:val="18"/>
                <w:szCs w:val="18"/>
                <w:lang w:eastAsia="ja-JP"/>
              </w:rPr>
              <w:t>–‘</w:t>
            </w:r>
            <w:proofErr w:type="gramEnd"/>
            <w:r w:rsidRPr="006C3DFB">
              <w:rPr>
                <w:rFonts w:cstheme="minorHAnsi"/>
                <w:sz w:val="18"/>
                <w:szCs w:val="18"/>
                <w:lang w:eastAsia="ja-JP"/>
              </w:rPr>
              <w:t>understanding of RIB’ to be defined at start of project</w:t>
            </w:r>
          </w:p>
          <w:p w14:paraId="4A39B6F6" w14:textId="77777777" w:rsidR="007F193A" w:rsidRPr="006C3DFB" w:rsidRDefault="007F193A" w:rsidP="00791BBC">
            <w:pPr>
              <w:pStyle w:val="ListParagraph"/>
              <w:spacing w:before="0" w:after="0" w:line="240" w:lineRule="auto"/>
              <w:ind w:left="-24"/>
              <w:rPr>
                <w:rFonts w:cstheme="minorHAnsi"/>
                <w:sz w:val="18"/>
                <w:szCs w:val="18"/>
                <w:lang w:eastAsia="ja-JP"/>
              </w:rPr>
            </w:pP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232CE744" w14:textId="77777777" w:rsidR="007F193A" w:rsidRPr="006C3DFB" w:rsidRDefault="007F193A" w:rsidP="00791BBC">
            <w:pPr>
              <w:pStyle w:val="ListParagraph"/>
              <w:spacing w:before="0" w:after="0" w:line="240" w:lineRule="auto"/>
              <w:ind w:left="18"/>
              <w:rPr>
                <w:rFonts w:cstheme="minorHAnsi"/>
                <w:sz w:val="18"/>
                <w:szCs w:val="18"/>
                <w:lang w:eastAsia="ja-JP"/>
              </w:rPr>
            </w:pPr>
            <w:r w:rsidRPr="006C3DFB">
              <w:rPr>
                <w:rFonts w:cstheme="minorHAnsi"/>
                <w:sz w:val="18"/>
                <w:szCs w:val="18"/>
                <w:lang w:eastAsia="ja-JP"/>
              </w:rPr>
              <w:t>At least 2 key rhinoceros conservation stakeholders within each range state understands the RIB concept</w:t>
            </w:r>
          </w:p>
          <w:p w14:paraId="0CB0E4C3" w14:textId="77777777" w:rsidR="007F193A" w:rsidRPr="006C3DFB" w:rsidRDefault="007F193A" w:rsidP="00791BBC">
            <w:pPr>
              <w:pStyle w:val="ListParagraph"/>
              <w:spacing w:before="0" w:after="0" w:line="240" w:lineRule="auto"/>
              <w:ind w:left="18"/>
              <w:rPr>
                <w:rFonts w:cstheme="minorHAnsi"/>
                <w:sz w:val="18"/>
                <w:szCs w:val="18"/>
                <w:lang w:eastAsia="ja-JP"/>
              </w:rPr>
            </w:pP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7944C422"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Questionnaire surveys and interviews</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5E254E80" w14:textId="77777777" w:rsidR="007F193A" w:rsidRPr="006C3DFB" w:rsidRDefault="007F193A" w:rsidP="00791BBC">
            <w:pPr>
              <w:spacing w:before="0" w:after="0" w:line="240" w:lineRule="auto"/>
              <w:rPr>
                <w:rFonts w:eastAsia="SimSun" w:cstheme="minorHAnsi"/>
                <w:i/>
                <w:color w:val="548DD4"/>
                <w:sz w:val="18"/>
                <w:szCs w:val="18"/>
                <w:lang w:eastAsia="ja-JP"/>
              </w:rPr>
            </w:pPr>
          </w:p>
        </w:tc>
      </w:tr>
      <w:tr w:rsidR="007F193A" w:rsidRPr="006C3DFB" w14:paraId="2FF4BD66" w14:textId="77777777" w:rsidTr="00791BBC">
        <w:trPr>
          <w:trHeight w:val="1695"/>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61BE1F64" w14:textId="77777777" w:rsidR="007F193A" w:rsidRPr="006C3DFB" w:rsidRDefault="007F193A" w:rsidP="00791BBC">
            <w:pPr>
              <w:spacing w:before="0" w:after="0" w:line="240" w:lineRule="auto"/>
              <w:rPr>
                <w:rFonts w:eastAsia="SimSun" w:cstheme="minorHAnsi"/>
                <w:sz w:val="18"/>
                <w:szCs w:val="18"/>
                <w:lang w:val="en-GB"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55C73989" w14:textId="77777777" w:rsidR="007F193A" w:rsidRPr="006C3DFB" w:rsidRDefault="007F193A" w:rsidP="00791BBC">
            <w:pPr>
              <w:pStyle w:val="ListParagraph"/>
              <w:spacing w:before="0" w:after="0" w:line="240" w:lineRule="auto"/>
              <w:ind w:left="-18"/>
              <w:rPr>
                <w:rFonts w:cstheme="minorHAnsi"/>
                <w:sz w:val="18"/>
                <w:szCs w:val="18"/>
                <w:lang w:eastAsia="ja-JP"/>
              </w:rPr>
            </w:pPr>
            <w:r w:rsidRPr="006C3DFB">
              <w:rPr>
                <w:rFonts w:cstheme="minorHAnsi"/>
                <w:sz w:val="18"/>
                <w:szCs w:val="18"/>
                <w:lang w:eastAsia="ja-JP"/>
              </w:rPr>
              <w:t>Performance-based payment triggers simulated</w:t>
            </w: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56F7206C" w14:textId="77777777" w:rsidR="007F193A" w:rsidRPr="006C3DFB" w:rsidRDefault="007F193A" w:rsidP="00791BBC">
            <w:pPr>
              <w:pStyle w:val="ListParagraph"/>
              <w:spacing w:before="0" w:after="0" w:line="240" w:lineRule="auto"/>
              <w:ind w:left="-24"/>
              <w:rPr>
                <w:rFonts w:cstheme="minorHAnsi"/>
                <w:sz w:val="18"/>
                <w:szCs w:val="18"/>
                <w:lang w:eastAsia="ja-JP"/>
              </w:rPr>
            </w:pPr>
            <w:r w:rsidRPr="006C3DFB">
              <w:rPr>
                <w:rFonts w:cstheme="minorHAnsi"/>
                <w:sz w:val="18"/>
                <w:szCs w:val="18"/>
                <w:lang w:eastAsia="ja-JP"/>
              </w:rPr>
              <w:t xml:space="preserve">Zero performance-based payment triggers simulated </w:t>
            </w: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61A3BF66" w14:textId="77777777" w:rsidR="007F193A" w:rsidRPr="006C3DFB" w:rsidRDefault="007F193A" w:rsidP="00791BBC">
            <w:pPr>
              <w:pStyle w:val="ListParagraph"/>
              <w:spacing w:before="0" w:after="0" w:line="240" w:lineRule="auto"/>
              <w:ind w:left="18"/>
              <w:rPr>
                <w:rFonts w:cstheme="minorHAnsi"/>
                <w:sz w:val="18"/>
                <w:szCs w:val="18"/>
                <w:lang w:eastAsia="ja-JP"/>
              </w:rPr>
            </w:pPr>
            <w:r w:rsidRPr="006C3DFB">
              <w:rPr>
                <w:rFonts w:cstheme="minorHAnsi"/>
                <w:sz w:val="18"/>
                <w:szCs w:val="18"/>
                <w:lang w:eastAsia="ja-JP"/>
              </w:rPr>
              <w:t>At least 1 performance-based payment trigger has been simulated per pilot site</w:t>
            </w: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61F2A909"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Project M&amp;E reports</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354B9736" w14:textId="77777777" w:rsidR="007F193A" w:rsidRPr="006C3DFB" w:rsidRDefault="007F193A" w:rsidP="00791BBC">
            <w:pPr>
              <w:spacing w:before="0" w:after="0" w:line="240" w:lineRule="auto"/>
              <w:rPr>
                <w:rFonts w:eastAsia="SimSun" w:cstheme="minorHAnsi"/>
                <w:i/>
                <w:color w:val="548DD4"/>
                <w:sz w:val="18"/>
                <w:szCs w:val="18"/>
                <w:lang w:eastAsia="ja-JP"/>
              </w:rPr>
            </w:pPr>
          </w:p>
        </w:tc>
      </w:tr>
      <w:tr w:rsidR="007F193A" w:rsidRPr="006C3DFB" w14:paraId="47463BFD" w14:textId="77777777" w:rsidTr="00791BBC">
        <w:trPr>
          <w:trHeight w:val="1695"/>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5B12B02B" w14:textId="77777777" w:rsidR="007F193A" w:rsidRPr="006C3DFB" w:rsidRDefault="007F193A" w:rsidP="00791BBC">
            <w:pPr>
              <w:spacing w:before="0" w:after="0" w:line="240" w:lineRule="auto"/>
              <w:rPr>
                <w:rFonts w:eastAsia="SimSun" w:cstheme="minorHAnsi"/>
                <w:sz w:val="18"/>
                <w:szCs w:val="18"/>
                <w:lang w:val="en-GB"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76FD51B6" w14:textId="77777777" w:rsidR="007F193A" w:rsidRPr="006C3DFB" w:rsidRDefault="007F193A" w:rsidP="00791BBC">
            <w:pPr>
              <w:pStyle w:val="ListParagraph"/>
              <w:spacing w:before="0" w:after="0" w:line="240" w:lineRule="auto"/>
              <w:ind w:left="-18"/>
              <w:rPr>
                <w:rFonts w:cstheme="minorHAnsi"/>
                <w:sz w:val="18"/>
                <w:szCs w:val="18"/>
                <w:lang w:eastAsia="ja-JP"/>
              </w:rPr>
            </w:pPr>
            <w:r w:rsidRPr="006C3DFB">
              <w:rPr>
                <w:rFonts w:cstheme="minorHAnsi"/>
                <w:sz w:val="18"/>
                <w:szCs w:val="18"/>
                <w:lang w:eastAsia="ja-JP"/>
              </w:rPr>
              <w:t>Stakeholder endorsement of the performance monitoring and management framework by relevant conservation agencies involved in pilot</w:t>
            </w:r>
          </w:p>
          <w:p w14:paraId="6F34A920" w14:textId="77777777" w:rsidR="007F193A" w:rsidRPr="006C3DFB" w:rsidRDefault="007F193A" w:rsidP="00791BBC">
            <w:pPr>
              <w:pStyle w:val="ListParagraph"/>
              <w:spacing w:before="0" w:after="0" w:line="240" w:lineRule="auto"/>
              <w:rPr>
                <w:rFonts w:cstheme="minorHAnsi"/>
                <w:sz w:val="18"/>
                <w:szCs w:val="18"/>
                <w:lang w:eastAsia="ja-JP"/>
              </w:rPr>
            </w:pP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52493420"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Zero endorsement by stakeholders (since the framework has not been fully developed – however, stakeholders have endorsed the development of this framework)</w:t>
            </w: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5D618112"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All key stakeholders of the pilot sites (to be defined at the start of project) endorse the framework</w:t>
            </w:r>
          </w:p>
          <w:p w14:paraId="00A17A64" w14:textId="77777777" w:rsidR="007F193A" w:rsidRPr="006C3DFB" w:rsidRDefault="007F193A" w:rsidP="00791BBC">
            <w:pPr>
              <w:pStyle w:val="ListParagraph"/>
              <w:spacing w:before="0" w:after="0" w:line="240" w:lineRule="auto"/>
              <w:rPr>
                <w:rFonts w:cstheme="minorHAnsi"/>
                <w:sz w:val="18"/>
                <w:szCs w:val="18"/>
                <w:lang w:eastAsia="ja-JP"/>
              </w:rPr>
            </w:pP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4DE1028D"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Stakeholder endorsement letters</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4C2BCC37" w14:textId="77777777" w:rsidR="007F193A" w:rsidRPr="006C3DFB" w:rsidRDefault="007F193A" w:rsidP="00791BBC">
            <w:pPr>
              <w:spacing w:before="0" w:after="0" w:line="240" w:lineRule="auto"/>
              <w:rPr>
                <w:rFonts w:eastAsia="SimSun" w:cstheme="minorHAnsi"/>
                <w:i/>
                <w:color w:val="548DD4"/>
                <w:sz w:val="18"/>
                <w:szCs w:val="18"/>
                <w:lang w:eastAsia="ja-JP"/>
              </w:rPr>
            </w:pPr>
          </w:p>
        </w:tc>
      </w:tr>
      <w:tr w:rsidR="007F193A" w:rsidRPr="006C3DFB" w14:paraId="1FF712B3" w14:textId="77777777" w:rsidTr="00791BBC">
        <w:trPr>
          <w:trHeight w:val="1084"/>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6C7822DD" w14:textId="77777777" w:rsidR="007F193A" w:rsidRPr="006C3DFB" w:rsidRDefault="007F193A" w:rsidP="00791BBC">
            <w:pPr>
              <w:spacing w:before="0" w:after="0" w:line="240" w:lineRule="auto"/>
              <w:rPr>
                <w:rFonts w:eastAsia="SimSun" w:cstheme="minorHAnsi"/>
                <w:sz w:val="18"/>
                <w:szCs w:val="18"/>
                <w:lang w:val="en-GB"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57DE5CD6" w14:textId="45F06688" w:rsidR="007F193A" w:rsidRPr="006C3DFB" w:rsidRDefault="007F193A" w:rsidP="00791BBC">
            <w:pPr>
              <w:pStyle w:val="ListParagraph"/>
              <w:spacing w:before="0" w:after="0" w:line="240" w:lineRule="auto"/>
              <w:ind w:left="-18"/>
              <w:rPr>
                <w:rFonts w:cstheme="minorHAnsi"/>
                <w:sz w:val="18"/>
                <w:szCs w:val="18"/>
                <w:lang w:eastAsia="ja-JP"/>
              </w:rPr>
            </w:pPr>
            <w:r w:rsidRPr="006C3DFB">
              <w:rPr>
                <w:rFonts w:cstheme="minorHAnsi"/>
                <w:sz w:val="18"/>
                <w:szCs w:val="18"/>
                <w:lang w:eastAsia="ja-JP"/>
              </w:rPr>
              <w:t xml:space="preserve">Change in protected area management effectiveness (PAME) in three pilot sites </w:t>
            </w:r>
            <w:r w:rsidR="009313CF" w:rsidRPr="006C3DFB">
              <w:rPr>
                <w:rFonts w:cstheme="minorHAnsi"/>
                <w:sz w:val="18"/>
                <w:szCs w:val="18"/>
                <w:lang w:eastAsia="ja-JP"/>
              </w:rPr>
              <w:t>totaling</w:t>
            </w:r>
            <w:r w:rsidRPr="006C3DFB">
              <w:rPr>
                <w:rFonts w:cstheme="minorHAnsi"/>
                <w:sz w:val="18"/>
                <w:szCs w:val="18"/>
                <w:lang w:eastAsia="ja-JP"/>
              </w:rPr>
              <w:t xml:space="preserve"> 1,970,982 ha (specific aspects of management effectiveness to be determined during project inception, but likely to include: </w:t>
            </w:r>
          </w:p>
          <w:p w14:paraId="089C74F5" w14:textId="77777777" w:rsidR="007F193A" w:rsidRPr="006C3DFB" w:rsidRDefault="007F193A" w:rsidP="00791BBC">
            <w:pPr>
              <w:pStyle w:val="ListParagraph"/>
              <w:spacing w:before="0" w:after="0" w:line="240" w:lineRule="auto"/>
              <w:ind w:left="-18"/>
              <w:rPr>
                <w:rFonts w:cstheme="minorHAnsi"/>
                <w:i/>
                <w:sz w:val="18"/>
                <w:szCs w:val="18"/>
                <w:lang w:eastAsia="ja-JP"/>
              </w:rPr>
            </w:pPr>
            <w:r w:rsidRPr="006C3DFB">
              <w:rPr>
                <w:rFonts w:cstheme="minorHAnsi"/>
                <w:i/>
                <w:sz w:val="18"/>
                <w:szCs w:val="18"/>
                <w:lang w:eastAsia="ja-JP"/>
              </w:rPr>
              <w:t>Law enforcement</w:t>
            </w:r>
          </w:p>
          <w:p w14:paraId="753F8E1A" w14:textId="77777777" w:rsidR="007F193A" w:rsidRPr="006C3DFB" w:rsidRDefault="007F193A" w:rsidP="00791BBC">
            <w:pPr>
              <w:pStyle w:val="ListParagraph"/>
              <w:spacing w:before="0" w:after="0" w:line="240" w:lineRule="auto"/>
              <w:ind w:left="-18"/>
              <w:rPr>
                <w:rFonts w:cstheme="minorHAnsi"/>
                <w:i/>
                <w:sz w:val="18"/>
                <w:szCs w:val="18"/>
                <w:lang w:eastAsia="ja-JP"/>
              </w:rPr>
            </w:pPr>
            <w:r w:rsidRPr="006C3DFB">
              <w:rPr>
                <w:rFonts w:cstheme="minorHAnsi"/>
                <w:i/>
                <w:sz w:val="18"/>
                <w:szCs w:val="18"/>
                <w:lang w:eastAsia="ja-JP"/>
              </w:rPr>
              <w:t>Protection systems</w:t>
            </w:r>
          </w:p>
          <w:p w14:paraId="223B7701" w14:textId="77777777" w:rsidR="007F193A" w:rsidRPr="006C3DFB" w:rsidRDefault="007F193A" w:rsidP="00791BBC">
            <w:pPr>
              <w:pStyle w:val="ListParagraph"/>
              <w:spacing w:before="0" w:after="0" w:line="240" w:lineRule="auto"/>
              <w:ind w:left="-18"/>
              <w:rPr>
                <w:rFonts w:cstheme="minorHAnsi"/>
                <w:i/>
                <w:sz w:val="18"/>
                <w:szCs w:val="18"/>
                <w:lang w:eastAsia="ja-JP"/>
              </w:rPr>
            </w:pPr>
            <w:r w:rsidRPr="006C3DFB">
              <w:rPr>
                <w:rFonts w:cstheme="minorHAnsi"/>
                <w:i/>
                <w:sz w:val="18"/>
                <w:szCs w:val="18"/>
                <w:lang w:eastAsia="ja-JP"/>
              </w:rPr>
              <w:t>Staff training</w:t>
            </w:r>
          </w:p>
          <w:p w14:paraId="5E512911" w14:textId="77777777" w:rsidR="007F193A" w:rsidRPr="006C3DFB" w:rsidRDefault="007F193A" w:rsidP="00791BBC">
            <w:pPr>
              <w:pStyle w:val="ListParagraph"/>
              <w:spacing w:before="0" w:after="0" w:line="240" w:lineRule="auto"/>
              <w:ind w:left="-18"/>
              <w:rPr>
                <w:rFonts w:cstheme="minorHAnsi"/>
                <w:i/>
                <w:sz w:val="18"/>
                <w:szCs w:val="18"/>
                <w:lang w:eastAsia="ja-JP"/>
              </w:rPr>
            </w:pPr>
            <w:r w:rsidRPr="006C3DFB">
              <w:rPr>
                <w:rFonts w:cstheme="minorHAnsi"/>
                <w:i/>
                <w:sz w:val="18"/>
                <w:szCs w:val="18"/>
                <w:lang w:eastAsia="ja-JP"/>
              </w:rPr>
              <w:t>Management of budget</w:t>
            </w:r>
          </w:p>
          <w:p w14:paraId="6AA16ADB" w14:textId="77777777" w:rsidR="007F193A" w:rsidRPr="006C3DFB" w:rsidRDefault="007F193A" w:rsidP="00791BBC">
            <w:pPr>
              <w:pStyle w:val="ListParagraph"/>
              <w:spacing w:before="0" w:after="0" w:line="240" w:lineRule="auto"/>
              <w:ind w:left="-18"/>
              <w:rPr>
                <w:rFonts w:cstheme="minorHAnsi"/>
                <w:i/>
                <w:sz w:val="18"/>
                <w:szCs w:val="18"/>
                <w:lang w:eastAsia="ja-JP"/>
              </w:rPr>
            </w:pPr>
            <w:r w:rsidRPr="006C3DFB">
              <w:rPr>
                <w:rFonts w:cstheme="minorHAnsi"/>
                <w:i/>
                <w:sz w:val="18"/>
                <w:szCs w:val="18"/>
                <w:lang w:eastAsia="ja-JP"/>
              </w:rPr>
              <w:t>Monitoring and evaluation</w:t>
            </w:r>
            <w:r w:rsidRPr="006C3DFB">
              <w:rPr>
                <w:rFonts w:cstheme="minorHAnsi"/>
                <w:sz w:val="18"/>
                <w:szCs w:val="18"/>
                <w:lang w:eastAsia="ja-JP"/>
              </w:rPr>
              <w:t>)</w:t>
            </w: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4D8D5329"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METT scores for the three pilot sites:</w:t>
            </w:r>
          </w:p>
          <w:p w14:paraId="41BC328C"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6BEBF8DA"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Tsavo West: 53</w:t>
            </w:r>
          </w:p>
          <w:p w14:paraId="56B6B4C9"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3A426AF2"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Chitwan: 69</w:t>
            </w:r>
          </w:p>
          <w:p w14:paraId="210D9D48"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2257A50E" w14:textId="77777777" w:rsidR="007F193A" w:rsidRPr="006C3DFB" w:rsidRDefault="007F193A" w:rsidP="00791BBC">
            <w:pPr>
              <w:pStyle w:val="ListParagraph"/>
              <w:spacing w:before="0" w:after="0" w:line="240" w:lineRule="auto"/>
              <w:ind w:left="0"/>
              <w:rPr>
                <w:rFonts w:cstheme="minorHAnsi"/>
                <w:sz w:val="18"/>
                <w:szCs w:val="18"/>
                <w:lang w:eastAsia="ja-JP"/>
              </w:rPr>
            </w:pPr>
            <w:proofErr w:type="spellStart"/>
            <w:r w:rsidRPr="006C3DFB">
              <w:rPr>
                <w:rFonts w:cstheme="minorHAnsi"/>
                <w:sz w:val="18"/>
                <w:szCs w:val="18"/>
                <w:lang w:eastAsia="ja-JP"/>
              </w:rPr>
              <w:t>Hluhluwe-iMfolozi</w:t>
            </w:r>
            <w:proofErr w:type="spellEnd"/>
            <w:r w:rsidRPr="006C3DFB">
              <w:rPr>
                <w:rFonts w:cstheme="minorHAnsi"/>
                <w:sz w:val="18"/>
                <w:szCs w:val="18"/>
                <w:lang w:eastAsia="ja-JP"/>
              </w:rPr>
              <w:t>: 84</w:t>
            </w: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1763D205"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PAME has improved in three pilot sites, totaling 1,970,982 ha of protected land</w:t>
            </w:r>
          </w:p>
          <w:p w14:paraId="6B7CCBAD"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2D9E9F17"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Target METT scores:</w:t>
            </w:r>
          </w:p>
          <w:p w14:paraId="3949F6EB"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65926CBC"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Tsavo West: 62</w:t>
            </w:r>
          </w:p>
          <w:p w14:paraId="3D62608F"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021F15E2"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Chitwan: 78</w:t>
            </w:r>
          </w:p>
          <w:p w14:paraId="7D9740F6"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2EA4109C" w14:textId="77777777" w:rsidR="007F193A" w:rsidRPr="006C3DFB" w:rsidRDefault="007F193A" w:rsidP="00791BBC">
            <w:pPr>
              <w:pStyle w:val="ListParagraph"/>
              <w:spacing w:before="0" w:after="0" w:line="240" w:lineRule="auto"/>
              <w:ind w:left="0"/>
              <w:rPr>
                <w:rFonts w:cstheme="minorHAnsi"/>
                <w:sz w:val="18"/>
                <w:szCs w:val="18"/>
                <w:lang w:eastAsia="ja-JP"/>
              </w:rPr>
            </w:pPr>
            <w:proofErr w:type="spellStart"/>
            <w:r w:rsidRPr="006C3DFB">
              <w:rPr>
                <w:rFonts w:cstheme="minorHAnsi"/>
                <w:sz w:val="18"/>
                <w:szCs w:val="18"/>
                <w:lang w:eastAsia="ja-JP"/>
              </w:rPr>
              <w:t>Hluhluwe-iMfolozi</w:t>
            </w:r>
            <w:proofErr w:type="spellEnd"/>
            <w:r w:rsidRPr="006C3DFB">
              <w:rPr>
                <w:rFonts w:cstheme="minorHAnsi"/>
                <w:sz w:val="18"/>
                <w:szCs w:val="18"/>
                <w:lang w:eastAsia="ja-JP"/>
              </w:rPr>
              <w:t xml:space="preserve">: 90 </w:t>
            </w: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671E0929"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GEF Biodiversity Tracking Tools (METT)</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06525798" w14:textId="77777777" w:rsidR="007F193A" w:rsidRPr="006C3DFB" w:rsidRDefault="007F193A" w:rsidP="00791BBC">
            <w:pPr>
              <w:spacing w:before="0" w:after="0" w:line="240" w:lineRule="auto"/>
              <w:rPr>
                <w:rFonts w:eastAsia="SimSun" w:cstheme="minorHAnsi"/>
                <w:i/>
                <w:color w:val="548DD4"/>
                <w:sz w:val="18"/>
                <w:szCs w:val="18"/>
                <w:lang w:eastAsia="ja-JP"/>
              </w:rPr>
            </w:pPr>
          </w:p>
        </w:tc>
      </w:tr>
      <w:tr w:rsidR="007F193A" w:rsidRPr="006C3DFB" w14:paraId="175CBA40" w14:textId="77777777" w:rsidTr="00791BBC">
        <w:trPr>
          <w:trHeight w:val="664"/>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64952482" w14:textId="77777777" w:rsidR="007F193A" w:rsidRPr="006C3DFB" w:rsidRDefault="007F193A" w:rsidP="00791BBC">
            <w:pPr>
              <w:spacing w:before="0" w:after="0" w:line="240" w:lineRule="auto"/>
              <w:rPr>
                <w:rFonts w:eastAsia="SimSun" w:cstheme="minorHAnsi"/>
                <w:sz w:val="18"/>
                <w:szCs w:val="18"/>
                <w:lang w:val="en-GB"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48A67401" w14:textId="77777777" w:rsidR="007F193A" w:rsidRPr="006C3DFB" w:rsidRDefault="007F193A" w:rsidP="00791BBC">
            <w:pPr>
              <w:pStyle w:val="ListParagraph"/>
              <w:spacing w:before="0" w:after="0" w:line="240" w:lineRule="auto"/>
              <w:ind w:left="-18"/>
              <w:rPr>
                <w:rFonts w:cstheme="minorHAnsi"/>
                <w:sz w:val="18"/>
                <w:szCs w:val="18"/>
                <w:lang w:eastAsia="ja-JP"/>
              </w:rPr>
            </w:pPr>
            <w:r w:rsidRPr="006C3DFB">
              <w:rPr>
                <w:rFonts w:cstheme="minorHAnsi"/>
                <w:sz w:val="18"/>
                <w:szCs w:val="18"/>
                <w:lang w:eastAsia="ja-JP"/>
              </w:rPr>
              <w:t>Change in financial sustainability of three pilot sites, totaling 1,970,982 ha, with regards to:</w:t>
            </w:r>
          </w:p>
          <w:p w14:paraId="34BD2FF8" w14:textId="77777777" w:rsidR="007F193A" w:rsidRPr="006C3DFB" w:rsidRDefault="007F193A" w:rsidP="00791BBC">
            <w:pPr>
              <w:pStyle w:val="ListParagraph"/>
              <w:spacing w:before="0" w:after="0" w:line="240" w:lineRule="auto"/>
              <w:ind w:left="-18"/>
              <w:rPr>
                <w:rFonts w:cstheme="minorHAnsi"/>
                <w:i/>
                <w:sz w:val="18"/>
                <w:szCs w:val="18"/>
                <w:lang w:eastAsia="ja-JP"/>
              </w:rPr>
            </w:pPr>
            <w:r w:rsidRPr="006C3DFB">
              <w:rPr>
                <w:rFonts w:cstheme="minorHAnsi"/>
                <w:i/>
                <w:sz w:val="18"/>
                <w:szCs w:val="18"/>
                <w:lang w:eastAsia="ja-JP"/>
              </w:rPr>
              <w:t>Business planning and tools for cost-effective management;</w:t>
            </w:r>
          </w:p>
          <w:p w14:paraId="58E5FC42" w14:textId="77777777" w:rsidR="007F193A" w:rsidRPr="006C3DFB" w:rsidRDefault="007F193A" w:rsidP="00791BBC">
            <w:pPr>
              <w:pStyle w:val="ListParagraph"/>
              <w:spacing w:before="0" w:after="0" w:line="240" w:lineRule="auto"/>
              <w:ind w:left="-18"/>
              <w:rPr>
                <w:rFonts w:cstheme="minorHAnsi"/>
                <w:sz w:val="18"/>
                <w:szCs w:val="18"/>
                <w:lang w:eastAsia="ja-JP"/>
              </w:rPr>
            </w:pPr>
            <w:r w:rsidRPr="006C3DFB">
              <w:rPr>
                <w:rFonts w:cstheme="minorHAnsi"/>
                <w:i/>
                <w:sz w:val="18"/>
                <w:szCs w:val="18"/>
                <w:lang w:eastAsia="ja-JP"/>
              </w:rPr>
              <w:t>Tools for revenue generation</w:t>
            </w: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0A0B4E8A"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Scores for relevant aspects of financial sustainability scores for the three pilot sites:</w:t>
            </w:r>
          </w:p>
          <w:p w14:paraId="6ED0C073"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5973DE15"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Tsavo West: 6</w:t>
            </w:r>
          </w:p>
          <w:p w14:paraId="4D1BB175"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3A73A993"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Chitwan: 11</w:t>
            </w:r>
          </w:p>
          <w:p w14:paraId="023D3E9A"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02975764" w14:textId="77777777" w:rsidR="007F193A" w:rsidRPr="006C3DFB" w:rsidRDefault="007F193A" w:rsidP="00791BBC">
            <w:pPr>
              <w:pStyle w:val="ListParagraph"/>
              <w:spacing w:before="0" w:after="0" w:line="240" w:lineRule="auto"/>
              <w:ind w:left="0"/>
              <w:rPr>
                <w:rFonts w:cstheme="minorHAnsi"/>
                <w:sz w:val="18"/>
                <w:szCs w:val="18"/>
                <w:lang w:eastAsia="ja-JP"/>
              </w:rPr>
            </w:pPr>
            <w:proofErr w:type="spellStart"/>
            <w:r w:rsidRPr="006C3DFB">
              <w:rPr>
                <w:rFonts w:cstheme="minorHAnsi"/>
                <w:sz w:val="18"/>
                <w:szCs w:val="18"/>
                <w:lang w:eastAsia="ja-JP"/>
              </w:rPr>
              <w:t>Hluhluwe-iMfolozi</w:t>
            </w:r>
            <w:proofErr w:type="spellEnd"/>
            <w:r w:rsidRPr="006C3DFB">
              <w:rPr>
                <w:rFonts w:cstheme="minorHAnsi"/>
                <w:sz w:val="18"/>
                <w:szCs w:val="18"/>
                <w:lang w:eastAsia="ja-JP"/>
              </w:rPr>
              <w:t>: 11</w:t>
            </w:r>
          </w:p>
          <w:p w14:paraId="030048B6"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3CF22D21"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(out of a possible 30)</w:t>
            </w: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31BA13FC"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Financial sustainability has improved in three pilot sites, totaling 1,970,982 ha of protected land</w:t>
            </w:r>
          </w:p>
          <w:p w14:paraId="4A9D88BB"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18935423"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Target scores (for relevant aspects of financial sustainability):</w:t>
            </w:r>
          </w:p>
          <w:p w14:paraId="670F9343"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5B91554B"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Tsavo West: 16</w:t>
            </w:r>
          </w:p>
          <w:p w14:paraId="718203EC"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23DD613C"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Chitwan: 20</w:t>
            </w:r>
          </w:p>
          <w:p w14:paraId="7EE7EEDE"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22C3C412" w14:textId="77777777" w:rsidR="007F193A" w:rsidRPr="006C3DFB" w:rsidRDefault="007F193A" w:rsidP="00791BBC">
            <w:pPr>
              <w:pStyle w:val="ListParagraph"/>
              <w:spacing w:before="0" w:after="0" w:line="240" w:lineRule="auto"/>
              <w:ind w:left="0"/>
              <w:rPr>
                <w:rFonts w:cstheme="minorHAnsi"/>
                <w:sz w:val="18"/>
                <w:szCs w:val="18"/>
                <w:lang w:eastAsia="ja-JP"/>
              </w:rPr>
            </w:pPr>
            <w:proofErr w:type="spellStart"/>
            <w:r w:rsidRPr="006C3DFB">
              <w:rPr>
                <w:rFonts w:cstheme="minorHAnsi"/>
                <w:sz w:val="18"/>
                <w:szCs w:val="18"/>
                <w:lang w:eastAsia="ja-JP"/>
              </w:rPr>
              <w:t>Hluhluwe-iMfolozi</w:t>
            </w:r>
            <w:proofErr w:type="spellEnd"/>
            <w:r w:rsidRPr="006C3DFB">
              <w:rPr>
                <w:rFonts w:cstheme="minorHAnsi"/>
                <w:sz w:val="18"/>
                <w:szCs w:val="18"/>
                <w:lang w:eastAsia="ja-JP"/>
              </w:rPr>
              <w:t>: 19</w:t>
            </w:r>
          </w:p>
          <w:p w14:paraId="4B459F1C"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48F5D455"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i/>
                <w:sz w:val="18"/>
                <w:szCs w:val="18"/>
                <w:lang w:eastAsia="ja-JP"/>
              </w:rPr>
              <w:t>NB. Improving the financial sustainability of PAs is not a specific aim of this project and may not be a reliable indicator of the project’s overall success</w:t>
            </w: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19DF8E95" w14:textId="77777777" w:rsidR="007F193A" w:rsidRPr="006C3DFB" w:rsidRDefault="007F193A" w:rsidP="00791BBC">
            <w:pPr>
              <w:pStyle w:val="ListParagraph"/>
              <w:spacing w:before="0" w:after="0" w:line="240" w:lineRule="auto"/>
              <w:ind w:left="-72"/>
              <w:rPr>
                <w:rFonts w:cstheme="minorHAnsi"/>
                <w:sz w:val="18"/>
                <w:szCs w:val="18"/>
                <w:lang w:eastAsia="ja-JP"/>
              </w:rPr>
            </w:pPr>
            <w:r w:rsidRPr="006C3DFB">
              <w:rPr>
                <w:rFonts w:cstheme="minorHAnsi"/>
                <w:sz w:val="18"/>
                <w:szCs w:val="18"/>
                <w:lang w:eastAsia="ja-JP"/>
              </w:rPr>
              <w:t>GEF Biodiversity Tracking Tools (Protected Area Financial Sustainability Scorecard):</w:t>
            </w:r>
          </w:p>
          <w:p w14:paraId="306DAB78" w14:textId="77777777" w:rsidR="007F193A" w:rsidRPr="006C3DFB" w:rsidRDefault="007F193A" w:rsidP="00791BBC">
            <w:pPr>
              <w:pStyle w:val="ListParagraph"/>
              <w:spacing w:before="0" w:after="0" w:line="240" w:lineRule="auto"/>
              <w:ind w:left="-72"/>
              <w:rPr>
                <w:rFonts w:cstheme="minorHAnsi"/>
                <w:sz w:val="18"/>
                <w:szCs w:val="18"/>
                <w:lang w:eastAsia="ja-JP"/>
              </w:rPr>
            </w:pPr>
          </w:p>
          <w:p w14:paraId="7A57DD0D" w14:textId="77777777" w:rsidR="007F193A" w:rsidRPr="006C3DFB" w:rsidRDefault="007F193A" w:rsidP="00791BBC">
            <w:pPr>
              <w:pStyle w:val="ListParagraph"/>
              <w:spacing w:before="0" w:after="0" w:line="240" w:lineRule="auto"/>
              <w:ind w:left="-72"/>
              <w:rPr>
                <w:rFonts w:cstheme="minorHAnsi"/>
                <w:sz w:val="18"/>
                <w:szCs w:val="18"/>
                <w:lang w:eastAsia="ja-JP"/>
              </w:rPr>
            </w:pPr>
            <w:r w:rsidRPr="006C3DFB">
              <w:rPr>
                <w:rFonts w:cstheme="minorHAnsi"/>
                <w:sz w:val="18"/>
                <w:szCs w:val="18"/>
                <w:lang w:eastAsia="ja-JP"/>
              </w:rPr>
              <w:t>Component 2, Element 5:</w:t>
            </w:r>
          </w:p>
          <w:p w14:paraId="17C84059" w14:textId="77777777" w:rsidR="007F193A" w:rsidRPr="006C3DFB" w:rsidRDefault="007F193A" w:rsidP="00791BBC">
            <w:pPr>
              <w:pStyle w:val="ListParagraph"/>
              <w:spacing w:before="0" w:after="0" w:line="240" w:lineRule="auto"/>
              <w:ind w:left="-72"/>
              <w:rPr>
                <w:rFonts w:cstheme="minorHAnsi"/>
                <w:sz w:val="18"/>
                <w:szCs w:val="18"/>
                <w:lang w:eastAsia="ja-JP"/>
              </w:rPr>
            </w:pPr>
            <w:r w:rsidRPr="006C3DFB">
              <w:rPr>
                <w:rFonts w:cstheme="minorHAnsi"/>
                <w:sz w:val="18"/>
                <w:szCs w:val="18"/>
                <w:lang w:eastAsia="ja-JP"/>
              </w:rPr>
              <w:t xml:space="preserve">Training and support to enable PA managers to operate more cost-effectively; Component 3, Element 5: Operational PES schemes for </w:t>
            </w:r>
            <w:proofErr w:type="gramStart"/>
            <w:r w:rsidRPr="006C3DFB">
              <w:rPr>
                <w:rFonts w:cstheme="minorHAnsi"/>
                <w:sz w:val="18"/>
                <w:szCs w:val="18"/>
                <w:lang w:eastAsia="ja-JP"/>
              </w:rPr>
              <w:t>PAs  (</w:t>
            </w:r>
            <w:proofErr w:type="gramEnd"/>
            <w:r w:rsidRPr="006C3DFB">
              <w:rPr>
                <w:rFonts w:cstheme="minorHAnsi"/>
                <w:sz w:val="18"/>
                <w:szCs w:val="18"/>
                <w:lang w:eastAsia="ja-JP"/>
              </w:rPr>
              <w:t>The project will pilot performance-based funding for conservation)</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78595D49" w14:textId="77777777" w:rsidR="007F193A" w:rsidRPr="006C3DFB" w:rsidRDefault="007F193A" w:rsidP="00791BBC">
            <w:pPr>
              <w:spacing w:before="0" w:after="0" w:line="240" w:lineRule="auto"/>
              <w:rPr>
                <w:rFonts w:eastAsia="SimSun" w:cstheme="minorHAnsi"/>
                <w:i/>
                <w:color w:val="548DD4"/>
                <w:sz w:val="18"/>
                <w:szCs w:val="18"/>
                <w:lang w:eastAsia="ja-JP"/>
              </w:rPr>
            </w:pPr>
          </w:p>
        </w:tc>
      </w:tr>
      <w:tr w:rsidR="007F193A" w:rsidRPr="006C3DFB" w14:paraId="28B6F05F" w14:textId="77777777" w:rsidTr="00791BBC">
        <w:trPr>
          <w:trHeight w:val="664"/>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5B61DF1F" w14:textId="77777777" w:rsidR="007F193A" w:rsidRPr="006C3DFB" w:rsidRDefault="007F193A" w:rsidP="00791BBC">
            <w:pPr>
              <w:spacing w:before="0" w:after="0" w:line="240" w:lineRule="auto"/>
              <w:rPr>
                <w:rFonts w:eastAsia="SimSun" w:cstheme="minorHAnsi"/>
                <w:sz w:val="18"/>
                <w:szCs w:val="18"/>
                <w:lang w:val="en-GB"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54B9991A"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Change in capacity of three pilot sites, totaling 1,970,982 ha; specific aspects of capacity to be determined during project inception</w:t>
            </w: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6F336969" w14:textId="77777777" w:rsidR="007F193A" w:rsidRPr="006C3DFB" w:rsidRDefault="007F193A" w:rsidP="00791BBC">
            <w:pPr>
              <w:pStyle w:val="ListParagraph"/>
              <w:spacing w:before="0" w:after="0" w:line="240" w:lineRule="auto"/>
              <w:ind w:left="-24"/>
              <w:rPr>
                <w:rFonts w:cstheme="minorHAnsi"/>
                <w:sz w:val="18"/>
                <w:szCs w:val="18"/>
                <w:lang w:eastAsia="ja-JP"/>
              </w:rPr>
            </w:pPr>
            <w:r w:rsidRPr="006C3DFB">
              <w:rPr>
                <w:rFonts w:cstheme="minorHAnsi"/>
                <w:sz w:val="18"/>
                <w:szCs w:val="18"/>
                <w:lang w:eastAsia="ja-JP"/>
              </w:rPr>
              <w:t>Total scores for capacity of the three pilot sites:</w:t>
            </w:r>
          </w:p>
          <w:p w14:paraId="225FE1B9" w14:textId="77777777" w:rsidR="007F193A" w:rsidRPr="006C3DFB" w:rsidRDefault="007F193A" w:rsidP="00791BBC">
            <w:pPr>
              <w:pStyle w:val="ListParagraph"/>
              <w:spacing w:before="0" w:after="0" w:line="240" w:lineRule="auto"/>
              <w:ind w:left="-24"/>
              <w:rPr>
                <w:rFonts w:cstheme="minorHAnsi"/>
                <w:sz w:val="18"/>
                <w:szCs w:val="18"/>
                <w:lang w:eastAsia="ja-JP"/>
              </w:rPr>
            </w:pPr>
          </w:p>
          <w:p w14:paraId="5363445B" w14:textId="77777777" w:rsidR="007F193A" w:rsidRPr="006C3DFB" w:rsidRDefault="007F193A" w:rsidP="00791BBC">
            <w:pPr>
              <w:pStyle w:val="ListParagraph"/>
              <w:spacing w:before="0" w:after="0" w:line="240" w:lineRule="auto"/>
              <w:ind w:left="-24"/>
              <w:rPr>
                <w:rFonts w:cstheme="minorHAnsi"/>
                <w:sz w:val="18"/>
                <w:szCs w:val="18"/>
                <w:lang w:eastAsia="ja-JP"/>
              </w:rPr>
            </w:pPr>
            <w:r w:rsidRPr="006C3DFB">
              <w:rPr>
                <w:rFonts w:cstheme="minorHAnsi"/>
                <w:sz w:val="18"/>
                <w:szCs w:val="18"/>
                <w:lang w:eastAsia="ja-JP"/>
              </w:rPr>
              <w:t>Tsavo West: 20</w:t>
            </w:r>
          </w:p>
          <w:p w14:paraId="22424235" w14:textId="77777777" w:rsidR="007F193A" w:rsidRPr="006C3DFB" w:rsidRDefault="007F193A" w:rsidP="00791BBC">
            <w:pPr>
              <w:pStyle w:val="ListParagraph"/>
              <w:spacing w:before="0" w:after="0" w:line="240" w:lineRule="auto"/>
              <w:ind w:left="-24"/>
              <w:rPr>
                <w:rFonts w:cstheme="minorHAnsi"/>
                <w:sz w:val="18"/>
                <w:szCs w:val="18"/>
                <w:lang w:eastAsia="ja-JP"/>
              </w:rPr>
            </w:pPr>
          </w:p>
          <w:p w14:paraId="62F2BB5A" w14:textId="77777777" w:rsidR="007F193A" w:rsidRPr="006C3DFB" w:rsidRDefault="007F193A" w:rsidP="00791BBC">
            <w:pPr>
              <w:pStyle w:val="ListParagraph"/>
              <w:spacing w:before="0" w:after="0" w:line="240" w:lineRule="auto"/>
              <w:ind w:left="-24"/>
              <w:rPr>
                <w:rFonts w:cstheme="minorHAnsi"/>
                <w:sz w:val="18"/>
                <w:szCs w:val="18"/>
                <w:lang w:eastAsia="ja-JP"/>
              </w:rPr>
            </w:pPr>
            <w:r w:rsidRPr="006C3DFB">
              <w:rPr>
                <w:rFonts w:cstheme="minorHAnsi"/>
                <w:sz w:val="18"/>
                <w:szCs w:val="18"/>
                <w:lang w:eastAsia="ja-JP"/>
              </w:rPr>
              <w:t>Chitwan: 81</w:t>
            </w:r>
          </w:p>
          <w:p w14:paraId="150A4C35" w14:textId="77777777" w:rsidR="007F193A" w:rsidRPr="006C3DFB" w:rsidRDefault="007F193A" w:rsidP="00791BBC">
            <w:pPr>
              <w:pStyle w:val="ListParagraph"/>
              <w:spacing w:before="0" w:after="0" w:line="240" w:lineRule="auto"/>
              <w:ind w:left="-24"/>
              <w:rPr>
                <w:rFonts w:cstheme="minorHAnsi"/>
                <w:sz w:val="18"/>
                <w:szCs w:val="18"/>
                <w:lang w:eastAsia="ja-JP"/>
              </w:rPr>
            </w:pPr>
          </w:p>
          <w:p w14:paraId="471A3EEE" w14:textId="77777777" w:rsidR="007F193A" w:rsidRPr="006C3DFB" w:rsidRDefault="007F193A" w:rsidP="00791BBC">
            <w:pPr>
              <w:pStyle w:val="ListParagraph"/>
              <w:spacing w:before="0" w:after="0" w:line="240" w:lineRule="auto"/>
              <w:ind w:left="-24"/>
              <w:rPr>
                <w:rFonts w:cstheme="minorHAnsi"/>
                <w:sz w:val="18"/>
                <w:szCs w:val="18"/>
                <w:lang w:eastAsia="ja-JP"/>
              </w:rPr>
            </w:pPr>
            <w:proofErr w:type="spellStart"/>
            <w:r w:rsidRPr="006C3DFB">
              <w:rPr>
                <w:rFonts w:cstheme="minorHAnsi"/>
                <w:sz w:val="18"/>
                <w:szCs w:val="18"/>
                <w:lang w:eastAsia="ja-JP"/>
              </w:rPr>
              <w:t>Hluhluwe-iMfolozi</w:t>
            </w:r>
            <w:proofErr w:type="spellEnd"/>
            <w:r w:rsidRPr="006C3DFB">
              <w:rPr>
                <w:rFonts w:cstheme="minorHAnsi"/>
                <w:sz w:val="18"/>
                <w:szCs w:val="18"/>
                <w:lang w:eastAsia="ja-JP"/>
              </w:rPr>
              <w:t>: 24</w:t>
            </w:r>
          </w:p>
          <w:p w14:paraId="54ED1AB5" w14:textId="77777777" w:rsidR="007F193A" w:rsidRPr="006C3DFB" w:rsidRDefault="007F193A" w:rsidP="00791BBC">
            <w:pPr>
              <w:pStyle w:val="ListParagraph"/>
              <w:spacing w:before="0" w:after="0" w:line="240" w:lineRule="auto"/>
              <w:rPr>
                <w:rFonts w:cstheme="minorHAnsi"/>
                <w:sz w:val="18"/>
                <w:szCs w:val="18"/>
                <w:lang w:eastAsia="ja-JP"/>
              </w:rPr>
            </w:pP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27268153" w14:textId="77777777" w:rsidR="007F193A" w:rsidRPr="006C3DFB" w:rsidRDefault="007F193A" w:rsidP="00791BBC">
            <w:pPr>
              <w:pStyle w:val="ListParagraph"/>
              <w:spacing w:before="0" w:after="0" w:line="240" w:lineRule="auto"/>
              <w:ind w:left="-36"/>
              <w:rPr>
                <w:rFonts w:cstheme="minorHAnsi"/>
                <w:sz w:val="18"/>
                <w:szCs w:val="18"/>
                <w:lang w:eastAsia="ja-JP"/>
              </w:rPr>
            </w:pPr>
            <w:r w:rsidRPr="006C3DFB">
              <w:rPr>
                <w:rFonts w:cstheme="minorHAnsi"/>
                <w:sz w:val="18"/>
                <w:szCs w:val="18"/>
                <w:lang w:eastAsia="ja-JP"/>
              </w:rPr>
              <w:lastRenderedPageBreak/>
              <w:t>Capacity has improved in three pilot sites, totaling 1,970,982 ha. Target scores to be identified during project inception</w:t>
            </w: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0B3C1264"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Capacity Development Scorecards</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1A9A3383" w14:textId="77777777" w:rsidR="007F193A" w:rsidRPr="006C3DFB" w:rsidRDefault="007F193A" w:rsidP="00791BBC">
            <w:pPr>
              <w:spacing w:before="0" w:after="0" w:line="240" w:lineRule="auto"/>
              <w:rPr>
                <w:rFonts w:eastAsia="SimSun" w:cstheme="minorHAnsi"/>
                <w:i/>
                <w:color w:val="548DD4"/>
                <w:sz w:val="18"/>
                <w:szCs w:val="18"/>
                <w:lang w:eastAsia="ja-JP"/>
              </w:rPr>
            </w:pPr>
          </w:p>
        </w:tc>
      </w:tr>
      <w:tr w:rsidR="007F193A" w:rsidRPr="006C3DFB" w14:paraId="1018FB98" w14:textId="77777777" w:rsidTr="00791BBC">
        <w:trPr>
          <w:trHeight w:val="13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72" w:type="dxa"/>
              <w:bottom w:w="29" w:type="dxa"/>
              <w:right w:w="72" w:type="dxa"/>
            </w:tcMar>
            <w:hideMark/>
          </w:tcPr>
          <w:p w14:paraId="0D3046CE" w14:textId="77777777" w:rsidR="007F193A" w:rsidRPr="006C3DFB" w:rsidRDefault="007F193A" w:rsidP="00791BBC">
            <w:pPr>
              <w:pStyle w:val="ListParagraph"/>
              <w:spacing w:before="0" w:after="0" w:line="240" w:lineRule="auto"/>
              <w:ind w:left="18"/>
              <w:rPr>
                <w:rFonts w:cstheme="minorHAnsi"/>
                <w:b/>
                <w:sz w:val="18"/>
                <w:szCs w:val="18"/>
                <w:lang w:eastAsia="ja-JP"/>
              </w:rPr>
            </w:pPr>
            <w:r w:rsidRPr="006C3DFB">
              <w:rPr>
                <w:rFonts w:cstheme="minorHAnsi"/>
                <w:b/>
                <w:sz w:val="18"/>
                <w:szCs w:val="18"/>
                <w:lang w:eastAsia="ja-JP"/>
              </w:rPr>
              <w:t>Component 2:</w:t>
            </w:r>
            <w:r w:rsidRPr="006C3DFB">
              <w:rPr>
                <w:rFonts w:cstheme="minorHAnsi"/>
                <w:sz w:val="18"/>
                <w:szCs w:val="18"/>
                <w:lang w:eastAsia="ja-JP"/>
              </w:rPr>
              <w:t xml:space="preserve"> </w:t>
            </w:r>
            <w:r w:rsidRPr="006C3DFB">
              <w:rPr>
                <w:rFonts w:cstheme="minorHAnsi"/>
                <w:b/>
                <w:bCs/>
                <w:sz w:val="18"/>
                <w:szCs w:val="18"/>
                <w:lang w:eastAsia="ja-JP"/>
              </w:rPr>
              <w:t xml:space="preserve">Development of the pay-for-performance structure and enabling conditions for a RIB </w:t>
            </w:r>
          </w:p>
        </w:tc>
      </w:tr>
      <w:tr w:rsidR="007F193A" w:rsidRPr="006C3DFB" w14:paraId="1EDBA9CA" w14:textId="77777777" w:rsidTr="00791BBC">
        <w:trPr>
          <w:trHeight w:val="658"/>
        </w:trPr>
        <w:tc>
          <w:tcPr>
            <w:tcW w:w="877" w:type="pct"/>
            <w:vMerge w:val="restar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2978B6E2" w14:textId="77777777" w:rsidR="007F193A" w:rsidRPr="006C3DFB" w:rsidRDefault="007F193A" w:rsidP="00791BBC">
            <w:pPr>
              <w:pStyle w:val="ListParagraph"/>
              <w:spacing w:before="0" w:after="0" w:line="240" w:lineRule="auto"/>
              <w:ind w:left="0"/>
              <w:rPr>
                <w:rFonts w:cstheme="minorHAnsi"/>
                <w:sz w:val="18"/>
                <w:szCs w:val="18"/>
                <w:lang w:val="en-GB" w:eastAsia="ja-JP"/>
              </w:rPr>
            </w:pPr>
            <w:r w:rsidRPr="006C3DFB">
              <w:rPr>
                <w:rFonts w:cstheme="minorHAnsi"/>
                <w:b/>
                <w:sz w:val="18"/>
                <w:szCs w:val="18"/>
                <w:lang w:val="en-GB" w:eastAsia="ja-JP"/>
              </w:rPr>
              <w:t xml:space="preserve">Outcome 2.1: </w:t>
            </w:r>
          </w:p>
          <w:p w14:paraId="170CCC94" w14:textId="77777777" w:rsidR="007F193A" w:rsidRPr="006C3DFB" w:rsidRDefault="007F193A" w:rsidP="00791BBC">
            <w:pPr>
              <w:pStyle w:val="ListParagraph"/>
              <w:spacing w:before="0" w:after="0" w:line="240" w:lineRule="auto"/>
              <w:ind w:left="0"/>
              <w:rPr>
                <w:rFonts w:cstheme="minorHAnsi"/>
                <w:b/>
                <w:sz w:val="18"/>
                <w:szCs w:val="18"/>
                <w:lang w:val="en-GB" w:eastAsia="ja-JP"/>
              </w:rPr>
            </w:pPr>
            <w:r w:rsidRPr="006C3DFB">
              <w:rPr>
                <w:rFonts w:cstheme="minorHAnsi"/>
                <w:b/>
                <w:sz w:val="18"/>
                <w:szCs w:val="18"/>
                <w:lang w:val="en-GB" w:eastAsia="ja-JP"/>
              </w:rPr>
              <w:t xml:space="preserve">Between five and 10 priority rhinoceros sites selected, assessed and prepared for RIB investment </w:t>
            </w:r>
          </w:p>
          <w:p w14:paraId="61110063" w14:textId="77777777" w:rsidR="007F193A" w:rsidRPr="006C3DFB" w:rsidRDefault="007F193A" w:rsidP="00791BBC">
            <w:pPr>
              <w:pStyle w:val="ListParagraph"/>
              <w:spacing w:before="0" w:after="0" w:line="240" w:lineRule="auto"/>
              <w:rPr>
                <w:rFonts w:cstheme="minorHAnsi"/>
                <w:b/>
                <w:color w:val="548DD4"/>
                <w:sz w:val="18"/>
                <w:szCs w:val="18"/>
                <w:lang w:eastAsia="ja-JP"/>
              </w:rPr>
            </w:pPr>
          </w:p>
        </w:tc>
        <w:tc>
          <w:tcPr>
            <w:tcW w:w="4123"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Mar>
              <w:top w:w="29" w:type="dxa"/>
              <w:left w:w="72" w:type="dxa"/>
              <w:bottom w:w="29" w:type="dxa"/>
              <w:right w:w="72" w:type="dxa"/>
            </w:tcMar>
          </w:tcPr>
          <w:p w14:paraId="6448BFC3" w14:textId="77777777" w:rsidR="007F193A" w:rsidRPr="009409AD" w:rsidRDefault="007F193A" w:rsidP="00791BBC">
            <w:pPr>
              <w:pStyle w:val="ListParagraph"/>
              <w:spacing w:before="0" w:after="0" w:line="240" w:lineRule="auto"/>
              <w:ind w:left="0"/>
              <w:rPr>
                <w:rFonts w:cstheme="minorHAnsi"/>
                <w:b/>
                <w:sz w:val="18"/>
                <w:szCs w:val="18"/>
                <w:lang w:eastAsia="ja-JP"/>
              </w:rPr>
            </w:pPr>
            <w:r w:rsidRPr="006C3DFB">
              <w:rPr>
                <w:rFonts w:cstheme="minorHAnsi"/>
                <w:b/>
                <w:sz w:val="18"/>
                <w:szCs w:val="18"/>
                <w:lang w:eastAsia="ja-JP"/>
              </w:rPr>
              <w:t>Outputs:</w:t>
            </w:r>
          </w:p>
          <w:p w14:paraId="55F187F6" w14:textId="77777777" w:rsidR="007F193A" w:rsidRPr="006C3DFB" w:rsidRDefault="007F193A" w:rsidP="00791BBC">
            <w:pPr>
              <w:autoSpaceDE w:val="0"/>
              <w:autoSpaceDN w:val="0"/>
              <w:adjustRightInd w:val="0"/>
              <w:spacing w:before="0" w:after="0" w:line="240" w:lineRule="auto"/>
              <w:rPr>
                <w:rFonts w:cstheme="minorHAnsi"/>
                <w:sz w:val="18"/>
                <w:szCs w:val="18"/>
                <w:lang w:val="en-GB" w:eastAsia="ja-JP"/>
              </w:rPr>
            </w:pPr>
            <w:r w:rsidRPr="006C3DFB">
              <w:rPr>
                <w:rFonts w:cstheme="minorHAnsi"/>
                <w:b/>
                <w:sz w:val="18"/>
                <w:szCs w:val="18"/>
                <w:lang w:val="en-GB" w:eastAsia="ja-JP"/>
              </w:rPr>
              <w:t>2.1.1.</w:t>
            </w:r>
            <w:r w:rsidRPr="006C3DFB">
              <w:rPr>
                <w:rFonts w:cstheme="minorHAnsi"/>
                <w:sz w:val="18"/>
                <w:szCs w:val="18"/>
                <w:lang w:val="en-GB" w:eastAsia="ja-JP"/>
              </w:rPr>
              <w:t xml:space="preserve"> Between five and 10 priority rhinoceros sites selected based on assessment against specific readiness criteria (to be defined at start of project) to participate in RIB investment readiness activities </w:t>
            </w:r>
          </w:p>
          <w:p w14:paraId="2DF9C654" w14:textId="77777777" w:rsidR="007F193A" w:rsidRPr="006C3DFB" w:rsidRDefault="007F193A" w:rsidP="00791BBC">
            <w:pPr>
              <w:autoSpaceDE w:val="0"/>
              <w:autoSpaceDN w:val="0"/>
              <w:adjustRightInd w:val="0"/>
              <w:spacing w:before="0" w:after="0" w:line="240" w:lineRule="auto"/>
              <w:rPr>
                <w:rFonts w:cstheme="minorHAnsi"/>
                <w:sz w:val="18"/>
                <w:szCs w:val="18"/>
                <w:lang w:val="en-GB" w:eastAsia="ja-JP"/>
              </w:rPr>
            </w:pPr>
            <w:r w:rsidRPr="006C3DFB">
              <w:rPr>
                <w:rFonts w:cstheme="minorHAnsi"/>
                <w:b/>
                <w:sz w:val="18"/>
                <w:szCs w:val="18"/>
                <w:lang w:val="en-GB" w:eastAsia="ja-JP"/>
              </w:rPr>
              <w:t>2.1.2.</w:t>
            </w:r>
            <w:r w:rsidRPr="006C3DFB">
              <w:rPr>
                <w:rFonts w:cstheme="minorHAnsi"/>
                <w:sz w:val="18"/>
                <w:szCs w:val="18"/>
                <w:lang w:val="en-GB" w:eastAsia="ja-JP"/>
              </w:rPr>
              <w:t xml:space="preserve"> On-site capacity assessments conducted of each site using performance monitoring and management framework </w:t>
            </w:r>
          </w:p>
          <w:p w14:paraId="623A55D0" w14:textId="77777777" w:rsidR="007F193A" w:rsidRPr="006C3DFB" w:rsidRDefault="007F193A" w:rsidP="00791BBC">
            <w:pPr>
              <w:autoSpaceDE w:val="0"/>
              <w:autoSpaceDN w:val="0"/>
              <w:adjustRightInd w:val="0"/>
              <w:spacing w:before="0" w:after="0" w:line="240" w:lineRule="auto"/>
              <w:rPr>
                <w:rFonts w:cstheme="minorHAnsi"/>
                <w:sz w:val="18"/>
                <w:szCs w:val="18"/>
                <w:lang w:val="en-GB" w:eastAsia="ja-JP"/>
              </w:rPr>
            </w:pPr>
            <w:r w:rsidRPr="006C3DFB">
              <w:rPr>
                <w:rFonts w:cstheme="minorHAnsi"/>
                <w:b/>
                <w:sz w:val="18"/>
                <w:szCs w:val="18"/>
                <w:lang w:val="en-GB" w:eastAsia="ja-JP"/>
              </w:rPr>
              <w:t>2.1.3.</w:t>
            </w:r>
            <w:r w:rsidRPr="006C3DFB">
              <w:rPr>
                <w:rFonts w:cstheme="minorHAnsi"/>
                <w:sz w:val="18"/>
                <w:szCs w:val="18"/>
                <w:lang w:val="en-GB" w:eastAsia="ja-JP"/>
              </w:rPr>
              <w:t xml:space="preserve"> Performance monitoring and management capacity built in selected sites </w:t>
            </w:r>
          </w:p>
          <w:p w14:paraId="72FAE979" w14:textId="77777777" w:rsidR="007F193A" w:rsidRPr="00A1264F" w:rsidRDefault="007F193A" w:rsidP="00791BBC">
            <w:pPr>
              <w:pStyle w:val="NoSpacing"/>
              <w:rPr>
                <w:rFonts w:asciiTheme="minorHAnsi" w:hAnsiTheme="minorHAnsi" w:cstheme="minorHAnsi"/>
                <w:sz w:val="18"/>
                <w:szCs w:val="18"/>
                <w:lang w:val="en-US" w:eastAsia="ja-JP"/>
              </w:rPr>
            </w:pPr>
            <w:r w:rsidRPr="00A1264F">
              <w:rPr>
                <w:rFonts w:asciiTheme="minorHAnsi" w:hAnsiTheme="minorHAnsi" w:cstheme="minorHAnsi"/>
                <w:b/>
                <w:sz w:val="18"/>
                <w:szCs w:val="18"/>
                <w:lang w:val="en-US" w:eastAsia="ja-JP"/>
              </w:rPr>
              <w:t>2.1.4.</w:t>
            </w:r>
            <w:r w:rsidRPr="00A1264F">
              <w:rPr>
                <w:rFonts w:asciiTheme="minorHAnsi" w:hAnsiTheme="minorHAnsi" w:cstheme="minorHAnsi"/>
                <w:sz w:val="18"/>
                <w:szCs w:val="18"/>
                <w:lang w:val="en-US" w:eastAsia="ja-JP"/>
              </w:rPr>
              <w:t xml:space="preserve"> Intervention plans</w:t>
            </w:r>
            <w:r w:rsidRPr="00A1264F">
              <w:rPr>
                <w:rFonts w:asciiTheme="minorHAnsi" w:hAnsiTheme="minorHAnsi" w:cstheme="minorHAnsi"/>
                <w:b/>
                <w:sz w:val="18"/>
                <w:szCs w:val="18"/>
                <w:lang w:val="en-US" w:eastAsia="ja-JP"/>
              </w:rPr>
              <w:t xml:space="preserve"> </w:t>
            </w:r>
            <w:r w:rsidRPr="00A1264F">
              <w:rPr>
                <w:rFonts w:asciiTheme="minorHAnsi" w:hAnsiTheme="minorHAnsi" w:cstheme="minorHAnsi"/>
                <w:sz w:val="18"/>
                <w:szCs w:val="18"/>
                <w:lang w:val="en-US" w:eastAsia="ja-JP"/>
              </w:rPr>
              <w:t>for rhinoceros conservation</w:t>
            </w:r>
            <w:r w:rsidRPr="00A1264F">
              <w:rPr>
                <w:rFonts w:asciiTheme="minorHAnsi" w:hAnsiTheme="minorHAnsi" w:cstheme="minorHAnsi"/>
                <w:b/>
                <w:sz w:val="18"/>
                <w:szCs w:val="18"/>
                <w:lang w:val="en-US" w:eastAsia="ja-JP"/>
              </w:rPr>
              <w:t xml:space="preserve"> </w:t>
            </w:r>
            <w:r w:rsidRPr="00A1264F">
              <w:rPr>
                <w:rFonts w:asciiTheme="minorHAnsi" w:hAnsiTheme="minorHAnsi" w:cstheme="minorHAnsi"/>
                <w:sz w:val="18"/>
                <w:szCs w:val="18"/>
                <w:lang w:val="en-US" w:eastAsia="ja-JP"/>
              </w:rPr>
              <w:t>designed for each site</w:t>
            </w:r>
            <w:r w:rsidRPr="00A1264F">
              <w:rPr>
                <w:rFonts w:asciiTheme="minorHAnsi" w:hAnsiTheme="minorHAnsi" w:cstheme="minorHAnsi"/>
                <w:b/>
                <w:sz w:val="18"/>
                <w:szCs w:val="18"/>
                <w:lang w:val="en-US" w:eastAsia="ja-JP"/>
              </w:rPr>
              <w:t xml:space="preserve"> (</w:t>
            </w:r>
            <w:r w:rsidRPr="00A1264F">
              <w:rPr>
                <w:rFonts w:asciiTheme="minorHAnsi" w:hAnsiTheme="minorHAnsi" w:cstheme="minorHAnsi"/>
                <w:sz w:val="18"/>
                <w:szCs w:val="18"/>
                <w:lang w:val="en-US" w:eastAsia="ja-JP"/>
              </w:rPr>
              <w:t xml:space="preserve">using framework) for implementation under a RIB. </w:t>
            </w:r>
          </w:p>
        </w:tc>
      </w:tr>
      <w:tr w:rsidR="007F193A" w:rsidRPr="006C3DFB" w14:paraId="46EC96DC" w14:textId="77777777" w:rsidTr="00791BBC">
        <w:trPr>
          <w:trHeight w:val="3357"/>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6C0D7456" w14:textId="77777777" w:rsidR="007F193A" w:rsidRPr="006C3DFB" w:rsidRDefault="007F193A" w:rsidP="00791BBC">
            <w:pPr>
              <w:spacing w:before="0" w:after="0" w:line="240" w:lineRule="auto"/>
              <w:rPr>
                <w:rFonts w:eastAsia="SimSun" w:cstheme="minorHAnsi"/>
                <w:b/>
                <w:color w:val="548DD4"/>
                <w:sz w:val="18"/>
                <w:szCs w:val="18"/>
                <w:lang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5B34EBCB" w14:textId="77777777" w:rsidR="007F193A" w:rsidRPr="006C3DFB" w:rsidRDefault="007F193A" w:rsidP="00791BBC">
            <w:pPr>
              <w:pStyle w:val="ListParagraph"/>
              <w:spacing w:before="0" w:after="0" w:line="240" w:lineRule="auto"/>
              <w:ind w:left="-18"/>
              <w:rPr>
                <w:rFonts w:cstheme="minorHAnsi"/>
                <w:sz w:val="18"/>
                <w:szCs w:val="18"/>
                <w:lang w:eastAsia="ja-JP"/>
              </w:rPr>
            </w:pPr>
            <w:r w:rsidRPr="006C3DFB">
              <w:rPr>
                <w:rFonts w:cstheme="minorHAnsi"/>
                <w:sz w:val="18"/>
                <w:szCs w:val="18"/>
                <w:lang w:eastAsia="ja-JP"/>
              </w:rPr>
              <w:t>Percentage of relevant stakeholders (to be defined at start of project) in selected sites who understand and support the RIB mechanism</w:t>
            </w:r>
          </w:p>
          <w:p w14:paraId="1846C1F6" w14:textId="77777777" w:rsidR="007F193A" w:rsidRPr="006C3DFB" w:rsidRDefault="007F193A" w:rsidP="00791BBC">
            <w:pPr>
              <w:pStyle w:val="ListParagraph"/>
              <w:spacing w:before="0" w:after="0" w:line="240" w:lineRule="auto"/>
              <w:ind w:left="-18"/>
              <w:rPr>
                <w:rFonts w:cstheme="minorHAnsi"/>
                <w:sz w:val="18"/>
                <w:szCs w:val="18"/>
                <w:lang w:eastAsia="ja-JP"/>
              </w:rPr>
            </w:pPr>
          </w:p>
          <w:p w14:paraId="6D8BAD77" w14:textId="77777777" w:rsidR="007F193A" w:rsidRPr="006C3DFB" w:rsidRDefault="007F193A" w:rsidP="00791BBC">
            <w:pPr>
              <w:pStyle w:val="ListParagraph"/>
              <w:spacing w:before="0" w:after="0" w:line="240" w:lineRule="auto"/>
              <w:ind w:left="-18"/>
              <w:rPr>
                <w:rFonts w:cstheme="minorHAnsi"/>
                <w:sz w:val="18"/>
                <w:szCs w:val="18"/>
                <w:lang w:eastAsia="ja-JP"/>
              </w:rPr>
            </w:pPr>
          </w:p>
          <w:p w14:paraId="228AA9CA" w14:textId="77777777" w:rsidR="007F193A" w:rsidRPr="006C3DFB" w:rsidRDefault="007F193A" w:rsidP="00791BBC">
            <w:pPr>
              <w:pStyle w:val="ListParagraph"/>
              <w:spacing w:before="0" w:after="0" w:line="240" w:lineRule="auto"/>
              <w:ind w:left="-18"/>
              <w:rPr>
                <w:rFonts w:cstheme="minorHAnsi"/>
                <w:sz w:val="18"/>
                <w:szCs w:val="18"/>
                <w:lang w:eastAsia="ja-JP"/>
              </w:rPr>
            </w:pPr>
          </w:p>
          <w:p w14:paraId="3CA07217" w14:textId="77777777" w:rsidR="007F193A" w:rsidRPr="006C3DFB" w:rsidRDefault="007F193A" w:rsidP="00791BBC">
            <w:pPr>
              <w:pStyle w:val="ListParagraph"/>
              <w:spacing w:before="0" w:after="0" w:line="240" w:lineRule="auto"/>
              <w:ind w:left="-18"/>
              <w:rPr>
                <w:rFonts w:cstheme="minorHAnsi"/>
                <w:sz w:val="18"/>
                <w:szCs w:val="18"/>
                <w:lang w:eastAsia="ja-JP"/>
              </w:rPr>
            </w:pPr>
          </w:p>
          <w:p w14:paraId="7245AFAC" w14:textId="77777777" w:rsidR="007F193A" w:rsidRPr="006C3DFB" w:rsidRDefault="007F193A" w:rsidP="00791BBC">
            <w:pPr>
              <w:pStyle w:val="ListParagraph"/>
              <w:spacing w:before="0" w:after="0" w:line="240" w:lineRule="auto"/>
              <w:ind w:left="-18"/>
              <w:rPr>
                <w:rFonts w:cstheme="minorHAnsi"/>
                <w:sz w:val="18"/>
                <w:szCs w:val="18"/>
                <w:lang w:eastAsia="ja-JP"/>
              </w:rPr>
            </w:pP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76715916" w14:textId="77777777" w:rsidR="007F193A" w:rsidRPr="006C3DFB" w:rsidRDefault="007F193A" w:rsidP="00791BBC">
            <w:pPr>
              <w:pStyle w:val="ListParagraph"/>
              <w:spacing w:before="0" w:after="0" w:line="240" w:lineRule="auto"/>
              <w:ind w:left="-24"/>
              <w:rPr>
                <w:rFonts w:cstheme="minorHAnsi"/>
                <w:sz w:val="18"/>
                <w:szCs w:val="18"/>
                <w:lang w:eastAsia="ja-JP"/>
              </w:rPr>
            </w:pPr>
            <w:r w:rsidRPr="006C3DFB">
              <w:rPr>
                <w:rFonts w:cstheme="minorHAnsi"/>
                <w:sz w:val="18"/>
                <w:szCs w:val="18"/>
                <w:lang w:eastAsia="ja-JP"/>
              </w:rPr>
              <w:t xml:space="preserve">0% of relevant stakeholders understand and support the RIB mechanism (however, following the PPG, stakeholders support the </w:t>
            </w:r>
            <w:r w:rsidRPr="006C3DFB">
              <w:rPr>
                <w:rFonts w:cstheme="minorHAnsi"/>
                <w:i/>
                <w:sz w:val="18"/>
                <w:szCs w:val="18"/>
                <w:lang w:eastAsia="ja-JP"/>
              </w:rPr>
              <w:t xml:space="preserve">development </w:t>
            </w:r>
            <w:r w:rsidRPr="006C3DFB">
              <w:rPr>
                <w:rFonts w:cstheme="minorHAnsi"/>
                <w:sz w:val="18"/>
                <w:szCs w:val="18"/>
                <w:lang w:eastAsia="ja-JP"/>
              </w:rPr>
              <w:t>of the RIB mechanism (see letters of support)</w:t>
            </w: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757387B7"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100% of relevant stakeholders understand and support the RIB mechanism</w:t>
            </w:r>
          </w:p>
          <w:p w14:paraId="6C2A78E1"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346C4441"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38833679"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1CCD9707" w14:textId="77777777" w:rsidR="007F193A" w:rsidRPr="006C3DFB" w:rsidRDefault="007F193A" w:rsidP="00791BBC">
            <w:pPr>
              <w:pStyle w:val="ListParagraph"/>
              <w:spacing w:before="0" w:after="0" w:line="240" w:lineRule="auto"/>
              <w:ind w:left="0"/>
              <w:rPr>
                <w:rFonts w:cstheme="minorHAnsi"/>
                <w:sz w:val="18"/>
                <w:szCs w:val="18"/>
                <w:lang w:eastAsia="ja-JP"/>
              </w:rPr>
            </w:pP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16279D92"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Questionnaire surveys/ interviews; project M&amp;E reports</w:t>
            </w:r>
          </w:p>
        </w:tc>
        <w:tc>
          <w:tcPr>
            <w:tcW w:w="492" w:type="pct"/>
            <w:vMerge w:val="restar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08D49C18" w14:textId="77777777" w:rsidR="007F193A" w:rsidRPr="00A1264F" w:rsidRDefault="007F193A" w:rsidP="00791BBC">
            <w:pPr>
              <w:pStyle w:val="NoSpacing"/>
              <w:rPr>
                <w:rFonts w:asciiTheme="minorHAnsi" w:hAnsiTheme="minorHAnsi" w:cstheme="minorHAnsi"/>
                <w:sz w:val="18"/>
                <w:szCs w:val="18"/>
                <w:u w:val="single"/>
                <w:lang w:val="en-US" w:eastAsia="ja-JP"/>
              </w:rPr>
            </w:pPr>
            <w:r w:rsidRPr="00A1264F">
              <w:rPr>
                <w:rFonts w:asciiTheme="minorHAnsi" w:hAnsiTheme="minorHAnsi" w:cstheme="minorHAnsi"/>
                <w:sz w:val="18"/>
                <w:szCs w:val="18"/>
                <w:u w:val="single"/>
                <w:lang w:val="en-US" w:eastAsia="ja-JP"/>
              </w:rPr>
              <w:t>Risks:</w:t>
            </w:r>
          </w:p>
          <w:p w14:paraId="5F750515" w14:textId="77777777" w:rsidR="007F193A" w:rsidRPr="00A1264F" w:rsidRDefault="007F193A" w:rsidP="00791BBC">
            <w:pPr>
              <w:pStyle w:val="NoSpacing"/>
              <w:rPr>
                <w:rFonts w:asciiTheme="minorHAnsi" w:hAnsiTheme="minorHAnsi" w:cstheme="minorHAnsi"/>
                <w:sz w:val="18"/>
                <w:szCs w:val="18"/>
                <w:u w:val="single"/>
                <w:lang w:val="en-US" w:eastAsia="ja-JP"/>
              </w:rPr>
            </w:pPr>
          </w:p>
          <w:p w14:paraId="2750D198" w14:textId="77777777" w:rsidR="007F193A" w:rsidRPr="00A1264F" w:rsidRDefault="007F193A" w:rsidP="00791BBC">
            <w:pPr>
              <w:pStyle w:val="NoSpacing"/>
              <w:rPr>
                <w:rFonts w:asciiTheme="minorHAnsi" w:hAnsiTheme="minorHAnsi" w:cstheme="minorHAnsi"/>
                <w:sz w:val="18"/>
                <w:szCs w:val="18"/>
                <w:lang w:val="en-US" w:eastAsia="ja-JP"/>
              </w:rPr>
            </w:pPr>
            <w:r w:rsidRPr="00A1264F">
              <w:rPr>
                <w:rFonts w:asciiTheme="minorHAnsi" w:hAnsiTheme="minorHAnsi" w:cstheme="minorHAnsi"/>
                <w:sz w:val="18"/>
                <w:szCs w:val="18"/>
                <w:lang w:val="en-US" w:eastAsia="ja-JP"/>
              </w:rPr>
              <w:t>The lack of certainty of RIB investment may cause PA site managers to lose interest in investment readiness activities</w:t>
            </w:r>
          </w:p>
          <w:p w14:paraId="62857B53" w14:textId="77777777" w:rsidR="007F193A" w:rsidRPr="00A1264F" w:rsidRDefault="007F193A" w:rsidP="00791BBC">
            <w:pPr>
              <w:pStyle w:val="NoSpacing"/>
              <w:rPr>
                <w:rFonts w:asciiTheme="minorHAnsi" w:hAnsiTheme="minorHAnsi" w:cstheme="minorHAnsi"/>
                <w:sz w:val="18"/>
                <w:szCs w:val="18"/>
                <w:lang w:val="en-US" w:eastAsia="ja-JP"/>
              </w:rPr>
            </w:pPr>
          </w:p>
          <w:p w14:paraId="35D90774" w14:textId="77777777" w:rsidR="007F193A" w:rsidRPr="00A1264F" w:rsidRDefault="007F193A" w:rsidP="00791BBC">
            <w:pPr>
              <w:pStyle w:val="NoSpacing"/>
              <w:rPr>
                <w:rFonts w:asciiTheme="minorHAnsi" w:hAnsiTheme="minorHAnsi" w:cstheme="minorHAnsi"/>
                <w:sz w:val="18"/>
                <w:szCs w:val="18"/>
                <w:lang w:val="en-US" w:eastAsia="ja-JP"/>
              </w:rPr>
            </w:pPr>
            <w:r w:rsidRPr="00A1264F">
              <w:rPr>
                <w:rFonts w:asciiTheme="minorHAnsi" w:hAnsiTheme="minorHAnsi" w:cstheme="minorHAnsi"/>
                <w:sz w:val="18"/>
                <w:szCs w:val="18"/>
                <w:lang w:val="en-US" w:eastAsia="ja-JP"/>
              </w:rPr>
              <w:t xml:space="preserve">Governments and site managers do not support the hiring of Portfolio Managers and independent verifiers and separate financial management and refuse to participate in investment readiness </w:t>
            </w:r>
          </w:p>
          <w:p w14:paraId="61FFC0FC" w14:textId="77777777" w:rsidR="007F193A" w:rsidRPr="00A1264F" w:rsidRDefault="007F193A" w:rsidP="00791BBC">
            <w:pPr>
              <w:pStyle w:val="NoSpacing"/>
              <w:rPr>
                <w:rFonts w:asciiTheme="minorHAnsi" w:hAnsiTheme="minorHAnsi" w:cstheme="minorHAnsi"/>
                <w:sz w:val="18"/>
                <w:szCs w:val="18"/>
                <w:lang w:val="en-US" w:eastAsia="ja-JP"/>
              </w:rPr>
            </w:pPr>
          </w:p>
          <w:p w14:paraId="2B9B6734" w14:textId="77777777" w:rsidR="007F193A" w:rsidRPr="00A1264F" w:rsidRDefault="007F193A" w:rsidP="00791BBC">
            <w:pPr>
              <w:pStyle w:val="NoSpacing"/>
              <w:rPr>
                <w:rFonts w:asciiTheme="minorHAnsi" w:hAnsiTheme="minorHAnsi" w:cstheme="minorHAnsi"/>
                <w:sz w:val="18"/>
                <w:szCs w:val="18"/>
                <w:lang w:val="en-US" w:eastAsia="ja-JP"/>
              </w:rPr>
            </w:pPr>
            <w:r w:rsidRPr="00A1264F">
              <w:rPr>
                <w:rFonts w:asciiTheme="minorHAnsi" w:hAnsiTheme="minorHAnsi" w:cstheme="minorHAnsi"/>
                <w:sz w:val="18"/>
                <w:szCs w:val="18"/>
                <w:u w:val="single"/>
                <w:lang w:val="en-US" w:eastAsia="ja-JP"/>
              </w:rPr>
              <w:t>Assumption:</w:t>
            </w:r>
            <w:r w:rsidRPr="00A1264F">
              <w:rPr>
                <w:rFonts w:asciiTheme="minorHAnsi" w:hAnsiTheme="minorHAnsi" w:cstheme="minorHAnsi"/>
                <w:sz w:val="18"/>
                <w:szCs w:val="18"/>
                <w:lang w:val="en-US" w:eastAsia="ja-JP"/>
              </w:rPr>
              <w:t xml:space="preserve"> </w:t>
            </w:r>
          </w:p>
          <w:p w14:paraId="03D2FFB3" w14:textId="77777777" w:rsidR="007F193A" w:rsidRPr="00A1264F" w:rsidRDefault="007F193A" w:rsidP="00791BBC">
            <w:pPr>
              <w:pStyle w:val="NoSpacing"/>
              <w:rPr>
                <w:rFonts w:asciiTheme="minorHAnsi" w:hAnsiTheme="minorHAnsi" w:cstheme="minorHAnsi"/>
                <w:sz w:val="18"/>
                <w:szCs w:val="18"/>
                <w:lang w:val="en-US" w:eastAsia="ja-JP"/>
              </w:rPr>
            </w:pPr>
          </w:p>
          <w:p w14:paraId="50A82648" w14:textId="77777777" w:rsidR="007F193A" w:rsidRPr="00A1264F" w:rsidRDefault="007F193A" w:rsidP="00791BBC">
            <w:pPr>
              <w:pStyle w:val="NoSpacing"/>
              <w:rPr>
                <w:rFonts w:asciiTheme="minorHAnsi" w:hAnsiTheme="minorHAnsi" w:cstheme="minorHAnsi"/>
                <w:sz w:val="18"/>
                <w:szCs w:val="18"/>
                <w:lang w:val="en-US" w:eastAsia="ja-JP"/>
              </w:rPr>
            </w:pPr>
            <w:r w:rsidRPr="00A1264F">
              <w:rPr>
                <w:rFonts w:asciiTheme="minorHAnsi" w:hAnsiTheme="minorHAnsi" w:cstheme="minorHAnsi"/>
                <w:sz w:val="18"/>
                <w:szCs w:val="18"/>
                <w:lang w:val="en-US" w:eastAsia="ja-JP"/>
              </w:rPr>
              <w:t xml:space="preserve">PA site managers are willing and committed to improving monitoring and management capacity where necessary, </w:t>
            </w:r>
            <w:proofErr w:type="gramStart"/>
            <w:r w:rsidRPr="00A1264F">
              <w:rPr>
                <w:rFonts w:asciiTheme="minorHAnsi" w:hAnsiTheme="minorHAnsi" w:cstheme="minorHAnsi"/>
                <w:sz w:val="18"/>
                <w:szCs w:val="18"/>
                <w:lang w:val="en-US" w:eastAsia="ja-JP"/>
              </w:rPr>
              <w:t>whether or not</w:t>
            </w:r>
            <w:proofErr w:type="gramEnd"/>
            <w:r w:rsidRPr="00A1264F">
              <w:rPr>
                <w:rFonts w:asciiTheme="minorHAnsi" w:hAnsiTheme="minorHAnsi" w:cstheme="minorHAnsi"/>
                <w:sz w:val="18"/>
                <w:szCs w:val="18"/>
                <w:lang w:val="en-US" w:eastAsia="ja-JP"/>
              </w:rPr>
              <w:t xml:space="preserve"> it results in RIB investment</w:t>
            </w:r>
          </w:p>
          <w:p w14:paraId="5DD17118" w14:textId="77777777" w:rsidR="007F193A" w:rsidRPr="00A1264F" w:rsidRDefault="007F193A" w:rsidP="00791BBC">
            <w:pPr>
              <w:pStyle w:val="NoSpacing"/>
              <w:rPr>
                <w:rFonts w:asciiTheme="minorHAnsi" w:hAnsiTheme="minorHAnsi" w:cstheme="minorHAnsi"/>
                <w:i/>
                <w:sz w:val="18"/>
                <w:szCs w:val="18"/>
                <w:lang w:val="en-US" w:eastAsia="ja-JP"/>
              </w:rPr>
            </w:pPr>
          </w:p>
        </w:tc>
      </w:tr>
      <w:tr w:rsidR="007F193A" w:rsidRPr="006C3DFB" w14:paraId="48BFFB02" w14:textId="77777777" w:rsidTr="00791BBC">
        <w:trPr>
          <w:trHeight w:val="644"/>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7D645A66" w14:textId="77777777" w:rsidR="007F193A" w:rsidRPr="006C3DFB" w:rsidRDefault="007F193A" w:rsidP="00791BBC">
            <w:pPr>
              <w:spacing w:before="0" w:after="0" w:line="240" w:lineRule="auto"/>
              <w:rPr>
                <w:rFonts w:eastAsia="SimSun" w:cstheme="minorHAnsi"/>
                <w:b/>
                <w:color w:val="548DD4"/>
                <w:sz w:val="18"/>
                <w:szCs w:val="18"/>
                <w:lang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0DECEB27" w14:textId="77777777" w:rsidR="007F193A" w:rsidRPr="006C3DFB" w:rsidRDefault="007F193A" w:rsidP="00791BBC">
            <w:pPr>
              <w:pStyle w:val="ListParagraph"/>
              <w:spacing w:before="0" w:after="0" w:line="240" w:lineRule="auto"/>
              <w:ind w:left="-18"/>
              <w:rPr>
                <w:rFonts w:cstheme="minorHAnsi"/>
                <w:sz w:val="18"/>
                <w:szCs w:val="18"/>
                <w:lang w:eastAsia="ja-JP"/>
              </w:rPr>
            </w:pPr>
            <w:r w:rsidRPr="006C3DFB">
              <w:rPr>
                <w:rFonts w:cstheme="minorHAnsi"/>
                <w:sz w:val="18"/>
                <w:szCs w:val="18"/>
                <w:lang w:eastAsia="ja-JP"/>
              </w:rPr>
              <w:t xml:space="preserve">Willingness of key stakeholders (to be defined at start of project) to engage with the Rhino Impact Partnership </w:t>
            </w:r>
          </w:p>
          <w:p w14:paraId="5505E074" w14:textId="77777777" w:rsidR="007F193A" w:rsidRPr="006C3DFB" w:rsidRDefault="007F193A" w:rsidP="00791BBC">
            <w:pPr>
              <w:pStyle w:val="ListParagraph"/>
              <w:spacing w:before="0" w:after="0" w:line="240" w:lineRule="auto"/>
              <w:ind w:left="-18"/>
              <w:rPr>
                <w:rFonts w:cstheme="minorHAnsi"/>
                <w:sz w:val="18"/>
                <w:szCs w:val="18"/>
                <w:lang w:val="en-GB" w:eastAsia="ja-JP"/>
              </w:rPr>
            </w:pP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5D809F33" w14:textId="77777777" w:rsidR="007F193A" w:rsidRPr="006C3DFB" w:rsidRDefault="007F193A" w:rsidP="00791BBC">
            <w:pPr>
              <w:pStyle w:val="ListParagraph"/>
              <w:spacing w:before="0" w:after="0" w:line="240" w:lineRule="auto"/>
              <w:ind w:left="-24"/>
              <w:rPr>
                <w:rFonts w:cstheme="minorHAnsi"/>
                <w:sz w:val="18"/>
                <w:szCs w:val="18"/>
                <w:lang w:eastAsia="ja-JP"/>
              </w:rPr>
            </w:pPr>
            <w:r w:rsidRPr="006C3DFB">
              <w:rPr>
                <w:rFonts w:cstheme="minorHAnsi"/>
                <w:sz w:val="18"/>
                <w:szCs w:val="18"/>
                <w:lang w:eastAsia="ja-JP"/>
              </w:rPr>
              <w:t>0% of key stakeholders are willing to engage with the Rhino Impact Partnership (this stage of the process has not been reached yet, since the project is to develop and test the exact structure of the RIB first)</w:t>
            </w: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2A68584C"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100% of key stakeholders are willing to engage with the Rhino Impact Partnership</w:t>
            </w:r>
          </w:p>
          <w:p w14:paraId="00101D40" w14:textId="77777777" w:rsidR="007F193A" w:rsidRPr="006C3DFB" w:rsidRDefault="007F193A" w:rsidP="00791BBC">
            <w:pPr>
              <w:pStyle w:val="ListParagraph"/>
              <w:spacing w:before="0" w:after="0" w:line="240" w:lineRule="auto"/>
              <w:ind w:left="0"/>
              <w:rPr>
                <w:rFonts w:cstheme="minorHAnsi"/>
                <w:sz w:val="18"/>
                <w:szCs w:val="18"/>
                <w:lang w:eastAsia="ja-JP"/>
              </w:rPr>
            </w:pP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053ED83A"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Endorsement letters from stakeholders</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56F9D07C" w14:textId="77777777" w:rsidR="007F193A" w:rsidRPr="006C3DFB" w:rsidRDefault="007F193A" w:rsidP="00791BBC">
            <w:pPr>
              <w:spacing w:before="0" w:after="0" w:line="240" w:lineRule="auto"/>
              <w:rPr>
                <w:rFonts w:eastAsia="SimSun" w:cstheme="minorHAnsi"/>
                <w:i/>
                <w:sz w:val="18"/>
                <w:szCs w:val="18"/>
                <w:lang w:val="en-GB" w:eastAsia="ja-JP"/>
              </w:rPr>
            </w:pPr>
          </w:p>
        </w:tc>
      </w:tr>
      <w:tr w:rsidR="007F193A" w:rsidRPr="006C3DFB" w14:paraId="7889DD7E" w14:textId="77777777" w:rsidTr="00791BBC">
        <w:trPr>
          <w:trHeight w:val="644"/>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080D5AD0" w14:textId="77777777" w:rsidR="007F193A" w:rsidRPr="006C3DFB" w:rsidRDefault="007F193A" w:rsidP="00791BBC">
            <w:pPr>
              <w:spacing w:before="0" w:after="0" w:line="240" w:lineRule="auto"/>
              <w:rPr>
                <w:rFonts w:eastAsia="SimSun" w:cstheme="minorHAnsi"/>
                <w:b/>
                <w:color w:val="548DD4"/>
                <w:sz w:val="18"/>
                <w:szCs w:val="18"/>
                <w:lang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0361A44D" w14:textId="77777777" w:rsidR="007F193A" w:rsidRPr="006C3DFB" w:rsidRDefault="007F193A" w:rsidP="00791BBC">
            <w:pPr>
              <w:pStyle w:val="ListParagraph"/>
              <w:spacing w:before="0" w:after="0" w:line="240" w:lineRule="auto"/>
              <w:ind w:left="-12"/>
              <w:rPr>
                <w:rFonts w:cstheme="minorHAnsi"/>
                <w:sz w:val="18"/>
                <w:szCs w:val="18"/>
                <w:lang w:eastAsia="ja-JP"/>
              </w:rPr>
            </w:pPr>
            <w:r w:rsidRPr="006C3DFB">
              <w:rPr>
                <w:rFonts w:cstheme="minorHAnsi"/>
                <w:sz w:val="18"/>
                <w:szCs w:val="18"/>
                <w:lang w:eastAsia="ja-JP"/>
              </w:rPr>
              <w:t>Percentage of selected sites verified as having met investment readiness criteria (to be defined at start of project)</w:t>
            </w:r>
          </w:p>
          <w:p w14:paraId="53E8BD11" w14:textId="77777777" w:rsidR="007F193A" w:rsidRPr="006C3DFB" w:rsidRDefault="007F193A" w:rsidP="00791BBC">
            <w:pPr>
              <w:pStyle w:val="ListParagraph"/>
              <w:spacing w:before="0" w:after="0" w:line="240" w:lineRule="auto"/>
              <w:ind w:left="-12"/>
              <w:rPr>
                <w:rFonts w:cstheme="minorHAnsi"/>
                <w:sz w:val="18"/>
                <w:szCs w:val="18"/>
                <w:lang w:val="en-GB" w:eastAsia="ja-JP"/>
              </w:rPr>
            </w:pP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22AA1DA1" w14:textId="77777777" w:rsidR="007F193A" w:rsidRPr="006C3DFB" w:rsidRDefault="007F193A" w:rsidP="00791BBC">
            <w:pPr>
              <w:pStyle w:val="ListParagraph"/>
              <w:spacing w:before="0" w:after="0" w:line="240" w:lineRule="auto"/>
              <w:ind w:left="56"/>
              <w:rPr>
                <w:rFonts w:cstheme="minorHAnsi"/>
                <w:sz w:val="18"/>
                <w:szCs w:val="18"/>
                <w:lang w:eastAsia="ja-JP"/>
              </w:rPr>
            </w:pPr>
            <w:r w:rsidRPr="006C3DFB">
              <w:rPr>
                <w:rFonts w:cstheme="minorHAnsi"/>
                <w:sz w:val="18"/>
                <w:szCs w:val="18"/>
                <w:lang w:eastAsia="ja-JP"/>
              </w:rPr>
              <w:t>Baseline level to be assessed during the project</w:t>
            </w:r>
          </w:p>
          <w:p w14:paraId="733F64E7" w14:textId="77777777" w:rsidR="007F193A" w:rsidRPr="006C3DFB" w:rsidRDefault="007F193A" w:rsidP="00791BBC">
            <w:pPr>
              <w:pStyle w:val="ListParagraph"/>
              <w:spacing w:before="0" w:after="0" w:line="240" w:lineRule="auto"/>
              <w:ind w:left="56"/>
              <w:rPr>
                <w:rFonts w:cstheme="minorHAnsi"/>
                <w:sz w:val="18"/>
                <w:szCs w:val="18"/>
                <w:lang w:eastAsia="ja-JP"/>
              </w:rPr>
            </w:pP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620EF3B1" w14:textId="77777777" w:rsidR="007F193A" w:rsidRPr="006C3DFB" w:rsidRDefault="007F193A" w:rsidP="00791BBC">
            <w:pPr>
              <w:pStyle w:val="ListParagraph"/>
              <w:spacing w:before="0" w:after="0" w:line="240" w:lineRule="auto"/>
              <w:ind w:left="-55"/>
              <w:rPr>
                <w:rFonts w:cstheme="minorHAnsi"/>
                <w:sz w:val="18"/>
                <w:szCs w:val="18"/>
                <w:lang w:eastAsia="ja-JP"/>
              </w:rPr>
            </w:pPr>
            <w:r w:rsidRPr="006C3DFB">
              <w:rPr>
                <w:rFonts w:cstheme="minorHAnsi"/>
                <w:sz w:val="18"/>
                <w:szCs w:val="18"/>
                <w:lang w:eastAsia="ja-JP"/>
              </w:rPr>
              <w:t xml:space="preserve">100% of selected </w:t>
            </w:r>
            <w:proofErr w:type="gramStart"/>
            <w:r w:rsidRPr="006C3DFB">
              <w:rPr>
                <w:rFonts w:cstheme="minorHAnsi"/>
                <w:sz w:val="18"/>
                <w:szCs w:val="18"/>
                <w:lang w:eastAsia="ja-JP"/>
              </w:rPr>
              <w:t>sites  meet</w:t>
            </w:r>
            <w:proofErr w:type="gramEnd"/>
            <w:r w:rsidRPr="006C3DFB">
              <w:rPr>
                <w:rFonts w:cstheme="minorHAnsi"/>
                <w:sz w:val="18"/>
                <w:szCs w:val="18"/>
                <w:lang w:eastAsia="ja-JP"/>
              </w:rPr>
              <w:t xml:space="preserve"> criteria for investment readiness (assumption: 5 – 10 sites selected)</w:t>
            </w:r>
          </w:p>
          <w:p w14:paraId="72A7BE37" w14:textId="77777777" w:rsidR="007F193A" w:rsidRPr="006C3DFB" w:rsidRDefault="007F193A" w:rsidP="00791BBC">
            <w:pPr>
              <w:pStyle w:val="ListParagraph"/>
              <w:spacing w:before="0" w:after="0" w:line="240" w:lineRule="auto"/>
              <w:ind w:left="-55"/>
              <w:rPr>
                <w:rFonts w:cstheme="minorHAnsi"/>
                <w:sz w:val="18"/>
                <w:szCs w:val="18"/>
                <w:lang w:eastAsia="ja-JP"/>
              </w:rPr>
            </w:pP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283939EB"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Capacity evaluation reports; project M&amp;E reports</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366FC29D" w14:textId="77777777" w:rsidR="007F193A" w:rsidRPr="006C3DFB" w:rsidRDefault="007F193A" w:rsidP="00791BBC">
            <w:pPr>
              <w:spacing w:before="0" w:after="0" w:line="240" w:lineRule="auto"/>
              <w:rPr>
                <w:rFonts w:eastAsia="SimSun" w:cstheme="minorHAnsi"/>
                <w:i/>
                <w:sz w:val="18"/>
                <w:szCs w:val="18"/>
                <w:lang w:val="en-GB" w:eastAsia="ja-JP"/>
              </w:rPr>
            </w:pPr>
          </w:p>
        </w:tc>
      </w:tr>
      <w:tr w:rsidR="007F193A" w:rsidRPr="006C3DFB" w14:paraId="2EE86B05" w14:textId="77777777" w:rsidTr="00791BBC">
        <w:trPr>
          <w:trHeight w:val="644"/>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5C033085" w14:textId="77777777" w:rsidR="007F193A" w:rsidRPr="006C3DFB" w:rsidRDefault="007F193A" w:rsidP="00791BBC">
            <w:pPr>
              <w:spacing w:before="0" w:after="0" w:line="240" w:lineRule="auto"/>
              <w:rPr>
                <w:rFonts w:eastAsia="SimSun" w:cstheme="minorHAnsi"/>
                <w:b/>
                <w:color w:val="548DD4"/>
                <w:sz w:val="18"/>
                <w:szCs w:val="18"/>
                <w:lang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01694100" w14:textId="77777777" w:rsidR="007F193A" w:rsidRPr="006C3DFB" w:rsidRDefault="007F193A" w:rsidP="00791BBC">
            <w:pPr>
              <w:pStyle w:val="ListParagraph"/>
              <w:spacing w:before="0" w:after="0" w:line="240" w:lineRule="auto"/>
              <w:ind w:left="-12"/>
              <w:rPr>
                <w:rFonts w:cstheme="minorHAnsi"/>
                <w:sz w:val="18"/>
                <w:szCs w:val="18"/>
                <w:lang w:eastAsia="ja-JP"/>
              </w:rPr>
            </w:pPr>
            <w:r w:rsidRPr="006C3DFB">
              <w:rPr>
                <w:rFonts w:cstheme="minorHAnsi"/>
                <w:sz w:val="18"/>
                <w:szCs w:val="18"/>
                <w:lang w:eastAsia="ja-JP"/>
              </w:rPr>
              <w:t xml:space="preserve">PAME in all selected sites (specific aspects of ME to be determined during project inception, but likely to include: </w:t>
            </w:r>
          </w:p>
          <w:p w14:paraId="3DEF58F1" w14:textId="77777777" w:rsidR="007F193A" w:rsidRPr="006C3DFB" w:rsidRDefault="007F193A" w:rsidP="00791BBC">
            <w:pPr>
              <w:pStyle w:val="ListParagraph"/>
              <w:spacing w:before="0" w:after="0" w:line="240" w:lineRule="auto"/>
              <w:ind w:left="-12"/>
              <w:rPr>
                <w:rFonts w:cstheme="minorHAnsi"/>
                <w:i/>
                <w:sz w:val="18"/>
                <w:szCs w:val="18"/>
                <w:lang w:eastAsia="ja-JP"/>
              </w:rPr>
            </w:pPr>
            <w:r w:rsidRPr="006C3DFB">
              <w:rPr>
                <w:rFonts w:cstheme="minorHAnsi"/>
                <w:i/>
                <w:sz w:val="18"/>
                <w:szCs w:val="18"/>
                <w:lang w:eastAsia="ja-JP"/>
              </w:rPr>
              <w:lastRenderedPageBreak/>
              <w:t>Law enforcement</w:t>
            </w:r>
          </w:p>
          <w:p w14:paraId="2233FB62" w14:textId="77777777" w:rsidR="007F193A" w:rsidRPr="006C3DFB" w:rsidRDefault="007F193A" w:rsidP="00791BBC">
            <w:pPr>
              <w:pStyle w:val="ListParagraph"/>
              <w:spacing w:before="0" w:after="0" w:line="240" w:lineRule="auto"/>
              <w:ind w:left="-12"/>
              <w:rPr>
                <w:rFonts w:cstheme="minorHAnsi"/>
                <w:i/>
                <w:sz w:val="18"/>
                <w:szCs w:val="18"/>
                <w:lang w:eastAsia="ja-JP"/>
              </w:rPr>
            </w:pPr>
            <w:r w:rsidRPr="006C3DFB">
              <w:rPr>
                <w:rFonts w:cstheme="minorHAnsi"/>
                <w:i/>
                <w:sz w:val="18"/>
                <w:szCs w:val="18"/>
                <w:lang w:eastAsia="ja-JP"/>
              </w:rPr>
              <w:t>Protection systems</w:t>
            </w:r>
          </w:p>
          <w:p w14:paraId="3F3F97C6" w14:textId="77777777" w:rsidR="007F193A" w:rsidRPr="006C3DFB" w:rsidRDefault="007F193A" w:rsidP="00791BBC">
            <w:pPr>
              <w:pStyle w:val="ListParagraph"/>
              <w:spacing w:before="0" w:after="0" w:line="240" w:lineRule="auto"/>
              <w:ind w:left="-12"/>
              <w:rPr>
                <w:rFonts w:cstheme="minorHAnsi"/>
                <w:i/>
                <w:sz w:val="18"/>
                <w:szCs w:val="18"/>
                <w:lang w:eastAsia="ja-JP"/>
              </w:rPr>
            </w:pPr>
            <w:r w:rsidRPr="006C3DFB">
              <w:rPr>
                <w:rFonts w:cstheme="minorHAnsi"/>
                <w:i/>
                <w:sz w:val="18"/>
                <w:szCs w:val="18"/>
                <w:lang w:eastAsia="ja-JP"/>
              </w:rPr>
              <w:t>Staff training</w:t>
            </w:r>
          </w:p>
          <w:p w14:paraId="05AE511D" w14:textId="77777777" w:rsidR="007F193A" w:rsidRPr="006C3DFB" w:rsidRDefault="007F193A" w:rsidP="00791BBC">
            <w:pPr>
              <w:pStyle w:val="ListParagraph"/>
              <w:spacing w:before="0" w:after="0" w:line="240" w:lineRule="auto"/>
              <w:ind w:left="-12"/>
              <w:rPr>
                <w:rFonts w:cstheme="minorHAnsi"/>
                <w:i/>
                <w:sz w:val="18"/>
                <w:szCs w:val="18"/>
                <w:lang w:eastAsia="ja-JP"/>
              </w:rPr>
            </w:pPr>
            <w:r w:rsidRPr="006C3DFB">
              <w:rPr>
                <w:rFonts w:cstheme="minorHAnsi"/>
                <w:i/>
                <w:sz w:val="18"/>
                <w:szCs w:val="18"/>
                <w:lang w:eastAsia="ja-JP"/>
              </w:rPr>
              <w:t>Management of budget</w:t>
            </w:r>
          </w:p>
          <w:p w14:paraId="0B6A7245" w14:textId="77777777" w:rsidR="007F193A" w:rsidRPr="006C3DFB" w:rsidRDefault="007F193A" w:rsidP="00791BBC">
            <w:pPr>
              <w:pStyle w:val="ListParagraph"/>
              <w:spacing w:before="0" w:after="0" w:line="240" w:lineRule="auto"/>
              <w:ind w:left="-12"/>
              <w:rPr>
                <w:rFonts w:cstheme="minorHAnsi"/>
                <w:sz w:val="18"/>
                <w:szCs w:val="18"/>
                <w:lang w:val="en-GB" w:eastAsia="ja-JP"/>
              </w:rPr>
            </w:pPr>
            <w:r w:rsidRPr="006C3DFB">
              <w:rPr>
                <w:rFonts w:cstheme="minorHAnsi"/>
                <w:i/>
                <w:sz w:val="18"/>
                <w:szCs w:val="18"/>
                <w:lang w:eastAsia="ja-JP"/>
              </w:rPr>
              <w:t>Monitoring and evaluation</w:t>
            </w:r>
            <w:r w:rsidRPr="006C3DFB">
              <w:rPr>
                <w:rFonts w:cstheme="minorHAnsi"/>
                <w:sz w:val="18"/>
                <w:szCs w:val="18"/>
                <w:lang w:eastAsia="ja-JP"/>
              </w:rPr>
              <w:t>)</w:t>
            </w: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0DAE8568" w14:textId="77777777" w:rsidR="007F193A" w:rsidRPr="006C3DFB" w:rsidRDefault="007F193A" w:rsidP="00791BBC">
            <w:pPr>
              <w:pStyle w:val="ListParagraph"/>
              <w:spacing w:before="0" w:after="0" w:line="240" w:lineRule="auto"/>
              <w:ind w:left="56"/>
              <w:rPr>
                <w:rFonts w:cstheme="minorHAnsi"/>
                <w:sz w:val="18"/>
                <w:szCs w:val="18"/>
                <w:lang w:eastAsia="ja-JP"/>
              </w:rPr>
            </w:pPr>
            <w:r w:rsidRPr="006C3DFB">
              <w:rPr>
                <w:rFonts w:cstheme="minorHAnsi"/>
                <w:sz w:val="18"/>
                <w:szCs w:val="18"/>
                <w:lang w:eastAsia="ja-JP"/>
              </w:rPr>
              <w:lastRenderedPageBreak/>
              <w:t>Baseline to be determined during project</w:t>
            </w: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7B408D11" w14:textId="77777777" w:rsidR="007F193A" w:rsidRPr="006C3DFB" w:rsidRDefault="007F193A" w:rsidP="00791BBC">
            <w:pPr>
              <w:pStyle w:val="ListParagraph"/>
              <w:spacing w:before="0" w:after="0" w:line="240" w:lineRule="auto"/>
              <w:ind w:left="-55"/>
              <w:rPr>
                <w:rFonts w:cstheme="minorHAnsi"/>
                <w:sz w:val="18"/>
                <w:szCs w:val="18"/>
                <w:lang w:eastAsia="ja-JP"/>
              </w:rPr>
            </w:pPr>
            <w:r w:rsidRPr="006C3DFB">
              <w:rPr>
                <w:rFonts w:cstheme="minorHAnsi"/>
                <w:sz w:val="18"/>
                <w:szCs w:val="18"/>
                <w:lang w:eastAsia="ja-JP"/>
              </w:rPr>
              <w:t xml:space="preserve">PAME in all selected sites has improved (assumption: 5 – 10 sites selected) </w:t>
            </w: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7670BE68"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GEF Biodiversity Tracking Tools (METT)</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5E459816" w14:textId="77777777" w:rsidR="007F193A" w:rsidRPr="006C3DFB" w:rsidRDefault="007F193A" w:rsidP="00791BBC">
            <w:pPr>
              <w:spacing w:before="0" w:after="0" w:line="240" w:lineRule="auto"/>
              <w:rPr>
                <w:rFonts w:eastAsia="SimSun" w:cstheme="minorHAnsi"/>
                <w:i/>
                <w:sz w:val="18"/>
                <w:szCs w:val="18"/>
                <w:lang w:val="en-GB" w:eastAsia="ja-JP"/>
              </w:rPr>
            </w:pPr>
          </w:p>
        </w:tc>
      </w:tr>
      <w:tr w:rsidR="007F193A" w:rsidRPr="006C3DFB" w14:paraId="390B1271" w14:textId="77777777" w:rsidTr="00791BBC">
        <w:trPr>
          <w:trHeight w:val="644"/>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255E6F4B" w14:textId="77777777" w:rsidR="007F193A" w:rsidRPr="006C3DFB" w:rsidRDefault="007F193A" w:rsidP="00791BBC">
            <w:pPr>
              <w:spacing w:before="0" w:after="0" w:line="240" w:lineRule="auto"/>
              <w:rPr>
                <w:rFonts w:eastAsia="SimSun" w:cstheme="minorHAnsi"/>
                <w:b/>
                <w:color w:val="548DD4"/>
                <w:sz w:val="18"/>
                <w:szCs w:val="18"/>
                <w:lang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32E046DF" w14:textId="77777777" w:rsidR="007F193A" w:rsidRPr="006C3DFB" w:rsidRDefault="007F193A" w:rsidP="00791BBC">
            <w:pPr>
              <w:pStyle w:val="ListParagraph"/>
              <w:spacing w:before="0" w:after="0" w:line="240" w:lineRule="auto"/>
              <w:ind w:left="-12"/>
              <w:rPr>
                <w:rFonts w:cstheme="minorHAnsi"/>
                <w:sz w:val="18"/>
                <w:szCs w:val="18"/>
                <w:lang w:eastAsia="ja-JP"/>
              </w:rPr>
            </w:pPr>
            <w:r w:rsidRPr="006C3DFB">
              <w:rPr>
                <w:rFonts w:cstheme="minorHAnsi"/>
                <w:sz w:val="18"/>
                <w:szCs w:val="18"/>
                <w:lang w:eastAsia="ja-JP"/>
              </w:rPr>
              <w:t>Change in financial sustainability of all selected sites, with regards to:</w:t>
            </w:r>
          </w:p>
          <w:p w14:paraId="610B9C72" w14:textId="77777777" w:rsidR="007F193A" w:rsidRPr="006C3DFB" w:rsidRDefault="007F193A" w:rsidP="00791BBC">
            <w:pPr>
              <w:pStyle w:val="ListParagraph"/>
              <w:spacing w:before="0" w:after="0" w:line="240" w:lineRule="auto"/>
              <w:ind w:left="-12"/>
              <w:rPr>
                <w:rFonts w:cstheme="minorHAnsi"/>
                <w:i/>
                <w:sz w:val="18"/>
                <w:szCs w:val="18"/>
                <w:lang w:eastAsia="ja-JP"/>
              </w:rPr>
            </w:pPr>
            <w:r w:rsidRPr="006C3DFB">
              <w:rPr>
                <w:rFonts w:cstheme="minorHAnsi"/>
                <w:i/>
                <w:sz w:val="18"/>
                <w:szCs w:val="18"/>
                <w:lang w:eastAsia="ja-JP"/>
              </w:rPr>
              <w:t>Business planning and tools for cost-effective management;</w:t>
            </w:r>
          </w:p>
          <w:p w14:paraId="157DAD8A" w14:textId="77777777" w:rsidR="007F193A" w:rsidRPr="006C3DFB" w:rsidRDefault="007F193A" w:rsidP="00791BBC">
            <w:pPr>
              <w:pStyle w:val="ListParagraph"/>
              <w:spacing w:before="0" w:after="0" w:line="240" w:lineRule="auto"/>
              <w:ind w:left="-12"/>
              <w:rPr>
                <w:rFonts w:cstheme="minorHAnsi"/>
                <w:sz w:val="18"/>
                <w:szCs w:val="18"/>
                <w:lang w:eastAsia="ja-JP"/>
              </w:rPr>
            </w:pPr>
            <w:r w:rsidRPr="006C3DFB">
              <w:rPr>
                <w:rFonts w:cstheme="minorHAnsi"/>
                <w:i/>
                <w:sz w:val="18"/>
                <w:szCs w:val="18"/>
                <w:lang w:eastAsia="ja-JP"/>
              </w:rPr>
              <w:t>Tools for revenue generation</w:t>
            </w: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11773EBC" w14:textId="77777777" w:rsidR="007F193A" w:rsidRPr="006C3DFB" w:rsidRDefault="007F193A" w:rsidP="00791BBC">
            <w:pPr>
              <w:pStyle w:val="ListParagraph"/>
              <w:spacing w:before="0" w:after="0" w:line="240" w:lineRule="auto"/>
              <w:ind w:left="56"/>
              <w:rPr>
                <w:rFonts w:cstheme="minorHAnsi"/>
                <w:sz w:val="18"/>
                <w:szCs w:val="18"/>
                <w:lang w:eastAsia="ja-JP"/>
              </w:rPr>
            </w:pPr>
            <w:r w:rsidRPr="006C3DFB">
              <w:rPr>
                <w:rFonts w:cstheme="minorHAnsi"/>
                <w:sz w:val="18"/>
                <w:szCs w:val="18"/>
                <w:lang w:eastAsia="ja-JP"/>
              </w:rPr>
              <w:t xml:space="preserve">Baseline to be determined during project </w:t>
            </w:r>
          </w:p>
          <w:p w14:paraId="26AE5D3C" w14:textId="77777777" w:rsidR="007F193A" w:rsidRPr="006C3DFB" w:rsidRDefault="007F193A" w:rsidP="00791BBC">
            <w:pPr>
              <w:pStyle w:val="ListParagraph"/>
              <w:spacing w:before="0" w:after="0" w:line="240" w:lineRule="auto"/>
              <w:ind w:left="56"/>
              <w:rPr>
                <w:rFonts w:cstheme="minorHAnsi"/>
                <w:sz w:val="18"/>
                <w:szCs w:val="18"/>
                <w:lang w:eastAsia="ja-JP"/>
              </w:rPr>
            </w:pPr>
          </w:p>
          <w:p w14:paraId="0A3B7D59" w14:textId="77777777" w:rsidR="007F193A" w:rsidRPr="006C3DFB" w:rsidRDefault="007F193A" w:rsidP="00791BBC">
            <w:pPr>
              <w:pStyle w:val="ListParagraph"/>
              <w:spacing w:before="0" w:after="0" w:line="240" w:lineRule="auto"/>
              <w:ind w:left="56"/>
              <w:rPr>
                <w:rFonts w:cstheme="minorHAnsi"/>
                <w:sz w:val="18"/>
                <w:szCs w:val="18"/>
                <w:lang w:eastAsia="ja-JP"/>
              </w:rPr>
            </w:pPr>
            <w:r w:rsidRPr="006C3DFB">
              <w:rPr>
                <w:rFonts w:cstheme="minorHAnsi"/>
                <w:sz w:val="18"/>
                <w:szCs w:val="18"/>
                <w:lang w:eastAsia="ja-JP"/>
              </w:rPr>
              <w:t>(out of a possible 30)</w:t>
            </w: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27447BCD" w14:textId="77777777" w:rsidR="007F193A" w:rsidRPr="006C3DFB" w:rsidRDefault="007F193A" w:rsidP="00791BBC">
            <w:pPr>
              <w:pStyle w:val="ListParagraph"/>
              <w:spacing w:before="0" w:after="0" w:line="240" w:lineRule="auto"/>
              <w:ind w:left="-55"/>
              <w:rPr>
                <w:rFonts w:cstheme="minorHAnsi"/>
                <w:sz w:val="18"/>
                <w:szCs w:val="18"/>
                <w:lang w:eastAsia="ja-JP"/>
              </w:rPr>
            </w:pPr>
            <w:r w:rsidRPr="006C3DFB">
              <w:rPr>
                <w:rFonts w:cstheme="minorHAnsi"/>
                <w:sz w:val="18"/>
                <w:szCs w:val="18"/>
                <w:lang w:eastAsia="ja-JP"/>
              </w:rPr>
              <w:t>Financial sustainability in all selected sites has improved (assumption: 5 – 10 sites selected)</w:t>
            </w:r>
          </w:p>
          <w:p w14:paraId="094E315B" w14:textId="77777777" w:rsidR="007F193A" w:rsidRPr="006C3DFB" w:rsidRDefault="007F193A" w:rsidP="00791BBC">
            <w:pPr>
              <w:pStyle w:val="ListParagraph"/>
              <w:spacing w:before="0" w:after="0" w:line="240" w:lineRule="auto"/>
              <w:ind w:left="-55"/>
              <w:rPr>
                <w:rFonts w:cstheme="minorHAnsi"/>
                <w:sz w:val="18"/>
                <w:szCs w:val="18"/>
                <w:lang w:eastAsia="ja-JP"/>
              </w:rPr>
            </w:pPr>
          </w:p>
          <w:p w14:paraId="17C82749" w14:textId="77777777" w:rsidR="007F193A" w:rsidRPr="006C3DFB" w:rsidRDefault="007F193A" w:rsidP="00791BBC">
            <w:pPr>
              <w:pStyle w:val="ListParagraph"/>
              <w:spacing w:before="0" w:after="0" w:line="240" w:lineRule="auto"/>
              <w:ind w:left="-55"/>
              <w:rPr>
                <w:rFonts w:cstheme="minorHAnsi"/>
                <w:sz w:val="18"/>
                <w:szCs w:val="18"/>
                <w:lang w:eastAsia="ja-JP"/>
              </w:rPr>
            </w:pPr>
            <w:r w:rsidRPr="006C3DFB">
              <w:rPr>
                <w:rFonts w:cstheme="minorHAnsi"/>
                <w:i/>
                <w:sz w:val="18"/>
                <w:szCs w:val="18"/>
                <w:lang w:eastAsia="ja-JP"/>
              </w:rPr>
              <w:t>NB. Improving the financial sustainability of PAs is not a specific aim of this project and may not be a reliable indicator of the project’s overall success</w:t>
            </w: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7497C9F9"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GEF Biodiversity Tracking Tools (Protected Area Financial Sustainability Scorecard):</w:t>
            </w:r>
          </w:p>
          <w:p w14:paraId="7E2C46F8"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03AB9F7E"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Component 2, Element 5:</w:t>
            </w:r>
          </w:p>
          <w:p w14:paraId="6A1260F0"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 xml:space="preserve">Training and support to enable PA managers to operate more cost-effectively; Component 3, Element 5: Operational PES schemes for </w:t>
            </w:r>
            <w:proofErr w:type="gramStart"/>
            <w:r w:rsidRPr="006C3DFB">
              <w:rPr>
                <w:rFonts w:cstheme="minorHAnsi"/>
                <w:sz w:val="18"/>
                <w:szCs w:val="18"/>
                <w:lang w:eastAsia="ja-JP"/>
              </w:rPr>
              <w:t>PAs  (</w:t>
            </w:r>
            <w:proofErr w:type="gramEnd"/>
            <w:r w:rsidRPr="006C3DFB">
              <w:rPr>
                <w:rFonts w:cstheme="minorHAnsi"/>
                <w:sz w:val="18"/>
                <w:szCs w:val="18"/>
                <w:lang w:eastAsia="ja-JP"/>
              </w:rPr>
              <w:t>The project will pilot performance-based funding for conservation)</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5E1DD1EB" w14:textId="77777777" w:rsidR="007F193A" w:rsidRPr="006C3DFB" w:rsidRDefault="007F193A" w:rsidP="00791BBC">
            <w:pPr>
              <w:spacing w:before="0" w:after="0" w:line="240" w:lineRule="auto"/>
              <w:rPr>
                <w:rFonts w:eastAsia="SimSun" w:cstheme="minorHAnsi"/>
                <w:i/>
                <w:sz w:val="18"/>
                <w:szCs w:val="18"/>
                <w:lang w:val="en-GB" w:eastAsia="ja-JP"/>
              </w:rPr>
            </w:pPr>
          </w:p>
        </w:tc>
      </w:tr>
      <w:tr w:rsidR="007F193A" w:rsidRPr="006C3DFB" w14:paraId="7998D4B4" w14:textId="77777777" w:rsidTr="00791BBC">
        <w:trPr>
          <w:trHeight w:val="644"/>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78CF4C5E" w14:textId="77777777" w:rsidR="007F193A" w:rsidRPr="006C3DFB" w:rsidRDefault="007F193A" w:rsidP="00791BBC">
            <w:pPr>
              <w:spacing w:before="0" w:after="0" w:line="240" w:lineRule="auto"/>
              <w:rPr>
                <w:rFonts w:eastAsia="SimSun" w:cstheme="minorHAnsi"/>
                <w:b/>
                <w:color w:val="548DD4"/>
                <w:sz w:val="18"/>
                <w:szCs w:val="18"/>
                <w:lang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43B1B1C0" w14:textId="77777777" w:rsidR="007F193A" w:rsidRPr="006C3DFB" w:rsidRDefault="007F193A" w:rsidP="00791BBC">
            <w:pPr>
              <w:pStyle w:val="ListParagraph"/>
              <w:spacing w:before="0" w:after="0" w:line="240" w:lineRule="auto"/>
              <w:ind w:left="-12"/>
              <w:rPr>
                <w:rFonts w:cstheme="minorHAnsi"/>
                <w:sz w:val="18"/>
                <w:szCs w:val="18"/>
                <w:lang w:eastAsia="ja-JP"/>
              </w:rPr>
            </w:pPr>
            <w:r w:rsidRPr="006C3DFB">
              <w:rPr>
                <w:rFonts w:cstheme="minorHAnsi"/>
                <w:sz w:val="18"/>
                <w:szCs w:val="18"/>
                <w:lang w:eastAsia="ja-JP"/>
              </w:rPr>
              <w:t>Change in capacity of all selected sites; specific aspects of capacity to be determined during project inception</w:t>
            </w: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12FCF97B"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Baseline to be determined during the project</w:t>
            </w:r>
          </w:p>
          <w:p w14:paraId="0DFB9849" w14:textId="77777777" w:rsidR="007F193A" w:rsidRPr="006C3DFB" w:rsidRDefault="007F193A" w:rsidP="00791BBC">
            <w:pPr>
              <w:pStyle w:val="ListParagraph"/>
              <w:spacing w:before="0" w:after="0" w:line="240" w:lineRule="auto"/>
              <w:rPr>
                <w:rFonts w:cstheme="minorHAnsi"/>
                <w:sz w:val="18"/>
                <w:szCs w:val="18"/>
                <w:lang w:eastAsia="ja-JP"/>
              </w:rPr>
            </w:pP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080DEFA1" w14:textId="77777777" w:rsidR="007F193A" w:rsidRPr="006C3DFB" w:rsidRDefault="007F193A" w:rsidP="00791BBC">
            <w:pPr>
              <w:pStyle w:val="ListParagraph"/>
              <w:spacing w:before="0" w:after="0" w:line="240" w:lineRule="auto"/>
              <w:ind w:left="-16"/>
              <w:rPr>
                <w:rFonts w:cstheme="minorHAnsi"/>
                <w:sz w:val="18"/>
                <w:szCs w:val="18"/>
                <w:lang w:eastAsia="ja-JP"/>
              </w:rPr>
            </w:pPr>
            <w:r w:rsidRPr="006C3DFB">
              <w:rPr>
                <w:rFonts w:cstheme="minorHAnsi"/>
                <w:sz w:val="18"/>
                <w:szCs w:val="18"/>
                <w:lang w:eastAsia="ja-JP"/>
              </w:rPr>
              <w:t>Capacity has improved in all selected sites</w:t>
            </w: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19AEB56E"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Capacity Development Scorecards</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5E72EA71" w14:textId="77777777" w:rsidR="007F193A" w:rsidRPr="006C3DFB" w:rsidRDefault="007F193A" w:rsidP="00791BBC">
            <w:pPr>
              <w:spacing w:before="0" w:after="0" w:line="240" w:lineRule="auto"/>
              <w:rPr>
                <w:rFonts w:eastAsia="SimSun" w:cstheme="minorHAnsi"/>
                <w:i/>
                <w:sz w:val="18"/>
                <w:szCs w:val="18"/>
                <w:lang w:val="en-GB" w:eastAsia="ja-JP"/>
              </w:rPr>
            </w:pPr>
          </w:p>
        </w:tc>
      </w:tr>
      <w:tr w:rsidR="007F193A" w:rsidRPr="006C3DFB" w14:paraId="2821C576" w14:textId="77777777" w:rsidTr="00791BBC">
        <w:trPr>
          <w:trHeight w:val="281"/>
        </w:trPr>
        <w:tc>
          <w:tcPr>
            <w:tcW w:w="877" w:type="pct"/>
            <w:vMerge w:val="restar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7724ED8E" w14:textId="77777777" w:rsidR="007F193A" w:rsidRPr="006C3DFB" w:rsidRDefault="007F193A" w:rsidP="00791BBC">
            <w:pPr>
              <w:pStyle w:val="ListParagraph"/>
              <w:spacing w:before="0" w:after="0" w:line="240" w:lineRule="auto"/>
              <w:ind w:left="-69"/>
              <w:rPr>
                <w:rFonts w:cstheme="minorHAnsi"/>
                <w:b/>
                <w:sz w:val="18"/>
                <w:szCs w:val="18"/>
                <w:lang w:val="en-GB" w:eastAsia="ja-JP"/>
              </w:rPr>
            </w:pPr>
            <w:r w:rsidRPr="006C3DFB">
              <w:rPr>
                <w:rFonts w:cstheme="minorHAnsi"/>
                <w:b/>
                <w:sz w:val="18"/>
                <w:szCs w:val="18"/>
                <w:lang w:val="en-GB" w:eastAsia="ja-JP"/>
              </w:rPr>
              <w:t xml:space="preserve">Outcome 2.2: The pay-for-performance structures and processes are </w:t>
            </w:r>
            <w:proofErr w:type="gramStart"/>
            <w:r w:rsidRPr="006C3DFB">
              <w:rPr>
                <w:rFonts w:cstheme="minorHAnsi"/>
                <w:b/>
                <w:sz w:val="18"/>
                <w:szCs w:val="18"/>
                <w:lang w:val="en-GB" w:eastAsia="ja-JP"/>
              </w:rPr>
              <w:t>established</w:t>
            </w:r>
            <w:proofErr w:type="gramEnd"/>
            <w:r w:rsidRPr="006C3DFB">
              <w:rPr>
                <w:rFonts w:cstheme="minorHAnsi"/>
                <w:b/>
                <w:sz w:val="18"/>
                <w:szCs w:val="18"/>
                <w:lang w:val="en-GB" w:eastAsia="ja-JP"/>
              </w:rPr>
              <w:t xml:space="preserve"> and the RIB is ready for market</w:t>
            </w:r>
          </w:p>
          <w:p w14:paraId="5EBA5DA4" w14:textId="77777777" w:rsidR="007F193A" w:rsidRPr="006C3DFB" w:rsidRDefault="007F193A" w:rsidP="00791BBC">
            <w:pPr>
              <w:pStyle w:val="ListParagraph"/>
              <w:spacing w:before="0" w:after="0" w:line="240" w:lineRule="auto"/>
              <w:rPr>
                <w:rFonts w:cstheme="minorHAnsi"/>
                <w:b/>
                <w:sz w:val="18"/>
                <w:szCs w:val="18"/>
                <w:lang w:val="en-GB" w:eastAsia="ja-JP"/>
              </w:rPr>
            </w:pPr>
          </w:p>
          <w:p w14:paraId="2EA73C90" w14:textId="77777777" w:rsidR="007F193A" w:rsidRPr="006C3DFB" w:rsidRDefault="007F193A" w:rsidP="00791BBC">
            <w:pPr>
              <w:pStyle w:val="ListParagraph"/>
              <w:spacing w:before="0" w:after="0" w:line="240" w:lineRule="auto"/>
              <w:rPr>
                <w:rFonts w:cstheme="minorHAnsi"/>
                <w:color w:val="548DD4"/>
                <w:sz w:val="18"/>
                <w:szCs w:val="18"/>
                <w:lang w:eastAsia="ja-JP"/>
              </w:rPr>
            </w:pPr>
          </w:p>
        </w:tc>
        <w:tc>
          <w:tcPr>
            <w:tcW w:w="4123"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Mar>
              <w:top w:w="29" w:type="dxa"/>
              <w:left w:w="72" w:type="dxa"/>
              <w:bottom w:w="29" w:type="dxa"/>
              <w:right w:w="72" w:type="dxa"/>
            </w:tcMar>
          </w:tcPr>
          <w:p w14:paraId="60CB2DF0" w14:textId="77777777" w:rsidR="007F193A" w:rsidRPr="006C3DFB" w:rsidRDefault="007F193A" w:rsidP="00791BBC">
            <w:pPr>
              <w:autoSpaceDE w:val="0"/>
              <w:autoSpaceDN w:val="0"/>
              <w:adjustRightInd w:val="0"/>
              <w:spacing w:before="0" w:after="0" w:line="240" w:lineRule="auto"/>
              <w:rPr>
                <w:rFonts w:cstheme="minorHAnsi"/>
                <w:b/>
                <w:sz w:val="18"/>
                <w:szCs w:val="18"/>
                <w:lang w:val="en-GB" w:eastAsia="ja-JP"/>
              </w:rPr>
            </w:pPr>
            <w:r w:rsidRPr="006C3DFB">
              <w:rPr>
                <w:rFonts w:cstheme="minorHAnsi"/>
                <w:b/>
                <w:sz w:val="18"/>
                <w:szCs w:val="18"/>
                <w:lang w:val="en-GB" w:eastAsia="ja-JP"/>
              </w:rPr>
              <w:t>Outputs:</w:t>
            </w:r>
          </w:p>
          <w:p w14:paraId="6DAE30EB" w14:textId="77777777" w:rsidR="007F193A" w:rsidRPr="006C3DFB" w:rsidRDefault="007F193A" w:rsidP="00791BBC">
            <w:pPr>
              <w:autoSpaceDE w:val="0"/>
              <w:autoSpaceDN w:val="0"/>
              <w:adjustRightInd w:val="0"/>
              <w:spacing w:before="0" w:after="0" w:line="240" w:lineRule="auto"/>
              <w:rPr>
                <w:rFonts w:cstheme="minorHAnsi"/>
                <w:sz w:val="18"/>
                <w:szCs w:val="18"/>
                <w:lang w:val="en-GB" w:eastAsia="ja-JP"/>
              </w:rPr>
            </w:pPr>
            <w:r w:rsidRPr="006C3DFB">
              <w:rPr>
                <w:rFonts w:cstheme="minorHAnsi"/>
                <w:b/>
                <w:sz w:val="18"/>
                <w:szCs w:val="18"/>
                <w:lang w:val="en-GB" w:eastAsia="ja-JP"/>
              </w:rPr>
              <w:t xml:space="preserve">2.2.1: </w:t>
            </w:r>
            <w:r w:rsidRPr="006C3DFB">
              <w:rPr>
                <w:rFonts w:cstheme="minorHAnsi"/>
                <w:sz w:val="18"/>
                <w:szCs w:val="18"/>
                <w:lang w:eastAsia="ja-JP"/>
              </w:rPr>
              <w:t>Financial structure, payment mechanism and MRV system developed for the RIB</w:t>
            </w:r>
          </w:p>
          <w:p w14:paraId="4E979451" w14:textId="77777777" w:rsidR="007F193A" w:rsidRPr="006C3DFB" w:rsidRDefault="007F193A" w:rsidP="00791BBC">
            <w:pPr>
              <w:autoSpaceDE w:val="0"/>
              <w:autoSpaceDN w:val="0"/>
              <w:adjustRightInd w:val="0"/>
              <w:spacing w:before="0" w:after="0" w:line="240" w:lineRule="auto"/>
              <w:rPr>
                <w:rFonts w:cstheme="minorHAnsi"/>
                <w:sz w:val="18"/>
                <w:szCs w:val="18"/>
                <w:lang w:eastAsia="ja-JP"/>
              </w:rPr>
            </w:pPr>
            <w:r w:rsidRPr="006C3DFB">
              <w:rPr>
                <w:rFonts w:cstheme="minorHAnsi"/>
                <w:b/>
                <w:sz w:val="18"/>
                <w:szCs w:val="18"/>
                <w:lang w:val="en-GB" w:eastAsia="ja-JP"/>
              </w:rPr>
              <w:t xml:space="preserve">2.2.2: </w:t>
            </w:r>
            <w:r w:rsidRPr="006C3DFB">
              <w:rPr>
                <w:rFonts w:cstheme="minorHAnsi"/>
                <w:sz w:val="18"/>
                <w:szCs w:val="18"/>
                <w:lang w:eastAsia="ja-JP"/>
              </w:rPr>
              <w:t>Management, legal and governance structures developed for the RIB</w:t>
            </w:r>
          </w:p>
        </w:tc>
      </w:tr>
      <w:tr w:rsidR="007F193A" w:rsidRPr="006C3DFB" w14:paraId="26B02AC2" w14:textId="77777777" w:rsidTr="00791BBC">
        <w:trPr>
          <w:trHeight w:val="644"/>
        </w:trPr>
        <w:tc>
          <w:tcPr>
            <w:tcW w:w="877" w:type="pct"/>
            <w:vMerge/>
            <w:tcBorders>
              <w:top w:val="single" w:sz="4" w:space="0" w:color="auto"/>
              <w:left w:val="single" w:sz="4" w:space="0" w:color="auto"/>
              <w:bottom w:val="single" w:sz="4" w:space="0" w:color="auto"/>
              <w:right w:val="single" w:sz="4" w:space="0" w:color="auto"/>
            </w:tcBorders>
            <w:vAlign w:val="center"/>
            <w:hideMark/>
          </w:tcPr>
          <w:p w14:paraId="32A11822" w14:textId="77777777" w:rsidR="007F193A" w:rsidRPr="006C3DFB" w:rsidRDefault="007F193A" w:rsidP="00791BBC">
            <w:pPr>
              <w:spacing w:before="0" w:after="0" w:line="240" w:lineRule="auto"/>
              <w:rPr>
                <w:rFonts w:eastAsia="SimSun" w:cstheme="minorHAnsi"/>
                <w:color w:val="548DD4"/>
                <w:sz w:val="18"/>
                <w:szCs w:val="18"/>
                <w:lang w:eastAsia="ja-JP"/>
              </w:rPr>
            </w:pPr>
          </w:p>
        </w:tc>
        <w:tc>
          <w:tcPr>
            <w:tcW w:w="907"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6927A924" w14:textId="77777777" w:rsidR="007F193A" w:rsidRPr="006C3DFB" w:rsidRDefault="007F193A" w:rsidP="00791BBC">
            <w:pPr>
              <w:autoSpaceDE w:val="0"/>
              <w:autoSpaceDN w:val="0"/>
              <w:adjustRightInd w:val="0"/>
              <w:spacing w:before="0" w:after="0" w:line="240" w:lineRule="auto"/>
              <w:rPr>
                <w:rFonts w:cstheme="minorHAnsi"/>
                <w:sz w:val="18"/>
                <w:szCs w:val="18"/>
                <w:lang w:val="en-GB" w:eastAsia="ja-JP"/>
              </w:rPr>
            </w:pPr>
            <w:r w:rsidRPr="006C3DFB">
              <w:rPr>
                <w:rFonts w:cstheme="minorHAnsi"/>
                <w:sz w:val="18"/>
                <w:szCs w:val="18"/>
                <w:lang w:val="en-GB" w:eastAsia="ja-JP"/>
              </w:rPr>
              <w:t>Financial, payment and MRV structures of RIB endorsed by relevant stakeholders</w:t>
            </w:r>
          </w:p>
        </w:tc>
        <w:tc>
          <w:tcPr>
            <w:tcW w:w="886"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3190AD49" w14:textId="77777777" w:rsidR="007F193A" w:rsidRPr="006C3DFB" w:rsidRDefault="007F193A" w:rsidP="00791BBC">
            <w:pPr>
              <w:pStyle w:val="ListParagraph"/>
              <w:spacing w:before="0" w:after="0" w:line="240" w:lineRule="auto"/>
              <w:ind w:left="-46"/>
              <w:rPr>
                <w:rFonts w:cstheme="minorHAnsi"/>
                <w:sz w:val="18"/>
                <w:szCs w:val="18"/>
                <w:lang w:eastAsia="ja-JP"/>
              </w:rPr>
            </w:pPr>
            <w:r w:rsidRPr="006C3DFB">
              <w:rPr>
                <w:rFonts w:cstheme="minorHAnsi"/>
                <w:sz w:val="18"/>
                <w:szCs w:val="18"/>
                <w:lang w:eastAsia="ja-JP"/>
              </w:rPr>
              <w:t>No financial, payment or MRV structures have been established for the RIB</w:t>
            </w:r>
          </w:p>
        </w:tc>
        <w:tc>
          <w:tcPr>
            <w:tcW w:w="925"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16548FE1" w14:textId="62FEB2CF"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 xml:space="preserve">Financial, payment and MRV structures </w:t>
            </w:r>
            <w:r w:rsidR="009313CF" w:rsidRPr="006C3DFB">
              <w:rPr>
                <w:rFonts w:cstheme="minorHAnsi"/>
                <w:sz w:val="18"/>
                <w:szCs w:val="18"/>
                <w:lang w:eastAsia="ja-JP"/>
              </w:rPr>
              <w:t>finalized</w:t>
            </w:r>
            <w:r w:rsidRPr="006C3DFB">
              <w:rPr>
                <w:rFonts w:cstheme="minorHAnsi"/>
                <w:sz w:val="18"/>
                <w:szCs w:val="18"/>
                <w:lang w:eastAsia="ja-JP"/>
              </w:rPr>
              <w:t xml:space="preserve"> for RIB and endorsed by at least 2 potential investors, 1 potential outcomes funder and both project technical committees</w:t>
            </w:r>
          </w:p>
        </w:tc>
        <w:tc>
          <w:tcPr>
            <w:tcW w:w="913"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hideMark/>
          </w:tcPr>
          <w:p w14:paraId="452073B8" w14:textId="77777777" w:rsidR="007F193A" w:rsidRPr="006C3DFB" w:rsidRDefault="007F193A" w:rsidP="00791BBC">
            <w:pPr>
              <w:pStyle w:val="ListParagraph"/>
              <w:spacing w:before="0" w:after="0" w:line="240" w:lineRule="auto"/>
              <w:ind w:left="35"/>
              <w:rPr>
                <w:rFonts w:cstheme="minorHAnsi"/>
                <w:sz w:val="18"/>
                <w:szCs w:val="18"/>
                <w:lang w:eastAsia="ja-JP"/>
              </w:rPr>
            </w:pPr>
            <w:r w:rsidRPr="006C3DFB">
              <w:rPr>
                <w:rFonts w:cstheme="minorHAnsi"/>
                <w:sz w:val="18"/>
                <w:szCs w:val="18"/>
                <w:lang w:eastAsia="ja-JP"/>
              </w:rPr>
              <w:t>Stakeholder endorsement letters; Project M&amp;E reports</w:t>
            </w:r>
          </w:p>
        </w:tc>
        <w:tc>
          <w:tcPr>
            <w:tcW w:w="492" w:type="pct"/>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tcPr>
          <w:p w14:paraId="0904308A" w14:textId="77777777" w:rsidR="007F193A" w:rsidRPr="00A1264F" w:rsidRDefault="007F193A" w:rsidP="00791BBC">
            <w:pPr>
              <w:pStyle w:val="NoSpacing"/>
              <w:rPr>
                <w:rFonts w:asciiTheme="minorHAnsi" w:hAnsiTheme="minorHAnsi" w:cstheme="minorHAnsi"/>
                <w:sz w:val="18"/>
                <w:szCs w:val="18"/>
                <w:u w:val="single"/>
                <w:lang w:val="en-US" w:eastAsia="ja-JP"/>
              </w:rPr>
            </w:pPr>
            <w:r w:rsidRPr="00A1264F">
              <w:rPr>
                <w:rFonts w:asciiTheme="minorHAnsi" w:hAnsiTheme="minorHAnsi" w:cstheme="minorHAnsi"/>
                <w:sz w:val="18"/>
                <w:szCs w:val="18"/>
                <w:u w:val="single"/>
                <w:lang w:val="en-US" w:eastAsia="ja-JP"/>
              </w:rPr>
              <w:t>Risk:</w:t>
            </w:r>
          </w:p>
          <w:p w14:paraId="00C6D7AF" w14:textId="77777777" w:rsidR="007F193A" w:rsidRPr="00A1264F" w:rsidRDefault="007F193A" w:rsidP="00791BBC">
            <w:pPr>
              <w:pStyle w:val="NoSpacing"/>
              <w:rPr>
                <w:rFonts w:asciiTheme="minorHAnsi" w:hAnsiTheme="minorHAnsi" w:cstheme="minorHAnsi"/>
                <w:sz w:val="18"/>
                <w:szCs w:val="18"/>
                <w:lang w:val="en-US" w:eastAsia="ja-JP"/>
              </w:rPr>
            </w:pPr>
          </w:p>
          <w:p w14:paraId="674CF4DE" w14:textId="77777777" w:rsidR="007F193A" w:rsidRPr="00A1264F" w:rsidRDefault="007F193A" w:rsidP="00791BBC">
            <w:pPr>
              <w:pStyle w:val="NoSpacing"/>
              <w:rPr>
                <w:rFonts w:asciiTheme="minorHAnsi" w:hAnsiTheme="minorHAnsi" w:cstheme="minorHAnsi"/>
                <w:sz w:val="18"/>
                <w:szCs w:val="18"/>
                <w:lang w:val="en-US" w:eastAsia="ja-JP"/>
              </w:rPr>
            </w:pPr>
            <w:r w:rsidRPr="00A1264F">
              <w:rPr>
                <w:rFonts w:asciiTheme="minorHAnsi" w:hAnsiTheme="minorHAnsi" w:cstheme="minorHAnsi"/>
                <w:sz w:val="18"/>
                <w:szCs w:val="18"/>
                <w:lang w:val="en-US" w:eastAsia="ja-JP"/>
              </w:rPr>
              <w:t>Different stakeholders have different concerns and priorities and cannot agree on the appropriate structures of the RIB and do not endorse the final product</w:t>
            </w:r>
          </w:p>
          <w:p w14:paraId="0E5ACD82" w14:textId="77777777" w:rsidR="007F193A" w:rsidRPr="00A1264F" w:rsidRDefault="007F193A" w:rsidP="00791BBC">
            <w:pPr>
              <w:pStyle w:val="NoSpacing"/>
              <w:rPr>
                <w:rFonts w:asciiTheme="minorHAnsi" w:hAnsiTheme="minorHAnsi" w:cstheme="minorHAnsi"/>
                <w:sz w:val="18"/>
                <w:szCs w:val="18"/>
                <w:lang w:val="en-US" w:eastAsia="ja-JP"/>
              </w:rPr>
            </w:pPr>
          </w:p>
          <w:p w14:paraId="4C8A9F89" w14:textId="77777777" w:rsidR="007F193A" w:rsidRPr="00A1264F" w:rsidRDefault="007F193A" w:rsidP="00791BBC">
            <w:pPr>
              <w:pStyle w:val="NoSpacing"/>
              <w:rPr>
                <w:rFonts w:asciiTheme="minorHAnsi" w:hAnsiTheme="minorHAnsi" w:cstheme="minorHAnsi"/>
                <w:sz w:val="18"/>
                <w:szCs w:val="18"/>
                <w:lang w:val="en-US" w:eastAsia="ja-JP"/>
              </w:rPr>
            </w:pPr>
            <w:r w:rsidRPr="00A1264F">
              <w:rPr>
                <w:rFonts w:asciiTheme="minorHAnsi" w:hAnsiTheme="minorHAnsi" w:cstheme="minorHAnsi"/>
                <w:sz w:val="18"/>
                <w:szCs w:val="18"/>
                <w:lang w:val="en-US" w:eastAsia="ja-JP"/>
              </w:rPr>
              <w:t xml:space="preserve">Measurability of results is </w:t>
            </w:r>
            <w:r w:rsidRPr="00A1264F">
              <w:rPr>
                <w:rFonts w:asciiTheme="minorHAnsi" w:hAnsiTheme="minorHAnsi" w:cstheme="minorHAnsi"/>
                <w:sz w:val="18"/>
                <w:szCs w:val="18"/>
                <w:lang w:val="en-US" w:eastAsia="ja-JP"/>
              </w:rPr>
              <w:lastRenderedPageBreak/>
              <w:t>inadequate for investor requirements</w:t>
            </w:r>
          </w:p>
          <w:p w14:paraId="7D172428" w14:textId="77777777" w:rsidR="007F193A" w:rsidRPr="00A1264F" w:rsidRDefault="007F193A" w:rsidP="00791BBC">
            <w:pPr>
              <w:pStyle w:val="NoSpacing"/>
              <w:rPr>
                <w:rFonts w:asciiTheme="minorHAnsi" w:hAnsiTheme="minorHAnsi" w:cstheme="minorHAnsi"/>
                <w:sz w:val="18"/>
                <w:szCs w:val="18"/>
                <w:lang w:val="en-US" w:eastAsia="ja-JP"/>
              </w:rPr>
            </w:pPr>
          </w:p>
          <w:p w14:paraId="7BD3071E" w14:textId="77777777" w:rsidR="007F193A" w:rsidRPr="00A1264F" w:rsidRDefault="007F193A" w:rsidP="00791BBC">
            <w:pPr>
              <w:pStyle w:val="NoSpacing"/>
              <w:rPr>
                <w:rFonts w:asciiTheme="minorHAnsi" w:hAnsiTheme="minorHAnsi" w:cstheme="minorHAnsi"/>
                <w:sz w:val="18"/>
                <w:szCs w:val="18"/>
                <w:lang w:val="en-US" w:eastAsia="ja-JP"/>
              </w:rPr>
            </w:pPr>
            <w:r w:rsidRPr="00A1264F">
              <w:rPr>
                <w:rFonts w:asciiTheme="minorHAnsi" w:hAnsiTheme="minorHAnsi" w:cstheme="minorHAnsi"/>
                <w:sz w:val="18"/>
                <w:szCs w:val="18"/>
                <w:lang w:val="en-US" w:eastAsia="ja-JP"/>
              </w:rPr>
              <w:t>The integrity of the performance monitoring and payment mechanism is undermined by inaccurate reporting</w:t>
            </w:r>
          </w:p>
          <w:p w14:paraId="69C4FC03" w14:textId="77777777" w:rsidR="007F193A" w:rsidRPr="00A1264F" w:rsidRDefault="007F193A" w:rsidP="00791BBC">
            <w:pPr>
              <w:pStyle w:val="NoSpacing"/>
              <w:rPr>
                <w:rFonts w:asciiTheme="minorHAnsi" w:hAnsiTheme="minorHAnsi" w:cstheme="minorHAnsi"/>
                <w:sz w:val="18"/>
                <w:szCs w:val="18"/>
                <w:lang w:val="en-US" w:eastAsia="ja-JP"/>
              </w:rPr>
            </w:pPr>
          </w:p>
          <w:p w14:paraId="4504F181"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u w:val="single"/>
                <w:lang w:eastAsia="ja-JP"/>
              </w:rPr>
              <w:t>Assumption:</w:t>
            </w:r>
            <w:r w:rsidRPr="006C3DFB">
              <w:rPr>
                <w:rFonts w:cstheme="minorHAnsi"/>
                <w:sz w:val="18"/>
                <w:szCs w:val="18"/>
                <w:lang w:eastAsia="ja-JP"/>
              </w:rPr>
              <w:t xml:space="preserve"> </w:t>
            </w:r>
          </w:p>
          <w:p w14:paraId="69B1C9B6" w14:textId="77777777" w:rsidR="007F193A" w:rsidRPr="006C3DFB" w:rsidRDefault="007F193A" w:rsidP="00791BBC">
            <w:pPr>
              <w:pStyle w:val="ListParagraph"/>
              <w:spacing w:before="0" w:after="0" w:line="240" w:lineRule="auto"/>
              <w:ind w:left="0"/>
              <w:rPr>
                <w:rFonts w:cstheme="minorHAnsi"/>
                <w:sz w:val="18"/>
                <w:szCs w:val="18"/>
                <w:lang w:eastAsia="ja-JP"/>
              </w:rPr>
            </w:pPr>
          </w:p>
          <w:p w14:paraId="649441E0" w14:textId="77777777" w:rsidR="007F193A" w:rsidRPr="006C3DFB" w:rsidRDefault="007F193A" w:rsidP="00791BBC">
            <w:pPr>
              <w:pStyle w:val="ListParagraph"/>
              <w:spacing w:before="0" w:after="0" w:line="240" w:lineRule="auto"/>
              <w:ind w:left="0"/>
              <w:rPr>
                <w:rFonts w:cstheme="minorHAnsi"/>
                <w:sz w:val="18"/>
                <w:szCs w:val="18"/>
                <w:lang w:eastAsia="ja-JP"/>
              </w:rPr>
            </w:pPr>
            <w:r w:rsidRPr="006C3DFB">
              <w:rPr>
                <w:rFonts w:cstheme="minorHAnsi"/>
                <w:sz w:val="18"/>
                <w:szCs w:val="18"/>
                <w:lang w:eastAsia="ja-JP"/>
              </w:rPr>
              <w:t xml:space="preserve">Through engagement with all stakeholders throughout the project, structures will be developed which satisfy the interests and requirements of all stakeholders  </w:t>
            </w:r>
          </w:p>
        </w:tc>
      </w:tr>
    </w:tbl>
    <w:p w14:paraId="4F651C08" w14:textId="77777777" w:rsidR="007F193A" w:rsidRPr="004724C0" w:rsidRDefault="007F193A" w:rsidP="007F193A">
      <w:pPr>
        <w:spacing w:before="0" w:after="0" w:line="240" w:lineRule="auto"/>
        <w:rPr>
          <w:b/>
          <w:sz w:val="20"/>
          <w:szCs w:val="20"/>
        </w:rPr>
      </w:pPr>
    </w:p>
    <w:p w14:paraId="74F14AA6" w14:textId="77777777" w:rsidR="007F193A" w:rsidRDefault="007F193A" w:rsidP="007F193A">
      <w:pPr>
        <w:spacing w:before="0" w:after="0" w:line="240" w:lineRule="auto"/>
      </w:pPr>
      <w:r>
        <w:br w:type="page"/>
      </w:r>
    </w:p>
    <w:p w14:paraId="67C9CA26" w14:textId="77777777" w:rsidR="007F193A" w:rsidRPr="009409AD" w:rsidRDefault="007F193A" w:rsidP="007F193A">
      <w:pPr>
        <w:spacing w:before="0" w:after="0" w:line="240" w:lineRule="auto"/>
        <w:rPr>
          <w:b/>
          <w:sz w:val="20"/>
          <w:szCs w:val="20"/>
        </w:rPr>
      </w:pPr>
      <w:proofErr w:type="spellStart"/>
      <w:r w:rsidRPr="009409AD">
        <w:rPr>
          <w:b/>
          <w:sz w:val="20"/>
          <w:szCs w:val="20"/>
        </w:rPr>
        <w:lastRenderedPageBreak/>
        <w:t>ToR</w:t>
      </w:r>
      <w:proofErr w:type="spellEnd"/>
      <w:r w:rsidRPr="009409AD">
        <w:rPr>
          <w:b/>
          <w:sz w:val="20"/>
          <w:szCs w:val="20"/>
        </w:rPr>
        <w:t xml:space="preserve"> Annex B: Project Information Package to be reviewed by TE team</w:t>
      </w:r>
    </w:p>
    <w:p w14:paraId="435CF9C8" w14:textId="77777777" w:rsidR="007F193A" w:rsidRDefault="007F193A" w:rsidP="007F193A">
      <w:pPr>
        <w:spacing w:before="0" w:after="0" w:line="240" w:lineRule="auto"/>
        <w:rPr>
          <w:i/>
        </w:rPr>
      </w:pPr>
      <w:r w:rsidRPr="00000F11">
        <w:rPr>
          <w:i/>
          <w:highlight w:val="lightGray"/>
        </w:rPr>
        <w:t>Note: This checklist is for the Commissioning Unit, Project Team</w:t>
      </w:r>
      <w:r>
        <w:rPr>
          <w:i/>
          <w:highlight w:val="lightGray"/>
        </w:rPr>
        <w:t xml:space="preserve"> to use for collecting documentation to be given to</w:t>
      </w:r>
      <w:r w:rsidRPr="00000F11">
        <w:rPr>
          <w:i/>
          <w:highlight w:val="lightGray"/>
        </w:rPr>
        <w:t xml:space="preserve"> TE Team </w:t>
      </w:r>
      <w:r>
        <w:rPr>
          <w:i/>
          <w:highlight w:val="lightGray"/>
        </w:rPr>
        <w:t>for their review during t</w:t>
      </w:r>
      <w:r w:rsidRPr="00000F11">
        <w:rPr>
          <w:i/>
          <w:highlight w:val="lightGray"/>
        </w:rPr>
        <w:t xml:space="preserve">he Preparation Phase of the TE.  </w:t>
      </w:r>
      <w:r>
        <w:rPr>
          <w:i/>
          <w:highlight w:val="lightGray"/>
        </w:rPr>
        <w:t>The list</w:t>
      </w:r>
      <w:r w:rsidRPr="00000F11">
        <w:rPr>
          <w:i/>
          <w:highlight w:val="lightGray"/>
        </w:rPr>
        <w:t xml:space="preserve"> should be adjusted, as needed, for each TE.</w:t>
      </w:r>
    </w:p>
    <w:p w14:paraId="60E74FA9" w14:textId="77777777" w:rsidR="007F193A" w:rsidRDefault="007F193A" w:rsidP="007F193A">
      <w:pPr>
        <w:spacing w:before="0" w:after="0" w:line="240" w:lineRule="auto"/>
        <w:rPr>
          <w:i/>
        </w:rPr>
      </w:pPr>
    </w:p>
    <w:tbl>
      <w:tblPr>
        <w:tblW w:w="5000" w:type="pct"/>
        <w:tblLook w:val="04A0" w:firstRow="1" w:lastRow="0" w:firstColumn="1" w:lastColumn="0" w:noHBand="0" w:noVBand="1"/>
      </w:tblPr>
      <w:tblGrid>
        <w:gridCol w:w="605"/>
        <w:gridCol w:w="6337"/>
        <w:gridCol w:w="1557"/>
      </w:tblGrid>
      <w:tr w:rsidR="007F193A" w:rsidRPr="00DA451A" w14:paraId="34C579AE" w14:textId="77777777" w:rsidTr="00A33355">
        <w:tc>
          <w:tcPr>
            <w:tcW w:w="313" w:type="pct"/>
            <w:shd w:val="clear" w:color="auto" w:fill="404040" w:themeFill="text1" w:themeFillTint="BF"/>
            <w:vAlign w:val="center"/>
          </w:tcPr>
          <w:p w14:paraId="24E7F6B7" w14:textId="77777777" w:rsidR="007F193A" w:rsidRPr="00E93AA1" w:rsidRDefault="007F193A" w:rsidP="00791BBC">
            <w:pPr>
              <w:pStyle w:val="ListParagraph"/>
              <w:spacing w:before="0" w:after="0" w:line="240" w:lineRule="auto"/>
              <w:ind w:left="0"/>
              <w:jc w:val="center"/>
              <w:rPr>
                <w:rFonts w:cstheme="minorHAnsi"/>
                <w:color w:val="FFFFFF" w:themeColor="background1"/>
                <w:sz w:val="20"/>
                <w:szCs w:val="20"/>
              </w:rPr>
            </w:pPr>
            <w:r w:rsidRPr="00E93AA1">
              <w:rPr>
                <w:rFonts w:cstheme="minorHAnsi"/>
                <w:color w:val="FFFFFF" w:themeColor="background1"/>
                <w:sz w:val="20"/>
                <w:szCs w:val="20"/>
              </w:rPr>
              <w:t>Item #</w:t>
            </w:r>
          </w:p>
        </w:tc>
        <w:tc>
          <w:tcPr>
            <w:tcW w:w="3750" w:type="pct"/>
            <w:shd w:val="clear" w:color="auto" w:fill="404040" w:themeFill="text1" w:themeFillTint="BF"/>
            <w:vAlign w:val="center"/>
          </w:tcPr>
          <w:p w14:paraId="71F088AB" w14:textId="77777777" w:rsidR="007F193A" w:rsidRPr="00E93AA1" w:rsidRDefault="007F193A" w:rsidP="00791BBC">
            <w:pPr>
              <w:spacing w:before="0" w:after="0" w:line="240" w:lineRule="auto"/>
              <w:jc w:val="center"/>
              <w:rPr>
                <w:rFonts w:cstheme="minorHAnsi"/>
                <w:color w:val="FFFFFF" w:themeColor="background1"/>
                <w:sz w:val="20"/>
                <w:szCs w:val="20"/>
              </w:rPr>
            </w:pPr>
            <w:r w:rsidRPr="00E93AA1">
              <w:rPr>
                <w:rFonts w:cstheme="minorHAnsi"/>
                <w:color w:val="FFFFFF" w:themeColor="background1"/>
                <w:sz w:val="20"/>
                <w:szCs w:val="20"/>
              </w:rPr>
              <w:t>Item (electronic versions preferred if available)</w:t>
            </w:r>
          </w:p>
        </w:tc>
        <w:tc>
          <w:tcPr>
            <w:tcW w:w="938" w:type="pct"/>
            <w:shd w:val="clear" w:color="auto" w:fill="404040" w:themeFill="text1" w:themeFillTint="BF"/>
            <w:vAlign w:val="center"/>
          </w:tcPr>
          <w:p w14:paraId="33B7FF2F" w14:textId="77777777" w:rsidR="007F193A" w:rsidRPr="00E93AA1" w:rsidRDefault="007F193A" w:rsidP="00791BBC">
            <w:pPr>
              <w:pStyle w:val="ListParagraph"/>
              <w:spacing w:before="0" w:after="0" w:line="240" w:lineRule="auto"/>
              <w:ind w:left="0"/>
              <w:jc w:val="center"/>
              <w:rPr>
                <w:rFonts w:cstheme="minorHAnsi"/>
                <w:color w:val="FFFFFF" w:themeColor="background1"/>
                <w:sz w:val="20"/>
                <w:szCs w:val="20"/>
              </w:rPr>
            </w:pPr>
            <w:r w:rsidRPr="00E93AA1">
              <w:rPr>
                <w:rFonts w:cstheme="minorHAnsi"/>
                <w:color w:val="FFFFFF" w:themeColor="background1"/>
                <w:sz w:val="20"/>
                <w:szCs w:val="20"/>
              </w:rPr>
              <w:t>Comments</w:t>
            </w:r>
          </w:p>
        </w:tc>
      </w:tr>
      <w:tr w:rsidR="007F193A" w:rsidRPr="00DA451A" w14:paraId="262792A1" w14:textId="77777777" w:rsidTr="00A33355">
        <w:tc>
          <w:tcPr>
            <w:tcW w:w="313" w:type="pct"/>
          </w:tcPr>
          <w:p w14:paraId="16D9C641"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1</w:t>
            </w:r>
          </w:p>
        </w:tc>
        <w:tc>
          <w:tcPr>
            <w:tcW w:w="3750" w:type="pct"/>
          </w:tcPr>
          <w:p w14:paraId="3B976E60"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Project Identification Form (PIF)</w:t>
            </w:r>
          </w:p>
        </w:tc>
        <w:tc>
          <w:tcPr>
            <w:tcW w:w="938" w:type="pct"/>
          </w:tcPr>
          <w:p w14:paraId="3B722CA5"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4A5A2100" w14:textId="77777777" w:rsidTr="00A33355">
        <w:tc>
          <w:tcPr>
            <w:tcW w:w="313" w:type="pct"/>
          </w:tcPr>
          <w:p w14:paraId="5730F86A"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2</w:t>
            </w:r>
          </w:p>
        </w:tc>
        <w:tc>
          <w:tcPr>
            <w:tcW w:w="3750" w:type="pct"/>
          </w:tcPr>
          <w:p w14:paraId="0CB6D0C1"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UNDP Initiation Plan</w:t>
            </w:r>
          </w:p>
        </w:tc>
        <w:tc>
          <w:tcPr>
            <w:tcW w:w="938" w:type="pct"/>
          </w:tcPr>
          <w:p w14:paraId="5C733236"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2091ED65" w14:textId="77777777" w:rsidTr="00A33355">
        <w:tc>
          <w:tcPr>
            <w:tcW w:w="313" w:type="pct"/>
          </w:tcPr>
          <w:p w14:paraId="7EB0DF9A"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3</w:t>
            </w:r>
          </w:p>
        </w:tc>
        <w:tc>
          <w:tcPr>
            <w:tcW w:w="3750" w:type="pct"/>
          </w:tcPr>
          <w:p w14:paraId="627F18A5"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Final UNDP Project Document</w:t>
            </w:r>
            <w:r>
              <w:rPr>
                <w:rFonts w:cstheme="minorHAnsi"/>
                <w:sz w:val="20"/>
                <w:szCs w:val="20"/>
              </w:rPr>
              <w:t xml:space="preserve"> with all annexes</w:t>
            </w:r>
          </w:p>
        </w:tc>
        <w:tc>
          <w:tcPr>
            <w:tcW w:w="938" w:type="pct"/>
          </w:tcPr>
          <w:p w14:paraId="40E15BF7"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41CE70F4" w14:textId="77777777" w:rsidTr="00A33355">
        <w:tc>
          <w:tcPr>
            <w:tcW w:w="313" w:type="pct"/>
          </w:tcPr>
          <w:p w14:paraId="194D0D4A"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4</w:t>
            </w:r>
          </w:p>
        </w:tc>
        <w:tc>
          <w:tcPr>
            <w:tcW w:w="3750" w:type="pct"/>
          </w:tcPr>
          <w:p w14:paraId="3C03A24E"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Request for CEO Endorsement</w:t>
            </w:r>
          </w:p>
        </w:tc>
        <w:tc>
          <w:tcPr>
            <w:tcW w:w="938" w:type="pct"/>
          </w:tcPr>
          <w:p w14:paraId="72765CAE"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08C43C81" w14:textId="77777777" w:rsidTr="00A33355">
        <w:tc>
          <w:tcPr>
            <w:tcW w:w="313" w:type="pct"/>
          </w:tcPr>
          <w:p w14:paraId="27D0104B"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5</w:t>
            </w:r>
          </w:p>
        </w:tc>
        <w:tc>
          <w:tcPr>
            <w:tcW w:w="3750" w:type="pct"/>
          </w:tcPr>
          <w:p w14:paraId="740DC3F1"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 xml:space="preserve">UNDP Social and Environmental </w:t>
            </w:r>
            <w:r>
              <w:rPr>
                <w:rFonts w:cstheme="minorHAnsi"/>
                <w:sz w:val="20"/>
                <w:szCs w:val="20"/>
              </w:rPr>
              <w:t>Screening Procedure (SESP) and associated management plans (if any)</w:t>
            </w:r>
          </w:p>
        </w:tc>
        <w:tc>
          <w:tcPr>
            <w:tcW w:w="938" w:type="pct"/>
          </w:tcPr>
          <w:p w14:paraId="4F22E551"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6CFE2831" w14:textId="77777777" w:rsidTr="00A33355">
        <w:tc>
          <w:tcPr>
            <w:tcW w:w="313" w:type="pct"/>
          </w:tcPr>
          <w:p w14:paraId="6B51DFCD"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6</w:t>
            </w:r>
          </w:p>
        </w:tc>
        <w:tc>
          <w:tcPr>
            <w:tcW w:w="3750" w:type="pct"/>
          </w:tcPr>
          <w:p w14:paraId="3F03AB7E"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Inception Workshop Report</w:t>
            </w:r>
          </w:p>
        </w:tc>
        <w:tc>
          <w:tcPr>
            <w:tcW w:w="938" w:type="pct"/>
          </w:tcPr>
          <w:p w14:paraId="0AD6C988"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15BB5773" w14:textId="77777777" w:rsidTr="00A33355">
        <w:tc>
          <w:tcPr>
            <w:tcW w:w="313" w:type="pct"/>
          </w:tcPr>
          <w:p w14:paraId="6D58CC12"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7</w:t>
            </w:r>
          </w:p>
        </w:tc>
        <w:tc>
          <w:tcPr>
            <w:tcW w:w="3750" w:type="pct"/>
          </w:tcPr>
          <w:p w14:paraId="0299BA84"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Mid-Term Review</w:t>
            </w:r>
          </w:p>
        </w:tc>
        <w:tc>
          <w:tcPr>
            <w:tcW w:w="938" w:type="pct"/>
          </w:tcPr>
          <w:p w14:paraId="5E9503B0"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22906041" w14:textId="77777777" w:rsidTr="00A33355">
        <w:tc>
          <w:tcPr>
            <w:tcW w:w="313" w:type="pct"/>
          </w:tcPr>
          <w:p w14:paraId="4F169F75"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8</w:t>
            </w:r>
          </w:p>
        </w:tc>
        <w:tc>
          <w:tcPr>
            <w:tcW w:w="3750" w:type="pct"/>
          </w:tcPr>
          <w:p w14:paraId="31F02CB0"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All Project Implementation Reports (PIRs)</w:t>
            </w:r>
          </w:p>
        </w:tc>
        <w:tc>
          <w:tcPr>
            <w:tcW w:w="938" w:type="pct"/>
          </w:tcPr>
          <w:p w14:paraId="65EF25F7"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4F47BCFA" w14:textId="77777777" w:rsidTr="00A33355">
        <w:tc>
          <w:tcPr>
            <w:tcW w:w="313" w:type="pct"/>
          </w:tcPr>
          <w:p w14:paraId="17C96A31"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9</w:t>
            </w:r>
          </w:p>
        </w:tc>
        <w:tc>
          <w:tcPr>
            <w:tcW w:w="3750" w:type="pct"/>
          </w:tcPr>
          <w:p w14:paraId="24FBA5B5"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Progress reports (quarterly, semi-annual or annual, with associated workplans and financial reports)</w:t>
            </w:r>
          </w:p>
        </w:tc>
        <w:tc>
          <w:tcPr>
            <w:tcW w:w="938" w:type="pct"/>
          </w:tcPr>
          <w:p w14:paraId="6510C44D"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617D3688" w14:textId="77777777" w:rsidTr="00A33355">
        <w:tc>
          <w:tcPr>
            <w:tcW w:w="313" w:type="pct"/>
          </w:tcPr>
          <w:p w14:paraId="0E299818"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10</w:t>
            </w:r>
          </w:p>
        </w:tc>
        <w:tc>
          <w:tcPr>
            <w:tcW w:w="3750" w:type="pct"/>
          </w:tcPr>
          <w:p w14:paraId="6CBC78F4"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Oversight mission reports</w:t>
            </w:r>
          </w:p>
        </w:tc>
        <w:tc>
          <w:tcPr>
            <w:tcW w:w="938" w:type="pct"/>
          </w:tcPr>
          <w:p w14:paraId="1579173D"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5D75F9F5" w14:textId="77777777" w:rsidTr="00A33355">
        <w:tc>
          <w:tcPr>
            <w:tcW w:w="313" w:type="pct"/>
          </w:tcPr>
          <w:p w14:paraId="1BA1E22A"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11</w:t>
            </w:r>
          </w:p>
        </w:tc>
        <w:tc>
          <w:tcPr>
            <w:tcW w:w="3750" w:type="pct"/>
          </w:tcPr>
          <w:p w14:paraId="2C6E282C" w14:textId="068DD5F9" w:rsidR="007F193A" w:rsidRPr="00DA451A" w:rsidRDefault="007F193A" w:rsidP="00791BBC">
            <w:pPr>
              <w:spacing w:before="0" w:after="0" w:line="240" w:lineRule="auto"/>
              <w:rPr>
                <w:rFonts w:cstheme="minorHAnsi"/>
                <w:sz w:val="20"/>
                <w:szCs w:val="20"/>
              </w:rPr>
            </w:pPr>
            <w:r w:rsidRPr="00DA451A">
              <w:rPr>
                <w:rFonts w:cstheme="minorHAnsi"/>
                <w:sz w:val="20"/>
                <w:szCs w:val="20"/>
              </w:rPr>
              <w:t xml:space="preserve">Minutes of </w:t>
            </w:r>
            <w:r w:rsidR="0074248A">
              <w:rPr>
                <w:rFonts w:cstheme="minorHAnsi"/>
                <w:sz w:val="20"/>
                <w:szCs w:val="20"/>
              </w:rPr>
              <w:t>Project Board</w:t>
            </w:r>
            <w:r w:rsidRPr="00DA451A">
              <w:rPr>
                <w:rFonts w:cstheme="minorHAnsi"/>
                <w:sz w:val="20"/>
                <w:szCs w:val="20"/>
              </w:rPr>
              <w:t xml:space="preserve"> Meetings and of other meetings (i.e. Project Appraisal Committee meetings)</w:t>
            </w:r>
          </w:p>
        </w:tc>
        <w:tc>
          <w:tcPr>
            <w:tcW w:w="938" w:type="pct"/>
          </w:tcPr>
          <w:p w14:paraId="1907DB55"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2B0AD26D" w14:textId="77777777" w:rsidTr="00A33355">
        <w:tc>
          <w:tcPr>
            <w:tcW w:w="313" w:type="pct"/>
          </w:tcPr>
          <w:p w14:paraId="1203210C"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12</w:t>
            </w:r>
          </w:p>
        </w:tc>
        <w:tc>
          <w:tcPr>
            <w:tcW w:w="3750" w:type="pct"/>
          </w:tcPr>
          <w:p w14:paraId="1D177233"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GEF Tracking Tools (from CEO Endorsement, midterm and terminal stages)</w:t>
            </w:r>
          </w:p>
        </w:tc>
        <w:tc>
          <w:tcPr>
            <w:tcW w:w="938" w:type="pct"/>
          </w:tcPr>
          <w:p w14:paraId="2784C1C8"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36378336" w14:textId="77777777" w:rsidTr="00A33355">
        <w:tc>
          <w:tcPr>
            <w:tcW w:w="313" w:type="pct"/>
          </w:tcPr>
          <w:p w14:paraId="59375EFC"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13</w:t>
            </w:r>
          </w:p>
        </w:tc>
        <w:tc>
          <w:tcPr>
            <w:tcW w:w="3750" w:type="pct"/>
          </w:tcPr>
          <w:p w14:paraId="3C43DD03"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 xml:space="preserve">GEF </w:t>
            </w:r>
            <w:r>
              <w:rPr>
                <w:rFonts w:cstheme="minorHAnsi"/>
                <w:sz w:val="20"/>
                <w:szCs w:val="20"/>
              </w:rPr>
              <w:t>and/</w:t>
            </w:r>
            <w:r w:rsidRPr="00DA451A">
              <w:rPr>
                <w:rFonts w:cstheme="minorHAnsi"/>
                <w:sz w:val="20"/>
                <w:szCs w:val="20"/>
              </w:rPr>
              <w:t>or LDCF/SCCF Core Indicators (from PIF, CEO Endorsement, midterm and terminal stages); for GEF-6 and GE</w:t>
            </w:r>
            <w:r>
              <w:rPr>
                <w:rFonts w:cstheme="minorHAnsi"/>
                <w:sz w:val="20"/>
                <w:szCs w:val="20"/>
              </w:rPr>
              <w:t>F</w:t>
            </w:r>
            <w:r w:rsidRPr="00DA451A">
              <w:rPr>
                <w:rFonts w:cstheme="minorHAnsi"/>
                <w:sz w:val="20"/>
                <w:szCs w:val="20"/>
              </w:rPr>
              <w:t>-7 projects only</w:t>
            </w:r>
          </w:p>
        </w:tc>
        <w:tc>
          <w:tcPr>
            <w:tcW w:w="938" w:type="pct"/>
          </w:tcPr>
          <w:p w14:paraId="12829269"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715941BC" w14:textId="77777777" w:rsidTr="00A33355">
        <w:tc>
          <w:tcPr>
            <w:tcW w:w="313" w:type="pct"/>
          </w:tcPr>
          <w:p w14:paraId="0AB189E2"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14</w:t>
            </w:r>
          </w:p>
        </w:tc>
        <w:tc>
          <w:tcPr>
            <w:tcW w:w="3750" w:type="pct"/>
          </w:tcPr>
          <w:p w14:paraId="58035FB8"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Financial data, including actual expenditures by project outcome, including management costs, and including documentation of any significant budget revisions</w:t>
            </w:r>
          </w:p>
        </w:tc>
        <w:tc>
          <w:tcPr>
            <w:tcW w:w="938" w:type="pct"/>
          </w:tcPr>
          <w:p w14:paraId="147BEDAA"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69D32379" w14:textId="77777777" w:rsidTr="00A33355">
        <w:tc>
          <w:tcPr>
            <w:tcW w:w="313" w:type="pct"/>
          </w:tcPr>
          <w:p w14:paraId="083BC53B"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15</w:t>
            </w:r>
          </w:p>
        </w:tc>
        <w:tc>
          <w:tcPr>
            <w:tcW w:w="3750" w:type="pct"/>
          </w:tcPr>
          <w:p w14:paraId="780A2CB1" w14:textId="77777777" w:rsidR="007F193A" w:rsidRPr="00021216" w:rsidRDefault="007F193A" w:rsidP="00791BBC">
            <w:pPr>
              <w:spacing w:before="0" w:after="0" w:line="240" w:lineRule="auto"/>
              <w:rPr>
                <w:rFonts w:cstheme="minorHAnsi"/>
                <w:sz w:val="20"/>
                <w:szCs w:val="20"/>
              </w:rPr>
            </w:pPr>
            <w:r w:rsidRPr="00021216">
              <w:rPr>
                <w:sz w:val="20"/>
                <w:szCs w:val="20"/>
              </w:rPr>
              <w:t>Co-financing data with expected and actual contributions broken down by type of co-financing, source, and whether the contribution is considered as investment mobilized or recurring expenditures</w:t>
            </w:r>
          </w:p>
        </w:tc>
        <w:tc>
          <w:tcPr>
            <w:tcW w:w="938" w:type="pct"/>
          </w:tcPr>
          <w:p w14:paraId="39616E59"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06F3E357" w14:textId="77777777" w:rsidTr="00A33355">
        <w:tc>
          <w:tcPr>
            <w:tcW w:w="313" w:type="pct"/>
          </w:tcPr>
          <w:p w14:paraId="6404BC4F"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16</w:t>
            </w:r>
          </w:p>
        </w:tc>
        <w:tc>
          <w:tcPr>
            <w:tcW w:w="3750" w:type="pct"/>
          </w:tcPr>
          <w:p w14:paraId="24B91D5C"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Audit reports</w:t>
            </w:r>
          </w:p>
        </w:tc>
        <w:tc>
          <w:tcPr>
            <w:tcW w:w="938" w:type="pct"/>
          </w:tcPr>
          <w:p w14:paraId="6CA81328"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5392E594" w14:textId="77777777" w:rsidTr="00A33355">
        <w:tc>
          <w:tcPr>
            <w:tcW w:w="313" w:type="pct"/>
          </w:tcPr>
          <w:p w14:paraId="5565332E"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17</w:t>
            </w:r>
          </w:p>
        </w:tc>
        <w:tc>
          <w:tcPr>
            <w:tcW w:w="3750" w:type="pct"/>
          </w:tcPr>
          <w:p w14:paraId="26695CDB"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Electronic copies of project outputs (booklets, manuals, technical reports, articles, etc.)</w:t>
            </w:r>
          </w:p>
        </w:tc>
        <w:tc>
          <w:tcPr>
            <w:tcW w:w="938" w:type="pct"/>
          </w:tcPr>
          <w:p w14:paraId="331BFBAD"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7913D30C" w14:textId="77777777" w:rsidTr="00A33355">
        <w:tc>
          <w:tcPr>
            <w:tcW w:w="313" w:type="pct"/>
          </w:tcPr>
          <w:p w14:paraId="457E2E6A"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18</w:t>
            </w:r>
          </w:p>
        </w:tc>
        <w:tc>
          <w:tcPr>
            <w:tcW w:w="3750" w:type="pct"/>
          </w:tcPr>
          <w:p w14:paraId="14C77592"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Sample of project communications materials</w:t>
            </w:r>
          </w:p>
        </w:tc>
        <w:tc>
          <w:tcPr>
            <w:tcW w:w="938" w:type="pct"/>
          </w:tcPr>
          <w:p w14:paraId="42F62C71"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2F353378" w14:textId="77777777" w:rsidTr="00A33355">
        <w:tc>
          <w:tcPr>
            <w:tcW w:w="313" w:type="pct"/>
          </w:tcPr>
          <w:p w14:paraId="08947810"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19</w:t>
            </w:r>
          </w:p>
        </w:tc>
        <w:tc>
          <w:tcPr>
            <w:tcW w:w="3750" w:type="pct"/>
          </w:tcPr>
          <w:p w14:paraId="42CEA54D"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Summary list of formal meetings, workshops, etc. held, with date, location, topic, and number of participants</w:t>
            </w:r>
          </w:p>
        </w:tc>
        <w:tc>
          <w:tcPr>
            <w:tcW w:w="938" w:type="pct"/>
          </w:tcPr>
          <w:p w14:paraId="0CA84A40"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48885FE9" w14:textId="77777777" w:rsidTr="00A33355">
        <w:tc>
          <w:tcPr>
            <w:tcW w:w="313" w:type="pct"/>
          </w:tcPr>
          <w:p w14:paraId="2704619B"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20</w:t>
            </w:r>
          </w:p>
        </w:tc>
        <w:tc>
          <w:tcPr>
            <w:tcW w:w="3750" w:type="pct"/>
          </w:tcPr>
          <w:p w14:paraId="6E213712"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Any relevant socio-economic monitoring data, such as average incomes / employment levels of stakeholders in the target area, change in revenue related to project activities</w:t>
            </w:r>
          </w:p>
        </w:tc>
        <w:tc>
          <w:tcPr>
            <w:tcW w:w="938" w:type="pct"/>
          </w:tcPr>
          <w:p w14:paraId="0B4A9D7C"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2CCD4DF2" w14:textId="77777777" w:rsidTr="00A33355">
        <w:tc>
          <w:tcPr>
            <w:tcW w:w="313" w:type="pct"/>
          </w:tcPr>
          <w:p w14:paraId="32D43A86"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21</w:t>
            </w:r>
          </w:p>
        </w:tc>
        <w:tc>
          <w:tcPr>
            <w:tcW w:w="3750" w:type="pct"/>
          </w:tcPr>
          <w:p w14:paraId="12D5E818"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List of contracts and procurement items over ~</w:t>
            </w:r>
            <w:r>
              <w:rPr>
                <w:rFonts w:cstheme="minorHAnsi"/>
                <w:sz w:val="20"/>
                <w:szCs w:val="20"/>
              </w:rPr>
              <w:t>US</w:t>
            </w:r>
            <w:r w:rsidRPr="00DA451A">
              <w:rPr>
                <w:rFonts w:cstheme="minorHAnsi"/>
                <w:sz w:val="20"/>
                <w:szCs w:val="20"/>
              </w:rPr>
              <w:t>$5,000 (i.e. organizations or companies contracted for project outputs, etc., except in cases of confidential information)</w:t>
            </w:r>
          </w:p>
        </w:tc>
        <w:tc>
          <w:tcPr>
            <w:tcW w:w="938" w:type="pct"/>
          </w:tcPr>
          <w:p w14:paraId="3335AA26"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67D172E1" w14:textId="77777777" w:rsidTr="00A33355">
        <w:tc>
          <w:tcPr>
            <w:tcW w:w="313" w:type="pct"/>
          </w:tcPr>
          <w:p w14:paraId="5B340418"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22</w:t>
            </w:r>
          </w:p>
        </w:tc>
        <w:tc>
          <w:tcPr>
            <w:tcW w:w="3750" w:type="pct"/>
          </w:tcPr>
          <w:p w14:paraId="758DFBFC"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List of related projects/initiatives contributing to project objectives approved/started after GEF project approval</w:t>
            </w:r>
          </w:p>
        </w:tc>
        <w:tc>
          <w:tcPr>
            <w:tcW w:w="938" w:type="pct"/>
          </w:tcPr>
          <w:p w14:paraId="6308E8A2"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2F7C6863" w14:textId="77777777" w:rsidTr="00A33355">
        <w:tc>
          <w:tcPr>
            <w:tcW w:w="313" w:type="pct"/>
          </w:tcPr>
          <w:p w14:paraId="69310E62"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23</w:t>
            </w:r>
          </w:p>
        </w:tc>
        <w:tc>
          <w:tcPr>
            <w:tcW w:w="3750" w:type="pct"/>
          </w:tcPr>
          <w:p w14:paraId="1A01ADFB"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Data on relevant project website activity – e.g. number of unique visitors per month, number of page views, etc. over relevant time period, if available</w:t>
            </w:r>
          </w:p>
        </w:tc>
        <w:tc>
          <w:tcPr>
            <w:tcW w:w="938" w:type="pct"/>
          </w:tcPr>
          <w:p w14:paraId="4D7C2AA2"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2EF6083F" w14:textId="77777777" w:rsidTr="00A33355">
        <w:tc>
          <w:tcPr>
            <w:tcW w:w="313" w:type="pct"/>
          </w:tcPr>
          <w:p w14:paraId="52BD6825"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24</w:t>
            </w:r>
          </w:p>
        </w:tc>
        <w:tc>
          <w:tcPr>
            <w:tcW w:w="3750" w:type="pct"/>
          </w:tcPr>
          <w:p w14:paraId="47512689"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 xml:space="preserve">UNDP Country </w:t>
            </w:r>
            <w:proofErr w:type="spellStart"/>
            <w:r w:rsidRPr="00DA451A">
              <w:rPr>
                <w:rFonts w:cstheme="minorHAnsi"/>
                <w:sz w:val="20"/>
                <w:szCs w:val="20"/>
              </w:rPr>
              <w:t>Programme</w:t>
            </w:r>
            <w:proofErr w:type="spellEnd"/>
            <w:r w:rsidRPr="00DA451A">
              <w:rPr>
                <w:rFonts w:cstheme="minorHAnsi"/>
                <w:sz w:val="20"/>
                <w:szCs w:val="20"/>
              </w:rPr>
              <w:t xml:space="preserve"> Document</w:t>
            </w:r>
          </w:p>
        </w:tc>
        <w:tc>
          <w:tcPr>
            <w:tcW w:w="938" w:type="pct"/>
          </w:tcPr>
          <w:p w14:paraId="0F404079"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38A76660" w14:textId="77777777" w:rsidTr="00A33355">
        <w:tc>
          <w:tcPr>
            <w:tcW w:w="313" w:type="pct"/>
          </w:tcPr>
          <w:p w14:paraId="2FA72BC2"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25</w:t>
            </w:r>
          </w:p>
        </w:tc>
        <w:tc>
          <w:tcPr>
            <w:tcW w:w="3750" w:type="pct"/>
          </w:tcPr>
          <w:p w14:paraId="3B468745"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List/map of project sites, highlighting suggested visits</w:t>
            </w:r>
          </w:p>
        </w:tc>
        <w:tc>
          <w:tcPr>
            <w:tcW w:w="938" w:type="pct"/>
          </w:tcPr>
          <w:p w14:paraId="1BC03B15"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3D9CEAD1" w14:textId="77777777" w:rsidTr="00A33355">
        <w:tc>
          <w:tcPr>
            <w:tcW w:w="313" w:type="pct"/>
          </w:tcPr>
          <w:p w14:paraId="090F513D"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26</w:t>
            </w:r>
          </w:p>
        </w:tc>
        <w:tc>
          <w:tcPr>
            <w:tcW w:w="3750" w:type="pct"/>
          </w:tcPr>
          <w:p w14:paraId="2BAC34E7" w14:textId="469115D1" w:rsidR="007F193A" w:rsidRPr="00DA451A" w:rsidRDefault="007F193A" w:rsidP="00791BBC">
            <w:pPr>
              <w:spacing w:before="0" w:after="0" w:line="240" w:lineRule="auto"/>
              <w:rPr>
                <w:rFonts w:cstheme="minorHAnsi"/>
                <w:sz w:val="20"/>
                <w:szCs w:val="20"/>
              </w:rPr>
            </w:pPr>
            <w:r w:rsidRPr="00DA451A">
              <w:rPr>
                <w:rFonts w:cstheme="minorHAnsi"/>
                <w:sz w:val="20"/>
                <w:szCs w:val="20"/>
              </w:rPr>
              <w:t xml:space="preserve">List and contact details for project staff, key project stakeholders, including </w:t>
            </w:r>
            <w:r w:rsidR="0074248A">
              <w:rPr>
                <w:rFonts w:cstheme="minorHAnsi"/>
                <w:sz w:val="20"/>
                <w:szCs w:val="20"/>
              </w:rPr>
              <w:t>Project Board</w:t>
            </w:r>
            <w:r w:rsidRPr="00DA451A">
              <w:rPr>
                <w:rFonts w:cstheme="minorHAnsi"/>
                <w:sz w:val="20"/>
                <w:szCs w:val="20"/>
              </w:rPr>
              <w:t xml:space="preserve"> members, and other partners to be consulted</w:t>
            </w:r>
          </w:p>
        </w:tc>
        <w:tc>
          <w:tcPr>
            <w:tcW w:w="938" w:type="pct"/>
          </w:tcPr>
          <w:p w14:paraId="08764E0D" w14:textId="77777777" w:rsidR="007F193A" w:rsidRPr="00DA451A" w:rsidRDefault="007F193A" w:rsidP="00791BBC">
            <w:pPr>
              <w:pStyle w:val="ListParagraph"/>
              <w:spacing w:before="0" w:after="0" w:line="240" w:lineRule="auto"/>
              <w:rPr>
                <w:rFonts w:cstheme="minorHAnsi"/>
                <w:sz w:val="20"/>
                <w:szCs w:val="20"/>
              </w:rPr>
            </w:pPr>
          </w:p>
        </w:tc>
      </w:tr>
      <w:tr w:rsidR="007F193A" w:rsidRPr="00DA451A" w14:paraId="7D138BB9" w14:textId="77777777" w:rsidTr="00A33355">
        <w:tc>
          <w:tcPr>
            <w:tcW w:w="313" w:type="pct"/>
          </w:tcPr>
          <w:p w14:paraId="47E92034" w14:textId="77777777" w:rsidR="007F193A" w:rsidRPr="00DA451A" w:rsidRDefault="007F193A" w:rsidP="00791BBC">
            <w:pPr>
              <w:pStyle w:val="ListParagraph"/>
              <w:spacing w:before="0" w:after="0" w:line="240" w:lineRule="auto"/>
              <w:ind w:left="0"/>
              <w:jc w:val="center"/>
              <w:rPr>
                <w:rFonts w:cstheme="minorHAnsi"/>
                <w:sz w:val="20"/>
                <w:szCs w:val="20"/>
              </w:rPr>
            </w:pPr>
            <w:r>
              <w:rPr>
                <w:rFonts w:cstheme="minorHAnsi"/>
                <w:sz w:val="20"/>
                <w:szCs w:val="20"/>
              </w:rPr>
              <w:t>27</w:t>
            </w:r>
          </w:p>
        </w:tc>
        <w:tc>
          <w:tcPr>
            <w:tcW w:w="3750" w:type="pct"/>
          </w:tcPr>
          <w:p w14:paraId="55854148" w14:textId="77777777" w:rsidR="007F193A" w:rsidRPr="00DA451A" w:rsidRDefault="007F193A" w:rsidP="00791BBC">
            <w:pPr>
              <w:spacing w:before="0" w:after="0" w:line="240" w:lineRule="auto"/>
              <w:rPr>
                <w:rFonts w:cstheme="minorHAnsi"/>
                <w:sz w:val="20"/>
                <w:szCs w:val="20"/>
              </w:rPr>
            </w:pPr>
            <w:r w:rsidRPr="00DA451A">
              <w:rPr>
                <w:rFonts w:cstheme="minorHAnsi"/>
                <w:sz w:val="20"/>
                <w:szCs w:val="20"/>
              </w:rPr>
              <w:t xml:space="preserve">Confirmation on list of names and titles of stakeholders </w:t>
            </w:r>
            <w:proofErr w:type="gramStart"/>
            <w:r w:rsidRPr="00DA451A">
              <w:rPr>
                <w:rFonts w:cstheme="minorHAnsi"/>
                <w:sz w:val="20"/>
                <w:szCs w:val="20"/>
              </w:rPr>
              <w:t>actually met</w:t>
            </w:r>
            <w:proofErr w:type="gramEnd"/>
            <w:r w:rsidRPr="00DA451A">
              <w:rPr>
                <w:rFonts w:cstheme="minorHAnsi"/>
                <w:sz w:val="20"/>
                <w:szCs w:val="20"/>
              </w:rPr>
              <w:t xml:space="preserve"> on TE mission (include after the TE mission)</w:t>
            </w:r>
          </w:p>
        </w:tc>
        <w:tc>
          <w:tcPr>
            <w:tcW w:w="938" w:type="pct"/>
          </w:tcPr>
          <w:p w14:paraId="7426518D" w14:textId="77777777" w:rsidR="007F193A" w:rsidRPr="00DA451A" w:rsidRDefault="007F193A" w:rsidP="00791BBC">
            <w:pPr>
              <w:pStyle w:val="ListParagraph"/>
              <w:spacing w:before="0" w:after="0" w:line="240" w:lineRule="auto"/>
              <w:rPr>
                <w:rFonts w:cstheme="minorHAnsi"/>
                <w:sz w:val="20"/>
                <w:szCs w:val="20"/>
              </w:rPr>
            </w:pPr>
          </w:p>
        </w:tc>
      </w:tr>
    </w:tbl>
    <w:p w14:paraId="71E441FF" w14:textId="77777777" w:rsidR="007F193A" w:rsidRDefault="007F193A" w:rsidP="007F193A">
      <w:pPr>
        <w:spacing w:before="0" w:after="0" w:line="240" w:lineRule="auto"/>
      </w:pPr>
    </w:p>
    <w:p w14:paraId="5CC4D556" w14:textId="77777777" w:rsidR="007F193A" w:rsidRPr="00F0449D" w:rsidRDefault="007F193A" w:rsidP="007F193A">
      <w:pPr>
        <w:spacing w:before="0" w:after="0" w:line="240" w:lineRule="auto"/>
        <w:rPr>
          <w:b/>
          <w:sz w:val="24"/>
          <w:szCs w:val="24"/>
        </w:rPr>
      </w:pPr>
      <w:proofErr w:type="spellStart"/>
      <w:r w:rsidRPr="00CC18DF">
        <w:rPr>
          <w:b/>
          <w:sz w:val="24"/>
          <w:szCs w:val="24"/>
        </w:rPr>
        <w:t>ToR</w:t>
      </w:r>
      <w:proofErr w:type="spellEnd"/>
      <w:r w:rsidRPr="00CC18DF">
        <w:rPr>
          <w:b/>
          <w:sz w:val="24"/>
          <w:szCs w:val="24"/>
        </w:rPr>
        <w:t xml:space="preserve"> Annex C: Content of the TE report</w:t>
      </w:r>
      <w:r>
        <w:rPr>
          <w:rStyle w:val="FootnoteReference"/>
        </w:rPr>
        <w:footnoteReference w:id="10"/>
      </w:r>
    </w:p>
    <w:p w14:paraId="06392E45" w14:textId="77777777" w:rsidR="007F193A" w:rsidRPr="0055705B" w:rsidRDefault="007F193A" w:rsidP="007F193A">
      <w:pPr>
        <w:pStyle w:val="ListParagraph"/>
        <w:numPr>
          <w:ilvl w:val="0"/>
          <w:numId w:val="11"/>
        </w:numPr>
        <w:tabs>
          <w:tab w:val="left" w:pos="720"/>
        </w:tabs>
        <w:spacing w:before="0" w:after="0" w:line="240" w:lineRule="auto"/>
        <w:ind w:left="1080"/>
        <w:jc w:val="left"/>
        <w:rPr>
          <w:sz w:val="20"/>
          <w:szCs w:val="20"/>
        </w:rPr>
      </w:pPr>
      <w:r w:rsidRPr="0055705B">
        <w:rPr>
          <w:sz w:val="20"/>
          <w:szCs w:val="20"/>
        </w:rPr>
        <w:lastRenderedPageBreak/>
        <w:t>Title page</w:t>
      </w:r>
    </w:p>
    <w:p w14:paraId="5AB0C15D" w14:textId="77777777" w:rsidR="007F193A" w:rsidRPr="0055705B" w:rsidRDefault="007F193A" w:rsidP="000A1671">
      <w:pPr>
        <w:pStyle w:val="ListParagraph"/>
        <w:numPr>
          <w:ilvl w:val="0"/>
          <w:numId w:val="31"/>
        </w:numPr>
        <w:spacing w:before="0" w:after="0" w:line="240" w:lineRule="auto"/>
        <w:jc w:val="left"/>
        <w:rPr>
          <w:sz w:val="20"/>
          <w:szCs w:val="20"/>
        </w:rPr>
      </w:pPr>
      <w:r w:rsidRPr="0055705B">
        <w:rPr>
          <w:sz w:val="20"/>
          <w:szCs w:val="20"/>
        </w:rPr>
        <w:t>Tile of UNDP-supported GEF-financed project</w:t>
      </w:r>
    </w:p>
    <w:p w14:paraId="49F704BF" w14:textId="77777777" w:rsidR="007F193A" w:rsidRPr="0055705B" w:rsidRDefault="007F193A" w:rsidP="000A1671">
      <w:pPr>
        <w:pStyle w:val="ListParagraph"/>
        <w:numPr>
          <w:ilvl w:val="0"/>
          <w:numId w:val="31"/>
        </w:numPr>
        <w:spacing w:before="0" w:after="0" w:line="240" w:lineRule="auto"/>
        <w:jc w:val="left"/>
        <w:rPr>
          <w:sz w:val="20"/>
          <w:szCs w:val="20"/>
        </w:rPr>
      </w:pPr>
      <w:r w:rsidRPr="0055705B">
        <w:rPr>
          <w:sz w:val="20"/>
          <w:szCs w:val="20"/>
        </w:rPr>
        <w:t>UNDP PIMS ID and GEF ID</w:t>
      </w:r>
    </w:p>
    <w:p w14:paraId="247DE5CF" w14:textId="77777777" w:rsidR="007F193A" w:rsidRPr="0055705B" w:rsidRDefault="007F193A" w:rsidP="000A1671">
      <w:pPr>
        <w:pStyle w:val="ListParagraph"/>
        <w:numPr>
          <w:ilvl w:val="0"/>
          <w:numId w:val="31"/>
        </w:numPr>
        <w:spacing w:before="0" w:after="0" w:line="240" w:lineRule="auto"/>
        <w:jc w:val="left"/>
        <w:rPr>
          <w:sz w:val="20"/>
          <w:szCs w:val="20"/>
        </w:rPr>
      </w:pPr>
      <w:r w:rsidRPr="0055705B">
        <w:rPr>
          <w:sz w:val="20"/>
          <w:szCs w:val="20"/>
        </w:rPr>
        <w:t>TE timeframe and date of final TE report</w:t>
      </w:r>
    </w:p>
    <w:p w14:paraId="0CE6088D" w14:textId="77777777" w:rsidR="007F193A" w:rsidRPr="0055705B" w:rsidRDefault="007F193A" w:rsidP="000A1671">
      <w:pPr>
        <w:pStyle w:val="ListParagraph"/>
        <w:numPr>
          <w:ilvl w:val="0"/>
          <w:numId w:val="31"/>
        </w:numPr>
        <w:spacing w:before="0" w:after="0" w:line="240" w:lineRule="auto"/>
        <w:jc w:val="left"/>
        <w:rPr>
          <w:sz w:val="20"/>
          <w:szCs w:val="20"/>
        </w:rPr>
      </w:pPr>
      <w:r w:rsidRPr="0055705B">
        <w:rPr>
          <w:sz w:val="20"/>
          <w:szCs w:val="20"/>
        </w:rPr>
        <w:t>Region and countries included in the project</w:t>
      </w:r>
    </w:p>
    <w:p w14:paraId="6FE2AE3C" w14:textId="77777777" w:rsidR="007F193A" w:rsidRPr="0055705B" w:rsidRDefault="007F193A" w:rsidP="000A1671">
      <w:pPr>
        <w:pStyle w:val="ListParagraph"/>
        <w:numPr>
          <w:ilvl w:val="0"/>
          <w:numId w:val="31"/>
        </w:numPr>
        <w:spacing w:before="0" w:after="0" w:line="240" w:lineRule="auto"/>
        <w:jc w:val="left"/>
        <w:rPr>
          <w:sz w:val="20"/>
          <w:szCs w:val="20"/>
        </w:rPr>
      </w:pPr>
      <w:r w:rsidRPr="0055705B">
        <w:rPr>
          <w:sz w:val="20"/>
          <w:szCs w:val="20"/>
        </w:rPr>
        <w:t>GEF Focal Area/Strategic Program</w:t>
      </w:r>
    </w:p>
    <w:p w14:paraId="664329A8" w14:textId="77777777" w:rsidR="007F193A" w:rsidRPr="0055705B" w:rsidRDefault="007F193A" w:rsidP="000A1671">
      <w:pPr>
        <w:pStyle w:val="ListParagraph"/>
        <w:numPr>
          <w:ilvl w:val="0"/>
          <w:numId w:val="31"/>
        </w:numPr>
        <w:spacing w:before="0" w:after="0" w:line="240" w:lineRule="auto"/>
        <w:jc w:val="left"/>
        <w:rPr>
          <w:sz w:val="20"/>
          <w:szCs w:val="20"/>
        </w:rPr>
      </w:pPr>
      <w:r w:rsidRPr="0055705B">
        <w:rPr>
          <w:sz w:val="20"/>
          <w:szCs w:val="20"/>
        </w:rPr>
        <w:t>Executing Agency, Implementing partner and other project partners</w:t>
      </w:r>
    </w:p>
    <w:p w14:paraId="39A20798" w14:textId="77777777" w:rsidR="007F193A" w:rsidRPr="0055705B" w:rsidRDefault="007F193A" w:rsidP="000A1671">
      <w:pPr>
        <w:pStyle w:val="ListParagraph"/>
        <w:numPr>
          <w:ilvl w:val="0"/>
          <w:numId w:val="31"/>
        </w:numPr>
        <w:spacing w:before="0" w:after="0" w:line="240" w:lineRule="auto"/>
        <w:jc w:val="left"/>
        <w:rPr>
          <w:sz w:val="20"/>
          <w:szCs w:val="20"/>
        </w:rPr>
      </w:pPr>
      <w:r w:rsidRPr="0055705B">
        <w:rPr>
          <w:sz w:val="20"/>
          <w:szCs w:val="20"/>
        </w:rPr>
        <w:t>TE Team members</w:t>
      </w:r>
    </w:p>
    <w:p w14:paraId="180A2BD6" w14:textId="77777777" w:rsidR="007F193A" w:rsidRPr="0055705B" w:rsidRDefault="007F193A" w:rsidP="007F193A">
      <w:pPr>
        <w:pStyle w:val="ListParagraph"/>
        <w:numPr>
          <w:ilvl w:val="0"/>
          <w:numId w:val="11"/>
        </w:numPr>
        <w:spacing w:before="0" w:after="0" w:line="240" w:lineRule="auto"/>
        <w:ind w:left="720" w:hanging="360"/>
        <w:jc w:val="left"/>
        <w:rPr>
          <w:sz w:val="20"/>
          <w:szCs w:val="20"/>
        </w:rPr>
      </w:pPr>
      <w:r w:rsidRPr="0055705B">
        <w:rPr>
          <w:sz w:val="20"/>
          <w:szCs w:val="20"/>
        </w:rPr>
        <w:t>Table of Contents</w:t>
      </w:r>
    </w:p>
    <w:p w14:paraId="59406D82" w14:textId="77777777" w:rsidR="007F193A" w:rsidRPr="0055705B" w:rsidRDefault="007F193A" w:rsidP="007F193A">
      <w:pPr>
        <w:pStyle w:val="ListParagraph"/>
        <w:numPr>
          <w:ilvl w:val="0"/>
          <w:numId w:val="11"/>
        </w:numPr>
        <w:spacing w:before="0" w:after="0" w:line="240" w:lineRule="auto"/>
        <w:ind w:left="720" w:hanging="360"/>
        <w:jc w:val="left"/>
        <w:rPr>
          <w:sz w:val="20"/>
          <w:szCs w:val="20"/>
        </w:rPr>
      </w:pPr>
      <w:r w:rsidRPr="0055705B">
        <w:rPr>
          <w:sz w:val="20"/>
          <w:szCs w:val="20"/>
        </w:rPr>
        <w:t>Acronyms and Abbreviations</w:t>
      </w:r>
    </w:p>
    <w:p w14:paraId="17B5F9FB" w14:textId="77777777" w:rsidR="007F193A" w:rsidRPr="0055705B" w:rsidRDefault="007F193A" w:rsidP="007F193A">
      <w:pPr>
        <w:pStyle w:val="ListParagraph"/>
        <w:spacing w:before="0" w:after="0" w:line="240" w:lineRule="auto"/>
        <w:rPr>
          <w:i/>
          <w:sz w:val="20"/>
          <w:szCs w:val="20"/>
        </w:rPr>
      </w:pPr>
      <w:r w:rsidRPr="0055705B">
        <w:rPr>
          <w:i/>
          <w:sz w:val="20"/>
          <w:szCs w:val="20"/>
        </w:rPr>
        <w:t>(See UNDP Editorial Style Manual</w:t>
      </w:r>
      <w:r w:rsidRPr="0055705B">
        <w:rPr>
          <w:rStyle w:val="FootnoteReference"/>
          <w:i/>
          <w:sz w:val="20"/>
          <w:szCs w:val="20"/>
        </w:rPr>
        <w:footnoteReference w:id="11"/>
      </w:r>
      <w:r w:rsidRPr="0055705B">
        <w:rPr>
          <w:i/>
          <w:sz w:val="20"/>
          <w:szCs w:val="20"/>
        </w:rPr>
        <w:t>)</w:t>
      </w:r>
    </w:p>
    <w:p w14:paraId="3B43DF49" w14:textId="77777777" w:rsidR="007F193A" w:rsidRPr="0055705B" w:rsidRDefault="007F193A" w:rsidP="007F193A">
      <w:pPr>
        <w:pStyle w:val="ListParagraph"/>
        <w:numPr>
          <w:ilvl w:val="0"/>
          <w:numId w:val="12"/>
        </w:numPr>
        <w:spacing w:before="0" w:after="0" w:line="240" w:lineRule="auto"/>
        <w:jc w:val="left"/>
        <w:rPr>
          <w:sz w:val="20"/>
          <w:szCs w:val="20"/>
        </w:rPr>
      </w:pPr>
      <w:r w:rsidRPr="0055705B">
        <w:rPr>
          <w:sz w:val="20"/>
          <w:szCs w:val="20"/>
        </w:rPr>
        <w:t>Executive Summary</w:t>
      </w:r>
      <w:r w:rsidRPr="0055705B">
        <w:rPr>
          <w:i/>
          <w:sz w:val="20"/>
          <w:szCs w:val="20"/>
        </w:rPr>
        <w:t xml:space="preserve"> (3-4 pages)</w:t>
      </w:r>
    </w:p>
    <w:p w14:paraId="35D9C9D6" w14:textId="77777777" w:rsidR="007F193A" w:rsidRPr="0055705B" w:rsidRDefault="007F193A" w:rsidP="000A1671">
      <w:pPr>
        <w:pStyle w:val="ListParagraph"/>
        <w:numPr>
          <w:ilvl w:val="0"/>
          <w:numId w:val="32"/>
        </w:numPr>
        <w:spacing w:before="0" w:after="0" w:line="240" w:lineRule="auto"/>
        <w:ind w:left="1440"/>
        <w:jc w:val="left"/>
        <w:rPr>
          <w:sz w:val="20"/>
          <w:szCs w:val="20"/>
        </w:rPr>
      </w:pPr>
      <w:r w:rsidRPr="0055705B">
        <w:rPr>
          <w:sz w:val="20"/>
          <w:szCs w:val="20"/>
        </w:rPr>
        <w:t>Project Information Table</w:t>
      </w:r>
      <w:r>
        <w:rPr>
          <w:rStyle w:val="FootnoteReference"/>
          <w:sz w:val="20"/>
          <w:szCs w:val="20"/>
        </w:rPr>
        <w:footnoteReference w:id="12"/>
      </w:r>
    </w:p>
    <w:p w14:paraId="7F20FA2B" w14:textId="77777777" w:rsidR="007F193A" w:rsidRPr="0055705B" w:rsidRDefault="007F193A" w:rsidP="000A1671">
      <w:pPr>
        <w:pStyle w:val="ListParagraph"/>
        <w:numPr>
          <w:ilvl w:val="0"/>
          <w:numId w:val="32"/>
        </w:numPr>
        <w:spacing w:before="0" w:after="0" w:line="240" w:lineRule="auto"/>
        <w:ind w:left="1440"/>
        <w:jc w:val="left"/>
        <w:rPr>
          <w:sz w:val="20"/>
          <w:szCs w:val="20"/>
        </w:rPr>
      </w:pPr>
      <w:r w:rsidRPr="0055705B">
        <w:rPr>
          <w:sz w:val="20"/>
          <w:szCs w:val="20"/>
        </w:rPr>
        <w:t>Project Description (brief)</w:t>
      </w:r>
    </w:p>
    <w:p w14:paraId="2F2A4540" w14:textId="77777777" w:rsidR="007F193A" w:rsidRPr="0055705B" w:rsidRDefault="007F193A" w:rsidP="000A1671">
      <w:pPr>
        <w:pStyle w:val="ListParagraph"/>
        <w:numPr>
          <w:ilvl w:val="0"/>
          <w:numId w:val="32"/>
        </w:numPr>
        <w:spacing w:before="0" w:after="0" w:line="240" w:lineRule="auto"/>
        <w:ind w:left="1440"/>
        <w:jc w:val="left"/>
        <w:rPr>
          <w:sz w:val="20"/>
          <w:szCs w:val="20"/>
        </w:rPr>
      </w:pPr>
      <w:r w:rsidRPr="0055705B">
        <w:rPr>
          <w:sz w:val="20"/>
          <w:szCs w:val="20"/>
        </w:rPr>
        <w:t>Evaluation Rating Table</w:t>
      </w:r>
    </w:p>
    <w:p w14:paraId="03AF6505" w14:textId="77777777" w:rsidR="007F193A" w:rsidRPr="0055705B" w:rsidRDefault="007F193A" w:rsidP="000A1671">
      <w:pPr>
        <w:pStyle w:val="ListParagraph"/>
        <w:numPr>
          <w:ilvl w:val="0"/>
          <w:numId w:val="32"/>
        </w:numPr>
        <w:spacing w:before="0" w:after="0" w:line="240" w:lineRule="auto"/>
        <w:ind w:left="1440"/>
        <w:jc w:val="left"/>
        <w:rPr>
          <w:sz w:val="20"/>
          <w:szCs w:val="20"/>
        </w:rPr>
      </w:pPr>
      <w:r w:rsidRPr="0055705B">
        <w:rPr>
          <w:sz w:val="20"/>
          <w:szCs w:val="20"/>
        </w:rPr>
        <w:t>Concise summary of findings, conclusions and lessons learned</w:t>
      </w:r>
    </w:p>
    <w:p w14:paraId="7AC33034" w14:textId="77777777" w:rsidR="007F193A" w:rsidRPr="0055705B" w:rsidRDefault="007F193A" w:rsidP="000A1671">
      <w:pPr>
        <w:pStyle w:val="ListParagraph"/>
        <w:numPr>
          <w:ilvl w:val="0"/>
          <w:numId w:val="32"/>
        </w:numPr>
        <w:spacing w:before="0" w:after="0" w:line="240" w:lineRule="auto"/>
        <w:ind w:left="1440"/>
        <w:jc w:val="left"/>
        <w:rPr>
          <w:sz w:val="20"/>
          <w:szCs w:val="20"/>
        </w:rPr>
      </w:pPr>
      <w:r w:rsidRPr="0055705B">
        <w:rPr>
          <w:sz w:val="20"/>
          <w:szCs w:val="20"/>
        </w:rPr>
        <w:t>Recommendations summary table</w:t>
      </w:r>
    </w:p>
    <w:p w14:paraId="2D1D2E5B" w14:textId="77777777" w:rsidR="007F193A" w:rsidRPr="0055705B" w:rsidRDefault="007F193A" w:rsidP="007F193A">
      <w:pPr>
        <w:pStyle w:val="ListParagraph"/>
        <w:numPr>
          <w:ilvl w:val="0"/>
          <w:numId w:val="12"/>
        </w:numPr>
        <w:spacing w:before="0" w:after="0" w:line="240" w:lineRule="auto"/>
        <w:jc w:val="left"/>
        <w:rPr>
          <w:sz w:val="20"/>
          <w:szCs w:val="20"/>
        </w:rPr>
      </w:pPr>
      <w:r w:rsidRPr="0055705B">
        <w:rPr>
          <w:sz w:val="20"/>
          <w:szCs w:val="20"/>
        </w:rPr>
        <w:t xml:space="preserve">Introduction </w:t>
      </w:r>
      <w:r w:rsidRPr="0055705B">
        <w:rPr>
          <w:i/>
          <w:sz w:val="20"/>
          <w:szCs w:val="20"/>
        </w:rPr>
        <w:t>(2-3 pages)</w:t>
      </w:r>
    </w:p>
    <w:p w14:paraId="53882F73" w14:textId="77777777" w:rsidR="007F193A" w:rsidRPr="0055705B" w:rsidRDefault="007F193A" w:rsidP="007F193A">
      <w:pPr>
        <w:pStyle w:val="ListParagraph"/>
        <w:numPr>
          <w:ilvl w:val="0"/>
          <w:numId w:val="13"/>
        </w:numPr>
        <w:tabs>
          <w:tab w:val="left" w:pos="1620"/>
        </w:tabs>
        <w:spacing w:before="0" w:after="0" w:line="240" w:lineRule="auto"/>
        <w:ind w:left="1440"/>
        <w:jc w:val="left"/>
        <w:rPr>
          <w:sz w:val="20"/>
          <w:szCs w:val="20"/>
        </w:rPr>
      </w:pPr>
      <w:r w:rsidRPr="0055705B">
        <w:rPr>
          <w:sz w:val="20"/>
          <w:szCs w:val="20"/>
        </w:rPr>
        <w:t>Purpose and objective of the TE</w:t>
      </w:r>
    </w:p>
    <w:p w14:paraId="2A91392D" w14:textId="77777777" w:rsidR="007F193A" w:rsidRPr="0055705B" w:rsidRDefault="007F193A" w:rsidP="007F193A">
      <w:pPr>
        <w:pStyle w:val="ListParagraph"/>
        <w:numPr>
          <w:ilvl w:val="0"/>
          <w:numId w:val="13"/>
        </w:numPr>
        <w:tabs>
          <w:tab w:val="left" w:pos="1620"/>
        </w:tabs>
        <w:spacing w:before="0" w:after="0" w:line="240" w:lineRule="auto"/>
        <w:ind w:left="1440"/>
        <w:jc w:val="left"/>
        <w:rPr>
          <w:sz w:val="20"/>
          <w:szCs w:val="20"/>
        </w:rPr>
      </w:pPr>
      <w:r w:rsidRPr="0055705B">
        <w:rPr>
          <w:sz w:val="20"/>
          <w:szCs w:val="20"/>
        </w:rPr>
        <w:t>Scope</w:t>
      </w:r>
    </w:p>
    <w:p w14:paraId="204B4A7E" w14:textId="77777777" w:rsidR="007F193A" w:rsidRPr="0055705B" w:rsidRDefault="007F193A" w:rsidP="007F193A">
      <w:pPr>
        <w:pStyle w:val="ListParagraph"/>
        <w:numPr>
          <w:ilvl w:val="0"/>
          <w:numId w:val="13"/>
        </w:numPr>
        <w:tabs>
          <w:tab w:val="left" w:pos="1620"/>
        </w:tabs>
        <w:spacing w:before="0" w:after="0" w:line="240" w:lineRule="auto"/>
        <w:ind w:left="1440"/>
        <w:jc w:val="left"/>
        <w:rPr>
          <w:sz w:val="20"/>
          <w:szCs w:val="20"/>
        </w:rPr>
      </w:pPr>
      <w:r w:rsidRPr="0055705B">
        <w:rPr>
          <w:sz w:val="20"/>
          <w:szCs w:val="20"/>
        </w:rPr>
        <w:t>Methodology</w:t>
      </w:r>
    </w:p>
    <w:p w14:paraId="037580C5" w14:textId="77777777" w:rsidR="007F193A" w:rsidRPr="0055705B" w:rsidRDefault="007F193A" w:rsidP="007F193A">
      <w:pPr>
        <w:pStyle w:val="ListParagraph"/>
        <w:numPr>
          <w:ilvl w:val="0"/>
          <w:numId w:val="13"/>
        </w:numPr>
        <w:tabs>
          <w:tab w:val="left" w:pos="1620"/>
        </w:tabs>
        <w:spacing w:before="0" w:after="0" w:line="240" w:lineRule="auto"/>
        <w:ind w:left="1440"/>
        <w:jc w:val="left"/>
        <w:rPr>
          <w:sz w:val="20"/>
          <w:szCs w:val="20"/>
        </w:rPr>
      </w:pPr>
      <w:r w:rsidRPr="0055705B">
        <w:rPr>
          <w:sz w:val="20"/>
          <w:szCs w:val="20"/>
        </w:rPr>
        <w:t>Data Collection &amp; Analysis</w:t>
      </w:r>
    </w:p>
    <w:p w14:paraId="4DD9B37F" w14:textId="77777777" w:rsidR="007F193A" w:rsidRPr="0055705B" w:rsidRDefault="007F193A" w:rsidP="007F193A">
      <w:pPr>
        <w:pStyle w:val="ListParagraph"/>
        <w:numPr>
          <w:ilvl w:val="0"/>
          <w:numId w:val="13"/>
        </w:numPr>
        <w:tabs>
          <w:tab w:val="left" w:pos="1620"/>
        </w:tabs>
        <w:spacing w:before="0" w:after="0" w:line="240" w:lineRule="auto"/>
        <w:ind w:left="1440"/>
        <w:jc w:val="left"/>
        <w:rPr>
          <w:sz w:val="20"/>
          <w:szCs w:val="20"/>
        </w:rPr>
      </w:pPr>
      <w:r w:rsidRPr="0055705B">
        <w:rPr>
          <w:sz w:val="20"/>
          <w:szCs w:val="20"/>
        </w:rPr>
        <w:t>Ethics</w:t>
      </w:r>
    </w:p>
    <w:p w14:paraId="33C7F63D" w14:textId="77777777" w:rsidR="007F193A" w:rsidRPr="0055705B" w:rsidRDefault="007F193A" w:rsidP="007F193A">
      <w:pPr>
        <w:pStyle w:val="ListParagraph"/>
        <w:numPr>
          <w:ilvl w:val="0"/>
          <w:numId w:val="13"/>
        </w:numPr>
        <w:tabs>
          <w:tab w:val="left" w:pos="1620"/>
        </w:tabs>
        <w:spacing w:before="0" w:after="0" w:line="240" w:lineRule="auto"/>
        <w:ind w:left="1440"/>
        <w:jc w:val="left"/>
        <w:rPr>
          <w:sz w:val="20"/>
          <w:szCs w:val="20"/>
        </w:rPr>
      </w:pPr>
      <w:r w:rsidRPr="0055705B">
        <w:rPr>
          <w:sz w:val="20"/>
          <w:szCs w:val="20"/>
        </w:rPr>
        <w:t>Limitations to the evaluation</w:t>
      </w:r>
    </w:p>
    <w:p w14:paraId="193E599B" w14:textId="77777777" w:rsidR="007F193A" w:rsidRPr="0055705B" w:rsidRDefault="007F193A" w:rsidP="007F193A">
      <w:pPr>
        <w:pStyle w:val="ListParagraph"/>
        <w:numPr>
          <w:ilvl w:val="0"/>
          <w:numId w:val="13"/>
        </w:numPr>
        <w:tabs>
          <w:tab w:val="left" w:pos="1620"/>
        </w:tabs>
        <w:spacing w:before="0" w:after="0" w:line="240" w:lineRule="auto"/>
        <w:ind w:left="1440"/>
        <w:jc w:val="left"/>
        <w:rPr>
          <w:sz w:val="20"/>
          <w:szCs w:val="20"/>
        </w:rPr>
      </w:pPr>
      <w:r w:rsidRPr="0055705B">
        <w:rPr>
          <w:sz w:val="20"/>
          <w:szCs w:val="20"/>
        </w:rPr>
        <w:t>Structure of the TE report</w:t>
      </w:r>
    </w:p>
    <w:p w14:paraId="080041D0" w14:textId="77777777" w:rsidR="007F193A" w:rsidRPr="0055705B" w:rsidRDefault="007F193A" w:rsidP="007F193A">
      <w:pPr>
        <w:pStyle w:val="ListParagraph"/>
        <w:numPr>
          <w:ilvl w:val="0"/>
          <w:numId w:val="12"/>
        </w:numPr>
        <w:tabs>
          <w:tab w:val="left" w:pos="1620"/>
        </w:tabs>
        <w:spacing w:before="0" w:after="0" w:line="240" w:lineRule="auto"/>
        <w:jc w:val="left"/>
        <w:rPr>
          <w:sz w:val="20"/>
          <w:szCs w:val="20"/>
        </w:rPr>
      </w:pPr>
      <w:r w:rsidRPr="0055705B">
        <w:rPr>
          <w:sz w:val="20"/>
          <w:szCs w:val="20"/>
        </w:rPr>
        <w:t xml:space="preserve">Project Description </w:t>
      </w:r>
      <w:r w:rsidRPr="0055705B">
        <w:rPr>
          <w:i/>
          <w:sz w:val="20"/>
          <w:szCs w:val="20"/>
        </w:rPr>
        <w:t>(3-5 pages)</w:t>
      </w:r>
    </w:p>
    <w:p w14:paraId="0CE98C60" w14:textId="77777777" w:rsidR="007F193A" w:rsidRPr="0055705B" w:rsidRDefault="007F193A" w:rsidP="007F193A">
      <w:pPr>
        <w:pStyle w:val="ListParagraph"/>
        <w:numPr>
          <w:ilvl w:val="0"/>
          <w:numId w:val="14"/>
        </w:numPr>
        <w:tabs>
          <w:tab w:val="left" w:pos="1620"/>
        </w:tabs>
        <w:spacing w:before="0" w:after="0" w:line="240" w:lineRule="auto"/>
        <w:ind w:left="1440"/>
        <w:jc w:val="left"/>
        <w:rPr>
          <w:sz w:val="20"/>
          <w:szCs w:val="20"/>
        </w:rPr>
      </w:pPr>
      <w:r w:rsidRPr="0055705B">
        <w:rPr>
          <w:sz w:val="20"/>
          <w:szCs w:val="20"/>
        </w:rPr>
        <w:t>Project start and duration, including milestones</w:t>
      </w:r>
    </w:p>
    <w:p w14:paraId="76BB011C" w14:textId="77777777" w:rsidR="007F193A" w:rsidRPr="0055705B" w:rsidRDefault="007F193A" w:rsidP="007F193A">
      <w:pPr>
        <w:pStyle w:val="ListParagraph"/>
        <w:numPr>
          <w:ilvl w:val="0"/>
          <w:numId w:val="14"/>
        </w:numPr>
        <w:tabs>
          <w:tab w:val="left" w:pos="1620"/>
        </w:tabs>
        <w:spacing w:before="0" w:after="0" w:line="240" w:lineRule="auto"/>
        <w:ind w:left="1440"/>
        <w:jc w:val="left"/>
        <w:rPr>
          <w:sz w:val="20"/>
          <w:szCs w:val="20"/>
        </w:rPr>
      </w:pPr>
      <w:r w:rsidRPr="0055705B">
        <w:rPr>
          <w:sz w:val="20"/>
          <w:szCs w:val="20"/>
        </w:rPr>
        <w:t>Development context: environmental, socio-economic, institutional, and policy factors relevant to the project objective and scope</w:t>
      </w:r>
    </w:p>
    <w:p w14:paraId="7F267EE3" w14:textId="77777777" w:rsidR="007F193A" w:rsidRPr="0055705B" w:rsidRDefault="007F193A" w:rsidP="007F193A">
      <w:pPr>
        <w:pStyle w:val="ListParagraph"/>
        <w:numPr>
          <w:ilvl w:val="0"/>
          <w:numId w:val="14"/>
        </w:numPr>
        <w:tabs>
          <w:tab w:val="left" w:pos="1620"/>
        </w:tabs>
        <w:spacing w:before="0" w:after="0" w:line="240" w:lineRule="auto"/>
        <w:ind w:left="1440"/>
        <w:jc w:val="left"/>
        <w:rPr>
          <w:sz w:val="20"/>
          <w:szCs w:val="20"/>
        </w:rPr>
      </w:pPr>
      <w:r w:rsidRPr="0055705B">
        <w:rPr>
          <w:sz w:val="20"/>
          <w:szCs w:val="20"/>
        </w:rPr>
        <w:t xml:space="preserve">Problems that the project sought to </w:t>
      </w:r>
      <w:proofErr w:type="gramStart"/>
      <w:r w:rsidRPr="0055705B">
        <w:rPr>
          <w:sz w:val="20"/>
          <w:szCs w:val="20"/>
        </w:rPr>
        <w:t>address:</w:t>
      </w:r>
      <w:proofErr w:type="gramEnd"/>
      <w:r w:rsidRPr="0055705B">
        <w:rPr>
          <w:sz w:val="20"/>
          <w:szCs w:val="20"/>
        </w:rPr>
        <w:t xml:space="preserve"> threats and barriers targeted</w:t>
      </w:r>
    </w:p>
    <w:p w14:paraId="02DEC414" w14:textId="77777777" w:rsidR="007F193A" w:rsidRPr="0055705B" w:rsidRDefault="007F193A" w:rsidP="007F193A">
      <w:pPr>
        <w:pStyle w:val="ListParagraph"/>
        <w:numPr>
          <w:ilvl w:val="0"/>
          <w:numId w:val="14"/>
        </w:numPr>
        <w:tabs>
          <w:tab w:val="left" w:pos="1620"/>
        </w:tabs>
        <w:spacing w:before="0" w:after="0" w:line="240" w:lineRule="auto"/>
        <w:ind w:left="1440"/>
        <w:jc w:val="left"/>
        <w:rPr>
          <w:sz w:val="20"/>
          <w:szCs w:val="20"/>
        </w:rPr>
      </w:pPr>
      <w:r w:rsidRPr="0055705B">
        <w:rPr>
          <w:sz w:val="20"/>
          <w:szCs w:val="20"/>
        </w:rPr>
        <w:t>Immediate and development objectives of the project</w:t>
      </w:r>
    </w:p>
    <w:p w14:paraId="3714DF40" w14:textId="77777777" w:rsidR="007F193A" w:rsidRPr="0055705B" w:rsidRDefault="007F193A" w:rsidP="007F193A">
      <w:pPr>
        <w:pStyle w:val="ListParagraph"/>
        <w:numPr>
          <w:ilvl w:val="0"/>
          <w:numId w:val="14"/>
        </w:numPr>
        <w:tabs>
          <w:tab w:val="left" w:pos="1620"/>
        </w:tabs>
        <w:spacing w:before="0" w:after="0" w:line="240" w:lineRule="auto"/>
        <w:ind w:left="1440"/>
        <w:jc w:val="left"/>
        <w:rPr>
          <w:sz w:val="20"/>
          <w:szCs w:val="20"/>
        </w:rPr>
      </w:pPr>
      <w:r w:rsidRPr="0055705B">
        <w:rPr>
          <w:sz w:val="20"/>
          <w:szCs w:val="20"/>
        </w:rPr>
        <w:t>Baseline indicators established</w:t>
      </w:r>
    </w:p>
    <w:p w14:paraId="36C565A2" w14:textId="77777777" w:rsidR="007F193A" w:rsidRPr="0055705B" w:rsidRDefault="007F193A" w:rsidP="007F193A">
      <w:pPr>
        <w:pStyle w:val="ListParagraph"/>
        <w:numPr>
          <w:ilvl w:val="0"/>
          <w:numId w:val="14"/>
        </w:numPr>
        <w:tabs>
          <w:tab w:val="left" w:pos="1620"/>
        </w:tabs>
        <w:spacing w:before="0" w:after="0" w:line="240" w:lineRule="auto"/>
        <w:ind w:left="1440"/>
        <w:jc w:val="left"/>
        <w:rPr>
          <w:sz w:val="20"/>
          <w:szCs w:val="20"/>
        </w:rPr>
      </w:pPr>
      <w:r w:rsidRPr="0055705B">
        <w:rPr>
          <w:sz w:val="20"/>
          <w:szCs w:val="20"/>
        </w:rPr>
        <w:t>Expected results</w:t>
      </w:r>
    </w:p>
    <w:p w14:paraId="4DD8B7FD" w14:textId="77777777" w:rsidR="007F193A" w:rsidRPr="0055705B" w:rsidRDefault="007F193A" w:rsidP="007F193A">
      <w:pPr>
        <w:pStyle w:val="ListParagraph"/>
        <w:numPr>
          <w:ilvl w:val="0"/>
          <w:numId w:val="14"/>
        </w:numPr>
        <w:tabs>
          <w:tab w:val="left" w:pos="1620"/>
        </w:tabs>
        <w:spacing w:before="0" w:after="0" w:line="240" w:lineRule="auto"/>
        <w:ind w:left="1440"/>
        <w:jc w:val="left"/>
        <w:rPr>
          <w:sz w:val="20"/>
          <w:szCs w:val="20"/>
        </w:rPr>
      </w:pPr>
      <w:r w:rsidRPr="0055705B">
        <w:rPr>
          <w:sz w:val="20"/>
          <w:szCs w:val="20"/>
        </w:rPr>
        <w:t>Main stakeholders: summary list</w:t>
      </w:r>
    </w:p>
    <w:p w14:paraId="0E175156" w14:textId="77777777" w:rsidR="007F193A" w:rsidRPr="0055705B" w:rsidRDefault="007F193A" w:rsidP="007F193A">
      <w:pPr>
        <w:pStyle w:val="ListParagraph"/>
        <w:numPr>
          <w:ilvl w:val="0"/>
          <w:numId w:val="14"/>
        </w:numPr>
        <w:tabs>
          <w:tab w:val="left" w:pos="1620"/>
        </w:tabs>
        <w:spacing w:before="0" w:after="0" w:line="240" w:lineRule="auto"/>
        <w:ind w:left="1440"/>
        <w:jc w:val="left"/>
        <w:rPr>
          <w:sz w:val="20"/>
          <w:szCs w:val="20"/>
        </w:rPr>
      </w:pPr>
      <w:r w:rsidRPr="0055705B">
        <w:rPr>
          <w:sz w:val="20"/>
          <w:szCs w:val="20"/>
        </w:rPr>
        <w:t>Theory of Change</w:t>
      </w:r>
    </w:p>
    <w:p w14:paraId="2F97FD5A" w14:textId="77777777" w:rsidR="007F193A" w:rsidRPr="0055705B" w:rsidRDefault="007F193A" w:rsidP="007F193A">
      <w:pPr>
        <w:pStyle w:val="ListParagraph"/>
        <w:numPr>
          <w:ilvl w:val="0"/>
          <w:numId w:val="12"/>
        </w:numPr>
        <w:tabs>
          <w:tab w:val="left" w:pos="1620"/>
        </w:tabs>
        <w:spacing w:before="0" w:after="0" w:line="240" w:lineRule="auto"/>
        <w:jc w:val="left"/>
        <w:rPr>
          <w:sz w:val="20"/>
          <w:szCs w:val="20"/>
        </w:rPr>
      </w:pPr>
      <w:r w:rsidRPr="0055705B">
        <w:rPr>
          <w:sz w:val="20"/>
          <w:szCs w:val="20"/>
        </w:rPr>
        <w:t>Findings</w:t>
      </w:r>
    </w:p>
    <w:p w14:paraId="74DF2681" w14:textId="77777777" w:rsidR="007F193A" w:rsidRPr="0055705B" w:rsidRDefault="007F193A" w:rsidP="007F193A">
      <w:pPr>
        <w:pStyle w:val="ListParagraph"/>
        <w:tabs>
          <w:tab w:val="left" w:pos="1620"/>
        </w:tabs>
        <w:spacing w:before="0" w:after="0" w:line="240" w:lineRule="auto"/>
        <w:rPr>
          <w:i/>
          <w:sz w:val="20"/>
          <w:szCs w:val="20"/>
        </w:rPr>
      </w:pPr>
      <w:r w:rsidRPr="0055705B">
        <w:rPr>
          <w:i/>
          <w:sz w:val="20"/>
          <w:szCs w:val="20"/>
        </w:rPr>
        <w:t>(In addition to a descriptive assessment, all criteria marked with (*) must be given a rating</w:t>
      </w:r>
      <w:r w:rsidRPr="0055705B">
        <w:rPr>
          <w:rStyle w:val="FootnoteReference"/>
          <w:i/>
          <w:sz w:val="20"/>
          <w:szCs w:val="20"/>
        </w:rPr>
        <w:footnoteReference w:id="13"/>
      </w:r>
      <w:r w:rsidRPr="0055705B">
        <w:rPr>
          <w:i/>
          <w:sz w:val="20"/>
          <w:szCs w:val="20"/>
        </w:rPr>
        <w:t>)</w:t>
      </w:r>
    </w:p>
    <w:p w14:paraId="2FD527A3" w14:textId="77777777" w:rsidR="007F193A" w:rsidRPr="0055705B" w:rsidRDefault="007F193A" w:rsidP="007F193A">
      <w:pPr>
        <w:tabs>
          <w:tab w:val="left" w:pos="1620"/>
        </w:tabs>
        <w:spacing w:before="0" w:after="0" w:line="240" w:lineRule="auto"/>
        <w:ind w:left="720"/>
        <w:rPr>
          <w:i/>
          <w:sz w:val="20"/>
          <w:szCs w:val="20"/>
        </w:rPr>
      </w:pPr>
      <w:r w:rsidRPr="0055705B">
        <w:rPr>
          <w:sz w:val="20"/>
          <w:szCs w:val="20"/>
        </w:rPr>
        <w:t>4.1 Project Design/Formulation</w:t>
      </w:r>
    </w:p>
    <w:p w14:paraId="1F5E6CF6" w14:textId="77777777" w:rsidR="007F193A" w:rsidRPr="0055705B" w:rsidRDefault="007F193A" w:rsidP="007F193A">
      <w:pPr>
        <w:pStyle w:val="ListParagraph"/>
        <w:numPr>
          <w:ilvl w:val="0"/>
          <w:numId w:val="15"/>
        </w:numPr>
        <w:tabs>
          <w:tab w:val="left" w:pos="1620"/>
        </w:tabs>
        <w:spacing w:before="0" w:after="0" w:line="240" w:lineRule="auto"/>
        <w:ind w:left="1440"/>
        <w:jc w:val="left"/>
        <w:rPr>
          <w:sz w:val="20"/>
          <w:szCs w:val="20"/>
        </w:rPr>
      </w:pPr>
      <w:r w:rsidRPr="0055705B">
        <w:rPr>
          <w:sz w:val="20"/>
          <w:szCs w:val="20"/>
        </w:rPr>
        <w:t>Analysis of Results Framework: project logic and strategy, indicators</w:t>
      </w:r>
    </w:p>
    <w:p w14:paraId="0486DD8E" w14:textId="77777777" w:rsidR="007F193A" w:rsidRPr="0055705B" w:rsidRDefault="007F193A" w:rsidP="007F193A">
      <w:pPr>
        <w:pStyle w:val="ListParagraph"/>
        <w:numPr>
          <w:ilvl w:val="0"/>
          <w:numId w:val="15"/>
        </w:numPr>
        <w:tabs>
          <w:tab w:val="left" w:pos="1620"/>
        </w:tabs>
        <w:spacing w:before="0" w:after="0" w:line="240" w:lineRule="auto"/>
        <w:ind w:left="1440"/>
        <w:jc w:val="left"/>
        <w:rPr>
          <w:sz w:val="20"/>
          <w:szCs w:val="20"/>
        </w:rPr>
      </w:pPr>
      <w:r w:rsidRPr="0055705B">
        <w:rPr>
          <w:sz w:val="20"/>
          <w:szCs w:val="20"/>
        </w:rPr>
        <w:t>Assumptions and Risks</w:t>
      </w:r>
    </w:p>
    <w:p w14:paraId="44EE4F4D" w14:textId="77777777" w:rsidR="007F193A" w:rsidRPr="0055705B" w:rsidRDefault="007F193A" w:rsidP="007F193A">
      <w:pPr>
        <w:pStyle w:val="ListParagraph"/>
        <w:numPr>
          <w:ilvl w:val="0"/>
          <w:numId w:val="15"/>
        </w:numPr>
        <w:tabs>
          <w:tab w:val="left" w:pos="1620"/>
        </w:tabs>
        <w:spacing w:before="0" w:after="0" w:line="240" w:lineRule="auto"/>
        <w:ind w:left="1440"/>
        <w:jc w:val="left"/>
        <w:rPr>
          <w:sz w:val="20"/>
          <w:szCs w:val="20"/>
        </w:rPr>
      </w:pPr>
      <w:r w:rsidRPr="0055705B">
        <w:rPr>
          <w:sz w:val="20"/>
          <w:szCs w:val="20"/>
        </w:rPr>
        <w:t>Lessons from other relevant projects (e.g. same focal area) incorporated into project design</w:t>
      </w:r>
    </w:p>
    <w:p w14:paraId="05651817" w14:textId="77777777" w:rsidR="007F193A" w:rsidRPr="0055705B" w:rsidRDefault="007F193A" w:rsidP="007F193A">
      <w:pPr>
        <w:pStyle w:val="ListParagraph"/>
        <w:numPr>
          <w:ilvl w:val="0"/>
          <w:numId w:val="15"/>
        </w:numPr>
        <w:tabs>
          <w:tab w:val="left" w:pos="1620"/>
        </w:tabs>
        <w:spacing w:before="0" w:after="0" w:line="240" w:lineRule="auto"/>
        <w:ind w:left="1440"/>
        <w:jc w:val="left"/>
        <w:rPr>
          <w:sz w:val="20"/>
          <w:szCs w:val="20"/>
        </w:rPr>
      </w:pPr>
      <w:r w:rsidRPr="0055705B">
        <w:rPr>
          <w:sz w:val="20"/>
          <w:szCs w:val="20"/>
        </w:rPr>
        <w:t>Planned stakeholder participation</w:t>
      </w:r>
    </w:p>
    <w:p w14:paraId="1259D90A" w14:textId="77777777" w:rsidR="007F193A" w:rsidRPr="0055705B" w:rsidRDefault="007F193A" w:rsidP="007F193A">
      <w:pPr>
        <w:pStyle w:val="ListParagraph"/>
        <w:numPr>
          <w:ilvl w:val="0"/>
          <w:numId w:val="15"/>
        </w:numPr>
        <w:tabs>
          <w:tab w:val="left" w:pos="1620"/>
        </w:tabs>
        <w:spacing w:before="0" w:after="0" w:line="240" w:lineRule="auto"/>
        <w:ind w:left="1440"/>
        <w:jc w:val="left"/>
        <w:rPr>
          <w:sz w:val="20"/>
          <w:szCs w:val="20"/>
        </w:rPr>
      </w:pPr>
      <w:r w:rsidRPr="0055705B">
        <w:rPr>
          <w:sz w:val="20"/>
          <w:szCs w:val="20"/>
        </w:rPr>
        <w:t>Replication approach</w:t>
      </w:r>
    </w:p>
    <w:p w14:paraId="1BE80E55" w14:textId="77777777" w:rsidR="007F193A" w:rsidRPr="0055705B" w:rsidRDefault="007F193A" w:rsidP="007F193A">
      <w:pPr>
        <w:pStyle w:val="ListParagraph"/>
        <w:numPr>
          <w:ilvl w:val="0"/>
          <w:numId w:val="15"/>
        </w:numPr>
        <w:tabs>
          <w:tab w:val="left" w:pos="1620"/>
        </w:tabs>
        <w:spacing w:before="0" w:after="0" w:line="240" w:lineRule="auto"/>
        <w:ind w:left="1440"/>
        <w:jc w:val="left"/>
        <w:rPr>
          <w:sz w:val="20"/>
          <w:szCs w:val="20"/>
        </w:rPr>
      </w:pPr>
      <w:r w:rsidRPr="0055705B">
        <w:rPr>
          <w:sz w:val="20"/>
          <w:szCs w:val="20"/>
        </w:rPr>
        <w:t>UNDP comparative advantage</w:t>
      </w:r>
    </w:p>
    <w:p w14:paraId="307A811C" w14:textId="77777777" w:rsidR="007F193A" w:rsidRPr="0055705B" w:rsidRDefault="007F193A" w:rsidP="007F193A">
      <w:pPr>
        <w:pStyle w:val="ListParagraph"/>
        <w:numPr>
          <w:ilvl w:val="0"/>
          <w:numId w:val="15"/>
        </w:numPr>
        <w:tabs>
          <w:tab w:val="left" w:pos="1620"/>
        </w:tabs>
        <w:spacing w:before="0" w:after="0" w:line="240" w:lineRule="auto"/>
        <w:ind w:left="1440"/>
        <w:jc w:val="left"/>
        <w:rPr>
          <w:sz w:val="20"/>
          <w:szCs w:val="20"/>
        </w:rPr>
      </w:pPr>
      <w:r w:rsidRPr="0055705B">
        <w:rPr>
          <w:sz w:val="20"/>
          <w:szCs w:val="20"/>
        </w:rPr>
        <w:t>Linkages between project and other interventions within the sector</w:t>
      </w:r>
    </w:p>
    <w:p w14:paraId="66B7EBC8" w14:textId="77777777" w:rsidR="007F193A" w:rsidRPr="0055705B" w:rsidRDefault="007F193A" w:rsidP="007F193A">
      <w:pPr>
        <w:pStyle w:val="ListParagraph"/>
        <w:numPr>
          <w:ilvl w:val="0"/>
          <w:numId w:val="15"/>
        </w:numPr>
        <w:tabs>
          <w:tab w:val="left" w:pos="1620"/>
        </w:tabs>
        <w:spacing w:before="0" w:after="0" w:line="240" w:lineRule="auto"/>
        <w:ind w:left="1440"/>
        <w:jc w:val="left"/>
        <w:rPr>
          <w:sz w:val="20"/>
          <w:szCs w:val="20"/>
        </w:rPr>
      </w:pPr>
      <w:r w:rsidRPr="0055705B">
        <w:rPr>
          <w:sz w:val="20"/>
          <w:szCs w:val="20"/>
        </w:rPr>
        <w:t>Management arrangements</w:t>
      </w:r>
    </w:p>
    <w:p w14:paraId="38DD44FA" w14:textId="77777777" w:rsidR="007F193A" w:rsidRPr="0055705B" w:rsidRDefault="007F193A" w:rsidP="007F193A">
      <w:pPr>
        <w:pStyle w:val="ListParagraph"/>
        <w:numPr>
          <w:ilvl w:val="1"/>
          <w:numId w:val="16"/>
        </w:numPr>
        <w:tabs>
          <w:tab w:val="left" w:pos="1620"/>
        </w:tabs>
        <w:spacing w:before="0" w:after="0" w:line="240" w:lineRule="auto"/>
        <w:ind w:left="1080"/>
        <w:jc w:val="left"/>
        <w:rPr>
          <w:sz w:val="20"/>
          <w:szCs w:val="20"/>
        </w:rPr>
      </w:pPr>
      <w:r w:rsidRPr="0055705B">
        <w:rPr>
          <w:sz w:val="20"/>
          <w:szCs w:val="20"/>
        </w:rPr>
        <w:t>Project Implementation</w:t>
      </w:r>
    </w:p>
    <w:p w14:paraId="1BAC0530" w14:textId="77777777" w:rsidR="007F193A" w:rsidRPr="0055705B" w:rsidRDefault="007F193A" w:rsidP="007F193A">
      <w:pPr>
        <w:pStyle w:val="ListParagraph"/>
        <w:numPr>
          <w:ilvl w:val="0"/>
          <w:numId w:val="8"/>
        </w:numPr>
        <w:tabs>
          <w:tab w:val="left" w:pos="1620"/>
        </w:tabs>
        <w:spacing w:before="0" w:after="0" w:line="240" w:lineRule="auto"/>
        <w:ind w:left="1440"/>
        <w:jc w:val="left"/>
        <w:rPr>
          <w:sz w:val="20"/>
          <w:szCs w:val="20"/>
        </w:rPr>
      </w:pPr>
      <w:r w:rsidRPr="0055705B">
        <w:rPr>
          <w:sz w:val="20"/>
          <w:szCs w:val="20"/>
        </w:rPr>
        <w:t>Adaptive management (changes to the project design and project outputs during implementation)</w:t>
      </w:r>
    </w:p>
    <w:p w14:paraId="314FB82A" w14:textId="77777777" w:rsidR="007F193A" w:rsidRPr="0055705B" w:rsidRDefault="007F193A" w:rsidP="007F193A">
      <w:pPr>
        <w:pStyle w:val="ListParagraph"/>
        <w:numPr>
          <w:ilvl w:val="0"/>
          <w:numId w:val="8"/>
        </w:numPr>
        <w:tabs>
          <w:tab w:val="left" w:pos="1620"/>
        </w:tabs>
        <w:spacing w:before="0" w:after="0" w:line="240" w:lineRule="auto"/>
        <w:ind w:left="1440"/>
        <w:jc w:val="left"/>
        <w:rPr>
          <w:sz w:val="20"/>
          <w:szCs w:val="20"/>
        </w:rPr>
      </w:pPr>
      <w:r w:rsidRPr="0055705B">
        <w:rPr>
          <w:sz w:val="20"/>
          <w:szCs w:val="20"/>
        </w:rPr>
        <w:lastRenderedPageBreak/>
        <w:t>Actual stakeholder participation and partnership arrangements</w:t>
      </w:r>
    </w:p>
    <w:p w14:paraId="5A58DFCC" w14:textId="77777777" w:rsidR="007F193A" w:rsidRPr="0055705B" w:rsidRDefault="007F193A" w:rsidP="007F193A">
      <w:pPr>
        <w:pStyle w:val="ListParagraph"/>
        <w:numPr>
          <w:ilvl w:val="0"/>
          <w:numId w:val="8"/>
        </w:numPr>
        <w:tabs>
          <w:tab w:val="left" w:pos="1620"/>
        </w:tabs>
        <w:spacing w:before="0" w:after="0" w:line="240" w:lineRule="auto"/>
        <w:ind w:left="1440"/>
        <w:jc w:val="left"/>
        <w:rPr>
          <w:sz w:val="20"/>
          <w:szCs w:val="20"/>
        </w:rPr>
      </w:pPr>
      <w:r w:rsidRPr="0055705B">
        <w:rPr>
          <w:sz w:val="20"/>
          <w:szCs w:val="20"/>
        </w:rPr>
        <w:t>Project Finance and Co-finance</w:t>
      </w:r>
    </w:p>
    <w:p w14:paraId="1E8E8C53" w14:textId="77777777" w:rsidR="007F193A" w:rsidRPr="0055705B" w:rsidRDefault="007F193A" w:rsidP="007F193A">
      <w:pPr>
        <w:pStyle w:val="ListParagraph"/>
        <w:numPr>
          <w:ilvl w:val="0"/>
          <w:numId w:val="8"/>
        </w:numPr>
        <w:tabs>
          <w:tab w:val="left" w:pos="1620"/>
        </w:tabs>
        <w:spacing w:before="0" w:after="0" w:line="240" w:lineRule="auto"/>
        <w:ind w:left="1440"/>
        <w:jc w:val="left"/>
        <w:rPr>
          <w:sz w:val="20"/>
          <w:szCs w:val="20"/>
        </w:rPr>
      </w:pPr>
      <w:r w:rsidRPr="0055705B">
        <w:rPr>
          <w:sz w:val="20"/>
          <w:szCs w:val="20"/>
        </w:rPr>
        <w:t>Monitoring &amp; Evaluation: design at entry (*), implementation (*), and overall assessment</w:t>
      </w:r>
      <w:r>
        <w:rPr>
          <w:sz w:val="20"/>
          <w:szCs w:val="20"/>
        </w:rPr>
        <w:t xml:space="preserve"> of M&amp;E</w:t>
      </w:r>
      <w:r w:rsidRPr="0055705B">
        <w:rPr>
          <w:sz w:val="20"/>
          <w:szCs w:val="20"/>
        </w:rPr>
        <w:t xml:space="preserve"> (*)</w:t>
      </w:r>
    </w:p>
    <w:p w14:paraId="5DA9FF41" w14:textId="77777777" w:rsidR="007F193A" w:rsidRPr="0055705B" w:rsidRDefault="007F193A" w:rsidP="007F193A">
      <w:pPr>
        <w:pStyle w:val="ListParagraph"/>
        <w:numPr>
          <w:ilvl w:val="0"/>
          <w:numId w:val="8"/>
        </w:numPr>
        <w:tabs>
          <w:tab w:val="left" w:pos="1620"/>
        </w:tabs>
        <w:spacing w:before="0" w:after="0" w:line="240" w:lineRule="auto"/>
        <w:ind w:left="1440"/>
        <w:jc w:val="left"/>
        <w:rPr>
          <w:sz w:val="20"/>
          <w:szCs w:val="20"/>
        </w:rPr>
      </w:pPr>
      <w:r w:rsidRPr="0055705B">
        <w:rPr>
          <w:sz w:val="20"/>
          <w:szCs w:val="20"/>
        </w:rPr>
        <w:t>Implementing Agency (UNDP) implementation (*) and Executing Agency execution (*), overall project implementation/execution (*), coordination, and operational issues</w:t>
      </w:r>
    </w:p>
    <w:p w14:paraId="5DB235CE" w14:textId="77777777" w:rsidR="007F193A" w:rsidRPr="0055705B" w:rsidRDefault="007F193A" w:rsidP="007F193A">
      <w:pPr>
        <w:pStyle w:val="ListParagraph"/>
        <w:numPr>
          <w:ilvl w:val="1"/>
          <w:numId w:val="16"/>
        </w:numPr>
        <w:tabs>
          <w:tab w:val="left" w:pos="1620"/>
        </w:tabs>
        <w:spacing w:before="0" w:after="0" w:line="240" w:lineRule="auto"/>
        <w:ind w:left="1080"/>
        <w:jc w:val="left"/>
        <w:rPr>
          <w:sz w:val="20"/>
          <w:szCs w:val="20"/>
        </w:rPr>
      </w:pPr>
      <w:r w:rsidRPr="0055705B">
        <w:rPr>
          <w:sz w:val="20"/>
          <w:szCs w:val="20"/>
        </w:rPr>
        <w:t>Project Results</w:t>
      </w:r>
    </w:p>
    <w:p w14:paraId="18C70DD5"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Progress towards objective and expected outcomes (*)</w:t>
      </w:r>
    </w:p>
    <w:p w14:paraId="276A70BC"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Relevance (*)</w:t>
      </w:r>
    </w:p>
    <w:p w14:paraId="3973934C"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Effectiveness (*)</w:t>
      </w:r>
    </w:p>
    <w:p w14:paraId="21E68A86"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Efficiency (*)</w:t>
      </w:r>
    </w:p>
    <w:p w14:paraId="245D0E33"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Country ownership</w:t>
      </w:r>
    </w:p>
    <w:p w14:paraId="20F67400"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Gender</w:t>
      </w:r>
    </w:p>
    <w:p w14:paraId="29CCE3B1"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Other Cross-cutting Issues</w:t>
      </w:r>
    </w:p>
    <w:p w14:paraId="3447BFEA"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Social and Environmental Standards</w:t>
      </w:r>
    </w:p>
    <w:p w14:paraId="3F9A39D7"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Sustainability: financial (*), socio-economic (*), institutional framework and governance (*), environmental (*), and overall likelihood (*)</w:t>
      </w:r>
    </w:p>
    <w:p w14:paraId="1AA9D209"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Additionality</w:t>
      </w:r>
    </w:p>
    <w:p w14:paraId="7FEB7071"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 xml:space="preserve">Catalytic Role / Replication Effect </w:t>
      </w:r>
    </w:p>
    <w:p w14:paraId="0645A2B4" w14:textId="77777777" w:rsidR="007F193A" w:rsidRPr="0055705B" w:rsidRDefault="007F193A" w:rsidP="007F193A">
      <w:pPr>
        <w:pStyle w:val="ListParagraph"/>
        <w:numPr>
          <w:ilvl w:val="0"/>
          <w:numId w:val="10"/>
        </w:numPr>
        <w:tabs>
          <w:tab w:val="left" w:pos="1620"/>
        </w:tabs>
        <w:spacing w:before="0" w:after="0" w:line="240" w:lineRule="auto"/>
        <w:ind w:left="1440"/>
        <w:jc w:val="left"/>
        <w:rPr>
          <w:sz w:val="20"/>
          <w:szCs w:val="20"/>
        </w:rPr>
      </w:pPr>
      <w:r w:rsidRPr="0055705B">
        <w:rPr>
          <w:sz w:val="20"/>
          <w:szCs w:val="20"/>
        </w:rPr>
        <w:t>Impact</w:t>
      </w:r>
    </w:p>
    <w:p w14:paraId="387F8C69" w14:textId="77777777" w:rsidR="007F193A" w:rsidRPr="0055705B" w:rsidRDefault="007F193A" w:rsidP="007F193A">
      <w:pPr>
        <w:pStyle w:val="ListParagraph"/>
        <w:numPr>
          <w:ilvl w:val="0"/>
          <w:numId w:val="12"/>
        </w:numPr>
        <w:tabs>
          <w:tab w:val="left" w:pos="1620"/>
        </w:tabs>
        <w:spacing w:before="0" w:after="0" w:line="240" w:lineRule="auto"/>
        <w:jc w:val="left"/>
        <w:rPr>
          <w:sz w:val="20"/>
          <w:szCs w:val="20"/>
        </w:rPr>
      </w:pPr>
      <w:r w:rsidRPr="0055705B">
        <w:rPr>
          <w:sz w:val="20"/>
          <w:szCs w:val="20"/>
        </w:rPr>
        <w:t>Main Findings, Conclusions, Recommendations &amp; Lessons</w:t>
      </w:r>
    </w:p>
    <w:p w14:paraId="103A7AC1" w14:textId="77777777" w:rsidR="007F193A" w:rsidRPr="0055705B" w:rsidRDefault="007F193A" w:rsidP="007F193A">
      <w:pPr>
        <w:pStyle w:val="ListParagraph"/>
        <w:numPr>
          <w:ilvl w:val="0"/>
          <w:numId w:val="17"/>
        </w:numPr>
        <w:tabs>
          <w:tab w:val="left" w:pos="1620"/>
        </w:tabs>
        <w:spacing w:before="0" w:after="0" w:line="240" w:lineRule="auto"/>
        <w:jc w:val="left"/>
        <w:rPr>
          <w:sz w:val="20"/>
          <w:szCs w:val="20"/>
        </w:rPr>
      </w:pPr>
      <w:r w:rsidRPr="0055705B">
        <w:rPr>
          <w:sz w:val="20"/>
          <w:szCs w:val="20"/>
        </w:rPr>
        <w:t>Main Findings</w:t>
      </w:r>
    </w:p>
    <w:p w14:paraId="2E83F317" w14:textId="77777777" w:rsidR="007F193A" w:rsidRPr="0055705B" w:rsidRDefault="007F193A" w:rsidP="007F193A">
      <w:pPr>
        <w:pStyle w:val="ListParagraph"/>
        <w:numPr>
          <w:ilvl w:val="0"/>
          <w:numId w:val="17"/>
        </w:numPr>
        <w:tabs>
          <w:tab w:val="left" w:pos="1620"/>
        </w:tabs>
        <w:spacing w:before="0" w:after="0" w:line="240" w:lineRule="auto"/>
        <w:jc w:val="left"/>
        <w:rPr>
          <w:sz w:val="20"/>
          <w:szCs w:val="20"/>
        </w:rPr>
      </w:pPr>
      <w:r w:rsidRPr="0055705B">
        <w:rPr>
          <w:sz w:val="20"/>
          <w:szCs w:val="20"/>
        </w:rPr>
        <w:t>Conclusions</w:t>
      </w:r>
    </w:p>
    <w:p w14:paraId="17117CF2" w14:textId="77777777" w:rsidR="007F193A" w:rsidRPr="0055705B" w:rsidRDefault="007F193A" w:rsidP="007F193A">
      <w:pPr>
        <w:pStyle w:val="ListParagraph"/>
        <w:numPr>
          <w:ilvl w:val="0"/>
          <w:numId w:val="17"/>
        </w:numPr>
        <w:tabs>
          <w:tab w:val="left" w:pos="1620"/>
        </w:tabs>
        <w:spacing w:before="0" w:after="0" w:line="240" w:lineRule="auto"/>
        <w:jc w:val="left"/>
        <w:rPr>
          <w:sz w:val="20"/>
          <w:szCs w:val="20"/>
        </w:rPr>
      </w:pPr>
      <w:r w:rsidRPr="0055705B">
        <w:rPr>
          <w:sz w:val="20"/>
          <w:szCs w:val="20"/>
        </w:rPr>
        <w:t xml:space="preserve">Recommendations </w:t>
      </w:r>
    </w:p>
    <w:p w14:paraId="14F2FD40" w14:textId="77777777" w:rsidR="007F193A" w:rsidRPr="0055705B" w:rsidRDefault="007F193A" w:rsidP="007F193A">
      <w:pPr>
        <w:pStyle w:val="ListParagraph"/>
        <w:numPr>
          <w:ilvl w:val="0"/>
          <w:numId w:val="17"/>
        </w:numPr>
        <w:tabs>
          <w:tab w:val="left" w:pos="1620"/>
        </w:tabs>
        <w:spacing w:before="0" w:after="0" w:line="240" w:lineRule="auto"/>
        <w:jc w:val="left"/>
        <w:rPr>
          <w:sz w:val="20"/>
          <w:szCs w:val="20"/>
        </w:rPr>
      </w:pPr>
      <w:r w:rsidRPr="0055705B">
        <w:rPr>
          <w:sz w:val="20"/>
          <w:szCs w:val="20"/>
        </w:rPr>
        <w:t>Lessons Learned</w:t>
      </w:r>
    </w:p>
    <w:p w14:paraId="48EA2F9B" w14:textId="77777777" w:rsidR="007F193A" w:rsidRPr="0055705B" w:rsidRDefault="007F193A" w:rsidP="007F193A">
      <w:pPr>
        <w:pStyle w:val="ListParagraph"/>
        <w:numPr>
          <w:ilvl w:val="0"/>
          <w:numId w:val="12"/>
        </w:numPr>
        <w:tabs>
          <w:tab w:val="left" w:pos="1620"/>
        </w:tabs>
        <w:spacing w:before="0" w:after="0" w:line="240" w:lineRule="auto"/>
        <w:jc w:val="left"/>
        <w:rPr>
          <w:sz w:val="20"/>
          <w:szCs w:val="20"/>
        </w:rPr>
      </w:pPr>
      <w:r w:rsidRPr="0055705B">
        <w:rPr>
          <w:sz w:val="20"/>
          <w:szCs w:val="20"/>
        </w:rPr>
        <w:t>Annexes</w:t>
      </w:r>
    </w:p>
    <w:p w14:paraId="5B311F5B"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 xml:space="preserve">TE </w:t>
      </w:r>
      <w:proofErr w:type="spellStart"/>
      <w:r w:rsidRPr="0055705B">
        <w:rPr>
          <w:sz w:val="20"/>
          <w:szCs w:val="20"/>
        </w:rPr>
        <w:t>ToR</w:t>
      </w:r>
      <w:proofErr w:type="spellEnd"/>
      <w:r w:rsidRPr="0055705B">
        <w:rPr>
          <w:sz w:val="20"/>
          <w:szCs w:val="20"/>
        </w:rPr>
        <w:t xml:space="preserve"> (excluding </w:t>
      </w:r>
      <w:proofErr w:type="spellStart"/>
      <w:r w:rsidRPr="0055705B">
        <w:rPr>
          <w:sz w:val="20"/>
          <w:szCs w:val="20"/>
        </w:rPr>
        <w:t>ToR</w:t>
      </w:r>
      <w:proofErr w:type="spellEnd"/>
      <w:r w:rsidRPr="0055705B">
        <w:rPr>
          <w:sz w:val="20"/>
          <w:szCs w:val="20"/>
        </w:rPr>
        <w:t xml:space="preserve"> annexes)</w:t>
      </w:r>
    </w:p>
    <w:p w14:paraId="068CBBEE"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TE Mission itinerary</w:t>
      </w:r>
    </w:p>
    <w:p w14:paraId="60125314"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List of persons interviewed</w:t>
      </w:r>
    </w:p>
    <w:p w14:paraId="3A0A1A41"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List of documents reviewed</w:t>
      </w:r>
    </w:p>
    <w:p w14:paraId="309E1059"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Summary of field visits</w:t>
      </w:r>
    </w:p>
    <w:p w14:paraId="3AE5ECEA"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Evaluation Question Matrix (evaluation criteria with key questions, indicators, sources of data, and methodology)</w:t>
      </w:r>
    </w:p>
    <w:p w14:paraId="21BEAAE5"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Questionnaire used and summary of results</w:t>
      </w:r>
    </w:p>
    <w:p w14:paraId="2AAEDD86"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Co-financing tables</w:t>
      </w:r>
    </w:p>
    <w:p w14:paraId="1175185A"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TE Rating scales</w:t>
      </w:r>
    </w:p>
    <w:p w14:paraId="5433F0C9"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Signed Evaluation Consultant Agreement form</w:t>
      </w:r>
    </w:p>
    <w:p w14:paraId="67A942C8"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Signed UNEG Code of Conduct form</w:t>
      </w:r>
    </w:p>
    <w:p w14:paraId="6373E4D8"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sz w:val="20"/>
          <w:szCs w:val="20"/>
        </w:rPr>
        <w:t>Signed TE Report Clearance form</w:t>
      </w:r>
    </w:p>
    <w:p w14:paraId="701F2BC6"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i/>
          <w:sz w:val="20"/>
          <w:szCs w:val="20"/>
        </w:rPr>
        <w:t>Annexed in a separate file:</w:t>
      </w:r>
      <w:r w:rsidRPr="0055705B">
        <w:rPr>
          <w:sz w:val="20"/>
          <w:szCs w:val="20"/>
        </w:rPr>
        <w:t xml:space="preserve"> TE Audit Trail</w:t>
      </w:r>
    </w:p>
    <w:p w14:paraId="76DF4E0D" w14:textId="77777777" w:rsidR="007F193A" w:rsidRPr="0055705B" w:rsidRDefault="007F193A" w:rsidP="000A1671">
      <w:pPr>
        <w:pStyle w:val="ListParagraph"/>
        <w:numPr>
          <w:ilvl w:val="0"/>
          <w:numId w:val="33"/>
        </w:numPr>
        <w:tabs>
          <w:tab w:val="left" w:pos="1620"/>
        </w:tabs>
        <w:spacing w:before="0" w:after="0" w:line="240" w:lineRule="auto"/>
        <w:ind w:left="1440"/>
        <w:jc w:val="left"/>
        <w:rPr>
          <w:sz w:val="20"/>
          <w:szCs w:val="20"/>
        </w:rPr>
      </w:pPr>
      <w:r w:rsidRPr="0055705B">
        <w:rPr>
          <w:i/>
          <w:sz w:val="20"/>
          <w:szCs w:val="20"/>
        </w:rPr>
        <w:t>Annexed in a separate file</w:t>
      </w:r>
      <w:r w:rsidRPr="0055705B">
        <w:rPr>
          <w:sz w:val="20"/>
          <w:szCs w:val="20"/>
        </w:rPr>
        <w:t>: relevant terminal GEF/LDCF/SCCF Core Indicators or Tracking Tools, as applicable</w:t>
      </w:r>
    </w:p>
    <w:p w14:paraId="6FC24421" w14:textId="77777777" w:rsidR="007F193A" w:rsidRDefault="007F193A" w:rsidP="007F193A">
      <w:pPr>
        <w:spacing w:before="0" w:after="0" w:line="240" w:lineRule="auto"/>
        <w:rPr>
          <w:b/>
          <w:sz w:val="24"/>
          <w:szCs w:val="24"/>
        </w:rPr>
      </w:pPr>
      <w:r>
        <w:br w:type="page"/>
      </w:r>
      <w:proofErr w:type="spellStart"/>
      <w:r w:rsidRPr="00F51E49">
        <w:rPr>
          <w:b/>
          <w:sz w:val="24"/>
          <w:szCs w:val="24"/>
        </w:rPr>
        <w:lastRenderedPageBreak/>
        <w:t>ToR</w:t>
      </w:r>
      <w:proofErr w:type="spellEnd"/>
      <w:r w:rsidRPr="00F51E49">
        <w:rPr>
          <w:b/>
          <w:sz w:val="24"/>
          <w:szCs w:val="24"/>
        </w:rPr>
        <w:t xml:space="preserve"> Annex D: Evaluation Criteria Matrix template</w:t>
      </w:r>
    </w:p>
    <w:p w14:paraId="0ABC8620" w14:textId="77777777" w:rsidR="007F193A" w:rsidRPr="00286F6D" w:rsidRDefault="007F193A" w:rsidP="007F193A">
      <w:pPr>
        <w:spacing w:before="0" w:after="0" w:line="240" w:lineRule="auto"/>
        <w:rPr>
          <w:i/>
          <w:sz w:val="20"/>
          <w:szCs w:val="20"/>
        </w:rPr>
      </w:pPr>
    </w:p>
    <w:tbl>
      <w:tblPr>
        <w:tblW w:w="0" w:type="auto"/>
        <w:tblLook w:val="04A0" w:firstRow="1" w:lastRow="0" w:firstColumn="1" w:lastColumn="0" w:noHBand="0" w:noVBand="1"/>
      </w:tblPr>
      <w:tblGrid>
        <w:gridCol w:w="1764"/>
        <w:gridCol w:w="2173"/>
        <w:gridCol w:w="2268"/>
        <w:gridCol w:w="2294"/>
      </w:tblGrid>
      <w:tr w:rsidR="007F193A" w:rsidRPr="00286F6D" w14:paraId="16919B91" w14:textId="77777777" w:rsidTr="00791BBC">
        <w:tc>
          <w:tcPr>
            <w:tcW w:w="2337" w:type="dxa"/>
            <w:shd w:val="clear" w:color="auto" w:fill="404040" w:themeFill="text1" w:themeFillTint="BF"/>
            <w:vAlign w:val="center"/>
          </w:tcPr>
          <w:p w14:paraId="7D722EE5" w14:textId="77777777" w:rsidR="007F193A" w:rsidRPr="00286F6D" w:rsidRDefault="007F193A" w:rsidP="00791BBC">
            <w:pPr>
              <w:spacing w:before="0" w:after="0" w:line="240" w:lineRule="auto"/>
              <w:jc w:val="center"/>
              <w:rPr>
                <w:b/>
                <w:color w:val="FFFFFF" w:themeColor="background1"/>
                <w:sz w:val="20"/>
                <w:szCs w:val="20"/>
              </w:rPr>
            </w:pPr>
            <w:r w:rsidRPr="00286F6D">
              <w:rPr>
                <w:b/>
                <w:color w:val="FFFFFF" w:themeColor="background1"/>
                <w:sz w:val="20"/>
                <w:szCs w:val="20"/>
              </w:rPr>
              <w:t>Evaluative Criteria Questions</w:t>
            </w:r>
          </w:p>
        </w:tc>
        <w:tc>
          <w:tcPr>
            <w:tcW w:w="2788" w:type="dxa"/>
            <w:shd w:val="clear" w:color="auto" w:fill="404040" w:themeFill="text1" w:themeFillTint="BF"/>
            <w:vAlign w:val="center"/>
          </w:tcPr>
          <w:p w14:paraId="207E0D04" w14:textId="77777777" w:rsidR="007F193A" w:rsidRPr="00286F6D" w:rsidRDefault="007F193A" w:rsidP="00791BBC">
            <w:pPr>
              <w:spacing w:before="0" w:after="0" w:line="240" w:lineRule="auto"/>
              <w:jc w:val="center"/>
              <w:rPr>
                <w:b/>
                <w:color w:val="FFFFFF" w:themeColor="background1"/>
                <w:sz w:val="20"/>
                <w:szCs w:val="20"/>
              </w:rPr>
            </w:pPr>
            <w:r w:rsidRPr="00286F6D">
              <w:rPr>
                <w:b/>
                <w:color w:val="FFFFFF" w:themeColor="background1"/>
                <w:sz w:val="20"/>
                <w:szCs w:val="20"/>
              </w:rPr>
              <w:t>Indicators</w:t>
            </w:r>
          </w:p>
        </w:tc>
        <w:tc>
          <w:tcPr>
            <w:tcW w:w="2970" w:type="dxa"/>
            <w:shd w:val="clear" w:color="auto" w:fill="404040" w:themeFill="text1" w:themeFillTint="BF"/>
            <w:vAlign w:val="center"/>
          </w:tcPr>
          <w:p w14:paraId="1EC615D1" w14:textId="77777777" w:rsidR="007F193A" w:rsidRPr="00286F6D" w:rsidRDefault="007F193A" w:rsidP="00791BBC">
            <w:pPr>
              <w:spacing w:before="0" w:after="0" w:line="240" w:lineRule="auto"/>
              <w:jc w:val="center"/>
              <w:rPr>
                <w:b/>
                <w:color w:val="FFFFFF" w:themeColor="background1"/>
                <w:sz w:val="20"/>
                <w:szCs w:val="20"/>
              </w:rPr>
            </w:pPr>
            <w:r w:rsidRPr="00286F6D">
              <w:rPr>
                <w:b/>
                <w:color w:val="FFFFFF" w:themeColor="background1"/>
                <w:sz w:val="20"/>
                <w:szCs w:val="20"/>
              </w:rPr>
              <w:t>Sources</w:t>
            </w:r>
          </w:p>
        </w:tc>
        <w:tc>
          <w:tcPr>
            <w:tcW w:w="3150" w:type="dxa"/>
            <w:shd w:val="clear" w:color="auto" w:fill="404040" w:themeFill="text1" w:themeFillTint="BF"/>
            <w:vAlign w:val="center"/>
          </w:tcPr>
          <w:p w14:paraId="303FB1B8" w14:textId="77777777" w:rsidR="007F193A" w:rsidRPr="00286F6D" w:rsidRDefault="007F193A" w:rsidP="00791BBC">
            <w:pPr>
              <w:spacing w:before="0" w:after="0" w:line="240" w:lineRule="auto"/>
              <w:jc w:val="center"/>
              <w:rPr>
                <w:b/>
                <w:color w:val="FFFFFF" w:themeColor="background1"/>
                <w:sz w:val="20"/>
                <w:szCs w:val="20"/>
              </w:rPr>
            </w:pPr>
            <w:r w:rsidRPr="00286F6D">
              <w:rPr>
                <w:b/>
                <w:color w:val="FFFFFF" w:themeColor="background1"/>
                <w:sz w:val="20"/>
                <w:szCs w:val="20"/>
              </w:rPr>
              <w:t>Methodology</w:t>
            </w:r>
          </w:p>
        </w:tc>
      </w:tr>
      <w:tr w:rsidR="007F193A" w:rsidRPr="00286F6D" w14:paraId="6E54423A" w14:textId="77777777" w:rsidTr="00791BBC">
        <w:tc>
          <w:tcPr>
            <w:tcW w:w="11245" w:type="dxa"/>
            <w:gridSpan w:val="4"/>
            <w:shd w:val="clear" w:color="auto" w:fill="BFBFBF" w:themeFill="background1" w:themeFillShade="BF"/>
          </w:tcPr>
          <w:p w14:paraId="6B09B43C" w14:textId="77777777" w:rsidR="007F193A" w:rsidRPr="00286F6D" w:rsidRDefault="007F193A" w:rsidP="00791BBC">
            <w:pPr>
              <w:spacing w:before="0" w:after="0" w:line="240" w:lineRule="auto"/>
              <w:rPr>
                <w:sz w:val="20"/>
                <w:szCs w:val="20"/>
              </w:rPr>
            </w:pPr>
            <w:r w:rsidRPr="00286F6D">
              <w:rPr>
                <w:sz w:val="20"/>
                <w:szCs w:val="20"/>
              </w:rPr>
              <w:t xml:space="preserve">Relevance: How does the project relate to the main objectives of the GEF Focal area, and to the environment and development priorities a </w:t>
            </w:r>
            <w:proofErr w:type="gramStart"/>
            <w:r w:rsidRPr="00286F6D">
              <w:rPr>
                <w:sz w:val="20"/>
                <w:szCs w:val="20"/>
              </w:rPr>
              <w:t>the local, regional and national levels</w:t>
            </w:r>
            <w:proofErr w:type="gramEnd"/>
            <w:r w:rsidRPr="00286F6D">
              <w:rPr>
                <w:sz w:val="20"/>
                <w:szCs w:val="20"/>
              </w:rPr>
              <w:t>?</w:t>
            </w:r>
          </w:p>
        </w:tc>
      </w:tr>
      <w:tr w:rsidR="007F193A" w:rsidRPr="00286F6D" w14:paraId="3601063F" w14:textId="77777777" w:rsidTr="00791BBC">
        <w:tc>
          <w:tcPr>
            <w:tcW w:w="2337" w:type="dxa"/>
          </w:tcPr>
          <w:p w14:paraId="317DA295" w14:textId="77777777" w:rsidR="007F193A" w:rsidRPr="00286F6D" w:rsidRDefault="007F193A" w:rsidP="00791BBC">
            <w:pPr>
              <w:spacing w:before="0" w:after="0" w:line="240" w:lineRule="auto"/>
              <w:rPr>
                <w:sz w:val="20"/>
                <w:szCs w:val="20"/>
              </w:rPr>
            </w:pPr>
            <w:r w:rsidRPr="00286F6D">
              <w:rPr>
                <w:sz w:val="20"/>
                <w:szCs w:val="20"/>
              </w:rPr>
              <w:t>(include evaluative questions)</w:t>
            </w:r>
          </w:p>
        </w:tc>
        <w:tc>
          <w:tcPr>
            <w:tcW w:w="2788" w:type="dxa"/>
          </w:tcPr>
          <w:p w14:paraId="3BD2FD2E" w14:textId="77777777" w:rsidR="007F193A" w:rsidRPr="00286F6D" w:rsidRDefault="007F193A" w:rsidP="00791BBC">
            <w:pPr>
              <w:spacing w:before="0" w:after="0" w:line="240" w:lineRule="auto"/>
              <w:rPr>
                <w:sz w:val="20"/>
                <w:szCs w:val="20"/>
              </w:rPr>
            </w:pPr>
            <w:r w:rsidRPr="00286F6D">
              <w:rPr>
                <w:sz w:val="20"/>
                <w:szCs w:val="20"/>
              </w:rPr>
              <w:t>(i.e. relationships established, level of coherence between project design and implementation approach, specific activities conducted, quality of risk mitigation strategies, etc.)</w:t>
            </w:r>
          </w:p>
        </w:tc>
        <w:tc>
          <w:tcPr>
            <w:tcW w:w="2970" w:type="dxa"/>
          </w:tcPr>
          <w:p w14:paraId="28479964" w14:textId="77777777" w:rsidR="007F193A" w:rsidRPr="00286F6D" w:rsidRDefault="007F193A" w:rsidP="00791BBC">
            <w:pPr>
              <w:spacing w:before="0" w:after="0" w:line="240" w:lineRule="auto"/>
              <w:rPr>
                <w:sz w:val="20"/>
                <w:szCs w:val="20"/>
              </w:rPr>
            </w:pPr>
            <w:r w:rsidRPr="00286F6D">
              <w:rPr>
                <w:sz w:val="20"/>
                <w:szCs w:val="20"/>
              </w:rPr>
              <w:t>(i.e. project documentation, national policies or strategies, websites, project staff, project partners, data collected throughout the TE mission, etc.)</w:t>
            </w:r>
          </w:p>
        </w:tc>
        <w:tc>
          <w:tcPr>
            <w:tcW w:w="3150" w:type="dxa"/>
          </w:tcPr>
          <w:p w14:paraId="5DD45656" w14:textId="77777777" w:rsidR="007F193A" w:rsidRPr="00286F6D" w:rsidRDefault="007F193A" w:rsidP="00791BBC">
            <w:pPr>
              <w:spacing w:before="0" w:after="0" w:line="240" w:lineRule="auto"/>
              <w:rPr>
                <w:sz w:val="20"/>
                <w:szCs w:val="20"/>
              </w:rPr>
            </w:pPr>
            <w:r w:rsidRPr="00286F6D">
              <w:rPr>
                <w:sz w:val="20"/>
                <w:szCs w:val="20"/>
              </w:rPr>
              <w:t>(i.e. document analysis, data analysis, interviews with project staff, interviews with stakeholders, etc.)</w:t>
            </w:r>
          </w:p>
        </w:tc>
      </w:tr>
      <w:tr w:rsidR="007F193A" w:rsidRPr="00286F6D" w14:paraId="3572C482" w14:textId="77777777" w:rsidTr="00791BBC">
        <w:tc>
          <w:tcPr>
            <w:tcW w:w="2337" w:type="dxa"/>
          </w:tcPr>
          <w:p w14:paraId="60597308" w14:textId="77777777" w:rsidR="007F193A" w:rsidRPr="00286F6D" w:rsidRDefault="007F193A" w:rsidP="00791BBC">
            <w:pPr>
              <w:spacing w:before="0" w:after="0" w:line="240" w:lineRule="auto"/>
              <w:rPr>
                <w:sz w:val="20"/>
                <w:szCs w:val="20"/>
              </w:rPr>
            </w:pPr>
          </w:p>
        </w:tc>
        <w:tc>
          <w:tcPr>
            <w:tcW w:w="2788" w:type="dxa"/>
          </w:tcPr>
          <w:p w14:paraId="629ED312" w14:textId="77777777" w:rsidR="007F193A" w:rsidRPr="00286F6D" w:rsidRDefault="007F193A" w:rsidP="00791BBC">
            <w:pPr>
              <w:spacing w:before="0" w:after="0" w:line="240" w:lineRule="auto"/>
              <w:rPr>
                <w:sz w:val="20"/>
                <w:szCs w:val="20"/>
              </w:rPr>
            </w:pPr>
          </w:p>
        </w:tc>
        <w:tc>
          <w:tcPr>
            <w:tcW w:w="2970" w:type="dxa"/>
          </w:tcPr>
          <w:p w14:paraId="0214393A" w14:textId="77777777" w:rsidR="007F193A" w:rsidRPr="00286F6D" w:rsidRDefault="007F193A" w:rsidP="00791BBC">
            <w:pPr>
              <w:spacing w:before="0" w:after="0" w:line="240" w:lineRule="auto"/>
              <w:rPr>
                <w:sz w:val="20"/>
                <w:szCs w:val="20"/>
              </w:rPr>
            </w:pPr>
          </w:p>
        </w:tc>
        <w:tc>
          <w:tcPr>
            <w:tcW w:w="3150" w:type="dxa"/>
          </w:tcPr>
          <w:p w14:paraId="5CE417D2" w14:textId="77777777" w:rsidR="007F193A" w:rsidRPr="00286F6D" w:rsidRDefault="007F193A" w:rsidP="00791BBC">
            <w:pPr>
              <w:spacing w:before="0" w:after="0" w:line="240" w:lineRule="auto"/>
              <w:rPr>
                <w:sz w:val="20"/>
                <w:szCs w:val="20"/>
              </w:rPr>
            </w:pPr>
          </w:p>
        </w:tc>
      </w:tr>
      <w:tr w:rsidR="007F193A" w:rsidRPr="00286F6D" w14:paraId="4C9C49CC" w14:textId="77777777" w:rsidTr="00791BBC">
        <w:tc>
          <w:tcPr>
            <w:tcW w:w="2337" w:type="dxa"/>
          </w:tcPr>
          <w:p w14:paraId="0EE98B51" w14:textId="77777777" w:rsidR="007F193A" w:rsidRPr="00286F6D" w:rsidRDefault="007F193A" w:rsidP="00791BBC">
            <w:pPr>
              <w:spacing w:before="0" w:after="0" w:line="240" w:lineRule="auto"/>
              <w:rPr>
                <w:sz w:val="20"/>
                <w:szCs w:val="20"/>
              </w:rPr>
            </w:pPr>
          </w:p>
        </w:tc>
        <w:tc>
          <w:tcPr>
            <w:tcW w:w="2788" w:type="dxa"/>
          </w:tcPr>
          <w:p w14:paraId="30925EF8" w14:textId="77777777" w:rsidR="007F193A" w:rsidRPr="00286F6D" w:rsidRDefault="007F193A" w:rsidP="00791BBC">
            <w:pPr>
              <w:spacing w:before="0" w:after="0" w:line="240" w:lineRule="auto"/>
              <w:rPr>
                <w:sz w:val="20"/>
                <w:szCs w:val="20"/>
              </w:rPr>
            </w:pPr>
          </w:p>
        </w:tc>
        <w:tc>
          <w:tcPr>
            <w:tcW w:w="2970" w:type="dxa"/>
          </w:tcPr>
          <w:p w14:paraId="7A5220F0" w14:textId="77777777" w:rsidR="007F193A" w:rsidRPr="00286F6D" w:rsidRDefault="007F193A" w:rsidP="00791BBC">
            <w:pPr>
              <w:spacing w:before="0" w:after="0" w:line="240" w:lineRule="auto"/>
              <w:rPr>
                <w:sz w:val="20"/>
                <w:szCs w:val="20"/>
              </w:rPr>
            </w:pPr>
          </w:p>
        </w:tc>
        <w:tc>
          <w:tcPr>
            <w:tcW w:w="3150" w:type="dxa"/>
          </w:tcPr>
          <w:p w14:paraId="3BC69704" w14:textId="77777777" w:rsidR="007F193A" w:rsidRPr="00286F6D" w:rsidRDefault="007F193A" w:rsidP="00791BBC">
            <w:pPr>
              <w:spacing w:before="0" w:after="0" w:line="240" w:lineRule="auto"/>
              <w:rPr>
                <w:sz w:val="20"/>
                <w:szCs w:val="20"/>
              </w:rPr>
            </w:pPr>
          </w:p>
        </w:tc>
      </w:tr>
      <w:tr w:rsidR="007F193A" w:rsidRPr="00286F6D" w14:paraId="6ACF9352" w14:textId="77777777" w:rsidTr="00791BBC">
        <w:tc>
          <w:tcPr>
            <w:tcW w:w="11245" w:type="dxa"/>
            <w:gridSpan w:val="4"/>
            <w:shd w:val="clear" w:color="auto" w:fill="BFBFBF" w:themeFill="background1" w:themeFillShade="BF"/>
          </w:tcPr>
          <w:p w14:paraId="22C7ECAE" w14:textId="77777777" w:rsidR="007F193A" w:rsidRPr="00286F6D" w:rsidRDefault="007F193A" w:rsidP="00791BBC">
            <w:pPr>
              <w:spacing w:before="0" w:after="0" w:line="240" w:lineRule="auto"/>
              <w:rPr>
                <w:sz w:val="20"/>
                <w:szCs w:val="20"/>
              </w:rPr>
            </w:pPr>
            <w:r w:rsidRPr="00286F6D">
              <w:rPr>
                <w:sz w:val="20"/>
                <w:szCs w:val="20"/>
              </w:rPr>
              <w:t>Effectiveness: To what extent have the expected outcomes and objectives of the project been achieved?</w:t>
            </w:r>
          </w:p>
        </w:tc>
      </w:tr>
      <w:tr w:rsidR="007F193A" w:rsidRPr="00286F6D" w14:paraId="6FC4F6E9" w14:textId="77777777" w:rsidTr="00791BBC">
        <w:tc>
          <w:tcPr>
            <w:tcW w:w="2337" w:type="dxa"/>
          </w:tcPr>
          <w:p w14:paraId="38538EE6" w14:textId="77777777" w:rsidR="007F193A" w:rsidRPr="00286F6D" w:rsidRDefault="007F193A" w:rsidP="00791BBC">
            <w:pPr>
              <w:spacing w:before="0" w:after="0" w:line="240" w:lineRule="auto"/>
              <w:rPr>
                <w:sz w:val="20"/>
                <w:szCs w:val="20"/>
              </w:rPr>
            </w:pPr>
          </w:p>
        </w:tc>
        <w:tc>
          <w:tcPr>
            <w:tcW w:w="2788" w:type="dxa"/>
          </w:tcPr>
          <w:p w14:paraId="789DECC9" w14:textId="77777777" w:rsidR="007F193A" w:rsidRPr="00286F6D" w:rsidRDefault="007F193A" w:rsidP="00791BBC">
            <w:pPr>
              <w:spacing w:before="0" w:after="0" w:line="240" w:lineRule="auto"/>
              <w:rPr>
                <w:sz w:val="20"/>
                <w:szCs w:val="20"/>
              </w:rPr>
            </w:pPr>
          </w:p>
        </w:tc>
        <w:tc>
          <w:tcPr>
            <w:tcW w:w="2970" w:type="dxa"/>
          </w:tcPr>
          <w:p w14:paraId="5D91D60D" w14:textId="77777777" w:rsidR="007F193A" w:rsidRPr="00286F6D" w:rsidRDefault="007F193A" w:rsidP="00791BBC">
            <w:pPr>
              <w:spacing w:before="0" w:after="0" w:line="240" w:lineRule="auto"/>
              <w:rPr>
                <w:sz w:val="20"/>
                <w:szCs w:val="20"/>
              </w:rPr>
            </w:pPr>
          </w:p>
        </w:tc>
        <w:tc>
          <w:tcPr>
            <w:tcW w:w="3150" w:type="dxa"/>
          </w:tcPr>
          <w:p w14:paraId="3ECD9474" w14:textId="77777777" w:rsidR="007F193A" w:rsidRPr="00286F6D" w:rsidRDefault="007F193A" w:rsidP="00791BBC">
            <w:pPr>
              <w:spacing w:before="0" w:after="0" w:line="240" w:lineRule="auto"/>
              <w:rPr>
                <w:sz w:val="20"/>
                <w:szCs w:val="20"/>
              </w:rPr>
            </w:pPr>
          </w:p>
        </w:tc>
      </w:tr>
      <w:tr w:rsidR="007F193A" w:rsidRPr="00286F6D" w14:paraId="73905EC9" w14:textId="77777777" w:rsidTr="00791BBC">
        <w:tc>
          <w:tcPr>
            <w:tcW w:w="2337" w:type="dxa"/>
          </w:tcPr>
          <w:p w14:paraId="72414180" w14:textId="77777777" w:rsidR="007F193A" w:rsidRPr="00286F6D" w:rsidRDefault="007F193A" w:rsidP="00791BBC">
            <w:pPr>
              <w:spacing w:before="0" w:after="0" w:line="240" w:lineRule="auto"/>
              <w:rPr>
                <w:sz w:val="20"/>
                <w:szCs w:val="20"/>
              </w:rPr>
            </w:pPr>
          </w:p>
        </w:tc>
        <w:tc>
          <w:tcPr>
            <w:tcW w:w="2788" w:type="dxa"/>
          </w:tcPr>
          <w:p w14:paraId="4C7ACB41" w14:textId="77777777" w:rsidR="007F193A" w:rsidRPr="00286F6D" w:rsidRDefault="007F193A" w:rsidP="00791BBC">
            <w:pPr>
              <w:spacing w:before="0" w:after="0" w:line="240" w:lineRule="auto"/>
              <w:rPr>
                <w:sz w:val="20"/>
                <w:szCs w:val="20"/>
              </w:rPr>
            </w:pPr>
          </w:p>
        </w:tc>
        <w:tc>
          <w:tcPr>
            <w:tcW w:w="2970" w:type="dxa"/>
          </w:tcPr>
          <w:p w14:paraId="1DD44AEA" w14:textId="77777777" w:rsidR="007F193A" w:rsidRPr="00286F6D" w:rsidRDefault="007F193A" w:rsidP="00791BBC">
            <w:pPr>
              <w:spacing w:before="0" w:after="0" w:line="240" w:lineRule="auto"/>
              <w:rPr>
                <w:sz w:val="20"/>
                <w:szCs w:val="20"/>
              </w:rPr>
            </w:pPr>
          </w:p>
        </w:tc>
        <w:tc>
          <w:tcPr>
            <w:tcW w:w="3150" w:type="dxa"/>
          </w:tcPr>
          <w:p w14:paraId="744AC5BA" w14:textId="77777777" w:rsidR="007F193A" w:rsidRPr="00286F6D" w:rsidRDefault="007F193A" w:rsidP="00791BBC">
            <w:pPr>
              <w:spacing w:before="0" w:after="0" w:line="240" w:lineRule="auto"/>
              <w:rPr>
                <w:sz w:val="20"/>
                <w:szCs w:val="20"/>
              </w:rPr>
            </w:pPr>
          </w:p>
        </w:tc>
      </w:tr>
      <w:tr w:rsidR="007F193A" w:rsidRPr="00286F6D" w14:paraId="03883257" w14:textId="77777777" w:rsidTr="00791BBC">
        <w:tc>
          <w:tcPr>
            <w:tcW w:w="2337" w:type="dxa"/>
          </w:tcPr>
          <w:p w14:paraId="04914CB8" w14:textId="77777777" w:rsidR="007F193A" w:rsidRPr="00286F6D" w:rsidRDefault="007F193A" w:rsidP="00791BBC">
            <w:pPr>
              <w:spacing w:before="0" w:after="0" w:line="240" w:lineRule="auto"/>
              <w:rPr>
                <w:sz w:val="20"/>
                <w:szCs w:val="20"/>
              </w:rPr>
            </w:pPr>
          </w:p>
        </w:tc>
        <w:tc>
          <w:tcPr>
            <w:tcW w:w="2788" w:type="dxa"/>
          </w:tcPr>
          <w:p w14:paraId="5538E085" w14:textId="77777777" w:rsidR="007F193A" w:rsidRPr="00286F6D" w:rsidRDefault="007F193A" w:rsidP="00791BBC">
            <w:pPr>
              <w:spacing w:before="0" w:after="0" w:line="240" w:lineRule="auto"/>
              <w:rPr>
                <w:sz w:val="20"/>
                <w:szCs w:val="20"/>
              </w:rPr>
            </w:pPr>
          </w:p>
        </w:tc>
        <w:tc>
          <w:tcPr>
            <w:tcW w:w="2970" w:type="dxa"/>
          </w:tcPr>
          <w:p w14:paraId="020A3892" w14:textId="77777777" w:rsidR="007F193A" w:rsidRPr="00286F6D" w:rsidRDefault="007F193A" w:rsidP="00791BBC">
            <w:pPr>
              <w:spacing w:before="0" w:after="0" w:line="240" w:lineRule="auto"/>
              <w:rPr>
                <w:sz w:val="20"/>
                <w:szCs w:val="20"/>
              </w:rPr>
            </w:pPr>
          </w:p>
        </w:tc>
        <w:tc>
          <w:tcPr>
            <w:tcW w:w="3150" w:type="dxa"/>
          </w:tcPr>
          <w:p w14:paraId="5D28DBE1" w14:textId="77777777" w:rsidR="007F193A" w:rsidRPr="00286F6D" w:rsidRDefault="007F193A" w:rsidP="00791BBC">
            <w:pPr>
              <w:spacing w:before="0" w:after="0" w:line="240" w:lineRule="auto"/>
              <w:rPr>
                <w:sz w:val="20"/>
                <w:szCs w:val="20"/>
              </w:rPr>
            </w:pPr>
          </w:p>
        </w:tc>
      </w:tr>
      <w:tr w:rsidR="007F193A" w:rsidRPr="00286F6D" w14:paraId="68D1E575" w14:textId="77777777" w:rsidTr="00791BBC">
        <w:tc>
          <w:tcPr>
            <w:tcW w:w="11245" w:type="dxa"/>
            <w:gridSpan w:val="4"/>
            <w:shd w:val="clear" w:color="auto" w:fill="BFBFBF" w:themeFill="background1" w:themeFillShade="BF"/>
          </w:tcPr>
          <w:p w14:paraId="1AFFF7CB" w14:textId="73921203" w:rsidR="007F193A" w:rsidRPr="00286F6D" w:rsidRDefault="007F193A" w:rsidP="00791BBC">
            <w:pPr>
              <w:spacing w:before="0" w:after="0" w:line="240" w:lineRule="auto"/>
              <w:rPr>
                <w:sz w:val="20"/>
                <w:szCs w:val="20"/>
              </w:rPr>
            </w:pPr>
            <w:r w:rsidRPr="00286F6D">
              <w:rPr>
                <w:sz w:val="20"/>
                <w:szCs w:val="20"/>
              </w:rPr>
              <w:t xml:space="preserve">Efficiency: Was the project implemented efficiently, in line </w:t>
            </w:r>
            <w:r w:rsidR="009313CF" w:rsidRPr="00286F6D">
              <w:rPr>
                <w:sz w:val="20"/>
                <w:szCs w:val="20"/>
              </w:rPr>
              <w:t>with</w:t>
            </w:r>
            <w:r w:rsidRPr="00286F6D">
              <w:rPr>
                <w:sz w:val="20"/>
                <w:szCs w:val="20"/>
              </w:rPr>
              <w:t xml:space="preserve"> international and national norms and standards?</w:t>
            </w:r>
          </w:p>
        </w:tc>
      </w:tr>
      <w:tr w:rsidR="007F193A" w:rsidRPr="00286F6D" w14:paraId="3B8E0BBE" w14:textId="77777777" w:rsidTr="00791BBC">
        <w:tc>
          <w:tcPr>
            <w:tcW w:w="2337" w:type="dxa"/>
          </w:tcPr>
          <w:p w14:paraId="575CBAFB" w14:textId="77777777" w:rsidR="007F193A" w:rsidRPr="00286F6D" w:rsidRDefault="007F193A" w:rsidP="00791BBC">
            <w:pPr>
              <w:spacing w:before="0" w:after="0" w:line="240" w:lineRule="auto"/>
              <w:rPr>
                <w:sz w:val="20"/>
                <w:szCs w:val="20"/>
              </w:rPr>
            </w:pPr>
          </w:p>
        </w:tc>
        <w:tc>
          <w:tcPr>
            <w:tcW w:w="2788" w:type="dxa"/>
          </w:tcPr>
          <w:p w14:paraId="1B7E043B" w14:textId="77777777" w:rsidR="007F193A" w:rsidRPr="00286F6D" w:rsidRDefault="007F193A" w:rsidP="00791BBC">
            <w:pPr>
              <w:spacing w:before="0" w:after="0" w:line="240" w:lineRule="auto"/>
              <w:rPr>
                <w:sz w:val="20"/>
                <w:szCs w:val="20"/>
              </w:rPr>
            </w:pPr>
          </w:p>
        </w:tc>
        <w:tc>
          <w:tcPr>
            <w:tcW w:w="2970" w:type="dxa"/>
          </w:tcPr>
          <w:p w14:paraId="4C750521" w14:textId="77777777" w:rsidR="007F193A" w:rsidRPr="00286F6D" w:rsidRDefault="007F193A" w:rsidP="00791BBC">
            <w:pPr>
              <w:spacing w:before="0" w:after="0" w:line="240" w:lineRule="auto"/>
              <w:rPr>
                <w:sz w:val="20"/>
                <w:szCs w:val="20"/>
              </w:rPr>
            </w:pPr>
          </w:p>
        </w:tc>
        <w:tc>
          <w:tcPr>
            <w:tcW w:w="3150" w:type="dxa"/>
          </w:tcPr>
          <w:p w14:paraId="40529795" w14:textId="77777777" w:rsidR="007F193A" w:rsidRPr="00286F6D" w:rsidRDefault="007F193A" w:rsidP="00791BBC">
            <w:pPr>
              <w:spacing w:before="0" w:after="0" w:line="240" w:lineRule="auto"/>
              <w:rPr>
                <w:sz w:val="20"/>
                <w:szCs w:val="20"/>
              </w:rPr>
            </w:pPr>
          </w:p>
        </w:tc>
      </w:tr>
      <w:tr w:rsidR="007F193A" w:rsidRPr="00286F6D" w14:paraId="55CAEE15" w14:textId="77777777" w:rsidTr="00791BBC">
        <w:tc>
          <w:tcPr>
            <w:tcW w:w="2337" w:type="dxa"/>
          </w:tcPr>
          <w:p w14:paraId="53653EFB" w14:textId="77777777" w:rsidR="007F193A" w:rsidRPr="00286F6D" w:rsidRDefault="007F193A" w:rsidP="00791BBC">
            <w:pPr>
              <w:spacing w:before="0" w:after="0" w:line="240" w:lineRule="auto"/>
              <w:rPr>
                <w:sz w:val="20"/>
                <w:szCs w:val="20"/>
              </w:rPr>
            </w:pPr>
          </w:p>
        </w:tc>
        <w:tc>
          <w:tcPr>
            <w:tcW w:w="2788" w:type="dxa"/>
          </w:tcPr>
          <w:p w14:paraId="6E2DFD8B" w14:textId="77777777" w:rsidR="007F193A" w:rsidRPr="00286F6D" w:rsidRDefault="007F193A" w:rsidP="00791BBC">
            <w:pPr>
              <w:spacing w:before="0" w:after="0" w:line="240" w:lineRule="auto"/>
              <w:rPr>
                <w:sz w:val="20"/>
                <w:szCs w:val="20"/>
              </w:rPr>
            </w:pPr>
          </w:p>
        </w:tc>
        <w:tc>
          <w:tcPr>
            <w:tcW w:w="2970" w:type="dxa"/>
          </w:tcPr>
          <w:p w14:paraId="7564BFF1" w14:textId="77777777" w:rsidR="007F193A" w:rsidRPr="00286F6D" w:rsidRDefault="007F193A" w:rsidP="00791BBC">
            <w:pPr>
              <w:spacing w:before="0" w:after="0" w:line="240" w:lineRule="auto"/>
              <w:rPr>
                <w:sz w:val="20"/>
                <w:szCs w:val="20"/>
              </w:rPr>
            </w:pPr>
          </w:p>
        </w:tc>
        <w:tc>
          <w:tcPr>
            <w:tcW w:w="3150" w:type="dxa"/>
          </w:tcPr>
          <w:p w14:paraId="352489E5" w14:textId="77777777" w:rsidR="007F193A" w:rsidRPr="00286F6D" w:rsidRDefault="007F193A" w:rsidP="00791BBC">
            <w:pPr>
              <w:spacing w:before="0" w:after="0" w:line="240" w:lineRule="auto"/>
              <w:rPr>
                <w:sz w:val="20"/>
                <w:szCs w:val="20"/>
              </w:rPr>
            </w:pPr>
          </w:p>
        </w:tc>
      </w:tr>
      <w:tr w:rsidR="007F193A" w:rsidRPr="00286F6D" w14:paraId="258F40EC" w14:textId="77777777" w:rsidTr="00791BBC">
        <w:tc>
          <w:tcPr>
            <w:tcW w:w="2337" w:type="dxa"/>
          </w:tcPr>
          <w:p w14:paraId="651C77F0" w14:textId="77777777" w:rsidR="007F193A" w:rsidRPr="00286F6D" w:rsidRDefault="007F193A" w:rsidP="00791BBC">
            <w:pPr>
              <w:spacing w:before="0" w:after="0" w:line="240" w:lineRule="auto"/>
              <w:rPr>
                <w:sz w:val="20"/>
                <w:szCs w:val="20"/>
              </w:rPr>
            </w:pPr>
          </w:p>
        </w:tc>
        <w:tc>
          <w:tcPr>
            <w:tcW w:w="2788" w:type="dxa"/>
          </w:tcPr>
          <w:p w14:paraId="10322A00" w14:textId="77777777" w:rsidR="007F193A" w:rsidRPr="00286F6D" w:rsidRDefault="007F193A" w:rsidP="00791BBC">
            <w:pPr>
              <w:spacing w:before="0" w:after="0" w:line="240" w:lineRule="auto"/>
              <w:rPr>
                <w:sz w:val="20"/>
                <w:szCs w:val="20"/>
              </w:rPr>
            </w:pPr>
          </w:p>
        </w:tc>
        <w:tc>
          <w:tcPr>
            <w:tcW w:w="2970" w:type="dxa"/>
          </w:tcPr>
          <w:p w14:paraId="6F82067B" w14:textId="77777777" w:rsidR="007F193A" w:rsidRPr="00286F6D" w:rsidRDefault="007F193A" w:rsidP="00791BBC">
            <w:pPr>
              <w:spacing w:before="0" w:after="0" w:line="240" w:lineRule="auto"/>
              <w:rPr>
                <w:sz w:val="20"/>
                <w:szCs w:val="20"/>
              </w:rPr>
            </w:pPr>
          </w:p>
        </w:tc>
        <w:tc>
          <w:tcPr>
            <w:tcW w:w="3150" w:type="dxa"/>
          </w:tcPr>
          <w:p w14:paraId="6A3F9DA2" w14:textId="77777777" w:rsidR="007F193A" w:rsidRPr="00286F6D" w:rsidRDefault="007F193A" w:rsidP="00791BBC">
            <w:pPr>
              <w:spacing w:before="0" w:after="0" w:line="240" w:lineRule="auto"/>
              <w:rPr>
                <w:sz w:val="20"/>
                <w:szCs w:val="20"/>
              </w:rPr>
            </w:pPr>
          </w:p>
        </w:tc>
      </w:tr>
      <w:tr w:rsidR="007F193A" w:rsidRPr="00286F6D" w14:paraId="1E572FF4" w14:textId="77777777" w:rsidTr="00791BBC">
        <w:tc>
          <w:tcPr>
            <w:tcW w:w="11245" w:type="dxa"/>
            <w:gridSpan w:val="4"/>
            <w:shd w:val="clear" w:color="auto" w:fill="BFBFBF" w:themeFill="background1" w:themeFillShade="BF"/>
          </w:tcPr>
          <w:p w14:paraId="03BA54E3" w14:textId="77777777" w:rsidR="007F193A" w:rsidRPr="00286F6D" w:rsidRDefault="007F193A" w:rsidP="00791BBC">
            <w:pPr>
              <w:spacing w:before="0" w:after="0" w:line="240" w:lineRule="auto"/>
              <w:rPr>
                <w:sz w:val="20"/>
                <w:szCs w:val="20"/>
              </w:rPr>
            </w:pPr>
            <w:r w:rsidRPr="00286F6D">
              <w:rPr>
                <w:sz w:val="20"/>
                <w:szCs w:val="20"/>
              </w:rPr>
              <w:t>Sustainability: To what extent are there financial, institutional, socio-economic, and/or environmental risks to sustaining long-term project results?</w:t>
            </w:r>
          </w:p>
        </w:tc>
      </w:tr>
      <w:tr w:rsidR="007F193A" w:rsidRPr="00286F6D" w14:paraId="33079E17" w14:textId="77777777" w:rsidTr="00791BBC">
        <w:tc>
          <w:tcPr>
            <w:tcW w:w="2337" w:type="dxa"/>
          </w:tcPr>
          <w:p w14:paraId="11D772EB" w14:textId="77777777" w:rsidR="007F193A" w:rsidRPr="00286F6D" w:rsidRDefault="007F193A" w:rsidP="00791BBC">
            <w:pPr>
              <w:spacing w:before="0" w:after="0" w:line="240" w:lineRule="auto"/>
              <w:rPr>
                <w:sz w:val="20"/>
                <w:szCs w:val="20"/>
              </w:rPr>
            </w:pPr>
          </w:p>
        </w:tc>
        <w:tc>
          <w:tcPr>
            <w:tcW w:w="2788" w:type="dxa"/>
          </w:tcPr>
          <w:p w14:paraId="11605B98" w14:textId="77777777" w:rsidR="007F193A" w:rsidRPr="00286F6D" w:rsidRDefault="007F193A" w:rsidP="00791BBC">
            <w:pPr>
              <w:spacing w:before="0" w:after="0" w:line="240" w:lineRule="auto"/>
              <w:rPr>
                <w:sz w:val="20"/>
                <w:szCs w:val="20"/>
              </w:rPr>
            </w:pPr>
          </w:p>
        </w:tc>
        <w:tc>
          <w:tcPr>
            <w:tcW w:w="2970" w:type="dxa"/>
          </w:tcPr>
          <w:p w14:paraId="38A68EDE" w14:textId="77777777" w:rsidR="007F193A" w:rsidRPr="00286F6D" w:rsidRDefault="007F193A" w:rsidP="00791BBC">
            <w:pPr>
              <w:spacing w:before="0" w:after="0" w:line="240" w:lineRule="auto"/>
              <w:rPr>
                <w:sz w:val="20"/>
                <w:szCs w:val="20"/>
              </w:rPr>
            </w:pPr>
          </w:p>
        </w:tc>
        <w:tc>
          <w:tcPr>
            <w:tcW w:w="3150" w:type="dxa"/>
          </w:tcPr>
          <w:p w14:paraId="68C39A69" w14:textId="77777777" w:rsidR="007F193A" w:rsidRPr="00286F6D" w:rsidRDefault="007F193A" w:rsidP="00791BBC">
            <w:pPr>
              <w:spacing w:before="0" w:after="0" w:line="240" w:lineRule="auto"/>
              <w:rPr>
                <w:sz w:val="20"/>
                <w:szCs w:val="20"/>
              </w:rPr>
            </w:pPr>
          </w:p>
        </w:tc>
      </w:tr>
      <w:tr w:rsidR="007F193A" w:rsidRPr="00286F6D" w14:paraId="7A5102B3" w14:textId="77777777" w:rsidTr="00791BBC">
        <w:tc>
          <w:tcPr>
            <w:tcW w:w="2337" w:type="dxa"/>
          </w:tcPr>
          <w:p w14:paraId="46489A11" w14:textId="77777777" w:rsidR="007F193A" w:rsidRPr="00286F6D" w:rsidRDefault="007F193A" w:rsidP="00791BBC">
            <w:pPr>
              <w:spacing w:before="0" w:after="0" w:line="240" w:lineRule="auto"/>
              <w:rPr>
                <w:sz w:val="20"/>
                <w:szCs w:val="20"/>
              </w:rPr>
            </w:pPr>
          </w:p>
        </w:tc>
        <w:tc>
          <w:tcPr>
            <w:tcW w:w="2788" w:type="dxa"/>
          </w:tcPr>
          <w:p w14:paraId="6A4B637A" w14:textId="77777777" w:rsidR="007F193A" w:rsidRPr="00286F6D" w:rsidRDefault="007F193A" w:rsidP="00791BBC">
            <w:pPr>
              <w:spacing w:before="0" w:after="0" w:line="240" w:lineRule="auto"/>
              <w:rPr>
                <w:sz w:val="20"/>
                <w:szCs w:val="20"/>
              </w:rPr>
            </w:pPr>
          </w:p>
        </w:tc>
        <w:tc>
          <w:tcPr>
            <w:tcW w:w="2970" w:type="dxa"/>
          </w:tcPr>
          <w:p w14:paraId="69342F56" w14:textId="77777777" w:rsidR="007F193A" w:rsidRPr="00286F6D" w:rsidRDefault="007F193A" w:rsidP="00791BBC">
            <w:pPr>
              <w:spacing w:before="0" w:after="0" w:line="240" w:lineRule="auto"/>
              <w:rPr>
                <w:sz w:val="20"/>
                <w:szCs w:val="20"/>
              </w:rPr>
            </w:pPr>
          </w:p>
        </w:tc>
        <w:tc>
          <w:tcPr>
            <w:tcW w:w="3150" w:type="dxa"/>
          </w:tcPr>
          <w:p w14:paraId="1208E54A" w14:textId="77777777" w:rsidR="007F193A" w:rsidRPr="00286F6D" w:rsidRDefault="007F193A" w:rsidP="00791BBC">
            <w:pPr>
              <w:spacing w:before="0" w:after="0" w:line="240" w:lineRule="auto"/>
              <w:rPr>
                <w:sz w:val="20"/>
                <w:szCs w:val="20"/>
              </w:rPr>
            </w:pPr>
          </w:p>
        </w:tc>
      </w:tr>
      <w:tr w:rsidR="007F193A" w:rsidRPr="00286F6D" w14:paraId="7E99D601" w14:textId="77777777" w:rsidTr="00791BBC">
        <w:tc>
          <w:tcPr>
            <w:tcW w:w="2337" w:type="dxa"/>
          </w:tcPr>
          <w:p w14:paraId="10E17D6C" w14:textId="77777777" w:rsidR="007F193A" w:rsidRPr="00286F6D" w:rsidRDefault="007F193A" w:rsidP="00791BBC">
            <w:pPr>
              <w:spacing w:before="0" w:after="0" w:line="240" w:lineRule="auto"/>
              <w:rPr>
                <w:sz w:val="20"/>
                <w:szCs w:val="20"/>
              </w:rPr>
            </w:pPr>
          </w:p>
        </w:tc>
        <w:tc>
          <w:tcPr>
            <w:tcW w:w="2788" w:type="dxa"/>
          </w:tcPr>
          <w:p w14:paraId="35955D65" w14:textId="77777777" w:rsidR="007F193A" w:rsidRPr="00286F6D" w:rsidRDefault="007F193A" w:rsidP="00791BBC">
            <w:pPr>
              <w:spacing w:before="0" w:after="0" w:line="240" w:lineRule="auto"/>
              <w:rPr>
                <w:sz w:val="20"/>
                <w:szCs w:val="20"/>
              </w:rPr>
            </w:pPr>
          </w:p>
        </w:tc>
        <w:tc>
          <w:tcPr>
            <w:tcW w:w="2970" w:type="dxa"/>
          </w:tcPr>
          <w:p w14:paraId="3E2CB845" w14:textId="77777777" w:rsidR="007F193A" w:rsidRPr="00286F6D" w:rsidRDefault="007F193A" w:rsidP="00791BBC">
            <w:pPr>
              <w:spacing w:before="0" w:after="0" w:line="240" w:lineRule="auto"/>
              <w:rPr>
                <w:sz w:val="20"/>
                <w:szCs w:val="20"/>
              </w:rPr>
            </w:pPr>
          </w:p>
        </w:tc>
        <w:tc>
          <w:tcPr>
            <w:tcW w:w="3150" w:type="dxa"/>
          </w:tcPr>
          <w:p w14:paraId="54A5FAF8" w14:textId="77777777" w:rsidR="007F193A" w:rsidRPr="00286F6D" w:rsidRDefault="007F193A" w:rsidP="00791BBC">
            <w:pPr>
              <w:spacing w:before="0" w:after="0" w:line="240" w:lineRule="auto"/>
              <w:rPr>
                <w:sz w:val="20"/>
                <w:szCs w:val="20"/>
              </w:rPr>
            </w:pPr>
          </w:p>
        </w:tc>
      </w:tr>
      <w:tr w:rsidR="007F193A" w:rsidRPr="00286F6D" w14:paraId="0626627F" w14:textId="77777777" w:rsidTr="00791BBC">
        <w:tc>
          <w:tcPr>
            <w:tcW w:w="11245" w:type="dxa"/>
            <w:gridSpan w:val="4"/>
            <w:shd w:val="clear" w:color="auto" w:fill="BFBFBF" w:themeFill="background1" w:themeFillShade="BF"/>
          </w:tcPr>
          <w:p w14:paraId="6EB3E35D" w14:textId="77777777" w:rsidR="007F193A" w:rsidRPr="00286F6D" w:rsidRDefault="007F193A" w:rsidP="00791BBC">
            <w:pPr>
              <w:spacing w:before="0" w:after="0" w:line="240" w:lineRule="auto"/>
              <w:rPr>
                <w:sz w:val="20"/>
                <w:szCs w:val="20"/>
              </w:rPr>
            </w:pPr>
            <w:r w:rsidRPr="00286F6D">
              <w:rPr>
                <w:sz w:val="20"/>
                <w:szCs w:val="20"/>
              </w:rPr>
              <w:t>Impact: Are there indications that the project has contributed to, or enabled progress toward reduced environmental stress and/or improved ecological status?</w:t>
            </w:r>
          </w:p>
        </w:tc>
      </w:tr>
      <w:tr w:rsidR="007F193A" w:rsidRPr="00286F6D" w14:paraId="0E2D2215" w14:textId="77777777" w:rsidTr="00791BBC">
        <w:tc>
          <w:tcPr>
            <w:tcW w:w="2337" w:type="dxa"/>
          </w:tcPr>
          <w:p w14:paraId="099D516C" w14:textId="77777777" w:rsidR="007F193A" w:rsidRPr="00286F6D" w:rsidRDefault="007F193A" w:rsidP="00791BBC">
            <w:pPr>
              <w:spacing w:before="0" w:after="0" w:line="240" w:lineRule="auto"/>
              <w:rPr>
                <w:sz w:val="20"/>
                <w:szCs w:val="20"/>
              </w:rPr>
            </w:pPr>
          </w:p>
        </w:tc>
        <w:tc>
          <w:tcPr>
            <w:tcW w:w="2788" w:type="dxa"/>
          </w:tcPr>
          <w:p w14:paraId="734940F2" w14:textId="77777777" w:rsidR="007F193A" w:rsidRPr="00286F6D" w:rsidRDefault="007F193A" w:rsidP="00791BBC">
            <w:pPr>
              <w:spacing w:before="0" w:after="0" w:line="240" w:lineRule="auto"/>
              <w:rPr>
                <w:sz w:val="20"/>
                <w:szCs w:val="20"/>
              </w:rPr>
            </w:pPr>
          </w:p>
        </w:tc>
        <w:tc>
          <w:tcPr>
            <w:tcW w:w="2970" w:type="dxa"/>
          </w:tcPr>
          <w:p w14:paraId="5C4D8444" w14:textId="77777777" w:rsidR="007F193A" w:rsidRPr="00286F6D" w:rsidRDefault="007F193A" w:rsidP="00791BBC">
            <w:pPr>
              <w:spacing w:before="0" w:after="0" w:line="240" w:lineRule="auto"/>
              <w:rPr>
                <w:sz w:val="20"/>
                <w:szCs w:val="20"/>
              </w:rPr>
            </w:pPr>
          </w:p>
        </w:tc>
        <w:tc>
          <w:tcPr>
            <w:tcW w:w="3150" w:type="dxa"/>
          </w:tcPr>
          <w:p w14:paraId="24D80463" w14:textId="77777777" w:rsidR="007F193A" w:rsidRPr="00286F6D" w:rsidRDefault="007F193A" w:rsidP="00791BBC">
            <w:pPr>
              <w:spacing w:before="0" w:after="0" w:line="240" w:lineRule="auto"/>
              <w:rPr>
                <w:sz w:val="20"/>
                <w:szCs w:val="20"/>
              </w:rPr>
            </w:pPr>
          </w:p>
        </w:tc>
      </w:tr>
    </w:tbl>
    <w:p w14:paraId="74814A7B" w14:textId="77777777" w:rsidR="007F193A" w:rsidRPr="00286F6D" w:rsidRDefault="007F193A" w:rsidP="007F193A">
      <w:pPr>
        <w:spacing w:before="0" w:after="0" w:line="240" w:lineRule="auto"/>
        <w:rPr>
          <w:sz w:val="20"/>
          <w:szCs w:val="20"/>
        </w:rPr>
      </w:pPr>
    </w:p>
    <w:p w14:paraId="1F133C22" w14:textId="77777777" w:rsidR="007F193A" w:rsidRDefault="007F193A" w:rsidP="007F193A">
      <w:pPr>
        <w:spacing w:before="0" w:after="0" w:line="240" w:lineRule="auto"/>
        <w:rPr>
          <w:b/>
          <w:sz w:val="24"/>
          <w:szCs w:val="24"/>
        </w:rPr>
      </w:pPr>
    </w:p>
    <w:p w14:paraId="3FF6AA1C" w14:textId="77777777" w:rsidR="007F193A" w:rsidRDefault="007F193A" w:rsidP="007F193A">
      <w:pPr>
        <w:spacing w:before="0" w:after="0" w:line="240" w:lineRule="auto"/>
        <w:rPr>
          <w:b/>
          <w:sz w:val="24"/>
          <w:szCs w:val="24"/>
        </w:rPr>
      </w:pPr>
      <w:r>
        <w:rPr>
          <w:b/>
          <w:sz w:val="24"/>
          <w:szCs w:val="24"/>
        </w:rPr>
        <w:br w:type="page"/>
      </w:r>
    </w:p>
    <w:p w14:paraId="74E8D221" w14:textId="77777777" w:rsidR="007F193A" w:rsidRPr="00D61608" w:rsidRDefault="007F193A" w:rsidP="007F193A">
      <w:pPr>
        <w:spacing w:before="0" w:after="0" w:line="240" w:lineRule="auto"/>
        <w:rPr>
          <w:b/>
          <w:sz w:val="24"/>
          <w:szCs w:val="24"/>
        </w:rPr>
      </w:pPr>
      <w:proofErr w:type="spellStart"/>
      <w:r w:rsidRPr="00D61608">
        <w:rPr>
          <w:b/>
          <w:sz w:val="24"/>
          <w:szCs w:val="24"/>
        </w:rPr>
        <w:lastRenderedPageBreak/>
        <w:t>ToR</w:t>
      </w:r>
      <w:proofErr w:type="spellEnd"/>
      <w:r w:rsidRPr="00D61608">
        <w:rPr>
          <w:b/>
          <w:sz w:val="24"/>
          <w:szCs w:val="24"/>
        </w:rPr>
        <w:t xml:space="preserve"> Annex E: UNEG Code of Conduct for Evaluators</w:t>
      </w:r>
    </w:p>
    <w:p w14:paraId="22D233A7" w14:textId="77777777" w:rsidR="007F193A" w:rsidRDefault="00A33355" w:rsidP="007F193A">
      <w:pPr>
        <w:spacing w:before="0" w:after="0" w:line="240" w:lineRule="auto"/>
        <w:rPr>
          <w:sz w:val="20"/>
          <w:szCs w:val="20"/>
        </w:rPr>
      </w:pPr>
      <w:r w:rsidRPr="00D61608">
        <w:rPr>
          <w:b/>
          <w:noProof/>
          <w:color w:val="808080" w:themeColor="background1" w:themeShade="80"/>
          <w:sz w:val="24"/>
          <w:szCs w:val="24"/>
          <w:highlight w:val="green"/>
        </w:rPr>
        <mc:AlternateContent>
          <mc:Choice Requires="wps">
            <w:drawing>
              <wp:anchor distT="45720" distB="45720" distL="114300" distR="114300" simplePos="0" relativeHeight="251659264" behindDoc="0" locked="0" layoutInCell="1" allowOverlap="1" wp14:anchorId="3C439482" wp14:editId="07A5165F">
                <wp:simplePos x="0" y="0"/>
                <wp:positionH relativeFrom="margin">
                  <wp:align>center</wp:align>
                </wp:positionH>
                <wp:positionV relativeFrom="paragraph">
                  <wp:posOffset>276215</wp:posOffset>
                </wp:positionV>
                <wp:extent cx="6465570" cy="8234045"/>
                <wp:effectExtent l="0" t="0" r="114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5570" cy="8234045"/>
                        </a:xfrm>
                        <a:prstGeom prst="rect">
                          <a:avLst/>
                        </a:prstGeom>
                        <a:solidFill>
                          <a:srgbClr val="FFFFFF"/>
                        </a:solidFill>
                        <a:ln w="9525">
                          <a:solidFill>
                            <a:srgbClr val="000000"/>
                          </a:solidFill>
                          <a:miter lim="800000"/>
                          <a:headEnd/>
                          <a:tailEnd/>
                        </a:ln>
                      </wps:spPr>
                      <wps:txbx>
                        <w:txbxContent>
                          <w:p w14:paraId="4D87B848" w14:textId="77777777" w:rsidR="005B50B8" w:rsidRPr="00286F6D" w:rsidRDefault="005B50B8" w:rsidP="007F193A">
                            <w:pPr>
                              <w:autoSpaceDE w:val="0"/>
                              <w:autoSpaceDN w:val="0"/>
                              <w:adjustRightInd w:val="0"/>
                              <w:spacing w:after="0" w:line="240" w:lineRule="auto"/>
                              <w:rPr>
                                <w:rFonts w:cstheme="minorHAnsi"/>
                                <w:b/>
                                <w:bCs/>
                                <w:color w:val="000000"/>
                                <w:sz w:val="20"/>
                                <w:lang w:val="en-GB"/>
                              </w:rPr>
                            </w:pPr>
                            <w:r w:rsidRPr="00286F6D">
                              <w:rPr>
                                <w:rFonts w:cstheme="minorHAnsi"/>
                                <w:b/>
                                <w:bCs/>
                                <w:color w:val="000000"/>
                                <w:sz w:val="20"/>
                                <w:lang w:val="en-GB"/>
                              </w:rPr>
                              <w:t>Evaluators/Consultants:</w:t>
                            </w:r>
                          </w:p>
                          <w:p w14:paraId="6AB58369" w14:textId="77777777" w:rsidR="005B50B8" w:rsidRPr="00286F6D" w:rsidRDefault="005B50B8" w:rsidP="007F193A">
                            <w:pPr>
                              <w:autoSpaceDE w:val="0"/>
                              <w:autoSpaceDN w:val="0"/>
                              <w:adjustRightInd w:val="0"/>
                              <w:spacing w:after="0" w:line="240" w:lineRule="auto"/>
                              <w:rPr>
                                <w:rFonts w:cstheme="minorHAnsi"/>
                                <w:b/>
                                <w:bCs/>
                                <w:color w:val="000000"/>
                                <w:sz w:val="20"/>
                                <w:lang w:val="en-GB"/>
                              </w:rPr>
                            </w:pPr>
                          </w:p>
                          <w:p w14:paraId="507F4A81"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 xml:space="preserve">Must present information that is complete and fair in its assessment of strengths and weaknesses so that decisions or actions taken are well founded.  </w:t>
                            </w:r>
                          </w:p>
                          <w:p w14:paraId="3E5A1E44"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 xml:space="preserve">Must disclose the full set of evaluation findings along with information on their limitations and have this accessible to all affected by the evaluation with expressed legal rights to receive results. </w:t>
                            </w:r>
                          </w:p>
                          <w:p w14:paraId="2247E3A8"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3AF56C6A"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44CE3D0"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44CCA370"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 xml:space="preserve">Are responsible for their performance and their product(s). They are responsible for the clear, accurate and fair written and/or oral presentation of study imitations, findings and recommendations. </w:t>
                            </w:r>
                          </w:p>
                          <w:p w14:paraId="79A6E9B5" w14:textId="77777777" w:rsidR="005B50B8" w:rsidRPr="00286F6D" w:rsidRDefault="005B50B8" w:rsidP="000A1671">
                            <w:pPr>
                              <w:pStyle w:val="ListParagraph"/>
                              <w:numPr>
                                <w:ilvl w:val="0"/>
                                <w:numId w:val="34"/>
                              </w:numPr>
                              <w:spacing w:before="0" w:after="0" w:line="240" w:lineRule="auto"/>
                              <w:ind w:left="360"/>
                              <w:rPr>
                                <w:sz w:val="20"/>
                              </w:rPr>
                            </w:pPr>
                            <w:r w:rsidRPr="00286F6D">
                              <w:rPr>
                                <w:rFonts w:eastAsia="ACaslon-Regular"/>
                                <w:sz w:val="20"/>
                                <w:lang w:val="en-GB"/>
                              </w:rPr>
                              <w:t>Should reflect sound accounting procedures and be prudent in using the resources of the evaluation.</w:t>
                            </w:r>
                          </w:p>
                          <w:p w14:paraId="1360C5C9" w14:textId="77777777" w:rsidR="005B50B8" w:rsidRPr="00286F6D" w:rsidRDefault="005B50B8" w:rsidP="007F193A">
                            <w:pPr>
                              <w:spacing w:after="0" w:line="240" w:lineRule="auto"/>
                              <w:rPr>
                                <w:sz w:val="20"/>
                              </w:rPr>
                            </w:pPr>
                          </w:p>
                          <w:p w14:paraId="02905B68" w14:textId="77777777" w:rsidR="005B50B8" w:rsidRPr="00286F6D" w:rsidRDefault="005B50B8" w:rsidP="007F193A">
                            <w:pPr>
                              <w:spacing w:after="0" w:line="240" w:lineRule="auto"/>
                              <w:jc w:val="center"/>
                              <w:rPr>
                                <w:b/>
                                <w:sz w:val="20"/>
                              </w:rPr>
                            </w:pPr>
                            <w:r w:rsidRPr="00286F6D">
                              <w:rPr>
                                <w:b/>
                                <w:sz w:val="20"/>
                              </w:rPr>
                              <w:t>Evaluation Consultant Agreement Form</w:t>
                            </w:r>
                          </w:p>
                          <w:p w14:paraId="770F5EC6" w14:textId="77777777" w:rsidR="005B50B8" w:rsidRPr="00286F6D" w:rsidRDefault="005B50B8" w:rsidP="007F193A">
                            <w:pPr>
                              <w:spacing w:after="0" w:line="240" w:lineRule="auto"/>
                              <w:jc w:val="center"/>
                              <w:rPr>
                                <w:b/>
                                <w:sz w:val="20"/>
                              </w:rPr>
                            </w:pPr>
                          </w:p>
                          <w:p w14:paraId="23B3C267" w14:textId="77777777" w:rsidR="005B50B8" w:rsidRPr="00286F6D" w:rsidRDefault="005B50B8" w:rsidP="007F193A">
                            <w:pPr>
                              <w:spacing w:after="0" w:line="240" w:lineRule="auto"/>
                              <w:rPr>
                                <w:sz w:val="20"/>
                              </w:rPr>
                            </w:pPr>
                            <w:r w:rsidRPr="00286F6D">
                              <w:rPr>
                                <w:sz w:val="20"/>
                              </w:rPr>
                              <w:t>Agreement to abide by the Code of Conduct for Evaluation in the UN System:</w:t>
                            </w:r>
                          </w:p>
                          <w:p w14:paraId="4235A62F" w14:textId="77777777" w:rsidR="005B50B8" w:rsidRPr="00286F6D" w:rsidRDefault="005B50B8" w:rsidP="007F193A">
                            <w:pPr>
                              <w:spacing w:after="0" w:line="240" w:lineRule="auto"/>
                              <w:rPr>
                                <w:sz w:val="20"/>
                              </w:rPr>
                            </w:pPr>
                          </w:p>
                          <w:p w14:paraId="1F353ED4" w14:textId="77777777" w:rsidR="005B50B8" w:rsidRPr="00286F6D" w:rsidRDefault="005B50B8" w:rsidP="007F193A">
                            <w:pPr>
                              <w:spacing w:after="0" w:line="240" w:lineRule="auto"/>
                              <w:rPr>
                                <w:sz w:val="20"/>
                              </w:rPr>
                            </w:pPr>
                            <w:r w:rsidRPr="00286F6D">
                              <w:rPr>
                                <w:sz w:val="20"/>
                              </w:rPr>
                              <w:t>Name of Consultant: ______________________________________________________________</w:t>
                            </w:r>
                          </w:p>
                          <w:p w14:paraId="58B8181E" w14:textId="77777777" w:rsidR="005B50B8" w:rsidRPr="00286F6D" w:rsidRDefault="005B50B8" w:rsidP="007F193A">
                            <w:pPr>
                              <w:spacing w:after="0" w:line="240" w:lineRule="auto"/>
                              <w:rPr>
                                <w:sz w:val="20"/>
                              </w:rPr>
                            </w:pPr>
                          </w:p>
                          <w:p w14:paraId="29820D38" w14:textId="77777777" w:rsidR="005B50B8" w:rsidRPr="00286F6D" w:rsidRDefault="005B50B8" w:rsidP="007F193A">
                            <w:pPr>
                              <w:spacing w:after="0" w:line="240" w:lineRule="auto"/>
                              <w:rPr>
                                <w:sz w:val="20"/>
                              </w:rPr>
                            </w:pPr>
                            <w:r w:rsidRPr="00286F6D">
                              <w:rPr>
                                <w:sz w:val="20"/>
                              </w:rPr>
                              <w:t>Name of Consultancy Organization (where relevant): ____________________________________</w:t>
                            </w:r>
                          </w:p>
                          <w:p w14:paraId="7D41DA68" w14:textId="77777777" w:rsidR="005B50B8" w:rsidRPr="00286F6D" w:rsidRDefault="005B50B8" w:rsidP="007F193A">
                            <w:pPr>
                              <w:spacing w:after="0" w:line="240" w:lineRule="auto"/>
                              <w:rPr>
                                <w:b/>
                                <w:sz w:val="20"/>
                              </w:rPr>
                            </w:pPr>
                          </w:p>
                          <w:p w14:paraId="6264C968" w14:textId="77777777" w:rsidR="005B50B8" w:rsidRPr="00286F6D" w:rsidRDefault="005B50B8" w:rsidP="007F193A">
                            <w:pPr>
                              <w:spacing w:after="0" w:line="240" w:lineRule="auto"/>
                              <w:rPr>
                                <w:b/>
                                <w:sz w:val="20"/>
                              </w:rPr>
                            </w:pPr>
                            <w:r w:rsidRPr="00286F6D">
                              <w:rPr>
                                <w:b/>
                                <w:sz w:val="20"/>
                              </w:rPr>
                              <w:t>I confirm that I have received and understood and will abide by the United Nations Code of Conduct for Evaluation.</w:t>
                            </w:r>
                          </w:p>
                          <w:p w14:paraId="4F8F7DE9" w14:textId="77777777" w:rsidR="005B50B8" w:rsidRPr="00286F6D" w:rsidRDefault="005B50B8" w:rsidP="007F193A">
                            <w:pPr>
                              <w:spacing w:after="0" w:line="240" w:lineRule="auto"/>
                              <w:rPr>
                                <w:b/>
                                <w:sz w:val="20"/>
                              </w:rPr>
                            </w:pPr>
                          </w:p>
                          <w:p w14:paraId="4EDE3966" w14:textId="77777777" w:rsidR="005B50B8" w:rsidRPr="00286F6D" w:rsidRDefault="005B50B8" w:rsidP="007F193A">
                            <w:pPr>
                              <w:spacing w:after="0" w:line="240" w:lineRule="auto"/>
                              <w:rPr>
                                <w:sz w:val="20"/>
                              </w:rPr>
                            </w:pPr>
                            <w:r w:rsidRPr="00286F6D">
                              <w:rPr>
                                <w:sz w:val="20"/>
                              </w:rPr>
                              <w:t xml:space="preserve">Signed at __________________________________ </w:t>
                            </w:r>
                            <w:r w:rsidRPr="00286F6D">
                              <w:rPr>
                                <w:i/>
                                <w:sz w:val="20"/>
                              </w:rPr>
                              <w:t>(Place)</w:t>
                            </w:r>
                            <w:r w:rsidRPr="00286F6D">
                              <w:rPr>
                                <w:sz w:val="20"/>
                              </w:rPr>
                              <w:t xml:space="preserve"> on ______________________ </w:t>
                            </w:r>
                            <w:r w:rsidRPr="00286F6D">
                              <w:rPr>
                                <w:i/>
                                <w:sz w:val="20"/>
                              </w:rPr>
                              <w:t>(Date)</w:t>
                            </w:r>
                          </w:p>
                          <w:p w14:paraId="3E4CCB28" w14:textId="77777777" w:rsidR="005B50B8" w:rsidRPr="00286F6D" w:rsidRDefault="005B50B8" w:rsidP="007F193A">
                            <w:pPr>
                              <w:spacing w:after="0" w:line="240" w:lineRule="auto"/>
                              <w:rPr>
                                <w:sz w:val="20"/>
                              </w:rPr>
                            </w:pPr>
                          </w:p>
                          <w:p w14:paraId="231A93DA" w14:textId="77777777" w:rsidR="005B50B8" w:rsidRPr="00286F6D" w:rsidRDefault="005B50B8" w:rsidP="007F193A">
                            <w:pPr>
                              <w:spacing w:after="0" w:line="240" w:lineRule="auto"/>
                              <w:rPr>
                                <w:sz w:val="20"/>
                              </w:rPr>
                            </w:pPr>
                            <w:r w:rsidRPr="00286F6D">
                              <w:rPr>
                                <w:sz w:val="20"/>
                              </w:rPr>
                              <w:t>Signature: 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439482" id="_x0000_t202" coordsize="21600,21600" o:spt="202" path="m,l,21600r21600,l21600,xe">
                <v:stroke joinstyle="miter"/>
                <v:path gradientshapeok="t" o:connecttype="rect"/>
              </v:shapetype>
              <v:shape id="Text Box 2" o:spid="_x0000_s1026" type="#_x0000_t202" style="position:absolute;left:0;text-align:left;margin-left:0;margin-top:21.75pt;width:509.1pt;height:648.35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">
                <v:textbox style="mso-fit-shape-to-text:t">
                  <w:txbxContent>
                    <w:p w14:paraId="4D87B848" w14:textId="77777777" w:rsidR="005B50B8" w:rsidRPr="00286F6D" w:rsidRDefault="005B50B8" w:rsidP="007F193A">
                      <w:pPr>
                        <w:autoSpaceDE w:val="0"/>
                        <w:autoSpaceDN w:val="0"/>
                        <w:adjustRightInd w:val="0"/>
                        <w:spacing w:after="0" w:line="240" w:lineRule="auto"/>
                        <w:rPr>
                          <w:rFonts w:cstheme="minorHAnsi"/>
                          <w:b/>
                          <w:bCs/>
                          <w:color w:val="000000"/>
                          <w:sz w:val="20"/>
                          <w:lang w:val="en-GB"/>
                        </w:rPr>
                      </w:pPr>
                      <w:r w:rsidRPr="00286F6D">
                        <w:rPr>
                          <w:rFonts w:cstheme="minorHAnsi"/>
                          <w:b/>
                          <w:bCs/>
                          <w:color w:val="000000"/>
                          <w:sz w:val="20"/>
                          <w:lang w:val="en-GB"/>
                        </w:rPr>
                        <w:t>Evaluators/Consultants:</w:t>
                      </w:r>
                    </w:p>
                    <w:p w14:paraId="6AB58369" w14:textId="77777777" w:rsidR="005B50B8" w:rsidRPr="00286F6D" w:rsidRDefault="005B50B8" w:rsidP="007F193A">
                      <w:pPr>
                        <w:autoSpaceDE w:val="0"/>
                        <w:autoSpaceDN w:val="0"/>
                        <w:adjustRightInd w:val="0"/>
                        <w:spacing w:after="0" w:line="240" w:lineRule="auto"/>
                        <w:rPr>
                          <w:rFonts w:cstheme="minorHAnsi"/>
                          <w:b/>
                          <w:bCs/>
                          <w:color w:val="000000"/>
                          <w:sz w:val="20"/>
                          <w:lang w:val="en-GB"/>
                        </w:rPr>
                      </w:pPr>
                    </w:p>
                    <w:p w14:paraId="507F4A81"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 xml:space="preserve">Must present information that is complete and fair in its assessment of strengths and weaknesses so that decisions or actions taken are well founded.  </w:t>
                      </w:r>
                    </w:p>
                    <w:p w14:paraId="3E5A1E44"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 xml:space="preserve">Must disclose the full set of evaluation findings along with information on their limitations and have this accessible to all affected by the evaluation with expressed legal rights to receive results. </w:t>
                      </w:r>
                    </w:p>
                    <w:p w14:paraId="2247E3A8"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3AF56C6A"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44CE3D0"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44CCA370" w14:textId="77777777" w:rsidR="005B50B8" w:rsidRPr="00286F6D" w:rsidRDefault="005B50B8" w:rsidP="000A1671">
                      <w:pPr>
                        <w:pStyle w:val="ListParagraph"/>
                        <w:numPr>
                          <w:ilvl w:val="0"/>
                          <w:numId w:val="34"/>
                        </w:numPr>
                        <w:spacing w:before="0" w:after="0" w:line="240" w:lineRule="auto"/>
                        <w:ind w:left="360"/>
                        <w:rPr>
                          <w:rFonts w:eastAsia="ACaslon-Regular"/>
                          <w:sz w:val="20"/>
                          <w:lang w:val="en-GB"/>
                        </w:rPr>
                      </w:pPr>
                      <w:r w:rsidRPr="00286F6D">
                        <w:rPr>
                          <w:rFonts w:eastAsia="ACaslon-Regular"/>
                          <w:sz w:val="20"/>
                          <w:lang w:val="en-GB"/>
                        </w:rPr>
                        <w:t xml:space="preserve">Are responsible for their performance and their product(s). They are responsible for the clear, accurate and fair written and/or oral presentation of study imitations, findings and recommendations. </w:t>
                      </w:r>
                    </w:p>
                    <w:p w14:paraId="79A6E9B5" w14:textId="77777777" w:rsidR="005B50B8" w:rsidRPr="00286F6D" w:rsidRDefault="005B50B8" w:rsidP="000A1671">
                      <w:pPr>
                        <w:pStyle w:val="ListParagraph"/>
                        <w:numPr>
                          <w:ilvl w:val="0"/>
                          <w:numId w:val="34"/>
                        </w:numPr>
                        <w:spacing w:before="0" w:after="0" w:line="240" w:lineRule="auto"/>
                        <w:ind w:left="360"/>
                        <w:rPr>
                          <w:sz w:val="20"/>
                        </w:rPr>
                      </w:pPr>
                      <w:r w:rsidRPr="00286F6D">
                        <w:rPr>
                          <w:rFonts w:eastAsia="ACaslon-Regular"/>
                          <w:sz w:val="20"/>
                          <w:lang w:val="en-GB"/>
                        </w:rPr>
                        <w:t>Should reflect sound accounting procedures and be prudent in using the resources of the evaluation.</w:t>
                      </w:r>
                    </w:p>
                    <w:p w14:paraId="1360C5C9" w14:textId="77777777" w:rsidR="005B50B8" w:rsidRPr="00286F6D" w:rsidRDefault="005B50B8" w:rsidP="007F193A">
                      <w:pPr>
                        <w:spacing w:after="0" w:line="240" w:lineRule="auto"/>
                        <w:rPr>
                          <w:sz w:val="20"/>
                        </w:rPr>
                      </w:pPr>
                    </w:p>
                    <w:p w14:paraId="02905B68" w14:textId="77777777" w:rsidR="005B50B8" w:rsidRPr="00286F6D" w:rsidRDefault="005B50B8" w:rsidP="007F193A">
                      <w:pPr>
                        <w:spacing w:after="0" w:line="240" w:lineRule="auto"/>
                        <w:jc w:val="center"/>
                        <w:rPr>
                          <w:b/>
                          <w:sz w:val="20"/>
                        </w:rPr>
                      </w:pPr>
                      <w:r w:rsidRPr="00286F6D">
                        <w:rPr>
                          <w:b/>
                          <w:sz w:val="20"/>
                        </w:rPr>
                        <w:t>Evaluation Consultant Agreement Form</w:t>
                      </w:r>
                    </w:p>
                    <w:p w14:paraId="770F5EC6" w14:textId="77777777" w:rsidR="005B50B8" w:rsidRPr="00286F6D" w:rsidRDefault="005B50B8" w:rsidP="007F193A">
                      <w:pPr>
                        <w:spacing w:after="0" w:line="240" w:lineRule="auto"/>
                        <w:jc w:val="center"/>
                        <w:rPr>
                          <w:b/>
                          <w:sz w:val="20"/>
                        </w:rPr>
                      </w:pPr>
                    </w:p>
                    <w:p w14:paraId="23B3C267" w14:textId="77777777" w:rsidR="005B50B8" w:rsidRPr="00286F6D" w:rsidRDefault="005B50B8" w:rsidP="007F193A">
                      <w:pPr>
                        <w:spacing w:after="0" w:line="240" w:lineRule="auto"/>
                        <w:rPr>
                          <w:sz w:val="20"/>
                        </w:rPr>
                      </w:pPr>
                      <w:r w:rsidRPr="00286F6D">
                        <w:rPr>
                          <w:sz w:val="20"/>
                        </w:rPr>
                        <w:t>Agreement to abide by the Code of Conduct for Evaluation in the UN System:</w:t>
                      </w:r>
                    </w:p>
                    <w:p w14:paraId="4235A62F" w14:textId="77777777" w:rsidR="005B50B8" w:rsidRPr="00286F6D" w:rsidRDefault="005B50B8" w:rsidP="007F193A">
                      <w:pPr>
                        <w:spacing w:after="0" w:line="240" w:lineRule="auto"/>
                        <w:rPr>
                          <w:sz w:val="20"/>
                        </w:rPr>
                      </w:pPr>
                    </w:p>
                    <w:p w14:paraId="1F353ED4" w14:textId="77777777" w:rsidR="005B50B8" w:rsidRPr="00286F6D" w:rsidRDefault="005B50B8" w:rsidP="007F193A">
                      <w:pPr>
                        <w:spacing w:after="0" w:line="240" w:lineRule="auto"/>
                        <w:rPr>
                          <w:sz w:val="20"/>
                        </w:rPr>
                      </w:pPr>
                      <w:r w:rsidRPr="00286F6D">
                        <w:rPr>
                          <w:sz w:val="20"/>
                        </w:rPr>
                        <w:t>Name of Consultant: ______________________________________________________________</w:t>
                      </w:r>
                    </w:p>
                    <w:p w14:paraId="58B8181E" w14:textId="77777777" w:rsidR="005B50B8" w:rsidRPr="00286F6D" w:rsidRDefault="005B50B8" w:rsidP="007F193A">
                      <w:pPr>
                        <w:spacing w:after="0" w:line="240" w:lineRule="auto"/>
                        <w:rPr>
                          <w:sz w:val="20"/>
                        </w:rPr>
                      </w:pPr>
                    </w:p>
                    <w:p w14:paraId="29820D38" w14:textId="77777777" w:rsidR="005B50B8" w:rsidRPr="00286F6D" w:rsidRDefault="005B50B8" w:rsidP="007F193A">
                      <w:pPr>
                        <w:spacing w:after="0" w:line="240" w:lineRule="auto"/>
                        <w:rPr>
                          <w:sz w:val="20"/>
                        </w:rPr>
                      </w:pPr>
                      <w:r w:rsidRPr="00286F6D">
                        <w:rPr>
                          <w:sz w:val="20"/>
                        </w:rPr>
                        <w:t>Name of Consultancy Organization (where relevant): ____________________________________</w:t>
                      </w:r>
                    </w:p>
                    <w:p w14:paraId="7D41DA68" w14:textId="77777777" w:rsidR="005B50B8" w:rsidRPr="00286F6D" w:rsidRDefault="005B50B8" w:rsidP="007F193A">
                      <w:pPr>
                        <w:spacing w:after="0" w:line="240" w:lineRule="auto"/>
                        <w:rPr>
                          <w:b/>
                          <w:sz w:val="20"/>
                        </w:rPr>
                      </w:pPr>
                    </w:p>
                    <w:p w14:paraId="6264C968" w14:textId="77777777" w:rsidR="005B50B8" w:rsidRPr="00286F6D" w:rsidRDefault="005B50B8" w:rsidP="007F193A">
                      <w:pPr>
                        <w:spacing w:after="0" w:line="240" w:lineRule="auto"/>
                        <w:rPr>
                          <w:b/>
                          <w:sz w:val="20"/>
                        </w:rPr>
                      </w:pPr>
                      <w:r w:rsidRPr="00286F6D">
                        <w:rPr>
                          <w:b/>
                          <w:sz w:val="20"/>
                        </w:rPr>
                        <w:t>I confirm that I have received and understood and will abide by the United Nations Code of Conduct for Evaluation.</w:t>
                      </w:r>
                    </w:p>
                    <w:p w14:paraId="4F8F7DE9" w14:textId="77777777" w:rsidR="005B50B8" w:rsidRPr="00286F6D" w:rsidRDefault="005B50B8" w:rsidP="007F193A">
                      <w:pPr>
                        <w:spacing w:after="0" w:line="240" w:lineRule="auto"/>
                        <w:rPr>
                          <w:b/>
                          <w:sz w:val="20"/>
                        </w:rPr>
                      </w:pPr>
                    </w:p>
                    <w:p w14:paraId="4EDE3966" w14:textId="77777777" w:rsidR="005B50B8" w:rsidRPr="00286F6D" w:rsidRDefault="005B50B8" w:rsidP="007F193A">
                      <w:pPr>
                        <w:spacing w:after="0" w:line="240" w:lineRule="auto"/>
                        <w:rPr>
                          <w:sz w:val="20"/>
                        </w:rPr>
                      </w:pPr>
                      <w:r w:rsidRPr="00286F6D">
                        <w:rPr>
                          <w:sz w:val="20"/>
                        </w:rPr>
                        <w:t xml:space="preserve">Signed at __________________________________ </w:t>
                      </w:r>
                      <w:r w:rsidRPr="00286F6D">
                        <w:rPr>
                          <w:i/>
                          <w:sz w:val="20"/>
                        </w:rPr>
                        <w:t>(Place)</w:t>
                      </w:r>
                      <w:r w:rsidRPr="00286F6D">
                        <w:rPr>
                          <w:sz w:val="20"/>
                        </w:rPr>
                        <w:t xml:space="preserve"> on ______________________ </w:t>
                      </w:r>
                      <w:r w:rsidRPr="00286F6D">
                        <w:rPr>
                          <w:i/>
                          <w:sz w:val="20"/>
                        </w:rPr>
                        <w:t>(Date)</w:t>
                      </w:r>
                    </w:p>
                    <w:p w14:paraId="3E4CCB28" w14:textId="77777777" w:rsidR="005B50B8" w:rsidRPr="00286F6D" w:rsidRDefault="005B50B8" w:rsidP="007F193A">
                      <w:pPr>
                        <w:spacing w:after="0" w:line="240" w:lineRule="auto"/>
                        <w:rPr>
                          <w:sz w:val="20"/>
                        </w:rPr>
                      </w:pPr>
                    </w:p>
                    <w:p w14:paraId="231A93DA" w14:textId="77777777" w:rsidR="005B50B8" w:rsidRPr="00286F6D" w:rsidRDefault="005B50B8" w:rsidP="007F193A">
                      <w:pPr>
                        <w:spacing w:after="0" w:line="240" w:lineRule="auto"/>
                        <w:rPr>
                          <w:sz w:val="20"/>
                        </w:rPr>
                      </w:pPr>
                      <w:r w:rsidRPr="00286F6D">
                        <w:rPr>
                          <w:sz w:val="20"/>
                        </w:rPr>
                        <w:t>Signature: _____________________________________________________________________</w:t>
                      </w:r>
                    </w:p>
                  </w:txbxContent>
                </v:textbox>
                <w10:wrap type="square" anchorx="margin"/>
              </v:shape>
            </w:pict>
          </mc:Fallback>
        </mc:AlternateContent>
      </w:r>
    </w:p>
    <w:p w14:paraId="7514444A" w14:textId="77777777" w:rsidR="007F193A" w:rsidRDefault="007F193A" w:rsidP="007F193A">
      <w:pPr>
        <w:spacing w:before="0" w:after="0" w:line="240" w:lineRule="auto"/>
        <w:rPr>
          <w:sz w:val="20"/>
          <w:szCs w:val="20"/>
        </w:rPr>
      </w:pPr>
    </w:p>
    <w:p w14:paraId="258CB4AF" w14:textId="77777777" w:rsidR="007F193A" w:rsidRPr="003041A1" w:rsidRDefault="007F193A" w:rsidP="007F193A">
      <w:pPr>
        <w:spacing w:before="0" w:after="0" w:line="240" w:lineRule="auto"/>
        <w:rPr>
          <w:b/>
          <w:sz w:val="24"/>
          <w:szCs w:val="24"/>
        </w:rPr>
      </w:pPr>
      <w:proofErr w:type="spellStart"/>
      <w:r w:rsidRPr="00D61608">
        <w:rPr>
          <w:b/>
          <w:sz w:val="24"/>
          <w:szCs w:val="24"/>
        </w:rPr>
        <w:lastRenderedPageBreak/>
        <w:t>ToR</w:t>
      </w:r>
      <w:proofErr w:type="spellEnd"/>
      <w:r w:rsidRPr="00D61608">
        <w:rPr>
          <w:b/>
          <w:sz w:val="24"/>
          <w:szCs w:val="24"/>
        </w:rPr>
        <w:t xml:space="preserve"> Annex F: TE Rating Scales</w:t>
      </w:r>
    </w:p>
    <w:tbl>
      <w:tblPr>
        <w:tblW w:w="4955"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232"/>
        <w:gridCol w:w="4181"/>
      </w:tblGrid>
      <w:tr w:rsidR="007F193A" w:rsidRPr="00D6638C" w14:paraId="2DE06A55" w14:textId="77777777" w:rsidTr="00791BBC">
        <w:trPr>
          <w:trHeight w:val="548"/>
        </w:trPr>
        <w:tc>
          <w:tcPr>
            <w:tcW w:w="2515" w:type="pct"/>
            <w:shd w:val="clear" w:color="auto" w:fill="auto"/>
            <w:hideMark/>
          </w:tcPr>
          <w:p w14:paraId="21FC6356" w14:textId="77777777" w:rsidR="007F193A" w:rsidRPr="00D6638C" w:rsidRDefault="007F193A" w:rsidP="00791BBC">
            <w:pPr>
              <w:spacing w:before="0" w:after="0" w:line="240" w:lineRule="auto"/>
              <w:rPr>
                <w:rFonts w:ascii="Calibri" w:eastAsia="Calibri" w:hAnsi="Calibri" w:cs="Times New Roman"/>
                <w:b/>
                <w:i/>
                <w:sz w:val="20"/>
                <w:szCs w:val="20"/>
              </w:rPr>
            </w:pPr>
            <w:r w:rsidRPr="00D6638C">
              <w:rPr>
                <w:rFonts w:ascii="Calibri" w:eastAsia="Times New Roman" w:hAnsi="Calibri" w:cs="Times New Roman"/>
                <w:b/>
                <w:i/>
                <w:sz w:val="20"/>
                <w:szCs w:val="20"/>
              </w:rPr>
              <w:t>Ratings for Outcomes, Effectiveness, Efficiency, M&amp;E, I&amp;E Execution</w:t>
            </w:r>
            <w:r>
              <w:rPr>
                <w:rFonts w:ascii="Calibri" w:eastAsia="Times New Roman" w:hAnsi="Calibri" w:cs="Times New Roman"/>
                <w:b/>
                <w:i/>
                <w:sz w:val="20"/>
                <w:szCs w:val="20"/>
              </w:rPr>
              <w:t>, Relevance</w:t>
            </w:r>
          </w:p>
        </w:tc>
        <w:tc>
          <w:tcPr>
            <w:tcW w:w="2485" w:type="pct"/>
            <w:tcBorders>
              <w:top w:val="single" w:sz="4" w:space="0" w:color="000000"/>
              <w:bottom w:val="single" w:sz="4" w:space="0" w:color="000000"/>
            </w:tcBorders>
            <w:shd w:val="clear" w:color="auto" w:fill="auto"/>
          </w:tcPr>
          <w:p w14:paraId="6A7B91D6" w14:textId="77777777" w:rsidR="007F193A" w:rsidRPr="00D6638C" w:rsidRDefault="007F193A" w:rsidP="00791BBC">
            <w:pPr>
              <w:spacing w:before="0" w:after="0" w:line="240" w:lineRule="auto"/>
              <w:rPr>
                <w:rFonts w:ascii="Calibri" w:eastAsia="Calibri" w:hAnsi="Calibri" w:cs="Times New Roman"/>
                <w:b/>
                <w:i/>
                <w:sz w:val="20"/>
                <w:szCs w:val="20"/>
              </w:rPr>
            </w:pPr>
            <w:r w:rsidRPr="00D6638C">
              <w:rPr>
                <w:rFonts w:ascii="Calibri" w:eastAsia="Times New Roman" w:hAnsi="Calibri" w:cs="Times New Roman"/>
                <w:b/>
                <w:i/>
                <w:sz w:val="20"/>
                <w:szCs w:val="20"/>
              </w:rPr>
              <w:t xml:space="preserve">Sustainability ratings: </w:t>
            </w:r>
          </w:p>
          <w:p w14:paraId="2196B668" w14:textId="77777777" w:rsidR="007F193A" w:rsidRPr="00D6638C" w:rsidRDefault="007F193A" w:rsidP="00791BBC">
            <w:pPr>
              <w:spacing w:before="0" w:after="0" w:line="240" w:lineRule="auto"/>
              <w:rPr>
                <w:rFonts w:ascii="Calibri" w:eastAsia="Times New Roman" w:hAnsi="Calibri" w:cs="Times New Roman"/>
                <w:b/>
                <w:i/>
                <w:sz w:val="20"/>
                <w:szCs w:val="20"/>
              </w:rPr>
            </w:pPr>
          </w:p>
        </w:tc>
      </w:tr>
      <w:tr w:rsidR="007F193A" w:rsidRPr="00D6638C" w14:paraId="7D5EE0F1" w14:textId="77777777" w:rsidTr="00791BBC">
        <w:trPr>
          <w:trHeight w:val="1709"/>
        </w:trPr>
        <w:tc>
          <w:tcPr>
            <w:tcW w:w="2515" w:type="pct"/>
            <w:shd w:val="clear" w:color="auto" w:fill="auto"/>
            <w:hideMark/>
          </w:tcPr>
          <w:p w14:paraId="155BFB59" w14:textId="77777777" w:rsidR="007F193A" w:rsidRPr="00D6638C" w:rsidRDefault="007F193A" w:rsidP="00791BBC">
            <w:pPr>
              <w:spacing w:before="0"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 xml:space="preserve">6: Highly Satisfactory (HS): no shortcomings </w:t>
            </w:r>
          </w:p>
          <w:p w14:paraId="04C64F37" w14:textId="77777777" w:rsidR="007F193A" w:rsidRPr="00D6638C" w:rsidRDefault="007F193A" w:rsidP="00791BBC">
            <w:pPr>
              <w:spacing w:before="0"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5: Satisfactory (S): minor shortcomings</w:t>
            </w:r>
          </w:p>
          <w:p w14:paraId="46D9A834" w14:textId="77777777" w:rsidR="007F193A" w:rsidRPr="00D6638C" w:rsidRDefault="007F193A" w:rsidP="00791BBC">
            <w:pPr>
              <w:spacing w:before="0"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4: Moderately Satisfactory (MS)</w:t>
            </w:r>
          </w:p>
          <w:p w14:paraId="2716A7B6" w14:textId="77777777" w:rsidR="007F193A" w:rsidRPr="00D6638C" w:rsidRDefault="007F193A" w:rsidP="00791BBC">
            <w:pPr>
              <w:spacing w:before="0"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3. Moderately Unsatisfactory (MU): significant shortcomings</w:t>
            </w:r>
          </w:p>
          <w:p w14:paraId="2B2CBC46" w14:textId="77777777" w:rsidR="007F193A" w:rsidRPr="00D6638C" w:rsidRDefault="007F193A" w:rsidP="00791BBC">
            <w:pPr>
              <w:spacing w:before="0"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2. Unsatisfactory (U): major problems</w:t>
            </w:r>
          </w:p>
          <w:p w14:paraId="6E3F8405" w14:textId="77777777" w:rsidR="007F193A" w:rsidRPr="00D6638C" w:rsidRDefault="007F193A" w:rsidP="00791BBC">
            <w:pPr>
              <w:spacing w:before="0"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1. Highly Unsatisfactory (HU): severe problems</w:t>
            </w:r>
          </w:p>
          <w:p w14:paraId="15B8B5AC"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2485" w:type="pct"/>
            <w:tcBorders>
              <w:top w:val="single" w:sz="4" w:space="0" w:color="000000"/>
              <w:bottom w:val="single" w:sz="4" w:space="0" w:color="000000"/>
            </w:tcBorders>
            <w:shd w:val="clear" w:color="auto" w:fill="auto"/>
          </w:tcPr>
          <w:p w14:paraId="6A1E32B7"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4. Likely (L): negligible risks to sustainability</w:t>
            </w:r>
          </w:p>
          <w:p w14:paraId="238C8F44"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3. Moderately Likely (ML):</w:t>
            </w:r>
            <w:r>
              <w:rPr>
                <w:rFonts w:ascii="Calibri" w:eastAsia="Times New Roman" w:hAnsi="Calibri" w:cs="Times New Roman"/>
                <w:sz w:val="20"/>
                <w:szCs w:val="20"/>
              </w:rPr>
              <w:t xml:space="preserve"> </w:t>
            </w:r>
            <w:r w:rsidRPr="00D6638C">
              <w:rPr>
                <w:rFonts w:ascii="Calibri" w:eastAsia="Times New Roman" w:hAnsi="Calibri" w:cs="Times New Roman"/>
                <w:sz w:val="20"/>
                <w:szCs w:val="20"/>
              </w:rPr>
              <w:t>moderate risks</w:t>
            </w:r>
          </w:p>
          <w:p w14:paraId="6260F60C"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2. Moderately Unlikely (MU): significant risks</w:t>
            </w:r>
          </w:p>
          <w:p w14:paraId="3CCC1C1A"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1. Unlikely (U): severe risks</w:t>
            </w:r>
          </w:p>
        </w:tc>
      </w:tr>
      <w:tr w:rsidR="007F193A" w:rsidRPr="00D6638C" w14:paraId="7E68AB5F" w14:textId="77777777" w:rsidTr="00791BBC">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3BE8730A" w14:textId="77777777" w:rsidR="007F193A" w:rsidRPr="00D6638C" w:rsidRDefault="007F193A" w:rsidP="00791BBC">
            <w:pPr>
              <w:spacing w:before="0" w:after="0" w:line="240" w:lineRule="auto"/>
              <w:rPr>
                <w:rFonts w:ascii="Calibri" w:eastAsia="Times New Roman" w:hAnsi="Calibri" w:cs="Times New Roman"/>
                <w:i/>
                <w:sz w:val="20"/>
                <w:szCs w:val="20"/>
              </w:rPr>
            </w:pPr>
            <w:r w:rsidRPr="00D6638C">
              <w:rPr>
                <w:rFonts w:ascii="Calibri" w:eastAsia="Times New Roman" w:hAnsi="Calibri" w:cs="Times New Roman"/>
                <w:i/>
                <w:sz w:val="20"/>
                <w:szCs w:val="20"/>
              </w:rPr>
              <w:t>Additional ratings where relevant:</w:t>
            </w:r>
          </w:p>
          <w:p w14:paraId="5F921947" w14:textId="77777777" w:rsidR="007F193A" w:rsidRPr="00D6638C" w:rsidRDefault="007F193A" w:rsidP="00791BBC">
            <w:pPr>
              <w:spacing w:before="0" w:after="0" w:line="240" w:lineRule="auto"/>
              <w:rPr>
                <w:rFonts w:ascii="Calibri" w:eastAsia="Times New Roman" w:hAnsi="Calibri" w:cs="Calibri"/>
                <w:sz w:val="20"/>
                <w:szCs w:val="20"/>
              </w:rPr>
            </w:pPr>
            <w:r w:rsidRPr="00D6638C">
              <w:rPr>
                <w:rFonts w:ascii="Calibri" w:eastAsia="Times New Roman" w:hAnsi="Calibri" w:cs="Calibri"/>
                <w:sz w:val="20"/>
                <w:szCs w:val="20"/>
              </w:rPr>
              <w:t xml:space="preserve">Not Applicable (N/A) </w:t>
            </w:r>
          </w:p>
          <w:p w14:paraId="02E0A00C"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Calibri"/>
                <w:sz w:val="20"/>
                <w:szCs w:val="20"/>
              </w:rPr>
              <w:t>Unable to Assess (U/A</w:t>
            </w:r>
          </w:p>
        </w:tc>
      </w:tr>
    </w:tbl>
    <w:p w14:paraId="10835281" w14:textId="77777777" w:rsidR="007F193A" w:rsidRDefault="007F193A" w:rsidP="007F193A">
      <w:pPr>
        <w:pStyle w:val="ListParagraph"/>
        <w:spacing w:before="0" w:after="0" w:line="240" w:lineRule="auto"/>
        <w:ind w:left="0"/>
        <w:rPr>
          <w:sz w:val="20"/>
          <w:szCs w:val="20"/>
        </w:rPr>
      </w:pPr>
    </w:p>
    <w:p w14:paraId="1900D424" w14:textId="77777777" w:rsidR="007F193A" w:rsidRDefault="007F193A" w:rsidP="007F193A">
      <w:pPr>
        <w:pStyle w:val="ListParagraph"/>
        <w:spacing w:before="0" w:after="0" w:line="240" w:lineRule="auto"/>
        <w:rPr>
          <w:sz w:val="20"/>
          <w:szCs w:val="20"/>
        </w:rPr>
      </w:pPr>
    </w:p>
    <w:p w14:paraId="4FD7222C" w14:textId="77777777" w:rsidR="007F193A" w:rsidRDefault="007F193A" w:rsidP="007F193A">
      <w:pPr>
        <w:spacing w:before="0" w:after="0" w:line="240" w:lineRule="auto"/>
        <w:rPr>
          <w:b/>
          <w:sz w:val="24"/>
          <w:szCs w:val="24"/>
        </w:rPr>
      </w:pPr>
      <w:proofErr w:type="spellStart"/>
      <w:r w:rsidRPr="003041A1">
        <w:rPr>
          <w:b/>
          <w:sz w:val="24"/>
          <w:szCs w:val="24"/>
        </w:rPr>
        <w:t>ToR</w:t>
      </w:r>
      <w:proofErr w:type="spellEnd"/>
      <w:r w:rsidRPr="003041A1">
        <w:rPr>
          <w:b/>
          <w:sz w:val="24"/>
          <w:szCs w:val="24"/>
        </w:rPr>
        <w:t xml:space="preserve"> Annex G: TE Report Clearance Form</w:t>
      </w:r>
    </w:p>
    <w:p w14:paraId="0B46DB90" w14:textId="77777777" w:rsidR="007F193A" w:rsidRDefault="007F193A" w:rsidP="007F193A">
      <w:pPr>
        <w:spacing w:before="0" w:after="0" w:line="240" w:lineRule="auto"/>
        <w:rPr>
          <w:b/>
          <w:color w:val="808080" w:themeColor="background1" w:themeShade="80"/>
          <w:sz w:val="30"/>
          <w:szCs w:val="30"/>
        </w:rPr>
      </w:pPr>
      <w:r w:rsidRPr="00A95863">
        <w:rPr>
          <w:noProof/>
          <w:highlight w:val="lightGray"/>
        </w:rPr>
        <mc:AlternateContent>
          <mc:Choice Requires="wps">
            <w:drawing>
              <wp:anchor distT="0" distB="0" distL="114300" distR="114300" simplePos="0" relativeHeight="251660288" behindDoc="0" locked="0" layoutInCell="1" allowOverlap="1" wp14:anchorId="6357F780" wp14:editId="40BEE428">
                <wp:simplePos x="0" y="0"/>
                <wp:positionH relativeFrom="margin">
                  <wp:align>left</wp:align>
                </wp:positionH>
                <wp:positionV relativeFrom="paragraph">
                  <wp:posOffset>139700</wp:posOffset>
                </wp:positionV>
                <wp:extent cx="5403215" cy="4561840"/>
                <wp:effectExtent l="0" t="0" r="17145" b="2032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215" cy="4561840"/>
                        </a:xfrm>
                        <a:prstGeom prst="rect">
                          <a:avLst/>
                        </a:prstGeom>
                        <a:noFill/>
                        <a:ln w="6350">
                          <a:solidFill>
                            <a:prstClr val="black"/>
                          </a:solidFill>
                        </a:ln>
                        <a:effectLst/>
                      </wps:spPr>
                      <wps:txbx>
                        <w:txbxContent>
                          <w:p w14:paraId="136A189B" w14:textId="77777777" w:rsidR="005B50B8" w:rsidRPr="005E44ED" w:rsidRDefault="005B50B8" w:rsidP="007F193A">
                            <w:pPr>
                              <w:spacing w:after="0" w:line="240" w:lineRule="auto"/>
                              <w:rPr>
                                <w:rFonts w:cstheme="minorHAnsi"/>
                                <w:b/>
                                <w:sz w:val="20"/>
                                <w:szCs w:val="20"/>
                              </w:rPr>
                            </w:pPr>
                            <w:r>
                              <w:rPr>
                                <w:rFonts w:cstheme="minorHAnsi"/>
                                <w:b/>
                                <w:sz w:val="20"/>
                                <w:szCs w:val="20"/>
                              </w:rPr>
                              <w:t xml:space="preserve">Terminal Evaluation </w:t>
                            </w:r>
                            <w:r w:rsidRPr="008A431F">
                              <w:rPr>
                                <w:rFonts w:cstheme="minorHAnsi"/>
                                <w:b/>
                                <w:sz w:val="20"/>
                                <w:szCs w:val="20"/>
                              </w:rPr>
                              <w:t>Report for ‘</w:t>
                            </w:r>
                            <w:r w:rsidRPr="008A431F">
                              <w:rPr>
                                <w:rFonts w:eastAsia="Times New Roman" w:cstheme="minorHAnsi"/>
                                <w:b/>
                                <w:sz w:val="20"/>
                                <w:szCs w:val="20"/>
                              </w:rPr>
                              <w:t>Rhino Impact Bonds: An Innovative Financing Mechanism for Site-Based Rhinoceros Conservation’</w:t>
                            </w:r>
                            <w:r w:rsidRPr="008A431F">
                              <w:rPr>
                                <w:rFonts w:cstheme="minorHAnsi"/>
                                <w:b/>
                                <w:sz w:val="20"/>
                                <w:szCs w:val="20"/>
                              </w:rPr>
                              <w:t xml:space="preserve"> (UNDP PIMS 5382) Reviewed</w:t>
                            </w:r>
                            <w:r w:rsidRPr="005E44ED">
                              <w:rPr>
                                <w:rFonts w:cstheme="minorHAnsi"/>
                                <w:b/>
                                <w:sz w:val="20"/>
                                <w:szCs w:val="20"/>
                              </w:rPr>
                              <w:t xml:space="preserve"> and Cleared By:</w:t>
                            </w:r>
                          </w:p>
                          <w:p w14:paraId="683EAEEC" w14:textId="77777777" w:rsidR="005B50B8" w:rsidRPr="005E44ED" w:rsidRDefault="005B50B8" w:rsidP="007F193A">
                            <w:pPr>
                              <w:spacing w:after="0" w:line="240" w:lineRule="auto"/>
                              <w:rPr>
                                <w:rFonts w:cstheme="minorHAnsi"/>
                                <w:b/>
                                <w:sz w:val="20"/>
                                <w:szCs w:val="20"/>
                              </w:rPr>
                            </w:pPr>
                          </w:p>
                          <w:p w14:paraId="47C991EA" w14:textId="77777777" w:rsidR="005B50B8" w:rsidRPr="005E44ED" w:rsidRDefault="005B50B8" w:rsidP="007F193A">
                            <w:pPr>
                              <w:spacing w:after="0" w:line="240" w:lineRule="auto"/>
                              <w:rPr>
                                <w:rFonts w:cstheme="minorHAnsi"/>
                                <w:b/>
                                <w:sz w:val="20"/>
                                <w:szCs w:val="20"/>
                              </w:rPr>
                            </w:pPr>
                            <w:r w:rsidRPr="005E44ED">
                              <w:rPr>
                                <w:rFonts w:cstheme="minorHAnsi"/>
                                <w:b/>
                                <w:sz w:val="20"/>
                                <w:szCs w:val="20"/>
                              </w:rPr>
                              <w:t>Commissioning Unit</w:t>
                            </w:r>
                            <w:r>
                              <w:rPr>
                                <w:rFonts w:cstheme="minorHAnsi"/>
                                <w:b/>
                                <w:sz w:val="20"/>
                                <w:szCs w:val="20"/>
                              </w:rPr>
                              <w:t xml:space="preserve"> (M&amp;E Officer/Focal Point)</w:t>
                            </w:r>
                          </w:p>
                          <w:p w14:paraId="1AEF935B" w14:textId="77777777" w:rsidR="005B50B8" w:rsidRPr="005E44ED" w:rsidRDefault="005B50B8" w:rsidP="007F193A">
                            <w:pPr>
                              <w:spacing w:after="0" w:line="240" w:lineRule="auto"/>
                              <w:rPr>
                                <w:rFonts w:cstheme="minorHAnsi"/>
                                <w:b/>
                                <w:sz w:val="20"/>
                                <w:szCs w:val="20"/>
                              </w:rPr>
                            </w:pPr>
                          </w:p>
                          <w:p w14:paraId="73F4B943" w14:textId="77777777" w:rsidR="005B50B8" w:rsidRPr="005E44ED" w:rsidRDefault="005B50B8" w:rsidP="007F193A">
                            <w:pPr>
                              <w:spacing w:after="0" w:line="240" w:lineRule="auto"/>
                              <w:rPr>
                                <w:rFonts w:cstheme="minorHAnsi"/>
                                <w:sz w:val="20"/>
                                <w:szCs w:val="20"/>
                              </w:rPr>
                            </w:pPr>
                            <w:r w:rsidRPr="005E44ED">
                              <w:rPr>
                                <w:rFonts w:cstheme="minorHAnsi"/>
                                <w:sz w:val="20"/>
                                <w:szCs w:val="20"/>
                              </w:rPr>
                              <w:t>Name: _____________________________________________</w:t>
                            </w:r>
                          </w:p>
                          <w:p w14:paraId="0E7429D1" w14:textId="77777777" w:rsidR="005B50B8" w:rsidRPr="005E44ED" w:rsidRDefault="005B50B8" w:rsidP="007F193A">
                            <w:pPr>
                              <w:spacing w:after="0" w:line="240" w:lineRule="auto"/>
                              <w:rPr>
                                <w:rFonts w:cstheme="minorHAnsi"/>
                                <w:sz w:val="20"/>
                                <w:szCs w:val="20"/>
                              </w:rPr>
                            </w:pPr>
                          </w:p>
                          <w:p w14:paraId="1974EEC0" w14:textId="77777777" w:rsidR="005B50B8" w:rsidRPr="005E44ED" w:rsidRDefault="005B50B8" w:rsidP="007F193A">
                            <w:pPr>
                              <w:spacing w:after="0" w:line="240" w:lineRule="auto"/>
                              <w:rPr>
                                <w:rFonts w:cstheme="minorHAnsi"/>
                                <w:sz w:val="20"/>
                                <w:szCs w:val="20"/>
                              </w:rPr>
                            </w:pPr>
                            <w:r w:rsidRPr="005E44ED">
                              <w:rPr>
                                <w:rFonts w:cstheme="minorHAnsi"/>
                                <w:sz w:val="20"/>
                                <w:szCs w:val="20"/>
                              </w:rPr>
                              <w:t>Signature: __________________________________________     Date: _______________________________</w:t>
                            </w:r>
                          </w:p>
                          <w:p w14:paraId="35F7FB97" w14:textId="77777777" w:rsidR="005B50B8" w:rsidRPr="005E44ED" w:rsidRDefault="005B50B8" w:rsidP="007F193A">
                            <w:pPr>
                              <w:spacing w:after="0" w:line="240" w:lineRule="auto"/>
                              <w:rPr>
                                <w:rFonts w:cstheme="minorHAnsi"/>
                                <w:sz w:val="20"/>
                                <w:szCs w:val="20"/>
                              </w:rPr>
                            </w:pPr>
                          </w:p>
                          <w:p w14:paraId="057BA068" w14:textId="77777777" w:rsidR="005B50B8" w:rsidRPr="005E44ED" w:rsidRDefault="005B50B8" w:rsidP="007F193A">
                            <w:pPr>
                              <w:spacing w:after="0" w:line="240" w:lineRule="auto"/>
                              <w:rPr>
                                <w:rFonts w:cstheme="minorHAnsi"/>
                                <w:b/>
                                <w:sz w:val="20"/>
                                <w:szCs w:val="20"/>
                              </w:rPr>
                            </w:pPr>
                            <w:r w:rsidRPr="005E44ED">
                              <w:rPr>
                                <w:rFonts w:cstheme="minorHAnsi"/>
                                <w:b/>
                                <w:sz w:val="20"/>
                                <w:szCs w:val="20"/>
                              </w:rPr>
                              <w:t>UNDP-GEF Regional Technical Advisor</w:t>
                            </w:r>
                          </w:p>
                          <w:p w14:paraId="72C5735F" w14:textId="77777777" w:rsidR="005B50B8" w:rsidRPr="005E44ED" w:rsidRDefault="005B50B8" w:rsidP="007F193A">
                            <w:pPr>
                              <w:spacing w:after="0" w:line="240" w:lineRule="auto"/>
                              <w:rPr>
                                <w:rFonts w:cstheme="minorHAnsi"/>
                                <w:b/>
                                <w:sz w:val="20"/>
                                <w:szCs w:val="20"/>
                              </w:rPr>
                            </w:pPr>
                          </w:p>
                          <w:p w14:paraId="1BE7E931" w14:textId="77777777" w:rsidR="005B50B8" w:rsidRPr="005E44ED" w:rsidRDefault="005B50B8" w:rsidP="007F193A">
                            <w:pPr>
                              <w:spacing w:after="0" w:line="240" w:lineRule="auto"/>
                              <w:rPr>
                                <w:rFonts w:cstheme="minorHAnsi"/>
                                <w:sz w:val="20"/>
                                <w:szCs w:val="20"/>
                              </w:rPr>
                            </w:pPr>
                            <w:r w:rsidRPr="005E44ED">
                              <w:rPr>
                                <w:rFonts w:cstheme="minorHAnsi"/>
                                <w:sz w:val="20"/>
                                <w:szCs w:val="20"/>
                              </w:rPr>
                              <w:t>Name: _____________________________________________</w:t>
                            </w:r>
                          </w:p>
                          <w:p w14:paraId="2AE9C303" w14:textId="77777777" w:rsidR="005B50B8" w:rsidRPr="005E44ED" w:rsidRDefault="005B50B8" w:rsidP="007F193A">
                            <w:pPr>
                              <w:spacing w:after="0" w:line="240" w:lineRule="auto"/>
                              <w:rPr>
                                <w:rFonts w:cstheme="minorHAnsi"/>
                                <w:sz w:val="20"/>
                                <w:szCs w:val="20"/>
                              </w:rPr>
                            </w:pPr>
                          </w:p>
                          <w:p w14:paraId="64EB0522" w14:textId="77777777" w:rsidR="005B50B8" w:rsidRPr="005E44ED" w:rsidRDefault="005B50B8" w:rsidP="007F193A">
                            <w:pPr>
                              <w:spacing w:after="0" w:line="240" w:lineRule="auto"/>
                              <w:rPr>
                                <w:rFonts w:cstheme="minorHAnsi"/>
                                <w:sz w:val="20"/>
                                <w:szCs w:val="20"/>
                              </w:rPr>
                            </w:pPr>
                            <w:r w:rsidRPr="005E44ED">
                              <w:rPr>
                                <w:rFonts w:cstheme="minorHAnsi"/>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357F780" id="Text Box 5" o:spid="_x0000_s1027" type="#_x0000_t202" style="position:absolute;left:0;text-align:left;margin-left:0;margin-top:11pt;width:425.45pt;height:359.2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" filled="f" strokeweight=".5pt">
                <v:path arrowok="t"/>
                <v:textbox style="mso-fit-shape-to-text:t">
                  <w:txbxContent>
                    <w:p w14:paraId="136A189B" w14:textId="77777777" w:rsidR="005B50B8" w:rsidRPr="005E44ED" w:rsidRDefault="005B50B8" w:rsidP="007F193A">
                      <w:pPr>
                        <w:spacing w:after="0" w:line="240" w:lineRule="auto"/>
                        <w:rPr>
                          <w:rFonts w:cstheme="minorHAnsi"/>
                          <w:b/>
                          <w:sz w:val="20"/>
                          <w:szCs w:val="20"/>
                        </w:rPr>
                      </w:pPr>
                      <w:r>
                        <w:rPr>
                          <w:rFonts w:cstheme="minorHAnsi"/>
                          <w:b/>
                          <w:sz w:val="20"/>
                          <w:szCs w:val="20"/>
                        </w:rPr>
                        <w:t xml:space="preserve">Terminal Evaluation </w:t>
                      </w:r>
                      <w:r w:rsidRPr="008A431F">
                        <w:rPr>
                          <w:rFonts w:cstheme="minorHAnsi"/>
                          <w:b/>
                          <w:sz w:val="20"/>
                          <w:szCs w:val="20"/>
                        </w:rPr>
                        <w:t>Report for ‘</w:t>
                      </w:r>
                      <w:r w:rsidRPr="008A431F">
                        <w:rPr>
                          <w:rFonts w:eastAsia="Times New Roman" w:cstheme="minorHAnsi"/>
                          <w:b/>
                          <w:sz w:val="20"/>
                          <w:szCs w:val="20"/>
                        </w:rPr>
                        <w:t>Rhino Impact Bonds: An Innovative Financing Mechanism for Site-Based Rhinoceros Conservation’</w:t>
                      </w:r>
                      <w:r w:rsidRPr="008A431F">
                        <w:rPr>
                          <w:rFonts w:cstheme="minorHAnsi"/>
                          <w:b/>
                          <w:sz w:val="20"/>
                          <w:szCs w:val="20"/>
                        </w:rPr>
                        <w:t xml:space="preserve"> (UNDP PIMS 5382) Reviewed</w:t>
                      </w:r>
                      <w:r w:rsidRPr="005E44ED">
                        <w:rPr>
                          <w:rFonts w:cstheme="minorHAnsi"/>
                          <w:b/>
                          <w:sz w:val="20"/>
                          <w:szCs w:val="20"/>
                        </w:rPr>
                        <w:t xml:space="preserve"> and Cleared By:</w:t>
                      </w:r>
                    </w:p>
                    <w:p w14:paraId="683EAEEC" w14:textId="77777777" w:rsidR="005B50B8" w:rsidRPr="005E44ED" w:rsidRDefault="005B50B8" w:rsidP="007F193A">
                      <w:pPr>
                        <w:spacing w:after="0" w:line="240" w:lineRule="auto"/>
                        <w:rPr>
                          <w:rFonts w:cstheme="minorHAnsi"/>
                          <w:b/>
                          <w:sz w:val="20"/>
                          <w:szCs w:val="20"/>
                        </w:rPr>
                      </w:pPr>
                    </w:p>
                    <w:p w14:paraId="47C991EA" w14:textId="77777777" w:rsidR="005B50B8" w:rsidRPr="005E44ED" w:rsidRDefault="005B50B8" w:rsidP="007F193A">
                      <w:pPr>
                        <w:spacing w:after="0" w:line="240" w:lineRule="auto"/>
                        <w:rPr>
                          <w:rFonts w:cstheme="minorHAnsi"/>
                          <w:b/>
                          <w:sz w:val="20"/>
                          <w:szCs w:val="20"/>
                        </w:rPr>
                      </w:pPr>
                      <w:r w:rsidRPr="005E44ED">
                        <w:rPr>
                          <w:rFonts w:cstheme="minorHAnsi"/>
                          <w:b/>
                          <w:sz w:val="20"/>
                          <w:szCs w:val="20"/>
                        </w:rPr>
                        <w:t>Commissioning Unit</w:t>
                      </w:r>
                      <w:r>
                        <w:rPr>
                          <w:rFonts w:cstheme="minorHAnsi"/>
                          <w:b/>
                          <w:sz w:val="20"/>
                          <w:szCs w:val="20"/>
                        </w:rPr>
                        <w:t xml:space="preserve"> (M&amp;E Officer/Focal Point)</w:t>
                      </w:r>
                    </w:p>
                    <w:p w14:paraId="1AEF935B" w14:textId="77777777" w:rsidR="005B50B8" w:rsidRPr="005E44ED" w:rsidRDefault="005B50B8" w:rsidP="007F193A">
                      <w:pPr>
                        <w:spacing w:after="0" w:line="240" w:lineRule="auto"/>
                        <w:rPr>
                          <w:rFonts w:cstheme="minorHAnsi"/>
                          <w:b/>
                          <w:sz w:val="20"/>
                          <w:szCs w:val="20"/>
                        </w:rPr>
                      </w:pPr>
                    </w:p>
                    <w:p w14:paraId="73F4B943" w14:textId="77777777" w:rsidR="005B50B8" w:rsidRPr="005E44ED" w:rsidRDefault="005B50B8" w:rsidP="007F193A">
                      <w:pPr>
                        <w:spacing w:after="0" w:line="240" w:lineRule="auto"/>
                        <w:rPr>
                          <w:rFonts w:cstheme="minorHAnsi"/>
                          <w:sz w:val="20"/>
                          <w:szCs w:val="20"/>
                        </w:rPr>
                      </w:pPr>
                      <w:r w:rsidRPr="005E44ED">
                        <w:rPr>
                          <w:rFonts w:cstheme="minorHAnsi"/>
                          <w:sz w:val="20"/>
                          <w:szCs w:val="20"/>
                        </w:rPr>
                        <w:t>Name: _____________________________________________</w:t>
                      </w:r>
                    </w:p>
                    <w:p w14:paraId="0E7429D1" w14:textId="77777777" w:rsidR="005B50B8" w:rsidRPr="005E44ED" w:rsidRDefault="005B50B8" w:rsidP="007F193A">
                      <w:pPr>
                        <w:spacing w:after="0" w:line="240" w:lineRule="auto"/>
                        <w:rPr>
                          <w:rFonts w:cstheme="minorHAnsi"/>
                          <w:sz w:val="20"/>
                          <w:szCs w:val="20"/>
                        </w:rPr>
                      </w:pPr>
                    </w:p>
                    <w:p w14:paraId="1974EEC0" w14:textId="77777777" w:rsidR="005B50B8" w:rsidRPr="005E44ED" w:rsidRDefault="005B50B8" w:rsidP="007F193A">
                      <w:pPr>
                        <w:spacing w:after="0" w:line="240" w:lineRule="auto"/>
                        <w:rPr>
                          <w:rFonts w:cstheme="minorHAnsi"/>
                          <w:sz w:val="20"/>
                          <w:szCs w:val="20"/>
                        </w:rPr>
                      </w:pPr>
                      <w:r w:rsidRPr="005E44ED">
                        <w:rPr>
                          <w:rFonts w:cstheme="minorHAnsi"/>
                          <w:sz w:val="20"/>
                          <w:szCs w:val="20"/>
                        </w:rPr>
                        <w:t>Signature: __________________________________________     Date: _______________________________</w:t>
                      </w:r>
                    </w:p>
                    <w:p w14:paraId="35F7FB97" w14:textId="77777777" w:rsidR="005B50B8" w:rsidRPr="005E44ED" w:rsidRDefault="005B50B8" w:rsidP="007F193A">
                      <w:pPr>
                        <w:spacing w:after="0" w:line="240" w:lineRule="auto"/>
                        <w:rPr>
                          <w:rFonts w:cstheme="minorHAnsi"/>
                          <w:sz w:val="20"/>
                          <w:szCs w:val="20"/>
                        </w:rPr>
                      </w:pPr>
                    </w:p>
                    <w:p w14:paraId="057BA068" w14:textId="77777777" w:rsidR="005B50B8" w:rsidRPr="005E44ED" w:rsidRDefault="005B50B8" w:rsidP="007F193A">
                      <w:pPr>
                        <w:spacing w:after="0" w:line="240" w:lineRule="auto"/>
                        <w:rPr>
                          <w:rFonts w:cstheme="minorHAnsi"/>
                          <w:b/>
                          <w:sz w:val="20"/>
                          <w:szCs w:val="20"/>
                        </w:rPr>
                      </w:pPr>
                      <w:r w:rsidRPr="005E44ED">
                        <w:rPr>
                          <w:rFonts w:cstheme="minorHAnsi"/>
                          <w:b/>
                          <w:sz w:val="20"/>
                          <w:szCs w:val="20"/>
                        </w:rPr>
                        <w:t>UNDP-GEF Regional Technical Advisor</w:t>
                      </w:r>
                    </w:p>
                    <w:p w14:paraId="72C5735F" w14:textId="77777777" w:rsidR="005B50B8" w:rsidRPr="005E44ED" w:rsidRDefault="005B50B8" w:rsidP="007F193A">
                      <w:pPr>
                        <w:spacing w:after="0" w:line="240" w:lineRule="auto"/>
                        <w:rPr>
                          <w:rFonts w:cstheme="minorHAnsi"/>
                          <w:b/>
                          <w:sz w:val="20"/>
                          <w:szCs w:val="20"/>
                        </w:rPr>
                      </w:pPr>
                    </w:p>
                    <w:p w14:paraId="1BE7E931" w14:textId="77777777" w:rsidR="005B50B8" w:rsidRPr="005E44ED" w:rsidRDefault="005B50B8" w:rsidP="007F193A">
                      <w:pPr>
                        <w:spacing w:after="0" w:line="240" w:lineRule="auto"/>
                        <w:rPr>
                          <w:rFonts w:cstheme="minorHAnsi"/>
                          <w:sz w:val="20"/>
                          <w:szCs w:val="20"/>
                        </w:rPr>
                      </w:pPr>
                      <w:r w:rsidRPr="005E44ED">
                        <w:rPr>
                          <w:rFonts w:cstheme="minorHAnsi"/>
                          <w:sz w:val="20"/>
                          <w:szCs w:val="20"/>
                        </w:rPr>
                        <w:t>Name: _____________________________________________</w:t>
                      </w:r>
                    </w:p>
                    <w:p w14:paraId="2AE9C303" w14:textId="77777777" w:rsidR="005B50B8" w:rsidRPr="005E44ED" w:rsidRDefault="005B50B8" w:rsidP="007F193A">
                      <w:pPr>
                        <w:spacing w:after="0" w:line="240" w:lineRule="auto"/>
                        <w:rPr>
                          <w:rFonts w:cstheme="minorHAnsi"/>
                          <w:sz w:val="20"/>
                          <w:szCs w:val="20"/>
                        </w:rPr>
                      </w:pPr>
                    </w:p>
                    <w:p w14:paraId="64EB0522" w14:textId="77777777" w:rsidR="005B50B8" w:rsidRPr="005E44ED" w:rsidRDefault="005B50B8" w:rsidP="007F193A">
                      <w:pPr>
                        <w:spacing w:after="0" w:line="240" w:lineRule="auto"/>
                        <w:rPr>
                          <w:rFonts w:cstheme="minorHAnsi"/>
                          <w:sz w:val="20"/>
                          <w:szCs w:val="20"/>
                        </w:rPr>
                      </w:pPr>
                      <w:r w:rsidRPr="005E44ED">
                        <w:rPr>
                          <w:rFonts w:cstheme="minorHAnsi"/>
                          <w:sz w:val="20"/>
                          <w:szCs w:val="20"/>
                        </w:rPr>
                        <w:t>Signature: __________________________________________     Date: _______________________________</w:t>
                      </w:r>
                    </w:p>
                  </w:txbxContent>
                </v:textbox>
                <w10:wrap type="square" anchorx="margin"/>
              </v:shape>
            </w:pict>
          </mc:Fallback>
        </mc:AlternateContent>
      </w:r>
    </w:p>
    <w:p w14:paraId="3861D42B" w14:textId="77777777" w:rsidR="007F193A" w:rsidRDefault="007F193A" w:rsidP="007F193A">
      <w:pPr>
        <w:spacing w:before="0" w:after="0" w:line="240" w:lineRule="auto"/>
        <w:rPr>
          <w:b/>
          <w:color w:val="808080" w:themeColor="background1" w:themeShade="80"/>
          <w:sz w:val="30"/>
          <w:szCs w:val="30"/>
        </w:rPr>
      </w:pPr>
    </w:p>
    <w:p w14:paraId="1C153995" w14:textId="77777777" w:rsidR="007F193A" w:rsidRDefault="007F193A" w:rsidP="007F193A">
      <w:pPr>
        <w:spacing w:before="0" w:after="0" w:line="240" w:lineRule="auto"/>
        <w:rPr>
          <w:b/>
          <w:color w:val="808080" w:themeColor="background1" w:themeShade="80"/>
          <w:sz w:val="30"/>
          <w:szCs w:val="30"/>
        </w:rPr>
      </w:pPr>
    </w:p>
    <w:p w14:paraId="754ED94D" w14:textId="77777777" w:rsidR="007F193A" w:rsidRDefault="007F193A" w:rsidP="007F193A">
      <w:pPr>
        <w:spacing w:before="0" w:after="0" w:line="240" w:lineRule="auto"/>
        <w:rPr>
          <w:b/>
          <w:color w:val="808080" w:themeColor="background1" w:themeShade="80"/>
          <w:sz w:val="30"/>
          <w:szCs w:val="30"/>
        </w:rPr>
      </w:pPr>
    </w:p>
    <w:p w14:paraId="6CF34672" w14:textId="77777777" w:rsidR="007F193A" w:rsidRDefault="007F193A" w:rsidP="007F193A">
      <w:pPr>
        <w:spacing w:before="0" w:after="0" w:line="240" w:lineRule="auto"/>
        <w:rPr>
          <w:b/>
          <w:color w:val="808080" w:themeColor="background1" w:themeShade="80"/>
          <w:sz w:val="30"/>
          <w:szCs w:val="30"/>
        </w:rPr>
      </w:pPr>
    </w:p>
    <w:p w14:paraId="4BE27DC6" w14:textId="77777777" w:rsidR="007F193A" w:rsidRDefault="007F193A" w:rsidP="007F193A">
      <w:pPr>
        <w:spacing w:before="0" w:after="0" w:line="240" w:lineRule="auto"/>
        <w:rPr>
          <w:b/>
          <w:sz w:val="24"/>
          <w:szCs w:val="24"/>
        </w:rPr>
      </w:pPr>
    </w:p>
    <w:p w14:paraId="4AFFE03B" w14:textId="77777777" w:rsidR="007F193A" w:rsidRDefault="007F193A" w:rsidP="007F193A">
      <w:pPr>
        <w:spacing w:before="0" w:after="0" w:line="240" w:lineRule="auto"/>
        <w:rPr>
          <w:b/>
          <w:sz w:val="24"/>
          <w:szCs w:val="24"/>
        </w:rPr>
      </w:pPr>
    </w:p>
    <w:p w14:paraId="554A2654" w14:textId="77777777" w:rsidR="007F193A" w:rsidRDefault="007F193A" w:rsidP="007F193A">
      <w:pPr>
        <w:spacing w:before="0" w:after="0" w:line="240" w:lineRule="auto"/>
        <w:rPr>
          <w:b/>
          <w:sz w:val="24"/>
          <w:szCs w:val="24"/>
        </w:rPr>
      </w:pPr>
    </w:p>
    <w:p w14:paraId="18AD37C4" w14:textId="77777777" w:rsidR="007F193A" w:rsidRDefault="007F193A" w:rsidP="007F193A">
      <w:pPr>
        <w:spacing w:before="0" w:after="0" w:line="240" w:lineRule="auto"/>
        <w:rPr>
          <w:b/>
          <w:sz w:val="24"/>
          <w:szCs w:val="24"/>
        </w:rPr>
      </w:pPr>
      <w:proofErr w:type="spellStart"/>
      <w:r w:rsidRPr="008A431F">
        <w:rPr>
          <w:b/>
          <w:sz w:val="24"/>
          <w:szCs w:val="24"/>
        </w:rPr>
        <w:t>ToR</w:t>
      </w:r>
      <w:proofErr w:type="spellEnd"/>
      <w:r w:rsidRPr="008A431F">
        <w:rPr>
          <w:b/>
          <w:sz w:val="24"/>
          <w:szCs w:val="24"/>
        </w:rPr>
        <w:t xml:space="preserve"> Annex H: TE Audit Trail</w:t>
      </w:r>
    </w:p>
    <w:p w14:paraId="4841061C" w14:textId="77777777" w:rsidR="007F193A" w:rsidRPr="00286F6D" w:rsidRDefault="007F193A" w:rsidP="007F193A">
      <w:pPr>
        <w:spacing w:before="0" w:after="0" w:line="240" w:lineRule="auto"/>
        <w:rPr>
          <w:rFonts w:cstheme="minorHAnsi"/>
          <w:b/>
          <w:i/>
          <w:color w:val="808080" w:themeColor="background1" w:themeShade="80"/>
          <w:sz w:val="20"/>
          <w:szCs w:val="20"/>
        </w:rPr>
      </w:pPr>
      <w:r w:rsidRPr="00286F6D">
        <w:rPr>
          <w:rFonts w:cstheme="minorHAnsi"/>
          <w:i/>
          <w:sz w:val="20"/>
          <w:szCs w:val="20"/>
          <w:highlight w:val="lightGray"/>
        </w:rPr>
        <w:t xml:space="preserve">The </w:t>
      </w:r>
      <w:r>
        <w:rPr>
          <w:rFonts w:cstheme="minorHAnsi"/>
          <w:i/>
          <w:sz w:val="20"/>
          <w:szCs w:val="20"/>
          <w:highlight w:val="lightGray"/>
        </w:rPr>
        <w:t xml:space="preserve">Commissioning Unit will consolidate all comments into this Audit Trail template.  The TE team will complete the Audit Trail by showing </w:t>
      </w:r>
      <w:r w:rsidRPr="00286F6D">
        <w:rPr>
          <w:rFonts w:cstheme="minorHAnsi"/>
          <w:i/>
          <w:sz w:val="20"/>
          <w:szCs w:val="20"/>
          <w:highlight w:val="lightGray"/>
        </w:rPr>
        <w:t>how the received comments on the draft TE report have (or have not) been incorporated into the final TE report. This Audit Trail should be listed as an annex in the final TE report but not attached to the report file.</w:t>
      </w:r>
      <w:r w:rsidRPr="00286F6D">
        <w:rPr>
          <w:rFonts w:cstheme="minorHAnsi"/>
          <w:i/>
          <w:sz w:val="20"/>
          <w:szCs w:val="20"/>
        </w:rPr>
        <w:t xml:space="preserve">  </w:t>
      </w:r>
    </w:p>
    <w:p w14:paraId="01944AF3" w14:textId="77777777" w:rsidR="007F193A" w:rsidRPr="00286F6D" w:rsidRDefault="007F193A" w:rsidP="007F193A">
      <w:pPr>
        <w:autoSpaceDE w:val="0"/>
        <w:autoSpaceDN w:val="0"/>
        <w:adjustRightInd w:val="0"/>
        <w:spacing w:before="0" w:after="0" w:line="240" w:lineRule="auto"/>
        <w:rPr>
          <w:rFonts w:ascii="Garamond" w:hAnsi="Garamond"/>
          <w:sz w:val="20"/>
          <w:szCs w:val="20"/>
        </w:rPr>
      </w:pPr>
    </w:p>
    <w:p w14:paraId="310BF989" w14:textId="77777777" w:rsidR="007F193A" w:rsidRPr="00286F6D" w:rsidRDefault="007F193A" w:rsidP="007F193A">
      <w:pPr>
        <w:spacing w:before="0" w:after="0" w:line="240" w:lineRule="auto"/>
        <w:rPr>
          <w:rFonts w:cstheme="minorHAnsi"/>
          <w:b/>
          <w:sz w:val="20"/>
          <w:szCs w:val="20"/>
        </w:rPr>
      </w:pPr>
      <w:r w:rsidRPr="00286F6D">
        <w:rPr>
          <w:rFonts w:cstheme="minorHAnsi"/>
          <w:b/>
          <w:sz w:val="20"/>
          <w:szCs w:val="20"/>
        </w:rPr>
        <w:t>To the comments received on (</w:t>
      </w:r>
      <w:r w:rsidRPr="00286F6D">
        <w:rPr>
          <w:rFonts w:cstheme="minorHAnsi"/>
          <w:b/>
          <w:i/>
          <w:sz w:val="20"/>
          <w:szCs w:val="20"/>
          <w:highlight w:val="lightGray"/>
        </w:rPr>
        <w:t>date</w:t>
      </w:r>
      <w:r w:rsidRPr="00286F6D">
        <w:rPr>
          <w:rFonts w:cstheme="minorHAnsi"/>
          <w:b/>
          <w:sz w:val="20"/>
          <w:szCs w:val="20"/>
        </w:rPr>
        <w:t>) from the Terminal Evaluation of ‘</w:t>
      </w:r>
      <w:r w:rsidRPr="00286F6D">
        <w:rPr>
          <w:rFonts w:eastAsia="Times New Roman" w:cstheme="minorHAnsi"/>
          <w:b/>
          <w:sz w:val="20"/>
          <w:szCs w:val="20"/>
        </w:rPr>
        <w:t>Rhino Impact Bonds: An Innovative Financing Mechanism for Site-Based Rhinoceros Conservation’</w:t>
      </w:r>
      <w:r w:rsidRPr="00286F6D">
        <w:rPr>
          <w:rFonts w:cstheme="minorHAnsi"/>
          <w:b/>
          <w:sz w:val="20"/>
          <w:szCs w:val="20"/>
        </w:rPr>
        <w:t xml:space="preserve"> (UNDP PIMS 5382</w:t>
      </w:r>
      <w:r>
        <w:rPr>
          <w:rFonts w:cstheme="minorHAnsi"/>
          <w:b/>
          <w:sz w:val="20"/>
          <w:szCs w:val="20"/>
        </w:rPr>
        <w:t>)</w:t>
      </w:r>
    </w:p>
    <w:p w14:paraId="3370CB85" w14:textId="77777777" w:rsidR="007F193A" w:rsidRPr="00286F6D" w:rsidRDefault="007F193A" w:rsidP="007F193A">
      <w:pPr>
        <w:spacing w:before="0" w:after="0" w:line="240" w:lineRule="auto"/>
        <w:rPr>
          <w:rFonts w:ascii="Garamond" w:hAnsi="Garamond"/>
          <w:b/>
          <w:sz w:val="20"/>
          <w:szCs w:val="20"/>
        </w:rPr>
      </w:pPr>
    </w:p>
    <w:p w14:paraId="093C8EFD" w14:textId="77777777" w:rsidR="007F193A" w:rsidRPr="00286F6D" w:rsidRDefault="007F193A" w:rsidP="007F193A">
      <w:pPr>
        <w:spacing w:before="0" w:after="0" w:line="240" w:lineRule="auto"/>
        <w:rPr>
          <w:rFonts w:cstheme="minorHAnsi"/>
          <w:i/>
          <w:sz w:val="20"/>
          <w:szCs w:val="20"/>
        </w:rPr>
      </w:pPr>
      <w:r w:rsidRPr="00286F6D">
        <w:rPr>
          <w:rFonts w:cstheme="minorHAnsi"/>
          <w:i/>
          <w:sz w:val="20"/>
          <w:szCs w:val="20"/>
        </w:rPr>
        <w:t>The following comments were provided to the draft TE report; they are referenced by institution (do not include the commentator’s name) and track change comment number (“#” column):</w:t>
      </w:r>
    </w:p>
    <w:p w14:paraId="73463DB0" w14:textId="77777777" w:rsidR="007F193A" w:rsidRPr="00286F6D" w:rsidRDefault="007F193A" w:rsidP="007F193A">
      <w:pPr>
        <w:spacing w:before="0" w:after="0" w:line="240" w:lineRule="auto"/>
        <w:jc w:val="center"/>
        <w:rPr>
          <w:rFonts w:cstheme="minorHAnsi"/>
          <w:b/>
          <w:sz w:val="20"/>
          <w:szCs w:val="20"/>
        </w:rPr>
      </w:pPr>
    </w:p>
    <w:tbl>
      <w:tblPr>
        <w:tblW w:w="10170" w:type="dxa"/>
        <w:tblInd w:w="-5" w:type="dxa"/>
        <w:tblLook w:val="04A0" w:firstRow="1" w:lastRow="0" w:firstColumn="1" w:lastColumn="0" w:noHBand="0" w:noVBand="1"/>
      </w:tblPr>
      <w:tblGrid>
        <w:gridCol w:w="1439"/>
        <w:gridCol w:w="599"/>
        <w:gridCol w:w="1534"/>
        <w:gridCol w:w="3544"/>
        <w:gridCol w:w="3054"/>
      </w:tblGrid>
      <w:tr w:rsidR="007F193A" w:rsidRPr="00286F6D" w14:paraId="59B3BB2B" w14:textId="77777777" w:rsidTr="00791BBC">
        <w:trPr>
          <w:trHeight w:val="350"/>
        </w:trPr>
        <w:tc>
          <w:tcPr>
            <w:tcW w:w="13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vAlign w:val="center"/>
          </w:tcPr>
          <w:p w14:paraId="68B96CDA" w14:textId="77777777" w:rsidR="007F193A" w:rsidRPr="00286F6D" w:rsidRDefault="007F193A" w:rsidP="00791BBC">
            <w:pPr>
              <w:spacing w:before="0" w:after="0" w:line="240" w:lineRule="auto"/>
              <w:jc w:val="center"/>
              <w:rPr>
                <w:rFonts w:cstheme="minorHAnsi"/>
                <w:b/>
                <w:color w:val="FFFFFF" w:themeColor="background1"/>
                <w:sz w:val="20"/>
                <w:szCs w:val="20"/>
              </w:rPr>
            </w:pPr>
            <w:r w:rsidRPr="00286F6D">
              <w:rPr>
                <w:rFonts w:cstheme="minorHAnsi"/>
                <w:b/>
                <w:color w:val="FFFFFF" w:themeColor="background1"/>
                <w:sz w:val="20"/>
                <w:szCs w:val="20"/>
              </w:rPr>
              <w:t>Institution/</w:t>
            </w:r>
          </w:p>
          <w:p w14:paraId="2C91DC9C" w14:textId="77777777" w:rsidR="007F193A" w:rsidRPr="00286F6D" w:rsidRDefault="007F193A" w:rsidP="00791BBC">
            <w:pPr>
              <w:spacing w:before="0" w:after="0" w:line="240" w:lineRule="auto"/>
              <w:jc w:val="center"/>
              <w:rPr>
                <w:rFonts w:cstheme="minorHAnsi"/>
                <w:b/>
                <w:color w:val="FFFFFF" w:themeColor="background1"/>
                <w:sz w:val="20"/>
                <w:szCs w:val="20"/>
              </w:rPr>
            </w:pPr>
            <w:r w:rsidRPr="00286F6D">
              <w:rPr>
                <w:rFonts w:cstheme="minorHAnsi"/>
                <w:b/>
                <w:color w:val="FFFFFF" w:themeColor="background1"/>
                <w:sz w:val="20"/>
                <w:szCs w:val="20"/>
              </w:rPr>
              <w:t>Organization</w:t>
            </w:r>
          </w:p>
        </w:tc>
        <w:tc>
          <w:tcPr>
            <w:tcW w:w="6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vAlign w:val="center"/>
          </w:tcPr>
          <w:p w14:paraId="72C91859" w14:textId="77777777" w:rsidR="007F193A" w:rsidRPr="00286F6D" w:rsidRDefault="007F193A" w:rsidP="00791BBC">
            <w:pPr>
              <w:spacing w:before="0" w:after="0" w:line="240" w:lineRule="auto"/>
              <w:jc w:val="center"/>
              <w:rPr>
                <w:rFonts w:cstheme="minorHAnsi"/>
                <w:b/>
                <w:color w:val="FFFFFF" w:themeColor="background1"/>
                <w:sz w:val="20"/>
                <w:szCs w:val="20"/>
              </w:rPr>
            </w:pPr>
            <w:r w:rsidRPr="00286F6D">
              <w:rPr>
                <w:rFonts w:cstheme="minorHAnsi"/>
                <w:b/>
                <w:color w:val="FFFFFF" w:themeColor="background1"/>
                <w:sz w:val="20"/>
                <w:szCs w:val="20"/>
              </w:rPr>
              <w:t>#</w:t>
            </w:r>
          </w:p>
        </w:tc>
        <w:tc>
          <w:tcPr>
            <w:tcW w:w="15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vAlign w:val="center"/>
          </w:tcPr>
          <w:p w14:paraId="27B7F9B5" w14:textId="77777777" w:rsidR="007F193A" w:rsidRPr="00286F6D" w:rsidRDefault="007F193A" w:rsidP="00791BBC">
            <w:pPr>
              <w:spacing w:before="0" w:after="0" w:line="240" w:lineRule="auto"/>
              <w:jc w:val="center"/>
              <w:rPr>
                <w:rFonts w:cstheme="minorHAnsi"/>
                <w:b/>
                <w:color w:val="FFFFFF" w:themeColor="background1"/>
                <w:sz w:val="20"/>
                <w:szCs w:val="20"/>
              </w:rPr>
            </w:pPr>
            <w:r w:rsidRPr="00286F6D">
              <w:rPr>
                <w:rFonts w:cstheme="minorHAnsi"/>
                <w:b/>
                <w:color w:val="FFFFFF" w:themeColor="background1"/>
                <w:sz w:val="20"/>
                <w:szCs w:val="20"/>
              </w:rPr>
              <w:t xml:space="preserve">Para No./ comment location </w:t>
            </w:r>
          </w:p>
        </w:tc>
        <w:tc>
          <w:tcPr>
            <w:tcW w:w="35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vAlign w:val="center"/>
          </w:tcPr>
          <w:p w14:paraId="57F35378" w14:textId="77777777" w:rsidR="007F193A" w:rsidRPr="00286F6D" w:rsidRDefault="007F193A" w:rsidP="00791BBC">
            <w:pPr>
              <w:spacing w:before="0" w:after="0" w:line="240" w:lineRule="auto"/>
              <w:jc w:val="center"/>
              <w:rPr>
                <w:rFonts w:cstheme="minorHAnsi"/>
                <w:b/>
                <w:color w:val="FFFFFF" w:themeColor="background1"/>
                <w:sz w:val="20"/>
                <w:szCs w:val="20"/>
              </w:rPr>
            </w:pPr>
            <w:r w:rsidRPr="00286F6D">
              <w:rPr>
                <w:rFonts w:cstheme="minorHAnsi"/>
                <w:b/>
                <w:color w:val="FFFFFF" w:themeColor="background1"/>
                <w:sz w:val="20"/>
                <w:szCs w:val="20"/>
              </w:rPr>
              <w:t>Comment/Feedback on the draft TE report</w:t>
            </w:r>
          </w:p>
        </w:tc>
        <w:tc>
          <w:tcPr>
            <w:tcW w:w="30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4040" w:themeFill="text1" w:themeFillTint="BF"/>
            <w:vAlign w:val="center"/>
          </w:tcPr>
          <w:p w14:paraId="2CD5FDB5" w14:textId="77777777" w:rsidR="007F193A" w:rsidRPr="00286F6D" w:rsidRDefault="007F193A" w:rsidP="00791BBC">
            <w:pPr>
              <w:spacing w:before="0" w:after="0" w:line="240" w:lineRule="auto"/>
              <w:jc w:val="center"/>
              <w:rPr>
                <w:rFonts w:cstheme="minorHAnsi"/>
                <w:b/>
                <w:color w:val="FFFFFF" w:themeColor="background1"/>
                <w:sz w:val="20"/>
                <w:szCs w:val="20"/>
              </w:rPr>
            </w:pPr>
            <w:r w:rsidRPr="00286F6D">
              <w:rPr>
                <w:rFonts w:cstheme="minorHAnsi"/>
                <w:b/>
                <w:color w:val="FFFFFF" w:themeColor="background1"/>
                <w:sz w:val="20"/>
                <w:szCs w:val="20"/>
              </w:rPr>
              <w:t>TE team</w:t>
            </w:r>
          </w:p>
          <w:p w14:paraId="2872DDCD" w14:textId="77777777" w:rsidR="007F193A" w:rsidRPr="00286F6D" w:rsidRDefault="007F193A" w:rsidP="00791BBC">
            <w:pPr>
              <w:spacing w:before="0" w:after="0" w:line="240" w:lineRule="auto"/>
              <w:jc w:val="center"/>
              <w:rPr>
                <w:rFonts w:cstheme="minorHAnsi"/>
                <w:b/>
                <w:color w:val="FFFFFF" w:themeColor="background1"/>
                <w:sz w:val="20"/>
                <w:szCs w:val="20"/>
              </w:rPr>
            </w:pPr>
            <w:r w:rsidRPr="00286F6D">
              <w:rPr>
                <w:rFonts w:cstheme="minorHAnsi"/>
                <w:b/>
                <w:color w:val="FFFFFF" w:themeColor="background1"/>
                <w:sz w:val="20"/>
                <w:szCs w:val="20"/>
              </w:rPr>
              <w:t>response and actions taken</w:t>
            </w:r>
          </w:p>
        </w:tc>
      </w:tr>
      <w:tr w:rsidR="007F193A" w:rsidRPr="00286F6D" w14:paraId="6DA4DAAF" w14:textId="77777777" w:rsidTr="00791BBC">
        <w:trPr>
          <w:trHeight w:val="261"/>
        </w:trPr>
        <w:tc>
          <w:tcPr>
            <w:tcW w:w="1391" w:type="dxa"/>
            <w:tcBorders>
              <w:top w:val="single" w:sz="4" w:space="0" w:color="FFFFFF" w:themeColor="background1"/>
            </w:tcBorders>
          </w:tcPr>
          <w:p w14:paraId="5F203537" w14:textId="77777777" w:rsidR="007F193A" w:rsidRPr="00286F6D" w:rsidRDefault="007F193A" w:rsidP="00791BBC">
            <w:pPr>
              <w:spacing w:before="0" w:after="0" w:line="240" w:lineRule="auto"/>
              <w:jc w:val="center"/>
              <w:rPr>
                <w:rFonts w:cstheme="minorHAnsi"/>
                <w:sz w:val="20"/>
                <w:szCs w:val="20"/>
              </w:rPr>
            </w:pPr>
          </w:p>
        </w:tc>
        <w:tc>
          <w:tcPr>
            <w:tcW w:w="602" w:type="dxa"/>
            <w:tcBorders>
              <w:top w:val="single" w:sz="4" w:space="0" w:color="FFFFFF" w:themeColor="background1"/>
            </w:tcBorders>
          </w:tcPr>
          <w:p w14:paraId="71A65B97" w14:textId="77777777" w:rsidR="007F193A" w:rsidRPr="00286F6D" w:rsidRDefault="007F193A" w:rsidP="00791BBC">
            <w:pPr>
              <w:spacing w:before="0" w:after="0" w:line="240" w:lineRule="auto"/>
              <w:jc w:val="center"/>
              <w:rPr>
                <w:rFonts w:cstheme="minorHAnsi"/>
                <w:sz w:val="20"/>
                <w:szCs w:val="20"/>
              </w:rPr>
            </w:pPr>
          </w:p>
        </w:tc>
        <w:tc>
          <w:tcPr>
            <w:tcW w:w="1539" w:type="dxa"/>
            <w:tcBorders>
              <w:top w:val="single" w:sz="4" w:space="0" w:color="FFFFFF" w:themeColor="background1"/>
            </w:tcBorders>
          </w:tcPr>
          <w:p w14:paraId="16149D2E" w14:textId="77777777" w:rsidR="007F193A" w:rsidRPr="00286F6D" w:rsidRDefault="007F193A" w:rsidP="00791BBC">
            <w:pPr>
              <w:spacing w:before="0" w:after="0" w:line="240" w:lineRule="auto"/>
              <w:jc w:val="center"/>
              <w:rPr>
                <w:rFonts w:cstheme="minorHAnsi"/>
                <w:sz w:val="20"/>
                <w:szCs w:val="20"/>
              </w:rPr>
            </w:pPr>
          </w:p>
        </w:tc>
        <w:tc>
          <w:tcPr>
            <w:tcW w:w="3561" w:type="dxa"/>
            <w:tcBorders>
              <w:top w:val="single" w:sz="4" w:space="0" w:color="FFFFFF" w:themeColor="background1"/>
            </w:tcBorders>
          </w:tcPr>
          <w:p w14:paraId="2FDEA1CA" w14:textId="77777777" w:rsidR="007F193A" w:rsidRPr="007F193A" w:rsidRDefault="007F193A" w:rsidP="00791BBC">
            <w:pPr>
              <w:pStyle w:val="CommentText"/>
              <w:spacing w:before="0" w:after="0"/>
              <w:rPr>
                <w:rFonts w:cstheme="minorHAnsi"/>
                <w:lang w:val="en-US"/>
              </w:rPr>
            </w:pPr>
          </w:p>
        </w:tc>
        <w:tc>
          <w:tcPr>
            <w:tcW w:w="3077" w:type="dxa"/>
            <w:tcBorders>
              <w:top w:val="single" w:sz="4" w:space="0" w:color="FFFFFF" w:themeColor="background1"/>
            </w:tcBorders>
          </w:tcPr>
          <w:p w14:paraId="0AF17F14" w14:textId="77777777" w:rsidR="007F193A" w:rsidRPr="00286F6D" w:rsidRDefault="007F193A" w:rsidP="00791BBC">
            <w:pPr>
              <w:spacing w:before="0" w:after="0" w:line="240" w:lineRule="auto"/>
              <w:rPr>
                <w:rFonts w:cstheme="minorHAnsi"/>
                <w:sz w:val="20"/>
                <w:szCs w:val="20"/>
              </w:rPr>
            </w:pPr>
          </w:p>
        </w:tc>
      </w:tr>
      <w:tr w:rsidR="007F193A" w:rsidRPr="00286F6D" w14:paraId="7DA5D1FE" w14:textId="77777777" w:rsidTr="00791BBC">
        <w:trPr>
          <w:trHeight w:val="261"/>
        </w:trPr>
        <w:tc>
          <w:tcPr>
            <w:tcW w:w="1391" w:type="dxa"/>
          </w:tcPr>
          <w:p w14:paraId="68666328" w14:textId="77777777" w:rsidR="007F193A" w:rsidRPr="00286F6D" w:rsidRDefault="007F193A" w:rsidP="00791BBC">
            <w:pPr>
              <w:spacing w:before="0" w:after="0" w:line="240" w:lineRule="auto"/>
              <w:jc w:val="center"/>
              <w:rPr>
                <w:rFonts w:cstheme="minorHAnsi"/>
                <w:sz w:val="20"/>
                <w:szCs w:val="20"/>
              </w:rPr>
            </w:pPr>
          </w:p>
        </w:tc>
        <w:tc>
          <w:tcPr>
            <w:tcW w:w="602" w:type="dxa"/>
          </w:tcPr>
          <w:p w14:paraId="3AF6F1D7" w14:textId="77777777" w:rsidR="007F193A" w:rsidRPr="00286F6D" w:rsidRDefault="007F193A" w:rsidP="00791BBC">
            <w:pPr>
              <w:spacing w:before="0" w:after="0" w:line="240" w:lineRule="auto"/>
              <w:jc w:val="center"/>
              <w:rPr>
                <w:rFonts w:cstheme="minorHAnsi"/>
                <w:sz w:val="20"/>
                <w:szCs w:val="20"/>
              </w:rPr>
            </w:pPr>
          </w:p>
        </w:tc>
        <w:tc>
          <w:tcPr>
            <w:tcW w:w="1539" w:type="dxa"/>
          </w:tcPr>
          <w:p w14:paraId="2EA885B2" w14:textId="77777777" w:rsidR="007F193A" w:rsidRPr="00286F6D" w:rsidRDefault="007F193A" w:rsidP="00791BBC">
            <w:pPr>
              <w:spacing w:before="0" w:after="0" w:line="240" w:lineRule="auto"/>
              <w:jc w:val="center"/>
              <w:rPr>
                <w:rFonts w:cstheme="minorHAnsi"/>
                <w:sz w:val="20"/>
                <w:szCs w:val="20"/>
              </w:rPr>
            </w:pPr>
          </w:p>
        </w:tc>
        <w:tc>
          <w:tcPr>
            <w:tcW w:w="3561" w:type="dxa"/>
          </w:tcPr>
          <w:p w14:paraId="121DC72C" w14:textId="77777777" w:rsidR="007F193A" w:rsidRPr="007F193A" w:rsidRDefault="007F193A" w:rsidP="00791BBC">
            <w:pPr>
              <w:pStyle w:val="CommentText"/>
              <w:spacing w:before="0" w:after="0"/>
              <w:rPr>
                <w:rFonts w:cstheme="minorHAnsi"/>
                <w:lang w:val="en-US"/>
              </w:rPr>
            </w:pPr>
          </w:p>
        </w:tc>
        <w:tc>
          <w:tcPr>
            <w:tcW w:w="3077" w:type="dxa"/>
          </w:tcPr>
          <w:p w14:paraId="1B6E9DBB" w14:textId="77777777" w:rsidR="007F193A" w:rsidRPr="00286F6D" w:rsidRDefault="007F193A" w:rsidP="00791BBC">
            <w:pPr>
              <w:spacing w:before="0" w:after="0" w:line="240" w:lineRule="auto"/>
              <w:rPr>
                <w:rFonts w:cstheme="minorHAnsi"/>
                <w:sz w:val="20"/>
                <w:szCs w:val="20"/>
              </w:rPr>
            </w:pPr>
          </w:p>
        </w:tc>
      </w:tr>
      <w:tr w:rsidR="007F193A" w:rsidRPr="00286F6D" w14:paraId="59A3235D" w14:textId="77777777" w:rsidTr="00791BBC">
        <w:trPr>
          <w:trHeight w:val="248"/>
        </w:trPr>
        <w:tc>
          <w:tcPr>
            <w:tcW w:w="1391" w:type="dxa"/>
          </w:tcPr>
          <w:p w14:paraId="5D75ECEA" w14:textId="77777777" w:rsidR="007F193A" w:rsidRPr="00286F6D" w:rsidRDefault="007F193A" w:rsidP="00791BBC">
            <w:pPr>
              <w:spacing w:before="0" w:after="0" w:line="240" w:lineRule="auto"/>
              <w:jc w:val="center"/>
              <w:rPr>
                <w:rFonts w:cstheme="minorHAnsi"/>
                <w:sz w:val="20"/>
                <w:szCs w:val="20"/>
              </w:rPr>
            </w:pPr>
          </w:p>
        </w:tc>
        <w:tc>
          <w:tcPr>
            <w:tcW w:w="602" w:type="dxa"/>
          </w:tcPr>
          <w:p w14:paraId="100EBFBA" w14:textId="77777777" w:rsidR="007F193A" w:rsidRPr="00286F6D" w:rsidRDefault="007F193A" w:rsidP="00791BBC">
            <w:pPr>
              <w:spacing w:before="0" w:after="0" w:line="240" w:lineRule="auto"/>
              <w:jc w:val="center"/>
              <w:rPr>
                <w:rFonts w:cstheme="minorHAnsi"/>
                <w:sz w:val="20"/>
                <w:szCs w:val="20"/>
              </w:rPr>
            </w:pPr>
          </w:p>
        </w:tc>
        <w:tc>
          <w:tcPr>
            <w:tcW w:w="1539" w:type="dxa"/>
          </w:tcPr>
          <w:p w14:paraId="20DDF992" w14:textId="77777777" w:rsidR="007F193A" w:rsidRPr="00286F6D" w:rsidRDefault="007F193A" w:rsidP="00791BBC">
            <w:pPr>
              <w:spacing w:before="0" w:after="0" w:line="240" w:lineRule="auto"/>
              <w:jc w:val="center"/>
              <w:rPr>
                <w:rFonts w:cstheme="minorHAnsi"/>
                <w:sz w:val="20"/>
                <w:szCs w:val="20"/>
              </w:rPr>
            </w:pPr>
          </w:p>
        </w:tc>
        <w:tc>
          <w:tcPr>
            <w:tcW w:w="3561" w:type="dxa"/>
          </w:tcPr>
          <w:p w14:paraId="7EBC15F3" w14:textId="77777777" w:rsidR="007F193A" w:rsidRPr="00286F6D" w:rsidRDefault="007F193A" w:rsidP="00791BBC">
            <w:pPr>
              <w:spacing w:before="0" w:after="0" w:line="240" w:lineRule="auto"/>
              <w:rPr>
                <w:rFonts w:cstheme="minorHAnsi"/>
                <w:sz w:val="20"/>
                <w:szCs w:val="20"/>
              </w:rPr>
            </w:pPr>
          </w:p>
        </w:tc>
        <w:tc>
          <w:tcPr>
            <w:tcW w:w="3077" w:type="dxa"/>
          </w:tcPr>
          <w:p w14:paraId="10A30929" w14:textId="77777777" w:rsidR="007F193A" w:rsidRPr="00286F6D" w:rsidRDefault="007F193A" w:rsidP="00791BBC">
            <w:pPr>
              <w:spacing w:before="0" w:after="0" w:line="240" w:lineRule="auto"/>
              <w:rPr>
                <w:rFonts w:cstheme="minorHAnsi"/>
                <w:sz w:val="20"/>
                <w:szCs w:val="20"/>
              </w:rPr>
            </w:pPr>
          </w:p>
        </w:tc>
      </w:tr>
      <w:tr w:rsidR="007F193A" w:rsidRPr="00286F6D" w14:paraId="617522E1" w14:textId="77777777" w:rsidTr="00791BBC">
        <w:trPr>
          <w:trHeight w:val="248"/>
        </w:trPr>
        <w:tc>
          <w:tcPr>
            <w:tcW w:w="1391" w:type="dxa"/>
          </w:tcPr>
          <w:p w14:paraId="62908CD6" w14:textId="77777777" w:rsidR="007F193A" w:rsidRPr="00286F6D" w:rsidRDefault="007F193A" w:rsidP="00791BBC">
            <w:pPr>
              <w:spacing w:before="0" w:after="0" w:line="240" w:lineRule="auto"/>
              <w:jc w:val="center"/>
              <w:rPr>
                <w:rFonts w:ascii="Garamond" w:hAnsi="Garamond"/>
                <w:sz w:val="20"/>
                <w:szCs w:val="20"/>
              </w:rPr>
            </w:pPr>
          </w:p>
        </w:tc>
        <w:tc>
          <w:tcPr>
            <w:tcW w:w="602" w:type="dxa"/>
          </w:tcPr>
          <w:p w14:paraId="5E77D6B7" w14:textId="77777777" w:rsidR="007F193A" w:rsidRPr="00286F6D" w:rsidRDefault="007F193A" w:rsidP="00791BBC">
            <w:pPr>
              <w:spacing w:before="0" w:after="0" w:line="240" w:lineRule="auto"/>
              <w:jc w:val="center"/>
              <w:rPr>
                <w:rFonts w:ascii="Garamond" w:hAnsi="Garamond"/>
                <w:sz w:val="20"/>
                <w:szCs w:val="20"/>
              </w:rPr>
            </w:pPr>
          </w:p>
        </w:tc>
        <w:tc>
          <w:tcPr>
            <w:tcW w:w="1539" w:type="dxa"/>
          </w:tcPr>
          <w:p w14:paraId="367516AE" w14:textId="77777777" w:rsidR="007F193A" w:rsidRPr="00286F6D" w:rsidRDefault="007F193A" w:rsidP="00791BBC">
            <w:pPr>
              <w:spacing w:before="0" w:after="0" w:line="240" w:lineRule="auto"/>
              <w:jc w:val="center"/>
              <w:rPr>
                <w:rFonts w:ascii="Garamond" w:hAnsi="Garamond"/>
                <w:sz w:val="20"/>
                <w:szCs w:val="20"/>
              </w:rPr>
            </w:pPr>
          </w:p>
        </w:tc>
        <w:tc>
          <w:tcPr>
            <w:tcW w:w="3561" w:type="dxa"/>
          </w:tcPr>
          <w:p w14:paraId="44F3CFC7" w14:textId="77777777" w:rsidR="007F193A" w:rsidRPr="00286F6D" w:rsidRDefault="007F193A" w:rsidP="00791BBC">
            <w:pPr>
              <w:spacing w:before="0" w:after="0" w:line="240" w:lineRule="auto"/>
              <w:rPr>
                <w:rFonts w:ascii="Garamond" w:hAnsi="Garamond"/>
                <w:sz w:val="20"/>
                <w:szCs w:val="20"/>
              </w:rPr>
            </w:pPr>
          </w:p>
        </w:tc>
        <w:tc>
          <w:tcPr>
            <w:tcW w:w="3077" w:type="dxa"/>
          </w:tcPr>
          <w:p w14:paraId="5876D278" w14:textId="77777777" w:rsidR="007F193A" w:rsidRPr="00286F6D" w:rsidRDefault="007F193A" w:rsidP="00791BBC">
            <w:pPr>
              <w:spacing w:before="0" w:after="0" w:line="240" w:lineRule="auto"/>
              <w:rPr>
                <w:rFonts w:ascii="Garamond" w:hAnsi="Garamond"/>
                <w:sz w:val="20"/>
                <w:szCs w:val="20"/>
              </w:rPr>
            </w:pPr>
          </w:p>
        </w:tc>
      </w:tr>
      <w:tr w:rsidR="007F193A" w:rsidRPr="00286F6D" w14:paraId="4035B110" w14:textId="77777777" w:rsidTr="00791BBC">
        <w:trPr>
          <w:trHeight w:val="261"/>
        </w:trPr>
        <w:tc>
          <w:tcPr>
            <w:tcW w:w="1391" w:type="dxa"/>
          </w:tcPr>
          <w:p w14:paraId="65C7F10C" w14:textId="77777777" w:rsidR="007F193A" w:rsidRPr="00286F6D" w:rsidRDefault="007F193A" w:rsidP="00791BBC">
            <w:pPr>
              <w:spacing w:before="0" w:after="0" w:line="240" w:lineRule="auto"/>
              <w:jc w:val="center"/>
              <w:rPr>
                <w:rFonts w:ascii="Garamond" w:hAnsi="Garamond"/>
                <w:sz w:val="20"/>
                <w:szCs w:val="20"/>
              </w:rPr>
            </w:pPr>
          </w:p>
        </w:tc>
        <w:tc>
          <w:tcPr>
            <w:tcW w:w="602" w:type="dxa"/>
          </w:tcPr>
          <w:p w14:paraId="427734FF" w14:textId="77777777" w:rsidR="007F193A" w:rsidRPr="00286F6D" w:rsidRDefault="007F193A" w:rsidP="00791BBC">
            <w:pPr>
              <w:spacing w:before="0" w:after="0" w:line="240" w:lineRule="auto"/>
              <w:jc w:val="center"/>
              <w:rPr>
                <w:rFonts w:ascii="Garamond" w:hAnsi="Garamond"/>
                <w:sz w:val="20"/>
                <w:szCs w:val="20"/>
              </w:rPr>
            </w:pPr>
          </w:p>
        </w:tc>
        <w:tc>
          <w:tcPr>
            <w:tcW w:w="1539" w:type="dxa"/>
          </w:tcPr>
          <w:p w14:paraId="7238FA18" w14:textId="77777777" w:rsidR="007F193A" w:rsidRPr="00286F6D" w:rsidRDefault="007F193A" w:rsidP="00791BBC">
            <w:pPr>
              <w:spacing w:before="0" w:after="0" w:line="240" w:lineRule="auto"/>
              <w:jc w:val="center"/>
              <w:rPr>
                <w:rFonts w:ascii="Garamond" w:hAnsi="Garamond"/>
                <w:sz w:val="20"/>
                <w:szCs w:val="20"/>
              </w:rPr>
            </w:pPr>
          </w:p>
        </w:tc>
        <w:tc>
          <w:tcPr>
            <w:tcW w:w="3561" w:type="dxa"/>
          </w:tcPr>
          <w:p w14:paraId="0EDF544C" w14:textId="77777777" w:rsidR="007F193A" w:rsidRPr="00286F6D" w:rsidRDefault="007F193A" w:rsidP="00791BBC">
            <w:pPr>
              <w:spacing w:before="0" w:after="0" w:line="240" w:lineRule="auto"/>
              <w:rPr>
                <w:rFonts w:ascii="Garamond" w:hAnsi="Garamond"/>
                <w:sz w:val="20"/>
                <w:szCs w:val="20"/>
              </w:rPr>
            </w:pPr>
          </w:p>
        </w:tc>
        <w:tc>
          <w:tcPr>
            <w:tcW w:w="3077" w:type="dxa"/>
          </w:tcPr>
          <w:p w14:paraId="28B1988A" w14:textId="77777777" w:rsidR="007F193A" w:rsidRPr="00286F6D" w:rsidRDefault="007F193A" w:rsidP="00791BBC">
            <w:pPr>
              <w:spacing w:before="0" w:after="0" w:line="240" w:lineRule="auto"/>
              <w:rPr>
                <w:rFonts w:ascii="Garamond" w:hAnsi="Garamond"/>
                <w:sz w:val="20"/>
                <w:szCs w:val="20"/>
              </w:rPr>
            </w:pPr>
          </w:p>
        </w:tc>
      </w:tr>
      <w:tr w:rsidR="007F193A" w:rsidRPr="00286F6D" w14:paraId="1848B8D4" w14:textId="77777777" w:rsidTr="00791BBC">
        <w:trPr>
          <w:trHeight w:val="261"/>
        </w:trPr>
        <w:tc>
          <w:tcPr>
            <w:tcW w:w="1391" w:type="dxa"/>
          </w:tcPr>
          <w:p w14:paraId="66D67EDD" w14:textId="77777777" w:rsidR="007F193A" w:rsidRPr="00286F6D" w:rsidRDefault="007F193A" w:rsidP="00791BBC">
            <w:pPr>
              <w:spacing w:before="0" w:after="0" w:line="240" w:lineRule="auto"/>
              <w:jc w:val="center"/>
              <w:rPr>
                <w:rFonts w:ascii="Garamond" w:hAnsi="Garamond"/>
                <w:sz w:val="20"/>
                <w:szCs w:val="20"/>
              </w:rPr>
            </w:pPr>
          </w:p>
        </w:tc>
        <w:tc>
          <w:tcPr>
            <w:tcW w:w="602" w:type="dxa"/>
          </w:tcPr>
          <w:p w14:paraId="4DCDCC23" w14:textId="77777777" w:rsidR="007F193A" w:rsidRPr="00286F6D" w:rsidRDefault="007F193A" w:rsidP="00791BBC">
            <w:pPr>
              <w:spacing w:before="0" w:after="0" w:line="240" w:lineRule="auto"/>
              <w:jc w:val="center"/>
              <w:rPr>
                <w:rFonts w:ascii="Garamond" w:hAnsi="Garamond"/>
                <w:sz w:val="20"/>
                <w:szCs w:val="20"/>
              </w:rPr>
            </w:pPr>
          </w:p>
        </w:tc>
        <w:tc>
          <w:tcPr>
            <w:tcW w:w="1539" w:type="dxa"/>
          </w:tcPr>
          <w:p w14:paraId="6B1D2B1C" w14:textId="77777777" w:rsidR="007F193A" w:rsidRPr="00286F6D" w:rsidRDefault="007F193A" w:rsidP="00791BBC">
            <w:pPr>
              <w:spacing w:before="0" w:after="0" w:line="240" w:lineRule="auto"/>
              <w:jc w:val="center"/>
              <w:rPr>
                <w:rFonts w:ascii="Garamond" w:hAnsi="Garamond"/>
                <w:sz w:val="20"/>
                <w:szCs w:val="20"/>
              </w:rPr>
            </w:pPr>
          </w:p>
        </w:tc>
        <w:tc>
          <w:tcPr>
            <w:tcW w:w="3561" w:type="dxa"/>
          </w:tcPr>
          <w:p w14:paraId="590BCD8D" w14:textId="77777777" w:rsidR="007F193A" w:rsidRPr="007F193A" w:rsidRDefault="007F193A" w:rsidP="00791BBC">
            <w:pPr>
              <w:pStyle w:val="CommentText"/>
              <w:spacing w:before="0" w:after="0"/>
              <w:rPr>
                <w:rFonts w:ascii="Garamond" w:hAnsi="Garamond"/>
                <w:lang w:val="en-US"/>
              </w:rPr>
            </w:pPr>
          </w:p>
        </w:tc>
        <w:tc>
          <w:tcPr>
            <w:tcW w:w="3077" w:type="dxa"/>
          </w:tcPr>
          <w:p w14:paraId="34D98825" w14:textId="77777777" w:rsidR="007F193A" w:rsidRPr="00286F6D" w:rsidRDefault="007F193A" w:rsidP="00791BBC">
            <w:pPr>
              <w:spacing w:before="0" w:after="0" w:line="240" w:lineRule="auto"/>
              <w:rPr>
                <w:rFonts w:ascii="Garamond" w:hAnsi="Garamond"/>
                <w:sz w:val="20"/>
                <w:szCs w:val="20"/>
              </w:rPr>
            </w:pPr>
          </w:p>
        </w:tc>
      </w:tr>
      <w:tr w:rsidR="007F193A" w:rsidRPr="00286F6D" w14:paraId="7700AA1B" w14:textId="77777777" w:rsidTr="00791BBC">
        <w:trPr>
          <w:trHeight w:val="261"/>
        </w:trPr>
        <w:tc>
          <w:tcPr>
            <w:tcW w:w="1391" w:type="dxa"/>
          </w:tcPr>
          <w:p w14:paraId="38E75823" w14:textId="77777777" w:rsidR="007F193A" w:rsidRPr="00286F6D" w:rsidRDefault="007F193A" w:rsidP="00791BBC">
            <w:pPr>
              <w:spacing w:before="0" w:after="0" w:line="240" w:lineRule="auto"/>
              <w:jc w:val="center"/>
              <w:rPr>
                <w:rFonts w:ascii="Garamond" w:hAnsi="Garamond"/>
                <w:sz w:val="20"/>
                <w:szCs w:val="20"/>
              </w:rPr>
            </w:pPr>
          </w:p>
        </w:tc>
        <w:tc>
          <w:tcPr>
            <w:tcW w:w="602" w:type="dxa"/>
          </w:tcPr>
          <w:p w14:paraId="1E2CF642" w14:textId="77777777" w:rsidR="007F193A" w:rsidRPr="00286F6D" w:rsidRDefault="007F193A" w:rsidP="00791BBC">
            <w:pPr>
              <w:spacing w:before="0" w:after="0" w:line="240" w:lineRule="auto"/>
              <w:jc w:val="center"/>
              <w:rPr>
                <w:rFonts w:ascii="Garamond" w:hAnsi="Garamond"/>
                <w:sz w:val="20"/>
                <w:szCs w:val="20"/>
              </w:rPr>
            </w:pPr>
          </w:p>
        </w:tc>
        <w:tc>
          <w:tcPr>
            <w:tcW w:w="1539" w:type="dxa"/>
          </w:tcPr>
          <w:p w14:paraId="3DEFF6A7" w14:textId="77777777" w:rsidR="007F193A" w:rsidRPr="00286F6D" w:rsidRDefault="007F193A" w:rsidP="00791BBC">
            <w:pPr>
              <w:spacing w:before="0" w:after="0" w:line="240" w:lineRule="auto"/>
              <w:jc w:val="center"/>
              <w:rPr>
                <w:rFonts w:ascii="Garamond" w:hAnsi="Garamond"/>
                <w:sz w:val="20"/>
                <w:szCs w:val="20"/>
              </w:rPr>
            </w:pPr>
          </w:p>
        </w:tc>
        <w:tc>
          <w:tcPr>
            <w:tcW w:w="3561" w:type="dxa"/>
          </w:tcPr>
          <w:p w14:paraId="39D632BE" w14:textId="77777777" w:rsidR="007F193A" w:rsidRPr="007F193A" w:rsidRDefault="007F193A" w:rsidP="00791BBC">
            <w:pPr>
              <w:pStyle w:val="CommentText"/>
              <w:spacing w:before="0" w:after="0"/>
              <w:rPr>
                <w:rFonts w:ascii="Garamond" w:hAnsi="Garamond"/>
                <w:lang w:val="en-US"/>
              </w:rPr>
            </w:pPr>
          </w:p>
        </w:tc>
        <w:tc>
          <w:tcPr>
            <w:tcW w:w="3077" w:type="dxa"/>
          </w:tcPr>
          <w:p w14:paraId="69658733" w14:textId="77777777" w:rsidR="007F193A" w:rsidRPr="00286F6D" w:rsidRDefault="007F193A" w:rsidP="00791BBC">
            <w:pPr>
              <w:spacing w:before="0" w:after="0" w:line="240" w:lineRule="auto"/>
              <w:rPr>
                <w:rFonts w:ascii="Garamond" w:hAnsi="Garamond"/>
                <w:sz w:val="20"/>
                <w:szCs w:val="20"/>
              </w:rPr>
            </w:pPr>
          </w:p>
        </w:tc>
      </w:tr>
      <w:tr w:rsidR="007F193A" w:rsidRPr="00286F6D" w14:paraId="24ABFD7F" w14:textId="77777777" w:rsidTr="00791BBC">
        <w:trPr>
          <w:trHeight w:val="248"/>
        </w:trPr>
        <w:tc>
          <w:tcPr>
            <w:tcW w:w="1391" w:type="dxa"/>
          </w:tcPr>
          <w:p w14:paraId="6F8AD44D" w14:textId="77777777" w:rsidR="007F193A" w:rsidRPr="00286F6D" w:rsidRDefault="007F193A" w:rsidP="00791BBC">
            <w:pPr>
              <w:spacing w:before="0" w:after="0" w:line="240" w:lineRule="auto"/>
              <w:jc w:val="center"/>
              <w:rPr>
                <w:rFonts w:ascii="Garamond" w:hAnsi="Garamond"/>
                <w:sz w:val="20"/>
                <w:szCs w:val="20"/>
              </w:rPr>
            </w:pPr>
          </w:p>
        </w:tc>
        <w:tc>
          <w:tcPr>
            <w:tcW w:w="602" w:type="dxa"/>
          </w:tcPr>
          <w:p w14:paraId="3BFF8FF9" w14:textId="77777777" w:rsidR="007F193A" w:rsidRPr="00286F6D" w:rsidRDefault="007F193A" w:rsidP="00791BBC">
            <w:pPr>
              <w:spacing w:before="0" w:after="0" w:line="240" w:lineRule="auto"/>
              <w:jc w:val="center"/>
              <w:rPr>
                <w:rFonts w:ascii="Garamond" w:hAnsi="Garamond"/>
                <w:sz w:val="20"/>
                <w:szCs w:val="20"/>
              </w:rPr>
            </w:pPr>
          </w:p>
        </w:tc>
        <w:tc>
          <w:tcPr>
            <w:tcW w:w="1539" w:type="dxa"/>
          </w:tcPr>
          <w:p w14:paraId="564322FD" w14:textId="77777777" w:rsidR="007F193A" w:rsidRPr="00286F6D" w:rsidRDefault="007F193A" w:rsidP="00791BBC">
            <w:pPr>
              <w:spacing w:before="0" w:after="0" w:line="240" w:lineRule="auto"/>
              <w:jc w:val="center"/>
              <w:rPr>
                <w:rFonts w:ascii="Garamond" w:hAnsi="Garamond"/>
                <w:sz w:val="20"/>
                <w:szCs w:val="20"/>
              </w:rPr>
            </w:pPr>
          </w:p>
        </w:tc>
        <w:tc>
          <w:tcPr>
            <w:tcW w:w="3561" w:type="dxa"/>
          </w:tcPr>
          <w:p w14:paraId="68A23473" w14:textId="77777777" w:rsidR="007F193A" w:rsidRPr="00286F6D" w:rsidRDefault="007F193A" w:rsidP="00791BBC">
            <w:pPr>
              <w:spacing w:before="0" w:after="0" w:line="240" w:lineRule="auto"/>
              <w:rPr>
                <w:rFonts w:ascii="Garamond" w:hAnsi="Garamond"/>
                <w:sz w:val="20"/>
                <w:szCs w:val="20"/>
              </w:rPr>
            </w:pPr>
          </w:p>
        </w:tc>
        <w:tc>
          <w:tcPr>
            <w:tcW w:w="3077" w:type="dxa"/>
          </w:tcPr>
          <w:p w14:paraId="31C3193D" w14:textId="77777777" w:rsidR="007F193A" w:rsidRPr="00286F6D" w:rsidRDefault="007F193A" w:rsidP="00791BBC">
            <w:pPr>
              <w:spacing w:before="0" w:after="0" w:line="240" w:lineRule="auto"/>
              <w:rPr>
                <w:rFonts w:ascii="Garamond" w:hAnsi="Garamond"/>
                <w:sz w:val="20"/>
                <w:szCs w:val="20"/>
              </w:rPr>
            </w:pPr>
          </w:p>
        </w:tc>
      </w:tr>
      <w:tr w:rsidR="007F193A" w:rsidRPr="00286F6D" w14:paraId="796BD70F" w14:textId="77777777" w:rsidTr="00791BBC">
        <w:trPr>
          <w:trHeight w:val="248"/>
        </w:trPr>
        <w:tc>
          <w:tcPr>
            <w:tcW w:w="1391" w:type="dxa"/>
          </w:tcPr>
          <w:p w14:paraId="7528BDC9" w14:textId="77777777" w:rsidR="007F193A" w:rsidRPr="00286F6D" w:rsidRDefault="007F193A" w:rsidP="00791BBC">
            <w:pPr>
              <w:spacing w:before="0" w:after="0" w:line="240" w:lineRule="auto"/>
              <w:jc w:val="center"/>
              <w:rPr>
                <w:rFonts w:ascii="Garamond" w:hAnsi="Garamond"/>
                <w:sz w:val="20"/>
                <w:szCs w:val="20"/>
              </w:rPr>
            </w:pPr>
          </w:p>
        </w:tc>
        <w:tc>
          <w:tcPr>
            <w:tcW w:w="602" w:type="dxa"/>
          </w:tcPr>
          <w:p w14:paraId="3705C141" w14:textId="77777777" w:rsidR="007F193A" w:rsidRPr="00286F6D" w:rsidRDefault="007F193A" w:rsidP="00791BBC">
            <w:pPr>
              <w:spacing w:before="0" w:after="0" w:line="240" w:lineRule="auto"/>
              <w:jc w:val="center"/>
              <w:rPr>
                <w:rFonts w:ascii="Garamond" w:hAnsi="Garamond"/>
                <w:sz w:val="20"/>
                <w:szCs w:val="20"/>
              </w:rPr>
            </w:pPr>
          </w:p>
        </w:tc>
        <w:tc>
          <w:tcPr>
            <w:tcW w:w="1539" w:type="dxa"/>
          </w:tcPr>
          <w:p w14:paraId="72D3B08E" w14:textId="77777777" w:rsidR="007F193A" w:rsidRPr="00286F6D" w:rsidRDefault="007F193A" w:rsidP="00791BBC">
            <w:pPr>
              <w:spacing w:before="0" w:after="0" w:line="240" w:lineRule="auto"/>
              <w:jc w:val="center"/>
              <w:rPr>
                <w:rFonts w:ascii="Garamond" w:hAnsi="Garamond"/>
                <w:sz w:val="20"/>
                <w:szCs w:val="20"/>
              </w:rPr>
            </w:pPr>
          </w:p>
        </w:tc>
        <w:tc>
          <w:tcPr>
            <w:tcW w:w="3561" w:type="dxa"/>
          </w:tcPr>
          <w:p w14:paraId="3E291E8A" w14:textId="77777777" w:rsidR="007F193A" w:rsidRPr="00286F6D" w:rsidRDefault="007F193A" w:rsidP="00791BBC">
            <w:pPr>
              <w:spacing w:before="0" w:after="0" w:line="240" w:lineRule="auto"/>
              <w:rPr>
                <w:rFonts w:ascii="Garamond" w:hAnsi="Garamond"/>
                <w:sz w:val="20"/>
                <w:szCs w:val="20"/>
              </w:rPr>
            </w:pPr>
          </w:p>
        </w:tc>
        <w:tc>
          <w:tcPr>
            <w:tcW w:w="3077" w:type="dxa"/>
          </w:tcPr>
          <w:p w14:paraId="4A855DC9" w14:textId="77777777" w:rsidR="007F193A" w:rsidRPr="00286F6D" w:rsidRDefault="007F193A" w:rsidP="00791BBC">
            <w:pPr>
              <w:spacing w:before="0" w:after="0" w:line="240" w:lineRule="auto"/>
              <w:rPr>
                <w:rFonts w:ascii="Garamond" w:hAnsi="Garamond"/>
                <w:sz w:val="20"/>
                <w:szCs w:val="20"/>
              </w:rPr>
            </w:pPr>
          </w:p>
        </w:tc>
      </w:tr>
    </w:tbl>
    <w:p w14:paraId="392661FF" w14:textId="77777777" w:rsidR="007F193A" w:rsidRPr="00286F6D" w:rsidRDefault="007F193A" w:rsidP="007F193A">
      <w:pPr>
        <w:spacing w:before="0" w:after="0" w:line="240" w:lineRule="auto"/>
        <w:rPr>
          <w:sz w:val="20"/>
          <w:szCs w:val="20"/>
        </w:rPr>
      </w:pPr>
    </w:p>
    <w:p w14:paraId="108A3DBE" w14:textId="77777777" w:rsidR="007F193A" w:rsidRPr="00286F6D" w:rsidRDefault="007F193A" w:rsidP="007F193A">
      <w:pPr>
        <w:spacing w:before="0" w:after="0" w:line="240" w:lineRule="auto"/>
        <w:rPr>
          <w:sz w:val="20"/>
          <w:szCs w:val="20"/>
        </w:rPr>
      </w:pPr>
    </w:p>
    <w:p w14:paraId="226F6E27" w14:textId="77777777" w:rsidR="007F193A" w:rsidRPr="00286F6D" w:rsidRDefault="007F193A" w:rsidP="007F193A">
      <w:pPr>
        <w:spacing w:before="0" w:after="0" w:line="240" w:lineRule="auto"/>
        <w:rPr>
          <w:b/>
          <w:sz w:val="20"/>
          <w:szCs w:val="20"/>
        </w:rPr>
      </w:pPr>
    </w:p>
    <w:p w14:paraId="27E196A0" w14:textId="77777777" w:rsidR="007F193A" w:rsidRPr="00286F6D" w:rsidRDefault="007F193A" w:rsidP="007F193A">
      <w:pPr>
        <w:spacing w:before="0" w:after="0" w:line="240" w:lineRule="auto"/>
        <w:rPr>
          <w:sz w:val="20"/>
          <w:szCs w:val="20"/>
        </w:rPr>
      </w:pPr>
      <w:r w:rsidRPr="00286F6D">
        <w:rPr>
          <w:sz w:val="20"/>
          <w:szCs w:val="20"/>
        </w:rPr>
        <w:br w:type="page"/>
      </w:r>
    </w:p>
    <w:p w14:paraId="145C4468" w14:textId="77777777" w:rsidR="007F193A" w:rsidRPr="007912FE" w:rsidRDefault="007F193A" w:rsidP="007F193A">
      <w:pPr>
        <w:spacing w:before="0" w:after="0" w:line="240" w:lineRule="auto"/>
        <w:rPr>
          <w:b/>
          <w:sz w:val="24"/>
          <w:szCs w:val="24"/>
        </w:rPr>
      </w:pPr>
      <w:proofErr w:type="spellStart"/>
      <w:r w:rsidRPr="008A431F">
        <w:rPr>
          <w:b/>
          <w:sz w:val="24"/>
          <w:szCs w:val="24"/>
        </w:rPr>
        <w:lastRenderedPageBreak/>
        <w:t>ToR</w:t>
      </w:r>
      <w:proofErr w:type="spellEnd"/>
      <w:r w:rsidRPr="008A431F">
        <w:rPr>
          <w:b/>
          <w:sz w:val="24"/>
          <w:szCs w:val="24"/>
        </w:rPr>
        <w:t xml:space="preserve"> Annex </w:t>
      </w:r>
      <w:r>
        <w:rPr>
          <w:b/>
          <w:sz w:val="24"/>
          <w:szCs w:val="24"/>
        </w:rPr>
        <w:t>I</w:t>
      </w:r>
      <w:r w:rsidRPr="008A431F">
        <w:rPr>
          <w:b/>
          <w:sz w:val="24"/>
          <w:szCs w:val="24"/>
        </w:rPr>
        <w:t xml:space="preserve">: </w:t>
      </w:r>
      <w:r>
        <w:rPr>
          <w:b/>
          <w:sz w:val="24"/>
          <w:szCs w:val="24"/>
        </w:rPr>
        <w:t>Project Information Table</w:t>
      </w:r>
    </w:p>
    <w:tbl>
      <w:tblPr>
        <w:tblW w:w="9180" w:type="dxa"/>
        <w:tblLook w:val="04A0" w:firstRow="1" w:lastRow="0" w:firstColumn="1" w:lastColumn="0" w:noHBand="0" w:noVBand="1"/>
      </w:tblPr>
      <w:tblGrid>
        <w:gridCol w:w="4044"/>
        <w:gridCol w:w="2521"/>
        <w:gridCol w:w="2615"/>
      </w:tblGrid>
      <w:tr w:rsidR="007F193A" w:rsidRPr="00286F6D" w14:paraId="7D546498" w14:textId="77777777" w:rsidTr="00791BBC">
        <w:tc>
          <w:tcPr>
            <w:tcW w:w="9180" w:type="dxa"/>
            <w:gridSpan w:val="3"/>
            <w:shd w:val="clear" w:color="auto" w:fill="1F4E79" w:themeFill="accent5" w:themeFillShade="80"/>
          </w:tcPr>
          <w:p w14:paraId="32B8F9D0" w14:textId="77777777" w:rsidR="007F193A" w:rsidRPr="00286F6D" w:rsidRDefault="007F193A" w:rsidP="00791BBC">
            <w:pPr>
              <w:spacing w:before="0" w:after="0" w:line="240" w:lineRule="auto"/>
              <w:rPr>
                <w:sz w:val="20"/>
                <w:szCs w:val="20"/>
              </w:rPr>
            </w:pPr>
            <w:r w:rsidRPr="00286F6D">
              <w:rPr>
                <w:color w:val="FFFFFF" w:themeColor="background1"/>
                <w:sz w:val="20"/>
                <w:szCs w:val="20"/>
              </w:rPr>
              <w:t>Project Details</w:t>
            </w:r>
          </w:p>
        </w:tc>
      </w:tr>
      <w:tr w:rsidR="007F193A" w:rsidRPr="00286F6D" w14:paraId="3F9CCC7A" w14:textId="77777777" w:rsidTr="00791BBC">
        <w:tc>
          <w:tcPr>
            <w:tcW w:w="4044" w:type="dxa"/>
            <w:shd w:val="clear" w:color="auto" w:fill="DEEAF6" w:themeFill="accent5" w:themeFillTint="33"/>
          </w:tcPr>
          <w:p w14:paraId="29A418BA" w14:textId="77777777" w:rsidR="007F193A" w:rsidRPr="00286F6D" w:rsidRDefault="007F193A" w:rsidP="00791BBC">
            <w:pPr>
              <w:spacing w:before="0" w:after="0" w:line="240" w:lineRule="auto"/>
              <w:rPr>
                <w:sz w:val="20"/>
                <w:szCs w:val="20"/>
              </w:rPr>
            </w:pPr>
            <w:r w:rsidRPr="00286F6D">
              <w:rPr>
                <w:sz w:val="20"/>
                <w:szCs w:val="20"/>
              </w:rPr>
              <w:t>Project Title</w:t>
            </w:r>
          </w:p>
        </w:tc>
        <w:tc>
          <w:tcPr>
            <w:tcW w:w="5136" w:type="dxa"/>
            <w:gridSpan w:val="2"/>
          </w:tcPr>
          <w:p w14:paraId="175554A4" w14:textId="77777777" w:rsidR="007F193A" w:rsidRPr="009E3382" w:rsidRDefault="007F193A" w:rsidP="00791BBC">
            <w:pPr>
              <w:spacing w:before="0" w:after="0" w:line="240" w:lineRule="auto"/>
              <w:rPr>
                <w:sz w:val="20"/>
                <w:szCs w:val="20"/>
              </w:rPr>
            </w:pPr>
          </w:p>
        </w:tc>
      </w:tr>
      <w:tr w:rsidR="007F193A" w:rsidRPr="00286F6D" w14:paraId="561416BA" w14:textId="77777777" w:rsidTr="00791BBC">
        <w:tc>
          <w:tcPr>
            <w:tcW w:w="4044" w:type="dxa"/>
            <w:shd w:val="clear" w:color="auto" w:fill="DEEAF6" w:themeFill="accent5" w:themeFillTint="33"/>
          </w:tcPr>
          <w:p w14:paraId="7D5D474C" w14:textId="77777777" w:rsidR="007F193A" w:rsidRPr="00286F6D" w:rsidRDefault="007F193A" w:rsidP="00791BBC">
            <w:pPr>
              <w:spacing w:before="0" w:after="0" w:line="240" w:lineRule="auto"/>
              <w:rPr>
                <w:sz w:val="20"/>
                <w:szCs w:val="20"/>
              </w:rPr>
            </w:pPr>
            <w:r w:rsidRPr="00286F6D">
              <w:rPr>
                <w:sz w:val="20"/>
                <w:szCs w:val="20"/>
              </w:rPr>
              <w:t>UNDP Project ID (PIMS #):</w:t>
            </w:r>
          </w:p>
        </w:tc>
        <w:tc>
          <w:tcPr>
            <w:tcW w:w="5136" w:type="dxa"/>
            <w:gridSpan w:val="2"/>
          </w:tcPr>
          <w:p w14:paraId="7E852CC9" w14:textId="77777777" w:rsidR="007F193A" w:rsidRPr="00286F6D" w:rsidRDefault="007F193A" w:rsidP="00791BBC">
            <w:pPr>
              <w:spacing w:before="0" w:after="0" w:line="240" w:lineRule="auto"/>
              <w:rPr>
                <w:sz w:val="20"/>
                <w:szCs w:val="20"/>
              </w:rPr>
            </w:pPr>
          </w:p>
        </w:tc>
      </w:tr>
      <w:tr w:rsidR="007F193A" w:rsidRPr="00286F6D" w14:paraId="7E34E96F" w14:textId="77777777" w:rsidTr="00791BBC">
        <w:tc>
          <w:tcPr>
            <w:tcW w:w="4044" w:type="dxa"/>
            <w:shd w:val="clear" w:color="auto" w:fill="DEEAF6" w:themeFill="accent5" w:themeFillTint="33"/>
          </w:tcPr>
          <w:p w14:paraId="5BB8B336" w14:textId="77777777" w:rsidR="007F193A" w:rsidRPr="00286F6D" w:rsidRDefault="007F193A" w:rsidP="00791BBC">
            <w:pPr>
              <w:spacing w:before="0" w:after="0" w:line="240" w:lineRule="auto"/>
              <w:rPr>
                <w:sz w:val="20"/>
                <w:szCs w:val="20"/>
              </w:rPr>
            </w:pPr>
            <w:r w:rsidRPr="00286F6D">
              <w:rPr>
                <w:sz w:val="20"/>
                <w:szCs w:val="20"/>
              </w:rPr>
              <w:t>GEF Project ID (PMIS #):</w:t>
            </w:r>
          </w:p>
        </w:tc>
        <w:tc>
          <w:tcPr>
            <w:tcW w:w="5136" w:type="dxa"/>
            <w:gridSpan w:val="2"/>
          </w:tcPr>
          <w:p w14:paraId="57C0100F" w14:textId="77777777" w:rsidR="007F193A" w:rsidRPr="00286F6D" w:rsidRDefault="007F193A" w:rsidP="00791BBC">
            <w:pPr>
              <w:spacing w:before="0" w:after="0" w:line="240" w:lineRule="auto"/>
              <w:rPr>
                <w:sz w:val="20"/>
                <w:szCs w:val="20"/>
              </w:rPr>
            </w:pPr>
          </w:p>
        </w:tc>
      </w:tr>
      <w:tr w:rsidR="007F193A" w:rsidRPr="00286F6D" w14:paraId="6A0E3A73" w14:textId="77777777" w:rsidTr="00791BBC">
        <w:tc>
          <w:tcPr>
            <w:tcW w:w="4044" w:type="dxa"/>
            <w:shd w:val="clear" w:color="auto" w:fill="DEEAF6" w:themeFill="accent5" w:themeFillTint="33"/>
          </w:tcPr>
          <w:p w14:paraId="4EEC4D4C" w14:textId="77777777" w:rsidR="007F193A" w:rsidRPr="00286F6D" w:rsidRDefault="007F193A" w:rsidP="00791BBC">
            <w:pPr>
              <w:spacing w:before="0" w:after="0" w:line="240" w:lineRule="auto"/>
              <w:rPr>
                <w:sz w:val="20"/>
                <w:szCs w:val="20"/>
              </w:rPr>
            </w:pPr>
            <w:r w:rsidRPr="00286F6D">
              <w:rPr>
                <w:sz w:val="20"/>
                <w:szCs w:val="20"/>
              </w:rPr>
              <w:t>Atlas Business Unit, Award ID, Project ID:</w:t>
            </w:r>
          </w:p>
        </w:tc>
        <w:tc>
          <w:tcPr>
            <w:tcW w:w="5136" w:type="dxa"/>
            <w:gridSpan w:val="2"/>
          </w:tcPr>
          <w:p w14:paraId="5A5E2DC1" w14:textId="77777777" w:rsidR="007F193A" w:rsidRPr="00286F6D" w:rsidRDefault="007F193A" w:rsidP="00791BBC">
            <w:pPr>
              <w:spacing w:before="0" w:after="0" w:line="240" w:lineRule="auto"/>
              <w:rPr>
                <w:sz w:val="20"/>
                <w:szCs w:val="20"/>
              </w:rPr>
            </w:pPr>
          </w:p>
        </w:tc>
      </w:tr>
      <w:tr w:rsidR="007F193A" w:rsidRPr="00286F6D" w14:paraId="1E2570C9" w14:textId="77777777" w:rsidTr="00791BBC">
        <w:tc>
          <w:tcPr>
            <w:tcW w:w="4044" w:type="dxa"/>
            <w:shd w:val="clear" w:color="auto" w:fill="DEEAF6" w:themeFill="accent5" w:themeFillTint="33"/>
          </w:tcPr>
          <w:p w14:paraId="3EE538DA" w14:textId="6DD0DCFA" w:rsidR="007F193A" w:rsidRPr="00286F6D" w:rsidRDefault="007F193A" w:rsidP="00791BBC">
            <w:pPr>
              <w:spacing w:before="0" w:after="0" w:line="240" w:lineRule="auto"/>
              <w:rPr>
                <w:sz w:val="20"/>
                <w:szCs w:val="20"/>
              </w:rPr>
            </w:pPr>
            <w:r w:rsidRPr="00286F6D">
              <w:rPr>
                <w:sz w:val="20"/>
                <w:szCs w:val="20"/>
              </w:rPr>
              <w:t>Country(</w:t>
            </w:r>
            <w:r w:rsidR="009313CF" w:rsidRPr="00286F6D">
              <w:rPr>
                <w:sz w:val="20"/>
                <w:szCs w:val="20"/>
              </w:rPr>
              <w:t>is</w:t>
            </w:r>
            <w:r w:rsidRPr="00286F6D">
              <w:rPr>
                <w:sz w:val="20"/>
                <w:szCs w:val="20"/>
              </w:rPr>
              <w:t>):</w:t>
            </w:r>
          </w:p>
        </w:tc>
        <w:tc>
          <w:tcPr>
            <w:tcW w:w="5136" w:type="dxa"/>
            <w:gridSpan w:val="2"/>
          </w:tcPr>
          <w:p w14:paraId="7AC2CC52" w14:textId="77777777" w:rsidR="007F193A" w:rsidRPr="00286F6D" w:rsidRDefault="007F193A" w:rsidP="00791BBC">
            <w:pPr>
              <w:spacing w:before="0" w:after="0" w:line="240" w:lineRule="auto"/>
              <w:rPr>
                <w:sz w:val="20"/>
                <w:szCs w:val="20"/>
              </w:rPr>
            </w:pPr>
          </w:p>
        </w:tc>
      </w:tr>
      <w:tr w:rsidR="007F193A" w:rsidRPr="00286F6D" w14:paraId="662430A6" w14:textId="77777777" w:rsidTr="00791BBC">
        <w:tc>
          <w:tcPr>
            <w:tcW w:w="4044" w:type="dxa"/>
            <w:shd w:val="clear" w:color="auto" w:fill="DEEAF6" w:themeFill="accent5" w:themeFillTint="33"/>
          </w:tcPr>
          <w:p w14:paraId="1D648066" w14:textId="77777777" w:rsidR="007F193A" w:rsidRPr="00286F6D" w:rsidRDefault="007F193A" w:rsidP="00791BBC">
            <w:pPr>
              <w:spacing w:before="0" w:after="0" w:line="240" w:lineRule="auto"/>
              <w:rPr>
                <w:sz w:val="20"/>
                <w:szCs w:val="20"/>
              </w:rPr>
            </w:pPr>
            <w:r w:rsidRPr="00286F6D">
              <w:rPr>
                <w:sz w:val="20"/>
                <w:szCs w:val="20"/>
              </w:rPr>
              <w:t>Region:</w:t>
            </w:r>
          </w:p>
        </w:tc>
        <w:tc>
          <w:tcPr>
            <w:tcW w:w="5136" w:type="dxa"/>
            <w:gridSpan w:val="2"/>
          </w:tcPr>
          <w:p w14:paraId="339E976E" w14:textId="77777777" w:rsidR="007F193A" w:rsidRPr="00286F6D" w:rsidRDefault="007F193A" w:rsidP="00791BBC">
            <w:pPr>
              <w:spacing w:before="0" w:after="0" w:line="240" w:lineRule="auto"/>
              <w:rPr>
                <w:sz w:val="20"/>
                <w:szCs w:val="20"/>
              </w:rPr>
            </w:pPr>
          </w:p>
        </w:tc>
      </w:tr>
      <w:tr w:rsidR="007F193A" w:rsidRPr="00286F6D" w14:paraId="6960B732" w14:textId="77777777" w:rsidTr="00791BBC">
        <w:tc>
          <w:tcPr>
            <w:tcW w:w="4044" w:type="dxa"/>
            <w:shd w:val="clear" w:color="auto" w:fill="DEEAF6" w:themeFill="accent5" w:themeFillTint="33"/>
          </w:tcPr>
          <w:p w14:paraId="156B3A68" w14:textId="77777777" w:rsidR="007F193A" w:rsidRPr="00286F6D" w:rsidRDefault="007F193A" w:rsidP="00791BBC">
            <w:pPr>
              <w:spacing w:before="0" w:after="0" w:line="240" w:lineRule="auto"/>
              <w:rPr>
                <w:sz w:val="20"/>
                <w:szCs w:val="20"/>
              </w:rPr>
            </w:pPr>
            <w:r w:rsidRPr="00286F6D">
              <w:rPr>
                <w:sz w:val="20"/>
                <w:szCs w:val="20"/>
              </w:rPr>
              <w:t>Focal Area:</w:t>
            </w:r>
          </w:p>
        </w:tc>
        <w:tc>
          <w:tcPr>
            <w:tcW w:w="5136" w:type="dxa"/>
            <w:gridSpan w:val="2"/>
          </w:tcPr>
          <w:p w14:paraId="4DAC630D" w14:textId="77777777" w:rsidR="007F193A" w:rsidRPr="00286F6D" w:rsidRDefault="007F193A" w:rsidP="00791BBC">
            <w:pPr>
              <w:spacing w:before="0" w:after="0" w:line="240" w:lineRule="auto"/>
              <w:rPr>
                <w:sz w:val="20"/>
                <w:szCs w:val="20"/>
              </w:rPr>
            </w:pPr>
          </w:p>
        </w:tc>
      </w:tr>
      <w:tr w:rsidR="007F193A" w:rsidRPr="00286F6D" w14:paraId="4D59DBF5" w14:textId="77777777" w:rsidTr="00791BBC">
        <w:tc>
          <w:tcPr>
            <w:tcW w:w="4044" w:type="dxa"/>
            <w:shd w:val="clear" w:color="auto" w:fill="DEEAF6" w:themeFill="accent5" w:themeFillTint="33"/>
          </w:tcPr>
          <w:p w14:paraId="3E60F253" w14:textId="77777777" w:rsidR="007F193A" w:rsidRPr="00286F6D" w:rsidRDefault="007F193A" w:rsidP="00791BBC">
            <w:pPr>
              <w:spacing w:before="0" w:after="0" w:line="240" w:lineRule="auto"/>
              <w:rPr>
                <w:sz w:val="20"/>
                <w:szCs w:val="20"/>
              </w:rPr>
            </w:pPr>
            <w:r w:rsidRPr="00286F6D">
              <w:rPr>
                <w:sz w:val="20"/>
                <w:szCs w:val="20"/>
              </w:rPr>
              <w:t>GEF Focal Area Strategic Objective:</w:t>
            </w:r>
          </w:p>
        </w:tc>
        <w:tc>
          <w:tcPr>
            <w:tcW w:w="5136" w:type="dxa"/>
            <w:gridSpan w:val="2"/>
          </w:tcPr>
          <w:p w14:paraId="283D28FB" w14:textId="77777777" w:rsidR="007F193A" w:rsidRPr="00286F6D" w:rsidRDefault="007F193A" w:rsidP="00791BBC">
            <w:pPr>
              <w:spacing w:before="0" w:after="0" w:line="240" w:lineRule="auto"/>
              <w:rPr>
                <w:sz w:val="20"/>
                <w:szCs w:val="20"/>
              </w:rPr>
            </w:pPr>
          </w:p>
        </w:tc>
      </w:tr>
      <w:tr w:rsidR="007F193A" w:rsidRPr="00286F6D" w14:paraId="1A9B47D3" w14:textId="77777777" w:rsidTr="00791BBC">
        <w:tc>
          <w:tcPr>
            <w:tcW w:w="4044" w:type="dxa"/>
            <w:shd w:val="clear" w:color="auto" w:fill="DEEAF6" w:themeFill="accent5" w:themeFillTint="33"/>
          </w:tcPr>
          <w:p w14:paraId="0B581761" w14:textId="77777777" w:rsidR="007F193A" w:rsidRPr="00286F6D" w:rsidRDefault="007F193A" w:rsidP="00791BBC">
            <w:pPr>
              <w:spacing w:before="0" w:after="0" w:line="240" w:lineRule="auto"/>
              <w:rPr>
                <w:sz w:val="20"/>
                <w:szCs w:val="20"/>
              </w:rPr>
            </w:pPr>
            <w:r w:rsidRPr="00286F6D">
              <w:rPr>
                <w:sz w:val="20"/>
                <w:szCs w:val="20"/>
              </w:rPr>
              <w:t>Trust Fund:</w:t>
            </w:r>
          </w:p>
        </w:tc>
        <w:tc>
          <w:tcPr>
            <w:tcW w:w="5136" w:type="dxa"/>
            <w:gridSpan w:val="2"/>
          </w:tcPr>
          <w:p w14:paraId="4D85A1C1" w14:textId="77777777" w:rsidR="007F193A" w:rsidRPr="00286F6D" w:rsidRDefault="007F193A" w:rsidP="00791BBC">
            <w:pPr>
              <w:spacing w:before="0" w:after="0" w:line="240" w:lineRule="auto"/>
              <w:rPr>
                <w:color w:val="7F7F7F" w:themeColor="text1" w:themeTint="80"/>
                <w:sz w:val="20"/>
                <w:szCs w:val="20"/>
              </w:rPr>
            </w:pPr>
            <w:r w:rsidRPr="00724A5D">
              <w:rPr>
                <w:i/>
                <w:color w:val="7F7F7F" w:themeColor="text1" w:themeTint="80"/>
              </w:rPr>
              <w:t>[indicate GEF TF, LDCF, SCCF, NPIF]</w:t>
            </w:r>
          </w:p>
        </w:tc>
      </w:tr>
      <w:tr w:rsidR="007F193A" w:rsidRPr="00286F6D" w14:paraId="1D00878C" w14:textId="77777777" w:rsidTr="00791BBC">
        <w:tc>
          <w:tcPr>
            <w:tcW w:w="4044" w:type="dxa"/>
            <w:shd w:val="clear" w:color="auto" w:fill="DEEAF6" w:themeFill="accent5" w:themeFillTint="33"/>
          </w:tcPr>
          <w:p w14:paraId="521F33E8" w14:textId="77777777" w:rsidR="007F193A" w:rsidRPr="00286F6D" w:rsidRDefault="007F193A" w:rsidP="00791BBC">
            <w:pPr>
              <w:spacing w:before="0" w:after="0" w:line="240" w:lineRule="auto"/>
              <w:rPr>
                <w:sz w:val="20"/>
                <w:szCs w:val="20"/>
              </w:rPr>
            </w:pPr>
            <w:r w:rsidRPr="00286F6D">
              <w:rPr>
                <w:sz w:val="20"/>
                <w:szCs w:val="20"/>
              </w:rPr>
              <w:t>Executing Agency / Implementing Partner:</w:t>
            </w:r>
          </w:p>
        </w:tc>
        <w:tc>
          <w:tcPr>
            <w:tcW w:w="5136" w:type="dxa"/>
            <w:gridSpan w:val="2"/>
          </w:tcPr>
          <w:p w14:paraId="12172559" w14:textId="77777777" w:rsidR="007F193A" w:rsidRPr="00286F6D" w:rsidRDefault="007F193A" w:rsidP="00791BBC">
            <w:pPr>
              <w:spacing w:before="0" w:after="0" w:line="240" w:lineRule="auto"/>
              <w:rPr>
                <w:sz w:val="20"/>
                <w:szCs w:val="20"/>
              </w:rPr>
            </w:pPr>
          </w:p>
        </w:tc>
      </w:tr>
      <w:tr w:rsidR="007F193A" w:rsidRPr="00286F6D" w14:paraId="646B9C1D" w14:textId="77777777" w:rsidTr="00791BBC">
        <w:tc>
          <w:tcPr>
            <w:tcW w:w="4044" w:type="dxa"/>
            <w:shd w:val="clear" w:color="auto" w:fill="DEEAF6" w:themeFill="accent5" w:themeFillTint="33"/>
          </w:tcPr>
          <w:p w14:paraId="385CD2E3" w14:textId="77777777" w:rsidR="007F193A" w:rsidRPr="00286F6D" w:rsidRDefault="007F193A" w:rsidP="00791BBC">
            <w:pPr>
              <w:spacing w:before="0" w:after="0" w:line="240" w:lineRule="auto"/>
              <w:rPr>
                <w:sz w:val="20"/>
                <w:szCs w:val="20"/>
              </w:rPr>
            </w:pPr>
            <w:r w:rsidRPr="00286F6D">
              <w:rPr>
                <w:sz w:val="20"/>
                <w:szCs w:val="20"/>
              </w:rPr>
              <w:t>Other execution partners:</w:t>
            </w:r>
          </w:p>
        </w:tc>
        <w:tc>
          <w:tcPr>
            <w:tcW w:w="5136" w:type="dxa"/>
            <w:gridSpan w:val="2"/>
          </w:tcPr>
          <w:p w14:paraId="5C131DD0" w14:textId="77777777" w:rsidR="007F193A" w:rsidRPr="00286F6D" w:rsidRDefault="007F193A" w:rsidP="00791BBC">
            <w:pPr>
              <w:spacing w:before="0" w:after="0" w:line="240" w:lineRule="auto"/>
              <w:rPr>
                <w:sz w:val="20"/>
                <w:szCs w:val="20"/>
              </w:rPr>
            </w:pPr>
          </w:p>
        </w:tc>
      </w:tr>
      <w:tr w:rsidR="007F193A" w:rsidRPr="00286F6D" w14:paraId="61F9D0B7" w14:textId="77777777" w:rsidTr="00791BBC">
        <w:tc>
          <w:tcPr>
            <w:tcW w:w="4044" w:type="dxa"/>
            <w:shd w:val="clear" w:color="auto" w:fill="DEEAF6" w:themeFill="accent5" w:themeFillTint="33"/>
          </w:tcPr>
          <w:p w14:paraId="0F50DF6D" w14:textId="77777777" w:rsidR="007F193A" w:rsidRPr="00286F6D" w:rsidRDefault="007F193A" w:rsidP="00791BBC">
            <w:pPr>
              <w:spacing w:before="0" w:after="0" w:line="240" w:lineRule="auto"/>
              <w:rPr>
                <w:sz w:val="20"/>
                <w:szCs w:val="20"/>
              </w:rPr>
            </w:pPr>
            <w:r w:rsidRPr="00286F6D">
              <w:rPr>
                <w:sz w:val="20"/>
                <w:szCs w:val="20"/>
              </w:rPr>
              <w:t xml:space="preserve">Geospatial </w:t>
            </w:r>
            <w:r w:rsidRPr="00286F6D">
              <w:rPr>
                <w:sz w:val="20"/>
                <w:szCs w:val="20"/>
                <w:shd w:val="clear" w:color="auto" w:fill="DEEAF6" w:themeFill="accent5" w:themeFillTint="33"/>
              </w:rPr>
              <w:t>coordinates of project sites:</w:t>
            </w:r>
          </w:p>
        </w:tc>
        <w:tc>
          <w:tcPr>
            <w:tcW w:w="5136" w:type="dxa"/>
            <w:gridSpan w:val="2"/>
            <w:vAlign w:val="center"/>
          </w:tcPr>
          <w:p w14:paraId="2C9818BD" w14:textId="77777777" w:rsidR="007F193A" w:rsidRPr="00286F6D" w:rsidRDefault="007F193A" w:rsidP="00791BBC">
            <w:pPr>
              <w:spacing w:before="0" w:after="0" w:line="240" w:lineRule="auto"/>
              <w:rPr>
                <w:i/>
                <w:sz w:val="20"/>
                <w:szCs w:val="20"/>
              </w:rPr>
            </w:pPr>
            <w:r w:rsidRPr="00286F6D">
              <w:rPr>
                <w:i/>
                <w:color w:val="7F7F7F" w:themeColor="text1" w:themeTint="80"/>
                <w:sz w:val="20"/>
                <w:szCs w:val="20"/>
              </w:rPr>
              <w:t>[Coordinates are available in the annual PIRs]</w:t>
            </w:r>
          </w:p>
        </w:tc>
      </w:tr>
      <w:tr w:rsidR="007F193A" w:rsidRPr="00286F6D" w14:paraId="039E423E" w14:textId="77777777" w:rsidTr="00791BBC">
        <w:tc>
          <w:tcPr>
            <w:tcW w:w="9180" w:type="dxa"/>
            <w:gridSpan w:val="3"/>
            <w:shd w:val="clear" w:color="auto" w:fill="1F4E79" w:themeFill="accent5" w:themeFillShade="80"/>
            <w:vAlign w:val="center"/>
          </w:tcPr>
          <w:p w14:paraId="47C8F650" w14:textId="77777777" w:rsidR="007F193A" w:rsidRPr="00286F6D" w:rsidRDefault="007F193A" w:rsidP="00791BBC">
            <w:pPr>
              <w:spacing w:before="0" w:after="0" w:line="240" w:lineRule="auto"/>
              <w:rPr>
                <w:sz w:val="20"/>
                <w:szCs w:val="20"/>
              </w:rPr>
            </w:pPr>
            <w:r w:rsidRPr="00286F6D">
              <w:rPr>
                <w:color w:val="FFFFFF" w:themeColor="background1"/>
                <w:sz w:val="20"/>
                <w:szCs w:val="20"/>
              </w:rPr>
              <w:t>Financial Information</w:t>
            </w:r>
          </w:p>
        </w:tc>
      </w:tr>
      <w:tr w:rsidR="007F193A" w:rsidRPr="00286F6D" w14:paraId="0FFC2FF9" w14:textId="77777777" w:rsidTr="00791BBC">
        <w:tc>
          <w:tcPr>
            <w:tcW w:w="4044" w:type="dxa"/>
            <w:shd w:val="clear" w:color="auto" w:fill="D0CECE" w:themeFill="background2" w:themeFillShade="E6"/>
            <w:vAlign w:val="center"/>
          </w:tcPr>
          <w:p w14:paraId="695FFC91" w14:textId="77777777" w:rsidR="007F193A" w:rsidRPr="00286F6D" w:rsidRDefault="007F193A" w:rsidP="00791BBC">
            <w:pPr>
              <w:spacing w:before="0" w:after="0" w:line="240" w:lineRule="auto"/>
              <w:rPr>
                <w:color w:val="FFFFFF" w:themeColor="background1"/>
                <w:sz w:val="20"/>
                <w:szCs w:val="20"/>
              </w:rPr>
            </w:pPr>
            <w:r w:rsidRPr="00286F6D">
              <w:rPr>
                <w:sz w:val="20"/>
                <w:szCs w:val="20"/>
              </w:rPr>
              <w:t>PDF/PPG</w:t>
            </w:r>
          </w:p>
        </w:tc>
        <w:tc>
          <w:tcPr>
            <w:tcW w:w="2521" w:type="dxa"/>
            <w:shd w:val="clear" w:color="auto" w:fill="D0CECE" w:themeFill="background2" w:themeFillShade="E6"/>
            <w:vAlign w:val="center"/>
          </w:tcPr>
          <w:p w14:paraId="226941C9" w14:textId="77777777" w:rsidR="007F193A" w:rsidRPr="00286F6D" w:rsidRDefault="007F193A" w:rsidP="00791BBC">
            <w:pPr>
              <w:spacing w:before="0" w:after="0" w:line="240" w:lineRule="auto"/>
              <w:jc w:val="center"/>
              <w:rPr>
                <w:sz w:val="20"/>
                <w:szCs w:val="20"/>
              </w:rPr>
            </w:pPr>
            <w:r w:rsidRPr="00286F6D">
              <w:rPr>
                <w:sz w:val="20"/>
                <w:szCs w:val="20"/>
              </w:rPr>
              <w:t>at approval (US$)</w:t>
            </w:r>
          </w:p>
        </w:tc>
        <w:tc>
          <w:tcPr>
            <w:tcW w:w="2615" w:type="dxa"/>
            <w:shd w:val="clear" w:color="auto" w:fill="D0CECE" w:themeFill="background2" w:themeFillShade="E6"/>
            <w:vAlign w:val="center"/>
          </w:tcPr>
          <w:p w14:paraId="3B0D8034" w14:textId="77777777" w:rsidR="007F193A" w:rsidRPr="00286F6D" w:rsidRDefault="007F193A" w:rsidP="00791BBC">
            <w:pPr>
              <w:spacing w:before="0" w:after="0" w:line="240" w:lineRule="auto"/>
              <w:jc w:val="center"/>
              <w:rPr>
                <w:sz w:val="20"/>
                <w:szCs w:val="20"/>
              </w:rPr>
            </w:pPr>
            <w:r w:rsidRPr="00286F6D">
              <w:rPr>
                <w:sz w:val="20"/>
                <w:szCs w:val="20"/>
              </w:rPr>
              <w:t>at PDF/PPG completion (US$)</w:t>
            </w:r>
          </w:p>
        </w:tc>
      </w:tr>
      <w:tr w:rsidR="007F193A" w:rsidRPr="00286F6D" w14:paraId="7F13B9B6" w14:textId="77777777" w:rsidTr="00791BBC">
        <w:tc>
          <w:tcPr>
            <w:tcW w:w="4044" w:type="dxa"/>
            <w:shd w:val="clear" w:color="auto" w:fill="DEEAF6" w:themeFill="accent5" w:themeFillTint="33"/>
          </w:tcPr>
          <w:p w14:paraId="58C91835" w14:textId="77777777" w:rsidR="007F193A" w:rsidRPr="00286F6D" w:rsidRDefault="007F193A" w:rsidP="00791BBC">
            <w:pPr>
              <w:spacing w:before="0" w:after="0" w:line="240" w:lineRule="auto"/>
              <w:rPr>
                <w:sz w:val="20"/>
                <w:szCs w:val="20"/>
              </w:rPr>
            </w:pPr>
            <w:r w:rsidRPr="00286F6D">
              <w:rPr>
                <w:sz w:val="20"/>
                <w:szCs w:val="20"/>
              </w:rPr>
              <w:t>[1] GEF PDF/PPG grants for project preparation</w:t>
            </w:r>
          </w:p>
        </w:tc>
        <w:tc>
          <w:tcPr>
            <w:tcW w:w="2521" w:type="dxa"/>
            <w:shd w:val="clear" w:color="auto" w:fill="auto"/>
            <w:vAlign w:val="center"/>
          </w:tcPr>
          <w:p w14:paraId="35B27E4C" w14:textId="77777777" w:rsidR="007F193A" w:rsidRPr="00286F6D" w:rsidRDefault="007F193A" w:rsidP="00791BBC">
            <w:pPr>
              <w:spacing w:before="0" w:after="0" w:line="240" w:lineRule="auto"/>
              <w:jc w:val="center"/>
              <w:rPr>
                <w:sz w:val="20"/>
                <w:szCs w:val="20"/>
              </w:rPr>
            </w:pPr>
          </w:p>
        </w:tc>
        <w:tc>
          <w:tcPr>
            <w:tcW w:w="2615" w:type="dxa"/>
            <w:shd w:val="clear" w:color="auto" w:fill="auto"/>
            <w:vAlign w:val="center"/>
          </w:tcPr>
          <w:p w14:paraId="1BA409AC" w14:textId="77777777" w:rsidR="007F193A" w:rsidRPr="00286F6D" w:rsidRDefault="007F193A" w:rsidP="00791BBC">
            <w:pPr>
              <w:spacing w:before="0" w:after="0" w:line="240" w:lineRule="auto"/>
              <w:jc w:val="center"/>
              <w:rPr>
                <w:sz w:val="20"/>
                <w:szCs w:val="20"/>
              </w:rPr>
            </w:pPr>
          </w:p>
        </w:tc>
      </w:tr>
      <w:tr w:rsidR="007F193A" w:rsidRPr="00286F6D" w14:paraId="6B0D4BB4" w14:textId="77777777" w:rsidTr="00791BBC">
        <w:tc>
          <w:tcPr>
            <w:tcW w:w="4044" w:type="dxa"/>
            <w:shd w:val="clear" w:color="auto" w:fill="DEEAF6" w:themeFill="accent5" w:themeFillTint="33"/>
          </w:tcPr>
          <w:p w14:paraId="32C87E18" w14:textId="77777777" w:rsidR="007F193A" w:rsidRPr="00286F6D" w:rsidRDefault="007F193A" w:rsidP="00791BBC">
            <w:pPr>
              <w:spacing w:before="0" w:after="0" w:line="240" w:lineRule="auto"/>
              <w:rPr>
                <w:sz w:val="20"/>
                <w:szCs w:val="20"/>
              </w:rPr>
            </w:pPr>
            <w:r w:rsidRPr="00286F6D">
              <w:rPr>
                <w:sz w:val="20"/>
                <w:szCs w:val="20"/>
              </w:rPr>
              <w:t>[2] Co-financing for project preparation</w:t>
            </w:r>
          </w:p>
        </w:tc>
        <w:tc>
          <w:tcPr>
            <w:tcW w:w="2521" w:type="dxa"/>
            <w:shd w:val="clear" w:color="auto" w:fill="auto"/>
            <w:vAlign w:val="center"/>
          </w:tcPr>
          <w:p w14:paraId="509A25AD" w14:textId="77777777" w:rsidR="007F193A" w:rsidRPr="00286F6D" w:rsidRDefault="007F193A" w:rsidP="00791BBC">
            <w:pPr>
              <w:spacing w:before="0" w:after="0" w:line="240" w:lineRule="auto"/>
              <w:jc w:val="center"/>
              <w:rPr>
                <w:sz w:val="20"/>
                <w:szCs w:val="20"/>
              </w:rPr>
            </w:pPr>
          </w:p>
        </w:tc>
        <w:tc>
          <w:tcPr>
            <w:tcW w:w="2615" w:type="dxa"/>
            <w:shd w:val="clear" w:color="auto" w:fill="auto"/>
            <w:vAlign w:val="center"/>
          </w:tcPr>
          <w:p w14:paraId="44A43836" w14:textId="77777777" w:rsidR="007F193A" w:rsidRPr="00286F6D" w:rsidRDefault="007F193A" w:rsidP="00791BBC">
            <w:pPr>
              <w:spacing w:before="0" w:after="0" w:line="240" w:lineRule="auto"/>
              <w:jc w:val="center"/>
              <w:rPr>
                <w:sz w:val="20"/>
                <w:szCs w:val="20"/>
              </w:rPr>
            </w:pPr>
          </w:p>
        </w:tc>
      </w:tr>
      <w:tr w:rsidR="007F193A" w:rsidRPr="00286F6D" w14:paraId="06B77729" w14:textId="77777777" w:rsidTr="00791BBC">
        <w:tc>
          <w:tcPr>
            <w:tcW w:w="4044" w:type="dxa"/>
            <w:shd w:val="clear" w:color="auto" w:fill="D0CECE" w:themeFill="background2" w:themeFillShade="E6"/>
            <w:vAlign w:val="center"/>
          </w:tcPr>
          <w:p w14:paraId="781E1B4B" w14:textId="77777777" w:rsidR="007F193A" w:rsidRPr="00286F6D" w:rsidRDefault="007F193A" w:rsidP="00791BBC">
            <w:pPr>
              <w:spacing w:before="0" w:after="0" w:line="240" w:lineRule="auto"/>
              <w:rPr>
                <w:sz w:val="20"/>
                <w:szCs w:val="20"/>
              </w:rPr>
            </w:pPr>
            <w:r w:rsidRPr="00286F6D">
              <w:rPr>
                <w:sz w:val="20"/>
                <w:szCs w:val="20"/>
              </w:rPr>
              <w:t>Project</w:t>
            </w:r>
          </w:p>
        </w:tc>
        <w:tc>
          <w:tcPr>
            <w:tcW w:w="2521" w:type="dxa"/>
            <w:shd w:val="clear" w:color="auto" w:fill="D0CECE" w:themeFill="background2" w:themeFillShade="E6"/>
            <w:vAlign w:val="center"/>
          </w:tcPr>
          <w:p w14:paraId="360A0375" w14:textId="77777777" w:rsidR="007F193A" w:rsidRPr="00286F6D" w:rsidRDefault="007F193A" w:rsidP="00791BBC">
            <w:pPr>
              <w:spacing w:before="0" w:after="0" w:line="240" w:lineRule="auto"/>
              <w:jc w:val="center"/>
              <w:rPr>
                <w:sz w:val="20"/>
                <w:szCs w:val="20"/>
              </w:rPr>
            </w:pPr>
            <w:r w:rsidRPr="00286F6D">
              <w:rPr>
                <w:sz w:val="20"/>
                <w:szCs w:val="20"/>
              </w:rPr>
              <w:t>at CEO Endorsement (US$)</w:t>
            </w:r>
          </w:p>
        </w:tc>
        <w:tc>
          <w:tcPr>
            <w:tcW w:w="2615" w:type="dxa"/>
            <w:shd w:val="clear" w:color="auto" w:fill="D0CECE" w:themeFill="background2" w:themeFillShade="E6"/>
            <w:vAlign w:val="center"/>
          </w:tcPr>
          <w:p w14:paraId="3933790B" w14:textId="77777777" w:rsidR="007F193A" w:rsidRPr="00286F6D" w:rsidRDefault="007F193A" w:rsidP="00791BBC">
            <w:pPr>
              <w:spacing w:before="0" w:after="0" w:line="240" w:lineRule="auto"/>
              <w:jc w:val="center"/>
              <w:rPr>
                <w:sz w:val="20"/>
                <w:szCs w:val="20"/>
              </w:rPr>
            </w:pPr>
            <w:r w:rsidRPr="00286F6D">
              <w:rPr>
                <w:sz w:val="20"/>
                <w:szCs w:val="20"/>
              </w:rPr>
              <w:t>at Terminal Evaluation (US$)</w:t>
            </w:r>
          </w:p>
        </w:tc>
      </w:tr>
      <w:tr w:rsidR="007F193A" w:rsidRPr="00286F6D" w14:paraId="4F56DFD9" w14:textId="77777777" w:rsidTr="00791BBC">
        <w:tc>
          <w:tcPr>
            <w:tcW w:w="4044" w:type="dxa"/>
            <w:shd w:val="clear" w:color="auto" w:fill="DEEAF6" w:themeFill="accent5" w:themeFillTint="33"/>
          </w:tcPr>
          <w:p w14:paraId="47632368" w14:textId="77777777" w:rsidR="007F193A" w:rsidRPr="00286F6D" w:rsidRDefault="007F193A" w:rsidP="00791BBC">
            <w:pPr>
              <w:spacing w:before="0" w:after="0" w:line="240" w:lineRule="auto"/>
              <w:rPr>
                <w:sz w:val="20"/>
                <w:szCs w:val="20"/>
              </w:rPr>
            </w:pPr>
            <w:r w:rsidRPr="00286F6D">
              <w:rPr>
                <w:sz w:val="20"/>
                <w:szCs w:val="20"/>
              </w:rPr>
              <w:t>[1] GEF Financing:</w:t>
            </w:r>
          </w:p>
        </w:tc>
        <w:tc>
          <w:tcPr>
            <w:tcW w:w="2521" w:type="dxa"/>
            <w:vAlign w:val="center"/>
          </w:tcPr>
          <w:p w14:paraId="41521982" w14:textId="77777777" w:rsidR="007F193A" w:rsidRPr="00286F6D" w:rsidRDefault="007F193A" w:rsidP="00791BBC">
            <w:pPr>
              <w:spacing w:before="0" w:after="0" w:line="240" w:lineRule="auto"/>
              <w:jc w:val="center"/>
              <w:rPr>
                <w:sz w:val="20"/>
                <w:szCs w:val="20"/>
              </w:rPr>
            </w:pPr>
          </w:p>
        </w:tc>
        <w:tc>
          <w:tcPr>
            <w:tcW w:w="2615" w:type="dxa"/>
            <w:vAlign w:val="center"/>
          </w:tcPr>
          <w:p w14:paraId="05A96A12" w14:textId="77777777" w:rsidR="007F193A" w:rsidRPr="00286F6D" w:rsidRDefault="007F193A" w:rsidP="00791BBC">
            <w:pPr>
              <w:spacing w:before="0" w:after="0" w:line="240" w:lineRule="auto"/>
              <w:jc w:val="center"/>
              <w:rPr>
                <w:sz w:val="20"/>
                <w:szCs w:val="20"/>
              </w:rPr>
            </w:pPr>
          </w:p>
        </w:tc>
      </w:tr>
      <w:tr w:rsidR="007F193A" w:rsidRPr="00286F6D" w14:paraId="6DA5A2BE" w14:textId="77777777" w:rsidTr="00791BBC">
        <w:tc>
          <w:tcPr>
            <w:tcW w:w="4044" w:type="dxa"/>
            <w:shd w:val="clear" w:color="auto" w:fill="DEEAF6" w:themeFill="accent5" w:themeFillTint="33"/>
          </w:tcPr>
          <w:p w14:paraId="52D66138" w14:textId="77777777" w:rsidR="007F193A" w:rsidRPr="00286F6D" w:rsidRDefault="007F193A" w:rsidP="00791BBC">
            <w:pPr>
              <w:spacing w:before="0" w:after="0" w:line="240" w:lineRule="auto"/>
              <w:rPr>
                <w:sz w:val="20"/>
                <w:szCs w:val="20"/>
              </w:rPr>
            </w:pPr>
            <w:r w:rsidRPr="00286F6D">
              <w:rPr>
                <w:sz w:val="20"/>
                <w:szCs w:val="20"/>
              </w:rPr>
              <w:t>[2] UNDP contribution:</w:t>
            </w:r>
          </w:p>
        </w:tc>
        <w:tc>
          <w:tcPr>
            <w:tcW w:w="2521" w:type="dxa"/>
            <w:vAlign w:val="center"/>
          </w:tcPr>
          <w:p w14:paraId="055C95F0" w14:textId="77777777" w:rsidR="007F193A" w:rsidRPr="00286F6D" w:rsidRDefault="007F193A" w:rsidP="00791BBC">
            <w:pPr>
              <w:spacing w:before="0" w:after="0" w:line="240" w:lineRule="auto"/>
              <w:jc w:val="center"/>
              <w:rPr>
                <w:sz w:val="20"/>
                <w:szCs w:val="20"/>
              </w:rPr>
            </w:pPr>
          </w:p>
        </w:tc>
        <w:tc>
          <w:tcPr>
            <w:tcW w:w="2615" w:type="dxa"/>
            <w:vAlign w:val="center"/>
          </w:tcPr>
          <w:p w14:paraId="4BF0BD94" w14:textId="77777777" w:rsidR="007F193A" w:rsidRPr="00286F6D" w:rsidRDefault="007F193A" w:rsidP="00791BBC">
            <w:pPr>
              <w:spacing w:before="0" w:after="0" w:line="240" w:lineRule="auto"/>
              <w:jc w:val="center"/>
              <w:rPr>
                <w:sz w:val="20"/>
                <w:szCs w:val="20"/>
              </w:rPr>
            </w:pPr>
          </w:p>
        </w:tc>
      </w:tr>
      <w:tr w:rsidR="007F193A" w:rsidRPr="00286F6D" w14:paraId="5B92A0DE" w14:textId="77777777" w:rsidTr="00791BBC">
        <w:tc>
          <w:tcPr>
            <w:tcW w:w="4044" w:type="dxa"/>
            <w:shd w:val="clear" w:color="auto" w:fill="DEEAF6" w:themeFill="accent5" w:themeFillTint="33"/>
          </w:tcPr>
          <w:p w14:paraId="066133E9" w14:textId="77777777" w:rsidR="007F193A" w:rsidRPr="00286F6D" w:rsidRDefault="007F193A" w:rsidP="00791BBC">
            <w:pPr>
              <w:spacing w:before="0" w:after="0" w:line="240" w:lineRule="auto"/>
              <w:rPr>
                <w:sz w:val="20"/>
                <w:szCs w:val="20"/>
              </w:rPr>
            </w:pPr>
            <w:r w:rsidRPr="00286F6D">
              <w:rPr>
                <w:sz w:val="20"/>
                <w:szCs w:val="20"/>
              </w:rPr>
              <w:t>[3] Government:</w:t>
            </w:r>
          </w:p>
        </w:tc>
        <w:tc>
          <w:tcPr>
            <w:tcW w:w="2521" w:type="dxa"/>
            <w:vAlign w:val="center"/>
          </w:tcPr>
          <w:p w14:paraId="5A111FE0" w14:textId="77777777" w:rsidR="007F193A" w:rsidRPr="00286F6D" w:rsidRDefault="007F193A" w:rsidP="00791BBC">
            <w:pPr>
              <w:spacing w:before="0" w:after="0" w:line="240" w:lineRule="auto"/>
              <w:jc w:val="center"/>
              <w:rPr>
                <w:sz w:val="20"/>
                <w:szCs w:val="20"/>
              </w:rPr>
            </w:pPr>
          </w:p>
        </w:tc>
        <w:tc>
          <w:tcPr>
            <w:tcW w:w="2615" w:type="dxa"/>
            <w:vAlign w:val="center"/>
          </w:tcPr>
          <w:p w14:paraId="5E00B0FC" w14:textId="77777777" w:rsidR="007F193A" w:rsidRPr="00286F6D" w:rsidRDefault="007F193A" w:rsidP="00791BBC">
            <w:pPr>
              <w:spacing w:before="0" w:after="0" w:line="240" w:lineRule="auto"/>
              <w:jc w:val="center"/>
              <w:rPr>
                <w:sz w:val="20"/>
                <w:szCs w:val="20"/>
              </w:rPr>
            </w:pPr>
          </w:p>
        </w:tc>
      </w:tr>
      <w:tr w:rsidR="007F193A" w:rsidRPr="00286F6D" w14:paraId="3B174D76" w14:textId="77777777" w:rsidTr="00791BBC">
        <w:tc>
          <w:tcPr>
            <w:tcW w:w="4044" w:type="dxa"/>
            <w:shd w:val="clear" w:color="auto" w:fill="DEEAF6" w:themeFill="accent5" w:themeFillTint="33"/>
          </w:tcPr>
          <w:p w14:paraId="23323F04" w14:textId="77777777" w:rsidR="007F193A" w:rsidRPr="00286F6D" w:rsidRDefault="007F193A" w:rsidP="00791BBC">
            <w:pPr>
              <w:spacing w:before="0" w:after="0" w:line="240" w:lineRule="auto"/>
              <w:rPr>
                <w:sz w:val="20"/>
                <w:szCs w:val="20"/>
              </w:rPr>
            </w:pPr>
            <w:r w:rsidRPr="00286F6D">
              <w:rPr>
                <w:sz w:val="20"/>
                <w:szCs w:val="20"/>
              </w:rPr>
              <w:t>[4] Other partners:</w:t>
            </w:r>
          </w:p>
        </w:tc>
        <w:tc>
          <w:tcPr>
            <w:tcW w:w="2521" w:type="dxa"/>
            <w:vAlign w:val="center"/>
          </w:tcPr>
          <w:p w14:paraId="59A8322D" w14:textId="77777777" w:rsidR="007F193A" w:rsidRPr="00286F6D" w:rsidRDefault="007F193A" w:rsidP="00791BBC">
            <w:pPr>
              <w:spacing w:before="0" w:after="0" w:line="240" w:lineRule="auto"/>
              <w:jc w:val="center"/>
              <w:rPr>
                <w:sz w:val="20"/>
                <w:szCs w:val="20"/>
              </w:rPr>
            </w:pPr>
          </w:p>
        </w:tc>
        <w:tc>
          <w:tcPr>
            <w:tcW w:w="2615" w:type="dxa"/>
            <w:vAlign w:val="center"/>
          </w:tcPr>
          <w:p w14:paraId="2499CB41" w14:textId="77777777" w:rsidR="007F193A" w:rsidRPr="00286F6D" w:rsidRDefault="007F193A" w:rsidP="00791BBC">
            <w:pPr>
              <w:spacing w:before="0" w:after="0" w:line="240" w:lineRule="auto"/>
              <w:jc w:val="center"/>
              <w:rPr>
                <w:sz w:val="20"/>
                <w:szCs w:val="20"/>
              </w:rPr>
            </w:pPr>
          </w:p>
        </w:tc>
      </w:tr>
      <w:tr w:rsidR="007F193A" w:rsidRPr="00286F6D" w14:paraId="7C5CD19E" w14:textId="77777777" w:rsidTr="00791BBC">
        <w:tc>
          <w:tcPr>
            <w:tcW w:w="4044" w:type="dxa"/>
            <w:shd w:val="clear" w:color="auto" w:fill="DEEAF6" w:themeFill="accent5" w:themeFillTint="33"/>
          </w:tcPr>
          <w:p w14:paraId="08038156" w14:textId="77777777" w:rsidR="007F193A" w:rsidRPr="00286F6D" w:rsidRDefault="007F193A" w:rsidP="00791BBC">
            <w:pPr>
              <w:spacing w:before="0" w:after="0" w:line="240" w:lineRule="auto"/>
              <w:rPr>
                <w:sz w:val="20"/>
                <w:szCs w:val="20"/>
              </w:rPr>
            </w:pPr>
            <w:r w:rsidRPr="00286F6D">
              <w:rPr>
                <w:sz w:val="20"/>
                <w:szCs w:val="20"/>
              </w:rPr>
              <w:t>[5] Total co-financing</w:t>
            </w:r>
          </w:p>
          <w:p w14:paraId="09856F13" w14:textId="77777777" w:rsidR="007F193A" w:rsidRPr="00286F6D" w:rsidRDefault="007F193A" w:rsidP="00791BBC">
            <w:pPr>
              <w:spacing w:before="0" w:after="0" w:line="240" w:lineRule="auto"/>
              <w:rPr>
                <w:sz w:val="20"/>
                <w:szCs w:val="20"/>
              </w:rPr>
            </w:pPr>
            <w:r w:rsidRPr="00286F6D">
              <w:rPr>
                <w:sz w:val="20"/>
                <w:szCs w:val="20"/>
              </w:rPr>
              <w:t>[2 + 3 + 4]:</w:t>
            </w:r>
          </w:p>
        </w:tc>
        <w:tc>
          <w:tcPr>
            <w:tcW w:w="2521" w:type="dxa"/>
            <w:vAlign w:val="center"/>
          </w:tcPr>
          <w:p w14:paraId="5F02F388" w14:textId="77777777" w:rsidR="007F193A" w:rsidRPr="00286F6D" w:rsidRDefault="007F193A" w:rsidP="00791BBC">
            <w:pPr>
              <w:spacing w:before="0" w:after="0" w:line="240" w:lineRule="auto"/>
              <w:jc w:val="center"/>
              <w:rPr>
                <w:sz w:val="20"/>
                <w:szCs w:val="20"/>
              </w:rPr>
            </w:pPr>
          </w:p>
        </w:tc>
        <w:tc>
          <w:tcPr>
            <w:tcW w:w="2615" w:type="dxa"/>
            <w:vAlign w:val="center"/>
          </w:tcPr>
          <w:p w14:paraId="0F459B20" w14:textId="77777777" w:rsidR="007F193A" w:rsidRPr="00286F6D" w:rsidRDefault="007F193A" w:rsidP="00791BBC">
            <w:pPr>
              <w:spacing w:before="0" w:after="0" w:line="240" w:lineRule="auto"/>
              <w:jc w:val="center"/>
              <w:rPr>
                <w:sz w:val="20"/>
                <w:szCs w:val="20"/>
              </w:rPr>
            </w:pPr>
          </w:p>
        </w:tc>
      </w:tr>
      <w:tr w:rsidR="007F193A" w:rsidRPr="00286F6D" w14:paraId="6512FC28" w14:textId="77777777" w:rsidTr="00791BBC">
        <w:tc>
          <w:tcPr>
            <w:tcW w:w="4044" w:type="dxa"/>
            <w:shd w:val="clear" w:color="auto" w:fill="DEEAF6" w:themeFill="accent5" w:themeFillTint="33"/>
          </w:tcPr>
          <w:p w14:paraId="0FE2A70B" w14:textId="77777777" w:rsidR="007F193A" w:rsidRPr="00286F6D" w:rsidRDefault="007F193A" w:rsidP="00791BBC">
            <w:pPr>
              <w:spacing w:before="0" w:after="0" w:line="240" w:lineRule="auto"/>
              <w:rPr>
                <w:sz w:val="20"/>
                <w:szCs w:val="20"/>
              </w:rPr>
            </w:pPr>
            <w:r w:rsidRPr="00286F6D">
              <w:rPr>
                <w:sz w:val="20"/>
                <w:szCs w:val="20"/>
              </w:rPr>
              <w:t>Project Total Costs [1 + 5]</w:t>
            </w:r>
          </w:p>
        </w:tc>
        <w:tc>
          <w:tcPr>
            <w:tcW w:w="2521" w:type="dxa"/>
            <w:vAlign w:val="center"/>
          </w:tcPr>
          <w:p w14:paraId="052F023A" w14:textId="77777777" w:rsidR="007F193A" w:rsidRPr="00286F6D" w:rsidRDefault="007F193A" w:rsidP="00791BBC">
            <w:pPr>
              <w:spacing w:before="0" w:after="0" w:line="240" w:lineRule="auto"/>
              <w:jc w:val="center"/>
              <w:rPr>
                <w:sz w:val="20"/>
                <w:szCs w:val="20"/>
              </w:rPr>
            </w:pPr>
          </w:p>
        </w:tc>
        <w:tc>
          <w:tcPr>
            <w:tcW w:w="2615" w:type="dxa"/>
            <w:vAlign w:val="center"/>
          </w:tcPr>
          <w:p w14:paraId="77752B81" w14:textId="77777777" w:rsidR="007F193A" w:rsidRPr="00286F6D" w:rsidRDefault="007F193A" w:rsidP="00791BBC">
            <w:pPr>
              <w:spacing w:before="0" w:after="0" w:line="240" w:lineRule="auto"/>
              <w:jc w:val="center"/>
              <w:rPr>
                <w:sz w:val="20"/>
                <w:szCs w:val="20"/>
              </w:rPr>
            </w:pPr>
          </w:p>
        </w:tc>
      </w:tr>
      <w:tr w:rsidR="007F193A" w:rsidRPr="00286F6D" w14:paraId="234D4749" w14:textId="77777777" w:rsidTr="00791BBC">
        <w:tc>
          <w:tcPr>
            <w:tcW w:w="9180" w:type="dxa"/>
            <w:gridSpan w:val="3"/>
            <w:shd w:val="clear" w:color="auto" w:fill="1F4E79" w:themeFill="accent5" w:themeFillShade="80"/>
            <w:vAlign w:val="center"/>
          </w:tcPr>
          <w:p w14:paraId="246073F5" w14:textId="77777777" w:rsidR="007F193A" w:rsidRPr="00286F6D" w:rsidRDefault="007F193A" w:rsidP="00791BBC">
            <w:pPr>
              <w:spacing w:before="0" w:after="0" w:line="240" w:lineRule="auto"/>
              <w:rPr>
                <w:color w:val="FFFFFF" w:themeColor="background1"/>
                <w:sz w:val="20"/>
                <w:szCs w:val="20"/>
              </w:rPr>
            </w:pPr>
            <w:r w:rsidRPr="00286F6D">
              <w:rPr>
                <w:color w:val="FFFFFF" w:themeColor="background1"/>
                <w:sz w:val="20"/>
                <w:szCs w:val="20"/>
              </w:rPr>
              <w:t>Project Milestones</w:t>
            </w:r>
          </w:p>
        </w:tc>
      </w:tr>
      <w:tr w:rsidR="007F193A" w:rsidRPr="00286F6D" w14:paraId="21777602" w14:textId="77777777" w:rsidTr="00791BBC">
        <w:tc>
          <w:tcPr>
            <w:tcW w:w="4044" w:type="dxa"/>
            <w:shd w:val="clear" w:color="auto" w:fill="DEEAF6" w:themeFill="accent5" w:themeFillTint="33"/>
          </w:tcPr>
          <w:p w14:paraId="66B487B8" w14:textId="77777777" w:rsidR="007F193A" w:rsidRPr="00286F6D" w:rsidRDefault="007F193A" w:rsidP="00791BBC">
            <w:pPr>
              <w:spacing w:before="0" w:after="0" w:line="240" w:lineRule="auto"/>
              <w:rPr>
                <w:sz w:val="20"/>
                <w:szCs w:val="20"/>
              </w:rPr>
            </w:pPr>
            <w:r w:rsidRPr="00286F6D">
              <w:rPr>
                <w:sz w:val="20"/>
                <w:szCs w:val="20"/>
              </w:rPr>
              <w:t>PIF Approval Date:</w:t>
            </w:r>
          </w:p>
        </w:tc>
        <w:tc>
          <w:tcPr>
            <w:tcW w:w="5136" w:type="dxa"/>
            <w:gridSpan w:val="2"/>
            <w:vAlign w:val="center"/>
          </w:tcPr>
          <w:p w14:paraId="36C793A2" w14:textId="77777777" w:rsidR="007F193A" w:rsidRPr="00286F6D" w:rsidRDefault="007F193A" w:rsidP="00791BBC">
            <w:pPr>
              <w:spacing w:before="0" w:after="0" w:line="240" w:lineRule="auto"/>
              <w:rPr>
                <w:sz w:val="20"/>
                <w:szCs w:val="20"/>
              </w:rPr>
            </w:pPr>
            <w:r>
              <w:rPr>
                <w:sz w:val="20"/>
                <w:szCs w:val="20"/>
              </w:rPr>
              <w:t>31 March 2014</w:t>
            </w:r>
          </w:p>
        </w:tc>
      </w:tr>
      <w:tr w:rsidR="007F193A" w:rsidRPr="00286F6D" w14:paraId="780E3A47" w14:textId="77777777" w:rsidTr="00791BBC">
        <w:tc>
          <w:tcPr>
            <w:tcW w:w="4044" w:type="dxa"/>
            <w:shd w:val="clear" w:color="auto" w:fill="DEEAF6" w:themeFill="accent5" w:themeFillTint="33"/>
          </w:tcPr>
          <w:p w14:paraId="7EF7017D" w14:textId="77777777" w:rsidR="007F193A" w:rsidRPr="00286F6D" w:rsidRDefault="007F193A" w:rsidP="00791BBC">
            <w:pPr>
              <w:spacing w:before="0" w:after="0" w:line="240" w:lineRule="auto"/>
              <w:rPr>
                <w:sz w:val="20"/>
                <w:szCs w:val="20"/>
              </w:rPr>
            </w:pPr>
            <w:r w:rsidRPr="00286F6D">
              <w:rPr>
                <w:sz w:val="20"/>
                <w:szCs w:val="20"/>
              </w:rPr>
              <w:t>CEO Endorsement</w:t>
            </w:r>
            <w:r>
              <w:rPr>
                <w:sz w:val="20"/>
                <w:szCs w:val="20"/>
              </w:rPr>
              <w:t>/Approval</w:t>
            </w:r>
            <w:r w:rsidRPr="00286F6D">
              <w:rPr>
                <w:sz w:val="20"/>
                <w:szCs w:val="20"/>
              </w:rPr>
              <w:t xml:space="preserve"> Date:</w:t>
            </w:r>
          </w:p>
        </w:tc>
        <w:tc>
          <w:tcPr>
            <w:tcW w:w="5136" w:type="dxa"/>
            <w:gridSpan w:val="2"/>
            <w:vAlign w:val="center"/>
          </w:tcPr>
          <w:p w14:paraId="650125A6" w14:textId="77777777" w:rsidR="007F193A" w:rsidRPr="00286F6D" w:rsidRDefault="007F193A" w:rsidP="00791BBC">
            <w:pPr>
              <w:spacing w:before="0" w:after="0" w:line="240" w:lineRule="auto"/>
              <w:rPr>
                <w:sz w:val="20"/>
                <w:szCs w:val="20"/>
              </w:rPr>
            </w:pPr>
            <w:r>
              <w:rPr>
                <w:sz w:val="20"/>
                <w:szCs w:val="20"/>
              </w:rPr>
              <w:t>09 October 2015</w:t>
            </w:r>
          </w:p>
        </w:tc>
      </w:tr>
      <w:tr w:rsidR="007F193A" w:rsidRPr="00286F6D" w14:paraId="25DF4449" w14:textId="77777777" w:rsidTr="00791BBC">
        <w:tc>
          <w:tcPr>
            <w:tcW w:w="4044" w:type="dxa"/>
            <w:shd w:val="clear" w:color="auto" w:fill="DEEAF6" w:themeFill="accent5" w:themeFillTint="33"/>
          </w:tcPr>
          <w:p w14:paraId="54DEA1FD" w14:textId="77777777" w:rsidR="007F193A" w:rsidRPr="00286F6D" w:rsidRDefault="007F193A" w:rsidP="00791BBC">
            <w:pPr>
              <w:spacing w:before="0" w:after="0" w:line="240" w:lineRule="auto"/>
              <w:rPr>
                <w:sz w:val="20"/>
                <w:szCs w:val="20"/>
              </w:rPr>
            </w:pPr>
            <w:proofErr w:type="spellStart"/>
            <w:r>
              <w:rPr>
                <w:sz w:val="20"/>
                <w:szCs w:val="20"/>
              </w:rPr>
              <w:t>ProDoc</w:t>
            </w:r>
            <w:proofErr w:type="spellEnd"/>
            <w:r w:rsidRPr="00286F6D">
              <w:rPr>
                <w:sz w:val="20"/>
                <w:szCs w:val="20"/>
              </w:rPr>
              <w:t xml:space="preserve"> Signature Date:</w:t>
            </w:r>
          </w:p>
        </w:tc>
        <w:tc>
          <w:tcPr>
            <w:tcW w:w="5136" w:type="dxa"/>
            <w:gridSpan w:val="2"/>
            <w:vAlign w:val="center"/>
          </w:tcPr>
          <w:p w14:paraId="7BF94BD6" w14:textId="77777777" w:rsidR="007F193A" w:rsidRPr="00286F6D" w:rsidRDefault="007F193A" w:rsidP="00791BBC">
            <w:pPr>
              <w:spacing w:before="0" w:after="0" w:line="240" w:lineRule="auto"/>
              <w:rPr>
                <w:sz w:val="20"/>
                <w:szCs w:val="20"/>
              </w:rPr>
            </w:pPr>
            <w:r>
              <w:rPr>
                <w:sz w:val="20"/>
                <w:szCs w:val="20"/>
              </w:rPr>
              <w:t>11 March 2016</w:t>
            </w:r>
          </w:p>
        </w:tc>
      </w:tr>
      <w:tr w:rsidR="007F193A" w:rsidRPr="00286F6D" w14:paraId="4968C1D7" w14:textId="77777777" w:rsidTr="00791BBC">
        <w:tc>
          <w:tcPr>
            <w:tcW w:w="4044" w:type="dxa"/>
            <w:shd w:val="clear" w:color="auto" w:fill="DEEAF6" w:themeFill="accent5" w:themeFillTint="33"/>
          </w:tcPr>
          <w:p w14:paraId="014B5B99" w14:textId="77777777" w:rsidR="007F193A" w:rsidRPr="00286F6D" w:rsidRDefault="007F193A" w:rsidP="00791BBC">
            <w:pPr>
              <w:spacing w:before="0" w:after="0" w:line="240" w:lineRule="auto"/>
              <w:rPr>
                <w:sz w:val="20"/>
                <w:szCs w:val="20"/>
              </w:rPr>
            </w:pPr>
            <w:r w:rsidRPr="00286F6D">
              <w:rPr>
                <w:sz w:val="20"/>
                <w:szCs w:val="20"/>
              </w:rPr>
              <w:t>Date Project Manager hired:</w:t>
            </w:r>
          </w:p>
        </w:tc>
        <w:tc>
          <w:tcPr>
            <w:tcW w:w="5136" w:type="dxa"/>
            <w:gridSpan w:val="2"/>
            <w:vAlign w:val="center"/>
          </w:tcPr>
          <w:p w14:paraId="43059D1A" w14:textId="77777777" w:rsidR="007F193A" w:rsidRPr="00286F6D" w:rsidRDefault="007F193A" w:rsidP="00791BBC">
            <w:pPr>
              <w:spacing w:before="0" w:after="0" w:line="240" w:lineRule="auto"/>
              <w:jc w:val="center"/>
              <w:rPr>
                <w:sz w:val="20"/>
                <w:szCs w:val="20"/>
              </w:rPr>
            </w:pPr>
          </w:p>
        </w:tc>
      </w:tr>
      <w:tr w:rsidR="007F193A" w:rsidRPr="00286F6D" w14:paraId="6E4F84DB" w14:textId="77777777" w:rsidTr="00791BBC">
        <w:tc>
          <w:tcPr>
            <w:tcW w:w="4044" w:type="dxa"/>
            <w:shd w:val="clear" w:color="auto" w:fill="DEEAF6" w:themeFill="accent5" w:themeFillTint="33"/>
          </w:tcPr>
          <w:p w14:paraId="52E140C7" w14:textId="77777777" w:rsidR="007F193A" w:rsidRPr="00286F6D" w:rsidRDefault="007F193A" w:rsidP="00791BBC">
            <w:pPr>
              <w:spacing w:before="0" w:after="0" w:line="240" w:lineRule="auto"/>
              <w:rPr>
                <w:sz w:val="20"/>
                <w:szCs w:val="20"/>
              </w:rPr>
            </w:pPr>
            <w:r w:rsidRPr="00286F6D">
              <w:rPr>
                <w:sz w:val="20"/>
                <w:szCs w:val="20"/>
              </w:rPr>
              <w:t>Inception Workshop Date:</w:t>
            </w:r>
          </w:p>
        </w:tc>
        <w:tc>
          <w:tcPr>
            <w:tcW w:w="5136" w:type="dxa"/>
            <w:gridSpan w:val="2"/>
            <w:vAlign w:val="center"/>
          </w:tcPr>
          <w:p w14:paraId="267EECCF" w14:textId="77777777" w:rsidR="007F193A" w:rsidRPr="00286F6D" w:rsidRDefault="007F193A" w:rsidP="00791BBC">
            <w:pPr>
              <w:spacing w:before="0" w:after="0" w:line="240" w:lineRule="auto"/>
              <w:jc w:val="center"/>
              <w:rPr>
                <w:sz w:val="20"/>
                <w:szCs w:val="20"/>
              </w:rPr>
            </w:pPr>
          </w:p>
        </w:tc>
      </w:tr>
      <w:tr w:rsidR="007F193A" w:rsidRPr="00286F6D" w14:paraId="1FE21698" w14:textId="77777777" w:rsidTr="00791BBC">
        <w:tc>
          <w:tcPr>
            <w:tcW w:w="4044" w:type="dxa"/>
            <w:shd w:val="clear" w:color="auto" w:fill="DEEAF6" w:themeFill="accent5" w:themeFillTint="33"/>
          </w:tcPr>
          <w:p w14:paraId="7BA8C695" w14:textId="77777777" w:rsidR="007F193A" w:rsidRPr="00286F6D" w:rsidRDefault="007F193A" w:rsidP="00791BBC">
            <w:pPr>
              <w:spacing w:before="0" w:after="0" w:line="240" w:lineRule="auto"/>
              <w:rPr>
                <w:sz w:val="20"/>
                <w:szCs w:val="20"/>
              </w:rPr>
            </w:pPr>
            <w:r w:rsidRPr="00286F6D">
              <w:rPr>
                <w:sz w:val="20"/>
                <w:szCs w:val="20"/>
              </w:rPr>
              <w:t>Mid-Term Review Completion Date:</w:t>
            </w:r>
          </w:p>
        </w:tc>
        <w:tc>
          <w:tcPr>
            <w:tcW w:w="5136" w:type="dxa"/>
            <w:gridSpan w:val="2"/>
            <w:vAlign w:val="center"/>
          </w:tcPr>
          <w:p w14:paraId="14D73A3E" w14:textId="77777777" w:rsidR="007F193A" w:rsidRPr="006D0751" w:rsidRDefault="007F193A" w:rsidP="00791BBC">
            <w:pPr>
              <w:spacing w:before="0" w:after="0" w:line="240" w:lineRule="auto"/>
              <w:rPr>
                <w:sz w:val="20"/>
                <w:szCs w:val="20"/>
              </w:rPr>
            </w:pPr>
            <w:r w:rsidRPr="006D0751">
              <w:rPr>
                <w:sz w:val="20"/>
                <w:szCs w:val="20"/>
              </w:rPr>
              <w:t>N/A</w:t>
            </w:r>
          </w:p>
        </w:tc>
      </w:tr>
      <w:tr w:rsidR="007F193A" w:rsidRPr="00286F6D" w14:paraId="64531D71" w14:textId="77777777" w:rsidTr="00791BBC">
        <w:tc>
          <w:tcPr>
            <w:tcW w:w="4044" w:type="dxa"/>
            <w:shd w:val="clear" w:color="auto" w:fill="DEEAF6" w:themeFill="accent5" w:themeFillTint="33"/>
          </w:tcPr>
          <w:p w14:paraId="3F89964B" w14:textId="77777777" w:rsidR="007F193A" w:rsidRPr="00286F6D" w:rsidRDefault="007F193A" w:rsidP="00791BBC">
            <w:pPr>
              <w:spacing w:before="0" w:after="0" w:line="240" w:lineRule="auto"/>
              <w:rPr>
                <w:sz w:val="20"/>
                <w:szCs w:val="20"/>
              </w:rPr>
            </w:pPr>
            <w:r w:rsidRPr="00286F6D">
              <w:rPr>
                <w:sz w:val="20"/>
                <w:szCs w:val="20"/>
              </w:rPr>
              <w:t>Planned Operational Closure Date:</w:t>
            </w:r>
          </w:p>
        </w:tc>
        <w:tc>
          <w:tcPr>
            <w:tcW w:w="5136" w:type="dxa"/>
            <w:gridSpan w:val="2"/>
            <w:vAlign w:val="center"/>
          </w:tcPr>
          <w:p w14:paraId="1C578341" w14:textId="77777777" w:rsidR="007F193A" w:rsidRPr="00286F6D" w:rsidRDefault="007F193A" w:rsidP="00791BBC">
            <w:pPr>
              <w:spacing w:before="0" w:after="0" w:line="240" w:lineRule="auto"/>
              <w:rPr>
                <w:sz w:val="20"/>
                <w:szCs w:val="20"/>
              </w:rPr>
            </w:pPr>
          </w:p>
        </w:tc>
      </w:tr>
    </w:tbl>
    <w:p w14:paraId="639D672B" w14:textId="77777777" w:rsidR="007F193A" w:rsidRDefault="007F193A" w:rsidP="007F193A">
      <w:pPr>
        <w:spacing w:before="0" w:after="0" w:line="240" w:lineRule="auto"/>
      </w:pPr>
    </w:p>
    <w:p w14:paraId="288BC4C6" w14:textId="77777777" w:rsidR="007F193A" w:rsidRDefault="007F193A" w:rsidP="007F193A">
      <w:pPr>
        <w:spacing w:before="0" w:after="0" w:line="240" w:lineRule="auto"/>
      </w:pPr>
      <w:r>
        <w:br w:type="page"/>
      </w:r>
    </w:p>
    <w:p w14:paraId="1508A5D7" w14:textId="77777777" w:rsidR="007F193A" w:rsidRDefault="007F193A" w:rsidP="007F193A">
      <w:pPr>
        <w:spacing w:before="0" w:after="0" w:line="240" w:lineRule="auto"/>
        <w:rPr>
          <w:b/>
          <w:sz w:val="24"/>
          <w:szCs w:val="24"/>
        </w:rPr>
      </w:pPr>
      <w:proofErr w:type="spellStart"/>
      <w:r w:rsidRPr="008A431F">
        <w:rPr>
          <w:b/>
          <w:sz w:val="24"/>
          <w:szCs w:val="24"/>
        </w:rPr>
        <w:lastRenderedPageBreak/>
        <w:t>ToR</w:t>
      </w:r>
      <w:proofErr w:type="spellEnd"/>
      <w:r w:rsidRPr="008A431F">
        <w:rPr>
          <w:b/>
          <w:sz w:val="24"/>
          <w:szCs w:val="24"/>
        </w:rPr>
        <w:t xml:space="preserve"> Annex </w:t>
      </w:r>
      <w:r>
        <w:rPr>
          <w:b/>
          <w:sz w:val="24"/>
          <w:szCs w:val="24"/>
        </w:rPr>
        <w:t>J</w:t>
      </w:r>
      <w:r w:rsidRPr="008A431F">
        <w:rPr>
          <w:b/>
          <w:sz w:val="24"/>
          <w:szCs w:val="24"/>
        </w:rPr>
        <w:t xml:space="preserve">: </w:t>
      </w:r>
      <w:r>
        <w:rPr>
          <w:b/>
          <w:sz w:val="24"/>
          <w:szCs w:val="24"/>
        </w:rPr>
        <w:t>Co-Financing Tables</w:t>
      </w:r>
    </w:p>
    <w:p w14:paraId="07CEEEA5" w14:textId="77777777" w:rsidR="007F193A" w:rsidRPr="00286F6D" w:rsidRDefault="007F193A" w:rsidP="007F193A">
      <w:pPr>
        <w:spacing w:before="0" w:after="0" w:line="240" w:lineRule="auto"/>
        <w:rPr>
          <w:sz w:val="20"/>
          <w:szCs w:val="20"/>
        </w:rPr>
      </w:pPr>
      <w:r w:rsidRPr="00ED452A">
        <w:rPr>
          <w:sz w:val="20"/>
          <w:szCs w:val="20"/>
        </w:rPr>
        <w:t xml:space="preserve">The TE team, with assistance from the Commissioning Unit and project team, should complete </w:t>
      </w:r>
      <w:r>
        <w:rPr>
          <w:sz w:val="20"/>
          <w:szCs w:val="20"/>
        </w:rPr>
        <w:t>two co-financing</w:t>
      </w:r>
      <w:r w:rsidRPr="00ED452A">
        <w:rPr>
          <w:sz w:val="20"/>
          <w:szCs w:val="20"/>
        </w:rPr>
        <w:t xml:space="preserve"> table</w:t>
      </w:r>
      <w:r>
        <w:rPr>
          <w:sz w:val="20"/>
          <w:szCs w:val="20"/>
        </w:rPr>
        <w:t>s</w:t>
      </w:r>
      <w:r w:rsidRPr="00ED452A">
        <w:rPr>
          <w:sz w:val="20"/>
          <w:szCs w:val="20"/>
        </w:rPr>
        <w:t xml:space="preserve"> with confirmed sources of co-financing at the TE stage.</w:t>
      </w:r>
    </w:p>
    <w:p w14:paraId="28A5D2A3" w14:textId="77777777" w:rsidR="007F193A" w:rsidRDefault="007F193A" w:rsidP="007F193A">
      <w:pPr>
        <w:spacing w:before="0" w:after="0" w:line="240" w:lineRule="auto"/>
        <w:rPr>
          <w:b/>
          <w:sz w:val="20"/>
          <w:szCs w:val="20"/>
        </w:rPr>
      </w:pPr>
    </w:p>
    <w:p w14:paraId="7C8E6E82" w14:textId="77777777" w:rsidR="007F193A" w:rsidRPr="00313C92" w:rsidRDefault="007F193A" w:rsidP="007F193A">
      <w:pPr>
        <w:spacing w:before="0" w:after="0" w:line="240" w:lineRule="auto"/>
        <w:rPr>
          <w:b/>
          <w:sz w:val="20"/>
          <w:szCs w:val="20"/>
        </w:rPr>
      </w:pPr>
      <w:r w:rsidRPr="00313C92">
        <w:rPr>
          <w:b/>
          <w:sz w:val="20"/>
          <w:szCs w:val="20"/>
        </w:rPr>
        <w:t>Co-financing Table #1</w:t>
      </w:r>
    </w:p>
    <w:tbl>
      <w:tblPr>
        <w:tblpPr w:leftFromText="180" w:rightFromText="180" w:vertAnchor="text" w:horzAnchor="margin" w:tblpY="79"/>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900"/>
        <w:gridCol w:w="900"/>
        <w:gridCol w:w="990"/>
        <w:gridCol w:w="900"/>
        <w:gridCol w:w="990"/>
        <w:gridCol w:w="990"/>
        <w:gridCol w:w="810"/>
        <w:gridCol w:w="990"/>
      </w:tblGrid>
      <w:tr w:rsidR="007F193A" w:rsidRPr="00D6638C" w14:paraId="35125E78" w14:textId="77777777" w:rsidTr="00791BBC">
        <w:tc>
          <w:tcPr>
            <w:tcW w:w="1885" w:type="dxa"/>
            <w:vMerge w:val="restart"/>
          </w:tcPr>
          <w:p w14:paraId="7F327360"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Co-financing</w:t>
            </w:r>
          </w:p>
          <w:p w14:paraId="4D811758"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(type/source)</w:t>
            </w:r>
          </w:p>
        </w:tc>
        <w:tc>
          <w:tcPr>
            <w:tcW w:w="1800" w:type="dxa"/>
            <w:gridSpan w:val="2"/>
          </w:tcPr>
          <w:p w14:paraId="6C697357"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UNDP own financing (mill. US$)</w:t>
            </w:r>
          </w:p>
        </w:tc>
        <w:tc>
          <w:tcPr>
            <w:tcW w:w="1890" w:type="dxa"/>
            <w:gridSpan w:val="2"/>
          </w:tcPr>
          <w:p w14:paraId="247AD1C9"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Government</w:t>
            </w:r>
          </w:p>
          <w:p w14:paraId="16CEC531"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(mill. US$)</w:t>
            </w:r>
          </w:p>
        </w:tc>
        <w:tc>
          <w:tcPr>
            <w:tcW w:w="1980" w:type="dxa"/>
            <w:gridSpan w:val="2"/>
          </w:tcPr>
          <w:p w14:paraId="156FB2FC"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Partner Agency</w:t>
            </w:r>
          </w:p>
          <w:p w14:paraId="79321A47"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(mill. US$)</w:t>
            </w:r>
          </w:p>
        </w:tc>
        <w:tc>
          <w:tcPr>
            <w:tcW w:w="1800" w:type="dxa"/>
            <w:gridSpan w:val="2"/>
          </w:tcPr>
          <w:p w14:paraId="1227007E"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Total</w:t>
            </w:r>
          </w:p>
          <w:p w14:paraId="7D4AAE6C"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(mill. US$)</w:t>
            </w:r>
          </w:p>
        </w:tc>
      </w:tr>
      <w:tr w:rsidR="007F193A" w:rsidRPr="00D6638C" w14:paraId="6C087927" w14:textId="77777777" w:rsidTr="00791BBC">
        <w:trPr>
          <w:trHeight w:val="143"/>
        </w:trPr>
        <w:tc>
          <w:tcPr>
            <w:tcW w:w="1885" w:type="dxa"/>
            <w:vMerge/>
          </w:tcPr>
          <w:p w14:paraId="1CBEF78A"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00" w:type="dxa"/>
          </w:tcPr>
          <w:p w14:paraId="652B29B8"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Planned</w:t>
            </w:r>
          </w:p>
        </w:tc>
        <w:tc>
          <w:tcPr>
            <w:tcW w:w="900" w:type="dxa"/>
          </w:tcPr>
          <w:p w14:paraId="43EC67B6"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Actual </w:t>
            </w:r>
          </w:p>
        </w:tc>
        <w:tc>
          <w:tcPr>
            <w:tcW w:w="990" w:type="dxa"/>
          </w:tcPr>
          <w:p w14:paraId="5F539239"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Planned</w:t>
            </w:r>
          </w:p>
        </w:tc>
        <w:tc>
          <w:tcPr>
            <w:tcW w:w="900" w:type="dxa"/>
          </w:tcPr>
          <w:p w14:paraId="241D7E22"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Actual</w:t>
            </w:r>
          </w:p>
        </w:tc>
        <w:tc>
          <w:tcPr>
            <w:tcW w:w="990" w:type="dxa"/>
          </w:tcPr>
          <w:p w14:paraId="1A7CA7A2"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Planned</w:t>
            </w:r>
          </w:p>
        </w:tc>
        <w:tc>
          <w:tcPr>
            <w:tcW w:w="990" w:type="dxa"/>
          </w:tcPr>
          <w:p w14:paraId="3B37BE0E"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Actual</w:t>
            </w:r>
          </w:p>
        </w:tc>
        <w:tc>
          <w:tcPr>
            <w:tcW w:w="810" w:type="dxa"/>
          </w:tcPr>
          <w:p w14:paraId="6482EE82"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Actual</w:t>
            </w:r>
          </w:p>
        </w:tc>
        <w:tc>
          <w:tcPr>
            <w:tcW w:w="990" w:type="dxa"/>
          </w:tcPr>
          <w:p w14:paraId="0E04DFC0"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Actual</w:t>
            </w:r>
          </w:p>
        </w:tc>
      </w:tr>
      <w:tr w:rsidR="007F193A" w:rsidRPr="00D6638C" w14:paraId="439FD10B" w14:textId="77777777" w:rsidTr="00791BBC">
        <w:tc>
          <w:tcPr>
            <w:tcW w:w="1885" w:type="dxa"/>
          </w:tcPr>
          <w:p w14:paraId="1C1CB40C"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Grants </w:t>
            </w:r>
          </w:p>
        </w:tc>
        <w:tc>
          <w:tcPr>
            <w:tcW w:w="900" w:type="dxa"/>
          </w:tcPr>
          <w:p w14:paraId="1433F2F9"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00" w:type="dxa"/>
          </w:tcPr>
          <w:p w14:paraId="27FD004B"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3000FBD0"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00" w:type="dxa"/>
          </w:tcPr>
          <w:p w14:paraId="30C927BD"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30065AF2"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7EDBD538"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810" w:type="dxa"/>
          </w:tcPr>
          <w:p w14:paraId="528FC758"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70DF5A80" w14:textId="77777777" w:rsidR="007F193A" w:rsidRPr="00D6638C" w:rsidRDefault="007F193A" w:rsidP="00791BBC">
            <w:pPr>
              <w:spacing w:before="0" w:after="0" w:line="240" w:lineRule="auto"/>
              <w:rPr>
                <w:rFonts w:ascii="Calibri" w:eastAsia="Times New Roman" w:hAnsi="Calibri" w:cs="Times New Roman"/>
                <w:sz w:val="20"/>
                <w:szCs w:val="20"/>
              </w:rPr>
            </w:pPr>
          </w:p>
        </w:tc>
      </w:tr>
      <w:tr w:rsidR="007F193A" w:rsidRPr="00D6638C" w14:paraId="2773A939" w14:textId="77777777" w:rsidTr="00791BBC">
        <w:trPr>
          <w:trHeight w:val="332"/>
        </w:trPr>
        <w:tc>
          <w:tcPr>
            <w:tcW w:w="1885" w:type="dxa"/>
          </w:tcPr>
          <w:p w14:paraId="6523663D"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Loans/Concessions </w:t>
            </w:r>
          </w:p>
        </w:tc>
        <w:tc>
          <w:tcPr>
            <w:tcW w:w="900" w:type="dxa"/>
          </w:tcPr>
          <w:p w14:paraId="1A162ACC"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00" w:type="dxa"/>
          </w:tcPr>
          <w:p w14:paraId="5F749884"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170BF9F0"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00" w:type="dxa"/>
          </w:tcPr>
          <w:p w14:paraId="41803AF0"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6F61DF5A"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18C27B8E"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810" w:type="dxa"/>
          </w:tcPr>
          <w:p w14:paraId="780AB3CD"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4DA0A8AC" w14:textId="77777777" w:rsidR="007F193A" w:rsidRPr="00D6638C" w:rsidRDefault="007F193A" w:rsidP="00791BBC">
            <w:pPr>
              <w:spacing w:before="0" w:after="0" w:line="240" w:lineRule="auto"/>
              <w:rPr>
                <w:rFonts w:ascii="Calibri" w:eastAsia="Times New Roman" w:hAnsi="Calibri" w:cs="Times New Roman"/>
                <w:sz w:val="20"/>
                <w:szCs w:val="20"/>
              </w:rPr>
            </w:pPr>
          </w:p>
        </w:tc>
      </w:tr>
      <w:tr w:rsidR="007F193A" w:rsidRPr="00D6638C" w14:paraId="708A49F3" w14:textId="77777777" w:rsidTr="00791BBC">
        <w:tc>
          <w:tcPr>
            <w:tcW w:w="1885" w:type="dxa"/>
          </w:tcPr>
          <w:p w14:paraId="1B2FC846" w14:textId="77777777" w:rsidR="007F193A" w:rsidRPr="00D6638C" w:rsidRDefault="007F193A" w:rsidP="000A1671">
            <w:pPr>
              <w:numPr>
                <w:ilvl w:val="0"/>
                <w:numId w:val="35"/>
              </w:numPr>
              <w:spacing w:before="0" w:after="0" w:line="240" w:lineRule="auto"/>
              <w:jc w:val="left"/>
              <w:rPr>
                <w:rFonts w:ascii="Calibri" w:eastAsia="Times New Roman" w:hAnsi="Calibri" w:cs="Times New Roman"/>
                <w:sz w:val="20"/>
                <w:szCs w:val="20"/>
              </w:rPr>
            </w:pPr>
            <w:r w:rsidRPr="00D6638C">
              <w:rPr>
                <w:rFonts w:ascii="Calibri" w:eastAsia="Times New Roman" w:hAnsi="Calibri" w:cs="Times New Roman"/>
                <w:sz w:val="20"/>
                <w:szCs w:val="20"/>
              </w:rPr>
              <w:t>In-kind support</w:t>
            </w:r>
          </w:p>
        </w:tc>
        <w:tc>
          <w:tcPr>
            <w:tcW w:w="900" w:type="dxa"/>
          </w:tcPr>
          <w:p w14:paraId="1322F3BC"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00" w:type="dxa"/>
          </w:tcPr>
          <w:p w14:paraId="3EED1FA8"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29E437E4"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00" w:type="dxa"/>
          </w:tcPr>
          <w:p w14:paraId="3340E0B9"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5AF9EA34"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409AB44B"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810" w:type="dxa"/>
          </w:tcPr>
          <w:p w14:paraId="0A036E33"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40A762E9" w14:textId="77777777" w:rsidR="007F193A" w:rsidRPr="00D6638C" w:rsidRDefault="007F193A" w:rsidP="00791BBC">
            <w:pPr>
              <w:spacing w:before="0" w:after="0" w:line="240" w:lineRule="auto"/>
              <w:rPr>
                <w:rFonts w:ascii="Calibri" w:eastAsia="Times New Roman" w:hAnsi="Calibri" w:cs="Times New Roman"/>
                <w:sz w:val="20"/>
                <w:szCs w:val="20"/>
              </w:rPr>
            </w:pPr>
          </w:p>
        </w:tc>
      </w:tr>
      <w:tr w:rsidR="007F193A" w:rsidRPr="00D6638C" w14:paraId="25BE7C04" w14:textId="77777777" w:rsidTr="00791BBC">
        <w:tc>
          <w:tcPr>
            <w:tcW w:w="1885" w:type="dxa"/>
          </w:tcPr>
          <w:p w14:paraId="0443F028" w14:textId="77777777" w:rsidR="007F193A" w:rsidRPr="00D6638C" w:rsidRDefault="007F193A" w:rsidP="000A1671">
            <w:pPr>
              <w:numPr>
                <w:ilvl w:val="0"/>
                <w:numId w:val="35"/>
              </w:numPr>
              <w:spacing w:before="0" w:after="0" w:line="240" w:lineRule="auto"/>
              <w:jc w:val="left"/>
              <w:rPr>
                <w:rFonts w:ascii="Calibri" w:eastAsia="Times New Roman" w:hAnsi="Calibri" w:cs="Times New Roman"/>
                <w:sz w:val="20"/>
                <w:szCs w:val="20"/>
              </w:rPr>
            </w:pPr>
            <w:r w:rsidRPr="00D6638C">
              <w:rPr>
                <w:rFonts w:ascii="Calibri" w:eastAsia="Times New Roman" w:hAnsi="Calibri" w:cs="Times New Roman"/>
                <w:sz w:val="20"/>
                <w:szCs w:val="20"/>
              </w:rPr>
              <w:t>Other</w:t>
            </w:r>
          </w:p>
        </w:tc>
        <w:tc>
          <w:tcPr>
            <w:tcW w:w="900" w:type="dxa"/>
          </w:tcPr>
          <w:p w14:paraId="3D60F231"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00" w:type="dxa"/>
          </w:tcPr>
          <w:p w14:paraId="4B381C77"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42A8D2D4"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00" w:type="dxa"/>
          </w:tcPr>
          <w:p w14:paraId="61ACE16F"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40515809"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0BAB1CA7"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810" w:type="dxa"/>
          </w:tcPr>
          <w:p w14:paraId="3E76DBCE"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70DB3CF5" w14:textId="77777777" w:rsidR="007F193A" w:rsidRPr="00D6638C" w:rsidRDefault="007F193A" w:rsidP="00791BBC">
            <w:pPr>
              <w:spacing w:before="0" w:after="0" w:line="240" w:lineRule="auto"/>
              <w:rPr>
                <w:rFonts w:ascii="Calibri" w:eastAsia="Times New Roman" w:hAnsi="Calibri" w:cs="Times New Roman"/>
                <w:sz w:val="20"/>
                <w:szCs w:val="20"/>
              </w:rPr>
            </w:pPr>
          </w:p>
        </w:tc>
      </w:tr>
      <w:tr w:rsidR="007F193A" w:rsidRPr="00D6638C" w14:paraId="6964D675" w14:textId="77777777" w:rsidTr="00791BBC">
        <w:trPr>
          <w:trHeight w:val="215"/>
        </w:trPr>
        <w:tc>
          <w:tcPr>
            <w:tcW w:w="1885" w:type="dxa"/>
          </w:tcPr>
          <w:p w14:paraId="17A8666B" w14:textId="77777777" w:rsidR="007F193A" w:rsidRPr="00D6638C" w:rsidRDefault="007F193A" w:rsidP="00791BBC">
            <w:pPr>
              <w:spacing w:before="0"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Totals</w:t>
            </w:r>
          </w:p>
        </w:tc>
        <w:tc>
          <w:tcPr>
            <w:tcW w:w="900" w:type="dxa"/>
          </w:tcPr>
          <w:p w14:paraId="326DDCDB"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00" w:type="dxa"/>
          </w:tcPr>
          <w:p w14:paraId="3BBE8A10"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17C34CC0"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00" w:type="dxa"/>
          </w:tcPr>
          <w:p w14:paraId="3A64196C"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2D301C80"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29C2334B"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810" w:type="dxa"/>
          </w:tcPr>
          <w:p w14:paraId="1A368117" w14:textId="77777777" w:rsidR="007F193A" w:rsidRPr="00D6638C" w:rsidRDefault="007F193A" w:rsidP="00791BBC">
            <w:pPr>
              <w:spacing w:before="0" w:after="0" w:line="240" w:lineRule="auto"/>
              <w:rPr>
                <w:rFonts w:ascii="Calibri" w:eastAsia="Times New Roman" w:hAnsi="Calibri" w:cs="Times New Roman"/>
                <w:sz w:val="20"/>
                <w:szCs w:val="20"/>
              </w:rPr>
            </w:pPr>
          </w:p>
        </w:tc>
        <w:tc>
          <w:tcPr>
            <w:tcW w:w="990" w:type="dxa"/>
          </w:tcPr>
          <w:p w14:paraId="380315B7" w14:textId="77777777" w:rsidR="007F193A" w:rsidRPr="00D6638C" w:rsidRDefault="007F193A" w:rsidP="00791BBC">
            <w:pPr>
              <w:spacing w:before="0" w:after="0" w:line="240" w:lineRule="auto"/>
              <w:rPr>
                <w:rFonts w:ascii="Calibri" w:eastAsia="Times New Roman" w:hAnsi="Calibri" w:cs="Times New Roman"/>
                <w:sz w:val="20"/>
                <w:szCs w:val="20"/>
              </w:rPr>
            </w:pPr>
          </w:p>
        </w:tc>
      </w:tr>
    </w:tbl>
    <w:p w14:paraId="5C84438F" w14:textId="77777777" w:rsidR="007F193A" w:rsidRDefault="007F193A" w:rsidP="007F193A">
      <w:pPr>
        <w:spacing w:before="0" w:after="0" w:line="240" w:lineRule="auto"/>
        <w:rPr>
          <w:sz w:val="20"/>
          <w:szCs w:val="20"/>
        </w:rPr>
      </w:pPr>
    </w:p>
    <w:p w14:paraId="5920A4DB" w14:textId="77777777" w:rsidR="007F193A" w:rsidRDefault="007F193A" w:rsidP="007F193A">
      <w:pPr>
        <w:spacing w:before="0" w:after="0" w:line="240" w:lineRule="auto"/>
        <w:rPr>
          <w:sz w:val="20"/>
          <w:szCs w:val="20"/>
        </w:rPr>
      </w:pPr>
    </w:p>
    <w:p w14:paraId="54615294" w14:textId="77777777" w:rsidR="007F193A" w:rsidRDefault="007F193A" w:rsidP="007F193A">
      <w:pPr>
        <w:spacing w:before="0" w:after="0" w:line="240" w:lineRule="auto"/>
        <w:rPr>
          <w:b/>
          <w:sz w:val="20"/>
          <w:szCs w:val="20"/>
        </w:rPr>
      </w:pPr>
    </w:p>
    <w:p w14:paraId="34A9DC9F" w14:textId="77777777" w:rsidR="007F193A" w:rsidRDefault="007F193A" w:rsidP="007F193A">
      <w:pPr>
        <w:spacing w:before="0" w:after="0" w:line="240" w:lineRule="auto"/>
        <w:rPr>
          <w:b/>
          <w:sz w:val="20"/>
          <w:szCs w:val="20"/>
        </w:rPr>
      </w:pPr>
      <w:r w:rsidRPr="00313C92">
        <w:rPr>
          <w:b/>
          <w:sz w:val="20"/>
          <w:szCs w:val="20"/>
        </w:rPr>
        <w:t>Co-financing Table #</w:t>
      </w:r>
      <w:r>
        <w:rPr>
          <w:b/>
          <w:sz w:val="20"/>
          <w:szCs w:val="20"/>
        </w:rPr>
        <w:t>2</w:t>
      </w:r>
    </w:p>
    <w:p w14:paraId="738185F7" w14:textId="77777777" w:rsidR="007F193A" w:rsidRDefault="007F193A" w:rsidP="007F193A">
      <w:pPr>
        <w:spacing w:before="0" w:after="0" w:line="240" w:lineRule="auto"/>
        <w:rPr>
          <w:sz w:val="20"/>
          <w:szCs w:val="20"/>
        </w:rPr>
      </w:pPr>
      <w:r w:rsidRPr="00313C92">
        <w:rPr>
          <w:sz w:val="20"/>
          <w:szCs w:val="20"/>
        </w:rPr>
        <w:t xml:space="preserve">(Word template to be provided </w:t>
      </w:r>
      <w:r>
        <w:rPr>
          <w:sz w:val="20"/>
          <w:szCs w:val="20"/>
        </w:rPr>
        <w:t>as a separate file.)</w:t>
      </w:r>
    </w:p>
    <w:p w14:paraId="4AFD5C80" w14:textId="77777777" w:rsidR="007F193A" w:rsidRDefault="007F193A" w:rsidP="007F193A">
      <w:pPr>
        <w:spacing w:before="0" w:after="0" w:line="240" w:lineRule="auto"/>
        <w:rPr>
          <w:sz w:val="20"/>
          <w:szCs w:val="20"/>
        </w:rPr>
      </w:pPr>
    </w:p>
    <w:p w14:paraId="74D2796E" w14:textId="77777777" w:rsidR="007F193A" w:rsidRDefault="007F193A" w:rsidP="007F193A">
      <w:pPr>
        <w:spacing w:before="0" w:after="0" w:line="240" w:lineRule="auto"/>
        <w:rPr>
          <w:sz w:val="20"/>
          <w:szCs w:val="20"/>
        </w:rPr>
      </w:pPr>
    </w:p>
    <w:p w14:paraId="4989767C" w14:textId="77777777" w:rsidR="007F193A" w:rsidRDefault="007F193A" w:rsidP="007F193A">
      <w:pPr>
        <w:spacing w:before="0" w:after="0" w:line="240" w:lineRule="auto"/>
        <w:rPr>
          <w:b/>
          <w:sz w:val="24"/>
          <w:szCs w:val="24"/>
        </w:rPr>
      </w:pPr>
      <w:proofErr w:type="spellStart"/>
      <w:r w:rsidRPr="008A431F">
        <w:rPr>
          <w:b/>
          <w:sz w:val="24"/>
          <w:szCs w:val="24"/>
        </w:rPr>
        <w:t>ToR</w:t>
      </w:r>
      <w:proofErr w:type="spellEnd"/>
      <w:r w:rsidRPr="008A431F">
        <w:rPr>
          <w:b/>
          <w:sz w:val="24"/>
          <w:szCs w:val="24"/>
        </w:rPr>
        <w:t xml:space="preserve"> Annex </w:t>
      </w:r>
      <w:r>
        <w:rPr>
          <w:b/>
          <w:sz w:val="24"/>
          <w:szCs w:val="24"/>
        </w:rPr>
        <w:t>K</w:t>
      </w:r>
      <w:r w:rsidRPr="008A431F">
        <w:rPr>
          <w:b/>
          <w:sz w:val="24"/>
          <w:szCs w:val="24"/>
        </w:rPr>
        <w:t>:</w:t>
      </w:r>
      <w:r>
        <w:rPr>
          <w:b/>
          <w:sz w:val="24"/>
          <w:szCs w:val="24"/>
        </w:rPr>
        <w:t xml:space="preserve"> Suggested questions to address in ‘Findings’ section of the TE report</w:t>
      </w:r>
    </w:p>
    <w:p w14:paraId="399340E6" w14:textId="77777777" w:rsidR="007F193A" w:rsidRPr="002538ED" w:rsidRDefault="007F193A" w:rsidP="007F193A">
      <w:pPr>
        <w:spacing w:before="0" w:after="0" w:line="240" w:lineRule="auto"/>
        <w:rPr>
          <w:sz w:val="20"/>
          <w:u w:val="single"/>
        </w:rPr>
      </w:pPr>
      <w:r w:rsidRPr="002538ED">
        <w:rPr>
          <w:sz w:val="20"/>
          <w:u w:val="single"/>
        </w:rPr>
        <w:t>Project Design/Formulation</w:t>
      </w:r>
    </w:p>
    <w:p w14:paraId="612D86D4" w14:textId="77777777" w:rsidR="007F193A" w:rsidRPr="00C02E01" w:rsidRDefault="007F193A" w:rsidP="000A1671">
      <w:pPr>
        <w:pStyle w:val="normalbullet"/>
        <w:numPr>
          <w:ilvl w:val="0"/>
          <w:numId w:val="45"/>
        </w:numPr>
        <w:tabs>
          <w:tab w:val="left" w:pos="540"/>
        </w:tabs>
        <w:spacing w:before="0" w:after="0"/>
        <w:ind w:left="360"/>
        <w:jc w:val="both"/>
        <w:rPr>
          <w:rFonts w:ascii="Arial" w:hAnsi="Arial"/>
        </w:rPr>
      </w:pPr>
      <w:r w:rsidRPr="00C02E01">
        <w:rPr>
          <w:rFonts w:ascii="Arial" w:hAnsi="Arial"/>
        </w:rPr>
        <w:t xml:space="preserve">National priorities and country </w:t>
      </w:r>
      <w:proofErr w:type="spellStart"/>
      <w:r w:rsidRPr="00C02E01">
        <w:rPr>
          <w:rFonts w:ascii="Arial" w:hAnsi="Arial"/>
        </w:rPr>
        <w:t>drivenness</w:t>
      </w:r>
      <w:proofErr w:type="spellEnd"/>
      <w:r w:rsidRPr="00C02E01">
        <w:rPr>
          <w:rFonts w:ascii="Arial" w:hAnsi="Arial"/>
        </w:rPr>
        <w:t>:</w:t>
      </w:r>
    </w:p>
    <w:p w14:paraId="2A9A539A" w14:textId="77777777" w:rsidR="007F193A" w:rsidRPr="00C02E01" w:rsidRDefault="007F193A" w:rsidP="000A1671">
      <w:pPr>
        <w:pStyle w:val="normalbullet"/>
        <w:numPr>
          <w:ilvl w:val="1"/>
          <w:numId w:val="43"/>
        </w:numPr>
        <w:tabs>
          <w:tab w:val="left" w:pos="720"/>
        </w:tabs>
        <w:spacing w:before="0" w:after="0"/>
        <w:ind w:left="720"/>
        <w:jc w:val="both"/>
        <w:rPr>
          <w:rFonts w:ascii="Arial" w:hAnsi="Arial"/>
        </w:rPr>
      </w:pPr>
      <w:r w:rsidRPr="00C02E01">
        <w:rPr>
          <w:rFonts w:ascii="Arial" w:hAnsi="Arial"/>
        </w:rPr>
        <w:t>Was the project concept in line with national development priorities and plans of the country (or of participating countries in the case of multi-country projects)?</w:t>
      </w:r>
    </w:p>
    <w:p w14:paraId="7D85F396" w14:textId="77777777" w:rsidR="007F193A" w:rsidRPr="00C02E01" w:rsidRDefault="007F193A" w:rsidP="000A1671">
      <w:pPr>
        <w:pStyle w:val="normalbullet"/>
        <w:numPr>
          <w:ilvl w:val="0"/>
          <w:numId w:val="45"/>
        </w:numPr>
        <w:spacing w:before="0" w:after="0"/>
        <w:ind w:left="360"/>
        <w:jc w:val="both"/>
        <w:rPr>
          <w:rFonts w:ascii="Arial" w:hAnsi="Arial"/>
        </w:rPr>
      </w:pPr>
      <w:r w:rsidRPr="00C02E01">
        <w:rPr>
          <w:rFonts w:ascii="Arial" w:hAnsi="Arial"/>
        </w:rPr>
        <w:t>Theory of Change:</w:t>
      </w:r>
    </w:p>
    <w:p w14:paraId="16DECDFC" w14:textId="77777777" w:rsidR="007F193A" w:rsidRPr="00612E8F" w:rsidRDefault="007F193A" w:rsidP="000A1671">
      <w:pPr>
        <w:pStyle w:val="normalbullet"/>
        <w:numPr>
          <w:ilvl w:val="1"/>
          <w:numId w:val="43"/>
        </w:numPr>
        <w:spacing w:before="0" w:after="0"/>
        <w:ind w:left="720"/>
        <w:jc w:val="both"/>
      </w:pPr>
      <w:r w:rsidRPr="00612E8F">
        <w:t>Was there a clearly defined and robust Theory of Change?  Did the Theory of Change include: a clear definition of the problem to be addressed and its root causes, desired outcomes, an analysis of barriers to and enablers for achieving outcomes, consideration of how to address barriers, a plan for a phased withdrawal of the project, and responses for the project to focus on?</w:t>
      </w:r>
    </w:p>
    <w:p w14:paraId="7C910633" w14:textId="77777777" w:rsidR="007F193A" w:rsidRPr="00612E8F" w:rsidRDefault="007F193A" w:rsidP="000A1671">
      <w:pPr>
        <w:pStyle w:val="normalbullet"/>
        <w:numPr>
          <w:ilvl w:val="0"/>
          <w:numId w:val="45"/>
        </w:numPr>
        <w:spacing w:before="0" w:after="0"/>
        <w:ind w:left="360"/>
        <w:jc w:val="both"/>
        <w:rPr>
          <w:i/>
        </w:rPr>
      </w:pPr>
      <w:r w:rsidRPr="00612E8F">
        <w:t>Gender:</w:t>
      </w:r>
    </w:p>
    <w:p w14:paraId="62A7C192" w14:textId="77777777" w:rsidR="007F193A" w:rsidRPr="00612E8F" w:rsidRDefault="007F193A" w:rsidP="000A1671">
      <w:pPr>
        <w:pStyle w:val="normalbullet"/>
        <w:numPr>
          <w:ilvl w:val="1"/>
          <w:numId w:val="44"/>
        </w:numPr>
        <w:spacing w:before="0" w:after="0"/>
        <w:ind w:left="720"/>
        <w:jc w:val="both"/>
        <w:rPr>
          <w:i/>
        </w:rPr>
      </w:pPr>
      <w:r w:rsidRPr="00612E8F">
        <w:t>Evaluate the project’s results in advancing gender equality and women’s empowerment, including delivery of its gender action plan and the relevance of its gender analysis.  See ‘Section C) Project Results’ for further guidelines on evaluating gender in project design and formulation, and gender results</w:t>
      </w:r>
    </w:p>
    <w:p w14:paraId="58B9DF5F" w14:textId="77777777" w:rsidR="007F193A" w:rsidRPr="00612E8F" w:rsidRDefault="007F193A" w:rsidP="000A1671">
      <w:pPr>
        <w:pStyle w:val="normalbullet"/>
        <w:numPr>
          <w:ilvl w:val="1"/>
          <w:numId w:val="44"/>
        </w:numPr>
        <w:spacing w:before="0" w:after="0"/>
        <w:ind w:left="720"/>
        <w:jc w:val="both"/>
        <w:rPr>
          <w:i/>
        </w:rPr>
      </w:pPr>
      <w:r w:rsidRPr="00612E8F">
        <w:t>Extent to which a gender mainstreaming strategy and/or human rights-based approach were incorporated in the design and implementation of the intervention</w:t>
      </w:r>
    </w:p>
    <w:p w14:paraId="6DBB177A" w14:textId="77777777" w:rsidR="007F193A" w:rsidRPr="00612E8F" w:rsidRDefault="007F193A" w:rsidP="000A1671">
      <w:pPr>
        <w:pStyle w:val="normalbullet"/>
        <w:numPr>
          <w:ilvl w:val="1"/>
          <w:numId w:val="44"/>
        </w:numPr>
        <w:spacing w:before="0" w:after="0"/>
        <w:ind w:left="720"/>
        <w:jc w:val="both"/>
        <w:rPr>
          <w:i/>
        </w:rPr>
      </w:pPr>
      <w:r w:rsidRPr="00612E8F">
        <w:t>Extent to which the Theory of Change and results framework of the intervention integrated gender equality and human rights</w:t>
      </w:r>
    </w:p>
    <w:p w14:paraId="3D80869A" w14:textId="77777777" w:rsidR="007F193A" w:rsidRPr="00612E8F" w:rsidRDefault="007F193A" w:rsidP="000A1671">
      <w:pPr>
        <w:pStyle w:val="normalbullet"/>
        <w:numPr>
          <w:ilvl w:val="0"/>
          <w:numId w:val="44"/>
        </w:numPr>
        <w:spacing w:before="0" w:after="0"/>
        <w:ind w:left="360"/>
        <w:jc w:val="both"/>
        <w:rPr>
          <w:bCs/>
        </w:rPr>
      </w:pPr>
      <w:r w:rsidRPr="00612E8F">
        <w:rPr>
          <w:bCs/>
        </w:rPr>
        <w:t>Social and Environmental Safeguards</w:t>
      </w:r>
    </w:p>
    <w:p w14:paraId="06B88F5A" w14:textId="77777777" w:rsidR="007F193A" w:rsidRPr="00612E8F" w:rsidRDefault="007F193A" w:rsidP="000A1671">
      <w:pPr>
        <w:pStyle w:val="normalbullet"/>
        <w:numPr>
          <w:ilvl w:val="1"/>
          <w:numId w:val="44"/>
        </w:numPr>
        <w:spacing w:before="0" w:after="0"/>
        <w:ind w:left="720"/>
        <w:jc w:val="both"/>
      </w:pPr>
      <w:r w:rsidRPr="00612E8F">
        <w:t>Assess any environmental and social risks as identified through the SESP in line with UNDP Social and Environmental Standards</w:t>
      </w:r>
      <w:r w:rsidRPr="00612E8F">
        <w:rPr>
          <w:rStyle w:val="FootnoteReference"/>
          <w:rFonts w:eastAsiaTheme="majorEastAsia"/>
        </w:rPr>
        <w:footnoteReference w:id="14"/>
      </w:r>
      <w:r w:rsidRPr="00612E8F">
        <w:t xml:space="preserve"> and the management measures outlined in the Project Document, SESP and any management plans</w:t>
      </w:r>
    </w:p>
    <w:p w14:paraId="71601528" w14:textId="77777777" w:rsidR="007F193A" w:rsidRPr="00987AC2"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987AC2">
        <w:rPr>
          <w:sz w:val="20"/>
          <w:szCs w:val="20"/>
        </w:rPr>
        <w:t>Analysis of Results Framework: project logic and strategy, indicators</w:t>
      </w:r>
    </w:p>
    <w:p w14:paraId="0E1898D8" w14:textId="77777777" w:rsidR="007F193A" w:rsidRPr="00987AC2" w:rsidRDefault="007F193A" w:rsidP="000A1671">
      <w:pPr>
        <w:pStyle w:val="ListParagraph"/>
        <w:numPr>
          <w:ilvl w:val="0"/>
          <w:numId w:val="38"/>
        </w:numPr>
        <w:tabs>
          <w:tab w:val="left" w:pos="1620"/>
        </w:tabs>
        <w:spacing w:before="0" w:after="0" w:line="240" w:lineRule="auto"/>
        <w:jc w:val="left"/>
        <w:rPr>
          <w:sz w:val="20"/>
          <w:szCs w:val="20"/>
        </w:rPr>
      </w:pPr>
      <w:r w:rsidRPr="00987AC2">
        <w:rPr>
          <w:rFonts w:eastAsia="Calibri"/>
          <w:sz w:val="20"/>
          <w:szCs w:val="20"/>
        </w:rPr>
        <w:t>Were the project’s objectives and components clear, practicable and feasible within its time frame?</w:t>
      </w:r>
    </w:p>
    <w:p w14:paraId="60AC4CF1" w14:textId="77777777" w:rsidR="007F193A" w:rsidRPr="00987AC2" w:rsidRDefault="007F193A" w:rsidP="000A1671">
      <w:pPr>
        <w:pStyle w:val="ListParagraph"/>
        <w:numPr>
          <w:ilvl w:val="0"/>
          <w:numId w:val="38"/>
        </w:numPr>
        <w:tabs>
          <w:tab w:val="left" w:pos="1620"/>
        </w:tabs>
        <w:spacing w:before="0" w:after="0" w:line="240" w:lineRule="auto"/>
        <w:jc w:val="left"/>
        <w:rPr>
          <w:sz w:val="20"/>
          <w:szCs w:val="20"/>
        </w:rPr>
      </w:pPr>
      <w:r w:rsidRPr="00987AC2">
        <w:rPr>
          <w:sz w:val="20"/>
          <w:szCs w:val="20"/>
        </w:rPr>
        <w:t xml:space="preserve">Were outcomes and outputs consistent with the Theory of Change?  </w:t>
      </w:r>
    </w:p>
    <w:p w14:paraId="4D10956A" w14:textId="77777777" w:rsidR="007F193A" w:rsidRPr="00987AC2" w:rsidRDefault="007F193A" w:rsidP="000A1671">
      <w:pPr>
        <w:pStyle w:val="ListParagraph"/>
        <w:numPr>
          <w:ilvl w:val="0"/>
          <w:numId w:val="38"/>
        </w:numPr>
        <w:tabs>
          <w:tab w:val="left" w:pos="1620"/>
        </w:tabs>
        <w:spacing w:before="0" w:after="0" w:line="240" w:lineRule="auto"/>
        <w:jc w:val="left"/>
        <w:rPr>
          <w:sz w:val="20"/>
          <w:szCs w:val="20"/>
        </w:rPr>
      </w:pPr>
      <w:r w:rsidRPr="00987AC2">
        <w:rPr>
          <w:sz w:val="20"/>
          <w:szCs w:val="20"/>
        </w:rPr>
        <w:t>Was the Results Framework well-defined?</w:t>
      </w:r>
      <w:r w:rsidRPr="00987AC2">
        <w:rPr>
          <w:i/>
          <w:sz w:val="20"/>
          <w:szCs w:val="20"/>
        </w:rPr>
        <w:t xml:space="preserve">  (</w:t>
      </w:r>
      <w:r w:rsidRPr="00987AC2">
        <w:rPr>
          <w:sz w:val="20"/>
          <w:szCs w:val="20"/>
        </w:rPr>
        <w:t xml:space="preserve">If the Results Framework was revised - for example, during the project’s Inception Workshop or as a result of MTR recommendations - the TE report should assess the approved version but also whether </w:t>
      </w:r>
      <w:r w:rsidRPr="00987AC2">
        <w:rPr>
          <w:sz w:val="20"/>
          <w:szCs w:val="20"/>
        </w:rPr>
        <w:lastRenderedPageBreak/>
        <w:t xml:space="preserve">the revisions to the results framework were sound and made sense given the context of the project.) </w:t>
      </w:r>
    </w:p>
    <w:p w14:paraId="1040D183" w14:textId="77777777" w:rsidR="007F193A" w:rsidRPr="00987AC2" w:rsidRDefault="007F193A" w:rsidP="000A1671">
      <w:pPr>
        <w:pStyle w:val="ListParagraph"/>
        <w:numPr>
          <w:ilvl w:val="0"/>
          <w:numId w:val="38"/>
        </w:numPr>
        <w:tabs>
          <w:tab w:val="left" w:pos="1620"/>
        </w:tabs>
        <w:spacing w:before="0" w:after="0" w:line="240" w:lineRule="auto"/>
        <w:jc w:val="left"/>
        <w:rPr>
          <w:sz w:val="20"/>
          <w:szCs w:val="20"/>
        </w:rPr>
      </w:pPr>
      <w:r w:rsidRPr="00987AC2">
        <w:rPr>
          <w:sz w:val="20"/>
          <w:szCs w:val="20"/>
        </w:rPr>
        <w:t>Did the project aim to capture broader development impacts (i.e. income generation, gender equality and women’s empowerment, improved governance, livelihood benefits, etc.) by using socioeconomic co-benefits and sex-disaggregated/gender-responsive indicators and targets, where relevant?</w:t>
      </w:r>
    </w:p>
    <w:p w14:paraId="21B24571" w14:textId="77777777" w:rsidR="007F193A" w:rsidRPr="00987AC2" w:rsidRDefault="007F193A" w:rsidP="000A1671">
      <w:pPr>
        <w:pStyle w:val="ListParagraph"/>
        <w:numPr>
          <w:ilvl w:val="0"/>
          <w:numId w:val="38"/>
        </w:numPr>
        <w:tabs>
          <w:tab w:val="left" w:pos="1620"/>
        </w:tabs>
        <w:spacing w:before="0" w:after="0" w:line="240" w:lineRule="auto"/>
        <w:jc w:val="left"/>
        <w:rPr>
          <w:sz w:val="20"/>
          <w:szCs w:val="20"/>
        </w:rPr>
      </w:pPr>
      <w:r w:rsidRPr="00987AC2">
        <w:rPr>
          <w:sz w:val="20"/>
          <w:szCs w:val="20"/>
        </w:rPr>
        <w:t>Were the indicators in the Results Framework SMART?  Include a SMART analysis of the objective and outcome indicators.</w:t>
      </w:r>
    </w:p>
    <w:p w14:paraId="4F1EB207" w14:textId="77777777" w:rsidR="007F193A" w:rsidRPr="00987AC2"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987AC2">
        <w:rPr>
          <w:sz w:val="20"/>
          <w:szCs w:val="20"/>
        </w:rPr>
        <w:t>Assumptions and Risks</w:t>
      </w:r>
    </w:p>
    <w:p w14:paraId="67A0964D" w14:textId="77777777" w:rsidR="007F193A" w:rsidRPr="00987AC2" w:rsidRDefault="007F193A" w:rsidP="000A1671">
      <w:pPr>
        <w:pStyle w:val="ListParagraph"/>
        <w:numPr>
          <w:ilvl w:val="0"/>
          <w:numId w:val="41"/>
        </w:numPr>
        <w:tabs>
          <w:tab w:val="left" w:pos="720"/>
          <w:tab w:val="left" w:pos="1620"/>
        </w:tabs>
        <w:spacing w:before="0" w:after="0" w:line="240" w:lineRule="auto"/>
        <w:ind w:left="720"/>
        <w:jc w:val="left"/>
        <w:rPr>
          <w:sz w:val="20"/>
          <w:szCs w:val="20"/>
        </w:rPr>
      </w:pPr>
      <w:r w:rsidRPr="00987AC2">
        <w:rPr>
          <w:bCs/>
          <w:sz w:val="20"/>
          <w:szCs w:val="20"/>
        </w:rPr>
        <w:t>Were the assumptions and risks</w:t>
      </w:r>
      <w:r>
        <w:rPr>
          <w:bCs/>
          <w:sz w:val="20"/>
          <w:szCs w:val="20"/>
        </w:rPr>
        <w:t xml:space="preserve"> in the results framework</w:t>
      </w:r>
      <w:r w:rsidRPr="00987AC2">
        <w:rPr>
          <w:bCs/>
          <w:sz w:val="20"/>
          <w:szCs w:val="20"/>
        </w:rPr>
        <w:t xml:space="preserve"> well-articulated in the PIF and project document?</w:t>
      </w:r>
    </w:p>
    <w:p w14:paraId="16B2E70F" w14:textId="77777777" w:rsidR="007F193A" w:rsidRPr="00987AC2" w:rsidRDefault="007F193A" w:rsidP="000A1671">
      <w:pPr>
        <w:pStyle w:val="ListParagraph"/>
        <w:numPr>
          <w:ilvl w:val="0"/>
          <w:numId w:val="41"/>
        </w:numPr>
        <w:tabs>
          <w:tab w:val="left" w:pos="720"/>
          <w:tab w:val="left" w:pos="1620"/>
        </w:tabs>
        <w:spacing w:before="0" w:after="0" w:line="240" w:lineRule="auto"/>
        <w:ind w:left="720"/>
        <w:jc w:val="left"/>
        <w:rPr>
          <w:sz w:val="20"/>
          <w:szCs w:val="20"/>
        </w:rPr>
      </w:pPr>
      <w:r w:rsidRPr="00987AC2">
        <w:rPr>
          <w:sz w:val="20"/>
          <w:szCs w:val="20"/>
        </w:rPr>
        <w:t>Were the stated assumptions and risk logical and robust, and did they help to determine activities and planned outputs?</w:t>
      </w:r>
    </w:p>
    <w:p w14:paraId="6856F12E" w14:textId="77777777" w:rsidR="007F193A" w:rsidRPr="00987AC2" w:rsidRDefault="007F193A" w:rsidP="000A1671">
      <w:pPr>
        <w:pStyle w:val="ListParagraph"/>
        <w:numPr>
          <w:ilvl w:val="0"/>
          <w:numId w:val="41"/>
        </w:numPr>
        <w:tabs>
          <w:tab w:val="left" w:pos="720"/>
          <w:tab w:val="left" w:pos="1620"/>
        </w:tabs>
        <w:spacing w:before="0" w:after="0" w:line="240" w:lineRule="auto"/>
        <w:ind w:left="720"/>
        <w:jc w:val="left"/>
        <w:rPr>
          <w:sz w:val="20"/>
          <w:szCs w:val="20"/>
        </w:rPr>
      </w:pPr>
      <w:r w:rsidRPr="00987AC2">
        <w:rPr>
          <w:sz w:val="20"/>
          <w:szCs w:val="20"/>
        </w:rPr>
        <w:t xml:space="preserve">Were there any externalities (i.e. effects of climate change, global economic crisis, etc.) which are relevant to the findings? </w:t>
      </w:r>
    </w:p>
    <w:p w14:paraId="6A6F5D88" w14:textId="77777777" w:rsidR="007F193A" w:rsidRPr="00987AC2"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987AC2">
        <w:rPr>
          <w:sz w:val="20"/>
          <w:szCs w:val="20"/>
        </w:rPr>
        <w:t>Lessons from other relevant projects (e.g. same focal area) incorporated into project design</w:t>
      </w:r>
    </w:p>
    <w:p w14:paraId="4D6412DB" w14:textId="77777777" w:rsidR="007F193A" w:rsidRPr="00987AC2" w:rsidRDefault="007F193A" w:rsidP="000A1671">
      <w:pPr>
        <w:pStyle w:val="ListParagraph"/>
        <w:numPr>
          <w:ilvl w:val="1"/>
          <w:numId w:val="37"/>
        </w:numPr>
        <w:tabs>
          <w:tab w:val="left" w:pos="1080"/>
          <w:tab w:val="left" w:pos="1620"/>
        </w:tabs>
        <w:spacing w:before="0" w:after="0" w:line="240" w:lineRule="auto"/>
        <w:ind w:left="720"/>
        <w:jc w:val="left"/>
        <w:rPr>
          <w:sz w:val="20"/>
          <w:szCs w:val="20"/>
        </w:rPr>
      </w:pPr>
      <w:r w:rsidRPr="00987AC2">
        <w:rPr>
          <w:rFonts w:eastAsia="Calibri"/>
          <w:sz w:val="20"/>
          <w:szCs w:val="20"/>
        </w:rPr>
        <w:t>Were lessons from other relevant projects properly incorporated in the project design?</w:t>
      </w:r>
    </w:p>
    <w:p w14:paraId="13343D58" w14:textId="77777777" w:rsidR="007F193A" w:rsidRPr="00987AC2"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987AC2">
        <w:rPr>
          <w:sz w:val="20"/>
          <w:szCs w:val="20"/>
        </w:rPr>
        <w:t>Planned stakeholder participation</w:t>
      </w:r>
    </w:p>
    <w:p w14:paraId="56220E04" w14:textId="77777777" w:rsidR="007F193A" w:rsidRPr="00612E8F" w:rsidRDefault="007F193A" w:rsidP="000A1671">
      <w:pPr>
        <w:pStyle w:val="normalbullet"/>
        <w:numPr>
          <w:ilvl w:val="0"/>
          <w:numId w:val="39"/>
        </w:numPr>
        <w:spacing w:before="0" w:after="0"/>
        <w:jc w:val="both"/>
      </w:pPr>
      <w:r w:rsidRPr="00612E8F">
        <w:t xml:space="preserve">Were perspectives of those who would be affected by project decisions, those who could affect the outcomes, and those who could contribute information or other resources to the process, </w:t>
      </w:r>
      <w:proofErr w:type="gramStart"/>
      <w:r w:rsidRPr="00612E8F">
        <w:t>taken into account</w:t>
      </w:r>
      <w:proofErr w:type="gramEnd"/>
      <w:r w:rsidRPr="00612E8F">
        <w:t xml:space="preserve"> during project design processes?</w:t>
      </w:r>
    </w:p>
    <w:p w14:paraId="7380A05E" w14:textId="77777777" w:rsidR="007F193A" w:rsidRPr="00612E8F" w:rsidRDefault="007F193A" w:rsidP="000A1671">
      <w:pPr>
        <w:pStyle w:val="normalbullet"/>
        <w:numPr>
          <w:ilvl w:val="0"/>
          <w:numId w:val="39"/>
        </w:numPr>
        <w:spacing w:before="0" w:after="0"/>
        <w:jc w:val="both"/>
      </w:pPr>
      <w:r w:rsidRPr="00612E8F">
        <w:t>What were the planned stakeholder interactions, as set out in the project document Stakeholder Engagement Plan?</w:t>
      </w:r>
    </w:p>
    <w:p w14:paraId="28952C16" w14:textId="77777777" w:rsidR="007F193A" w:rsidRPr="00612E8F" w:rsidRDefault="007F193A" w:rsidP="000A1671">
      <w:pPr>
        <w:pStyle w:val="normalbullet"/>
        <w:numPr>
          <w:ilvl w:val="0"/>
          <w:numId w:val="39"/>
        </w:numPr>
        <w:spacing w:before="0" w:after="0"/>
        <w:jc w:val="both"/>
      </w:pPr>
      <w:r w:rsidRPr="00612E8F">
        <w:rPr>
          <w:rFonts w:eastAsia="Calibri"/>
        </w:rPr>
        <w:t>Were the partnership arrangements properly identified and roles and responsibilities negotiated prior to project approval?</w:t>
      </w:r>
    </w:p>
    <w:p w14:paraId="7DC91E3B" w14:textId="77777777" w:rsidR="007F193A" w:rsidRPr="00987AC2"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987AC2">
        <w:rPr>
          <w:sz w:val="20"/>
          <w:szCs w:val="20"/>
        </w:rPr>
        <w:t>Replication approach</w:t>
      </w:r>
    </w:p>
    <w:p w14:paraId="2799C043" w14:textId="77777777" w:rsidR="007F193A" w:rsidRPr="00612E8F" w:rsidRDefault="007F193A" w:rsidP="000A1671">
      <w:pPr>
        <w:pStyle w:val="normalbullet"/>
        <w:numPr>
          <w:ilvl w:val="0"/>
          <w:numId w:val="40"/>
        </w:numPr>
        <w:spacing w:before="0" w:after="0"/>
        <w:jc w:val="both"/>
      </w:pPr>
      <w:r w:rsidRPr="00612E8F">
        <w:t xml:space="preserve">Was a replication approach identified during the project design? </w:t>
      </w:r>
    </w:p>
    <w:p w14:paraId="50718382" w14:textId="77777777" w:rsidR="007F193A" w:rsidRPr="00BE3E88"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BE3E88">
        <w:rPr>
          <w:sz w:val="20"/>
          <w:szCs w:val="20"/>
        </w:rPr>
        <w:t>UNDP comparative advantage</w:t>
      </w:r>
    </w:p>
    <w:p w14:paraId="2DCF02C5" w14:textId="77777777" w:rsidR="007F193A" w:rsidRPr="00BE3E88" w:rsidRDefault="007F193A" w:rsidP="000A1671">
      <w:pPr>
        <w:pStyle w:val="ListParagraph"/>
        <w:numPr>
          <w:ilvl w:val="0"/>
          <w:numId w:val="40"/>
        </w:numPr>
        <w:tabs>
          <w:tab w:val="left" w:pos="1620"/>
        </w:tabs>
        <w:spacing w:before="0" w:after="0" w:line="240" w:lineRule="auto"/>
        <w:jc w:val="left"/>
        <w:rPr>
          <w:sz w:val="20"/>
          <w:szCs w:val="20"/>
        </w:rPr>
      </w:pPr>
      <w:r w:rsidRPr="00BE3E88">
        <w:rPr>
          <w:sz w:val="20"/>
          <w:szCs w:val="20"/>
        </w:rPr>
        <w:t xml:space="preserve">What is the basis of UNDP’s comparative advantage as a GEF Agency that supported the project being evaluated?  Include a discussion of UNDP’s global network of country offices, its experience in integrated policy development, human resources development, institutional strengthening, and non-governmental and community participation. Provide information on UNDP’s experience working in the country and/or its support to other projects within the same focal area in other countries/regions, as relevant. </w:t>
      </w:r>
    </w:p>
    <w:p w14:paraId="79AA12A9" w14:textId="77777777" w:rsidR="007F193A" w:rsidRPr="00BE3E88"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BE3E88">
        <w:rPr>
          <w:sz w:val="20"/>
          <w:szCs w:val="20"/>
        </w:rPr>
        <w:t>Linkages between project and other interventions within the sector</w:t>
      </w:r>
    </w:p>
    <w:p w14:paraId="0C9AC819" w14:textId="77777777" w:rsidR="007F193A" w:rsidRPr="00BE3E88" w:rsidRDefault="007F193A" w:rsidP="000A1671">
      <w:pPr>
        <w:pStyle w:val="ListParagraph"/>
        <w:numPr>
          <w:ilvl w:val="1"/>
          <w:numId w:val="37"/>
        </w:numPr>
        <w:tabs>
          <w:tab w:val="left" w:pos="1620"/>
        </w:tabs>
        <w:spacing w:before="0" w:after="0" w:line="240" w:lineRule="auto"/>
        <w:ind w:left="720"/>
        <w:jc w:val="left"/>
        <w:rPr>
          <w:sz w:val="20"/>
          <w:szCs w:val="20"/>
        </w:rPr>
      </w:pPr>
      <w:r w:rsidRPr="00BE3E88">
        <w:rPr>
          <w:sz w:val="20"/>
          <w:szCs w:val="20"/>
        </w:rPr>
        <w:t>Were linkages established with other complementary interventions?  Was there planned coordination with other relevant GEF-financed projects and/or other initiatives?</w:t>
      </w:r>
    </w:p>
    <w:p w14:paraId="28FB0D5F" w14:textId="77777777" w:rsidR="007F193A" w:rsidRPr="00BE3E88" w:rsidRDefault="007F193A" w:rsidP="000A1671">
      <w:pPr>
        <w:pStyle w:val="ListParagraph"/>
        <w:numPr>
          <w:ilvl w:val="0"/>
          <w:numId w:val="37"/>
        </w:numPr>
        <w:tabs>
          <w:tab w:val="left" w:pos="1620"/>
        </w:tabs>
        <w:spacing w:before="0" w:after="0" w:line="240" w:lineRule="auto"/>
        <w:ind w:left="360" w:hanging="360"/>
        <w:jc w:val="left"/>
        <w:rPr>
          <w:sz w:val="20"/>
          <w:szCs w:val="20"/>
        </w:rPr>
      </w:pPr>
      <w:r w:rsidRPr="00BE3E88">
        <w:rPr>
          <w:sz w:val="20"/>
          <w:szCs w:val="20"/>
        </w:rPr>
        <w:t>Management arrangements</w:t>
      </w:r>
    </w:p>
    <w:p w14:paraId="423CC862" w14:textId="77777777" w:rsidR="007F193A" w:rsidRPr="00BE3E88" w:rsidRDefault="007F193A" w:rsidP="000A1671">
      <w:pPr>
        <w:pStyle w:val="ListParagraph"/>
        <w:numPr>
          <w:ilvl w:val="0"/>
          <w:numId w:val="42"/>
        </w:numPr>
        <w:tabs>
          <w:tab w:val="left" w:pos="1620"/>
        </w:tabs>
        <w:spacing w:before="0" w:after="0" w:line="240" w:lineRule="auto"/>
        <w:jc w:val="left"/>
        <w:rPr>
          <w:sz w:val="20"/>
          <w:szCs w:val="20"/>
        </w:rPr>
      </w:pPr>
      <w:r w:rsidRPr="00BE3E88">
        <w:rPr>
          <w:rFonts w:eastAsia="Calibri"/>
          <w:sz w:val="20"/>
          <w:szCs w:val="20"/>
        </w:rPr>
        <w:t>Were the capacities of the executing institution(s) and its counterparts properly considered when the project was designed?</w:t>
      </w:r>
    </w:p>
    <w:p w14:paraId="30E02D65" w14:textId="77777777" w:rsidR="007F193A" w:rsidRPr="00BE3E88" w:rsidRDefault="007F193A" w:rsidP="000A1671">
      <w:pPr>
        <w:pStyle w:val="ListParagraph"/>
        <w:numPr>
          <w:ilvl w:val="0"/>
          <w:numId w:val="42"/>
        </w:numPr>
        <w:tabs>
          <w:tab w:val="left" w:pos="1620"/>
        </w:tabs>
        <w:spacing w:before="0" w:after="0" w:line="240" w:lineRule="auto"/>
        <w:jc w:val="left"/>
        <w:rPr>
          <w:sz w:val="20"/>
          <w:szCs w:val="20"/>
        </w:rPr>
      </w:pPr>
      <w:r w:rsidRPr="00BE3E88">
        <w:rPr>
          <w:rFonts w:eastAsia="Calibri"/>
          <w:sz w:val="20"/>
          <w:szCs w:val="20"/>
        </w:rPr>
        <w:t>Were counterpart resources (funding, staff, and facilities), enabling legislation, and adequate project management arrangements in place at project entry?</w:t>
      </w:r>
    </w:p>
    <w:p w14:paraId="233A54B5" w14:textId="77777777" w:rsidR="007F193A" w:rsidRPr="00BE3E88" w:rsidRDefault="007F193A" w:rsidP="007F193A">
      <w:pPr>
        <w:pStyle w:val="ListParagraph"/>
        <w:tabs>
          <w:tab w:val="left" w:pos="1620"/>
        </w:tabs>
        <w:spacing w:before="0" w:after="0" w:line="240" w:lineRule="auto"/>
        <w:rPr>
          <w:sz w:val="20"/>
          <w:szCs w:val="20"/>
        </w:rPr>
      </w:pPr>
    </w:p>
    <w:p w14:paraId="0FD07581" w14:textId="77777777" w:rsidR="007F193A" w:rsidRPr="0079019F" w:rsidRDefault="007F193A" w:rsidP="007F193A">
      <w:pPr>
        <w:spacing w:before="0" w:after="0" w:line="240" w:lineRule="auto"/>
        <w:rPr>
          <w:sz w:val="20"/>
          <w:u w:val="single"/>
        </w:rPr>
      </w:pPr>
      <w:r w:rsidRPr="002538ED">
        <w:rPr>
          <w:sz w:val="20"/>
          <w:u w:val="single"/>
        </w:rPr>
        <w:t>Project Implementation</w:t>
      </w:r>
    </w:p>
    <w:p w14:paraId="4B388FDC" w14:textId="77777777" w:rsidR="007F193A" w:rsidRDefault="007F193A" w:rsidP="007F193A">
      <w:pPr>
        <w:pStyle w:val="ListParagraph"/>
        <w:numPr>
          <w:ilvl w:val="0"/>
          <w:numId w:val="8"/>
        </w:numPr>
        <w:tabs>
          <w:tab w:val="left" w:pos="1620"/>
        </w:tabs>
        <w:spacing w:before="0" w:after="0" w:line="240" w:lineRule="auto"/>
        <w:ind w:left="360"/>
        <w:jc w:val="left"/>
        <w:rPr>
          <w:sz w:val="20"/>
        </w:rPr>
      </w:pPr>
      <w:r w:rsidRPr="003C4298">
        <w:rPr>
          <w:sz w:val="20"/>
        </w:rPr>
        <w:t>Adaptive management (changes to the project design and project outputs during implementation)</w:t>
      </w:r>
    </w:p>
    <w:p w14:paraId="53F3B506" w14:textId="77777777" w:rsidR="007F193A" w:rsidRPr="00E37EEC" w:rsidRDefault="007F193A" w:rsidP="007F193A">
      <w:pPr>
        <w:pStyle w:val="ListParagraph"/>
        <w:numPr>
          <w:ilvl w:val="1"/>
          <w:numId w:val="8"/>
        </w:numPr>
        <w:tabs>
          <w:tab w:val="left" w:pos="1620"/>
        </w:tabs>
        <w:spacing w:before="0" w:after="0" w:line="240" w:lineRule="auto"/>
        <w:ind w:left="720"/>
        <w:jc w:val="left"/>
        <w:rPr>
          <w:sz w:val="20"/>
        </w:rPr>
      </w:pPr>
      <w:r w:rsidRPr="000E7736">
        <w:rPr>
          <w:sz w:val="20"/>
        </w:rPr>
        <w:t>Did the project undergo significant changes as a result of recommendations from the Mid-Term Review? Or as a result of other review procedures? Explain the process and implications.</w:t>
      </w:r>
      <w:r>
        <w:rPr>
          <w:sz w:val="20"/>
        </w:rPr>
        <w:t xml:space="preserve">  </w:t>
      </w:r>
      <w:r w:rsidRPr="000E7736">
        <w:rPr>
          <w:sz w:val="20"/>
        </w:rPr>
        <w:t>If the changes were extensive, did they materially change the expected project outcomes?</w:t>
      </w:r>
      <w:r>
        <w:rPr>
          <w:sz w:val="20"/>
        </w:rPr>
        <w:t xml:space="preserve"> </w:t>
      </w:r>
      <w:r w:rsidRPr="000E7736">
        <w:rPr>
          <w:sz w:val="20"/>
        </w:rPr>
        <w:t>Were the project changes articulated in writing and then considered and approved by the project steering committee?</w:t>
      </w:r>
    </w:p>
    <w:p w14:paraId="477499AC" w14:textId="77777777" w:rsidR="007F193A" w:rsidRDefault="007F193A" w:rsidP="007F193A">
      <w:pPr>
        <w:pStyle w:val="ListParagraph"/>
        <w:numPr>
          <w:ilvl w:val="0"/>
          <w:numId w:val="8"/>
        </w:numPr>
        <w:tabs>
          <w:tab w:val="left" w:pos="1620"/>
        </w:tabs>
        <w:spacing w:before="0" w:after="0" w:line="240" w:lineRule="auto"/>
        <w:ind w:left="360"/>
        <w:jc w:val="left"/>
        <w:rPr>
          <w:sz w:val="20"/>
        </w:rPr>
      </w:pPr>
      <w:r w:rsidRPr="003C4298">
        <w:rPr>
          <w:sz w:val="20"/>
        </w:rPr>
        <w:t>Actual stakeholder participation and partnership arrangements</w:t>
      </w:r>
    </w:p>
    <w:p w14:paraId="5F3823F0" w14:textId="77777777" w:rsidR="007F193A" w:rsidRPr="00AA3DBD" w:rsidRDefault="007F193A" w:rsidP="007F193A">
      <w:pPr>
        <w:pStyle w:val="ListParagraph"/>
        <w:numPr>
          <w:ilvl w:val="1"/>
          <w:numId w:val="8"/>
        </w:numPr>
        <w:tabs>
          <w:tab w:val="left" w:pos="1620"/>
        </w:tabs>
        <w:spacing w:before="0" w:after="0" w:line="240" w:lineRule="auto"/>
        <w:ind w:left="720"/>
        <w:jc w:val="left"/>
        <w:rPr>
          <w:sz w:val="20"/>
        </w:rPr>
      </w:pPr>
      <w:r w:rsidRPr="00AA3DBD">
        <w:rPr>
          <w:sz w:val="20"/>
          <w:szCs w:val="20"/>
        </w:rPr>
        <w:t>Project management:</w:t>
      </w:r>
    </w:p>
    <w:p w14:paraId="07C7A0D5" w14:textId="77777777" w:rsidR="007F193A" w:rsidRPr="00AA3DBD" w:rsidRDefault="007F193A" w:rsidP="007F193A">
      <w:pPr>
        <w:pStyle w:val="ListParagraph"/>
        <w:numPr>
          <w:ilvl w:val="2"/>
          <w:numId w:val="8"/>
        </w:numPr>
        <w:tabs>
          <w:tab w:val="left" w:pos="1620"/>
        </w:tabs>
        <w:spacing w:before="0" w:after="0" w:line="240" w:lineRule="auto"/>
        <w:ind w:left="1080"/>
        <w:jc w:val="left"/>
        <w:rPr>
          <w:sz w:val="20"/>
        </w:rPr>
      </w:pPr>
      <w:r w:rsidRPr="00AA3DBD">
        <w:rPr>
          <w:sz w:val="20"/>
          <w:szCs w:val="20"/>
        </w:rPr>
        <w:t>Did the project develop and leverage the necessary and appropriate partnerships with direct and tangential stakeholders?</w:t>
      </w:r>
    </w:p>
    <w:p w14:paraId="1071BB69" w14:textId="77777777" w:rsidR="007F193A" w:rsidRPr="00AA3DBD" w:rsidRDefault="007F193A" w:rsidP="007F193A">
      <w:pPr>
        <w:pStyle w:val="ListParagraph"/>
        <w:numPr>
          <w:ilvl w:val="1"/>
          <w:numId w:val="8"/>
        </w:numPr>
        <w:tabs>
          <w:tab w:val="left" w:pos="1620"/>
        </w:tabs>
        <w:spacing w:before="0" w:after="0" w:line="240" w:lineRule="auto"/>
        <w:ind w:left="720"/>
        <w:jc w:val="left"/>
        <w:rPr>
          <w:sz w:val="20"/>
        </w:rPr>
      </w:pPr>
      <w:r w:rsidRPr="00AA3DBD">
        <w:rPr>
          <w:sz w:val="20"/>
          <w:szCs w:val="20"/>
        </w:rPr>
        <w:t>Participation and country-driven processes:</w:t>
      </w:r>
    </w:p>
    <w:p w14:paraId="762F6F2D" w14:textId="77777777" w:rsidR="007F193A" w:rsidRPr="00AA3DBD" w:rsidRDefault="007F193A" w:rsidP="007F193A">
      <w:pPr>
        <w:pStyle w:val="ListParagraph"/>
        <w:numPr>
          <w:ilvl w:val="2"/>
          <w:numId w:val="8"/>
        </w:numPr>
        <w:tabs>
          <w:tab w:val="left" w:pos="1620"/>
        </w:tabs>
        <w:spacing w:before="0" w:after="0" w:line="240" w:lineRule="auto"/>
        <w:ind w:left="1080"/>
        <w:jc w:val="left"/>
        <w:rPr>
          <w:sz w:val="20"/>
        </w:rPr>
      </w:pPr>
      <w:r w:rsidRPr="00AA3DBD">
        <w:rPr>
          <w:sz w:val="20"/>
          <w:szCs w:val="20"/>
        </w:rPr>
        <w:t>Did local and national government stakeholders support the objectives of the project? Did they have an active role in project decision-making that supported efficient and effective project implementation?</w:t>
      </w:r>
    </w:p>
    <w:p w14:paraId="14C90EDB" w14:textId="77777777" w:rsidR="007F193A" w:rsidRPr="00AA3DBD" w:rsidRDefault="007F193A" w:rsidP="007F193A">
      <w:pPr>
        <w:pStyle w:val="ListParagraph"/>
        <w:numPr>
          <w:ilvl w:val="1"/>
          <w:numId w:val="8"/>
        </w:numPr>
        <w:tabs>
          <w:tab w:val="left" w:pos="1620"/>
        </w:tabs>
        <w:spacing w:before="0" w:after="0" w:line="240" w:lineRule="auto"/>
        <w:ind w:left="720"/>
        <w:jc w:val="left"/>
        <w:rPr>
          <w:sz w:val="20"/>
        </w:rPr>
      </w:pPr>
      <w:r w:rsidRPr="00AA3DBD">
        <w:rPr>
          <w:sz w:val="20"/>
          <w:szCs w:val="20"/>
        </w:rPr>
        <w:lastRenderedPageBreak/>
        <w:t>Participation and public awareness:</w:t>
      </w:r>
    </w:p>
    <w:p w14:paraId="004BA4A1" w14:textId="77777777" w:rsidR="007F193A" w:rsidRPr="00393216" w:rsidRDefault="007F193A" w:rsidP="007F193A">
      <w:pPr>
        <w:pStyle w:val="ListParagraph"/>
        <w:numPr>
          <w:ilvl w:val="2"/>
          <w:numId w:val="8"/>
        </w:numPr>
        <w:tabs>
          <w:tab w:val="left" w:pos="1620"/>
        </w:tabs>
        <w:spacing w:before="0" w:after="0" w:line="240" w:lineRule="auto"/>
        <w:ind w:left="1080"/>
        <w:jc w:val="left"/>
        <w:rPr>
          <w:sz w:val="20"/>
        </w:rPr>
      </w:pPr>
      <w:r w:rsidRPr="00AA3DBD">
        <w:rPr>
          <w:sz w:val="20"/>
          <w:szCs w:val="20"/>
        </w:rPr>
        <w:t>How did stakeholder involvement and public awareness contribute to the progress towards achievement of project objectives? Were there any limitations to stakeholder awareness of project outcomes or to stakeholder participation in project activities? Was there invested interest of stakeholders in the project’s long-term success and sustainability?</w:t>
      </w:r>
    </w:p>
    <w:p w14:paraId="70F76963" w14:textId="77777777" w:rsidR="007F193A" w:rsidRDefault="007F193A" w:rsidP="007F193A">
      <w:pPr>
        <w:pStyle w:val="ListParagraph"/>
        <w:numPr>
          <w:ilvl w:val="1"/>
          <w:numId w:val="8"/>
        </w:numPr>
        <w:tabs>
          <w:tab w:val="left" w:pos="1620"/>
        </w:tabs>
        <w:spacing w:before="0" w:after="0" w:line="240" w:lineRule="auto"/>
        <w:ind w:left="720"/>
        <w:jc w:val="left"/>
        <w:rPr>
          <w:sz w:val="20"/>
        </w:rPr>
      </w:pPr>
      <w:r w:rsidRPr="00393216">
        <w:rPr>
          <w:sz w:val="20"/>
        </w:rPr>
        <w:t>Extent of stakeholder interaction:</w:t>
      </w:r>
    </w:p>
    <w:p w14:paraId="5E92DDF2" w14:textId="77777777" w:rsidR="007F193A" w:rsidRDefault="007F193A" w:rsidP="007F193A">
      <w:pPr>
        <w:pStyle w:val="ListParagraph"/>
        <w:numPr>
          <w:ilvl w:val="2"/>
          <w:numId w:val="8"/>
        </w:numPr>
        <w:tabs>
          <w:tab w:val="left" w:pos="1620"/>
        </w:tabs>
        <w:spacing w:before="0" w:after="0" w:line="240" w:lineRule="auto"/>
        <w:ind w:left="1080"/>
        <w:jc w:val="left"/>
        <w:rPr>
          <w:sz w:val="20"/>
        </w:rPr>
      </w:pPr>
      <w:r w:rsidRPr="00393216">
        <w:rPr>
          <w:sz w:val="20"/>
        </w:rPr>
        <w:t xml:space="preserve">How did actual stakeholder interaction compare to what was planned in the project document and Stakeholder Engagement Plan?  Include </w:t>
      </w:r>
      <w:r w:rsidRPr="00393216">
        <w:rPr>
          <w:sz w:val="20"/>
          <w:lang w:bidi="en-US"/>
        </w:rPr>
        <w:t>challenges and outcomes on stakeholder engagement, as evolved from the time of the MTR.</w:t>
      </w:r>
    </w:p>
    <w:p w14:paraId="43597331" w14:textId="77777777" w:rsidR="007F193A" w:rsidRDefault="007F193A" w:rsidP="007F193A">
      <w:pPr>
        <w:pStyle w:val="ListParagraph"/>
        <w:numPr>
          <w:ilvl w:val="1"/>
          <w:numId w:val="8"/>
        </w:numPr>
        <w:tabs>
          <w:tab w:val="left" w:pos="1620"/>
        </w:tabs>
        <w:spacing w:before="0" w:after="0" w:line="240" w:lineRule="auto"/>
        <w:ind w:left="720"/>
        <w:jc w:val="left"/>
        <w:rPr>
          <w:sz w:val="20"/>
        </w:rPr>
      </w:pPr>
      <w:r w:rsidRPr="00393216">
        <w:rPr>
          <w:sz w:val="20"/>
        </w:rPr>
        <w:t>Gender:</w:t>
      </w:r>
    </w:p>
    <w:p w14:paraId="59A4F651" w14:textId="77777777" w:rsidR="007F193A" w:rsidRDefault="007F193A" w:rsidP="007F193A">
      <w:pPr>
        <w:pStyle w:val="ListParagraph"/>
        <w:numPr>
          <w:ilvl w:val="2"/>
          <w:numId w:val="8"/>
        </w:numPr>
        <w:tabs>
          <w:tab w:val="left" w:pos="1620"/>
        </w:tabs>
        <w:spacing w:before="0" w:after="0" w:line="240" w:lineRule="auto"/>
        <w:ind w:left="1080"/>
        <w:jc w:val="left"/>
        <w:rPr>
          <w:sz w:val="20"/>
        </w:rPr>
      </w:pPr>
      <w:r w:rsidRPr="00393216">
        <w:rPr>
          <w:sz w:val="20"/>
        </w:rPr>
        <w:t>Were women’s groups, NGOs, civil society orgs and women’s ministries adequately consulted and involved in project design?  If not, should they have been?</w:t>
      </w:r>
    </w:p>
    <w:p w14:paraId="288A6143" w14:textId="77777777" w:rsidR="007F193A" w:rsidRDefault="007F193A" w:rsidP="007F193A">
      <w:pPr>
        <w:pStyle w:val="ListParagraph"/>
        <w:numPr>
          <w:ilvl w:val="2"/>
          <w:numId w:val="8"/>
        </w:numPr>
        <w:tabs>
          <w:tab w:val="left" w:pos="1620"/>
        </w:tabs>
        <w:spacing w:before="0" w:after="0" w:line="240" w:lineRule="auto"/>
        <w:ind w:left="1080"/>
        <w:jc w:val="left"/>
        <w:rPr>
          <w:sz w:val="20"/>
        </w:rPr>
      </w:pPr>
      <w:r w:rsidRPr="00393216">
        <w:rPr>
          <w:sz w:val="20"/>
          <w:lang w:bidi="en-US"/>
        </w:rPr>
        <w:t xml:space="preserve">Were stakeholder engagement exercises gender responsive? </w:t>
      </w:r>
    </w:p>
    <w:p w14:paraId="5FC20707" w14:textId="77777777" w:rsidR="007F193A" w:rsidRPr="000324DA" w:rsidRDefault="007F193A" w:rsidP="007F193A">
      <w:pPr>
        <w:pStyle w:val="ListParagraph"/>
        <w:numPr>
          <w:ilvl w:val="2"/>
          <w:numId w:val="8"/>
        </w:numPr>
        <w:tabs>
          <w:tab w:val="left" w:pos="1620"/>
        </w:tabs>
        <w:spacing w:before="0" w:after="0" w:line="240" w:lineRule="auto"/>
        <w:ind w:left="1080"/>
        <w:jc w:val="left"/>
        <w:rPr>
          <w:sz w:val="20"/>
        </w:rPr>
      </w:pPr>
      <w:r w:rsidRPr="00393216">
        <w:rPr>
          <w:sz w:val="20"/>
          <w:lang w:bidi="en-US"/>
        </w:rPr>
        <w:t>For any stakeholder workshops, were women-only sessions held, if appropriate, and/or were other considerations made to ensure women’s meaningful participation?</w:t>
      </w:r>
    </w:p>
    <w:p w14:paraId="31948085" w14:textId="77777777" w:rsidR="007F193A" w:rsidRDefault="007F193A" w:rsidP="007F193A">
      <w:pPr>
        <w:pStyle w:val="ListParagraph"/>
        <w:numPr>
          <w:ilvl w:val="0"/>
          <w:numId w:val="8"/>
        </w:numPr>
        <w:tabs>
          <w:tab w:val="left" w:pos="1620"/>
        </w:tabs>
        <w:spacing w:before="0" w:after="0" w:line="240" w:lineRule="auto"/>
        <w:ind w:left="360"/>
        <w:jc w:val="left"/>
        <w:rPr>
          <w:sz w:val="20"/>
        </w:rPr>
      </w:pPr>
      <w:r w:rsidRPr="003C4298">
        <w:rPr>
          <w:sz w:val="20"/>
        </w:rPr>
        <w:t>Project Finance and Co-finance</w:t>
      </w:r>
    </w:p>
    <w:p w14:paraId="29133427" w14:textId="77777777" w:rsidR="007F193A" w:rsidRDefault="007F193A" w:rsidP="007F193A">
      <w:pPr>
        <w:pStyle w:val="ListParagraph"/>
        <w:numPr>
          <w:ilvl w:val="1"/>
          <w:numId w:val="8"/>
        </w:numPr>
        <w:tabs>
          <w:tab w:val="left" w:pos="1620"/>
        </w:tabs>
        <w:spacing w:before="0" w:after="0" w:line="240" w:lineRule="auto"/>
        <w:ind w:left="720"/>
        <w:jc w:val="left"/>
        <w:rPr>
          <w:sz w:val="20"/>
        </w:rPr>
      </w:pPr>
      <w:r w:rsidRPr="001E45DA">
        <w:rPr>
          <w:sz w:val="20"/>
        </w:rPr>
        <w:t>Variances between planned and actual expenditures, and the reasons for those variances</w:t>
      </w:r>
    </w:p>
    <w:p w14:paraId="60C47ABB" w14:textId="77777777" w:rsidR="007F193A" w:rsidRDefault="007F193A" w:rsidP="007F193A">
      <w:pPr>
        <w:pStyle w:val="ListParagraph"/>
        <w:numPr>
          <w:ilvl w:val="1"/>
          <w:numId w:val="8"/>
        </w:numPr>
        <w:tabs>
          <w:tab w:val="left" w:pos="1620"/>
        </w:tabs>
        <w:spacing w:before="0" w:after="0" w:line="240" w:lineRule="auto"/>
        <w:ind w:left="720"/>
        <w:jc w:val="left"/>
        <w:rPr>
          <w:sz w:val="20"/>
        </w:rPr>
      </w:pPr>
      <w:r w:rsidRPr="001E45DA">
        <w:rPr>
          <w:sz w:val="20"/>
        </w:rPr>
        <w:t>Identification of potential sources of co-financing as well as leveraged and associated financing;</w:t>
      </w:r>
    </w:p>
    <w:p w14:paraId="6CA54B78" w14:textId="77777777" w:rsidR="007F193A" w:rsidRDefault="007F193A" w:rsidP="007F193A">
      <w:pPr>
        <w:pStyle w:val="ListParagraph"/>
        <w:numPr>
          <w:ilvl w:val="1"/>
          <w:numId w:val="8"/>
        </w:numPr>
        <w:tabs>
          <w:tab w:val="left" w:pos="1620"/>
        </w:tabs>
        <w:spacing w:before="0" w:after="0" w:line="240" w:lineRule="auto"/>
        <w:ind w:left="720"/>
        <w:jc w:val="left"/>
        <w:rPr>
          <w:sz w:val="20"/>
        </w:rPr>
      </w:pPr>
      <w:r w:rsidRPr="001E45DA">
        <w:rPr>
          <w:sz w:val="20"/>
        </w:rPr>
        <w:t>Whether strong financial controls were established to allow the project management to make informed decisions regarding the budget at any time, and allow for the timely flow of funds and for the payment of satisfactory project deliverables;</w:t>
      </w:r>
    </w:p>
    <w:p w14:paraId="1C4D3E3F" w14:textId="77777777" w:rsidR="007F193A" w:rsidRDefault="007F193A" w:rsidP="007F193A">
      <w:pPr>
        <w:pStyle w:val="ListParagraph"/>
        <w:numPr>
          <w:ilvl w:val="1"/>
          <w:numId w:val="8"/>
        </w:numPr>
        <w:tabs>
          <w:tab w:val="left" w:pos="1620"/>
        </w:tabs>
        <w:spacing w:before="0" w:after="0" w:line="240" w:lineRule="auto"/>
        <w:ind w:left="720"/>
        <w:jc w:val="left"/>
        <w:rPr>
          <w:sz w:val="20"/>
        </w:rPr>
      </w:pPr>
      <w:r w:rsidRPr="001E45DA">
        <w:rPr>
          <w:sz w:val="20"/>
        </w:rPr>
        <w:t>Whether the project demonstrated due diligence in the management of funds, including periodic audits</w:t>
      </w:r>
    </w:p>
    <w:p w14:paraId="5A59AFE8" w14:textId="77777777" w:rsidR="007F193A" w:rsidRDefault="007F193A" w:rsidP="007F193A">
      <w:pPr>
        <w:pStyle w:val="ListParagraph"/>
        <w:numPr>
          <w:ilvl w:val="1"/>
          <w:numId w:val="8"/>
        </w:numPr>
        <w:tabs>
          <w:tab w:val="left" w:pos="1620"/>
        </w:tabs>
        <w:spacing w:before="0" w:after="0" w:line="240" w:lineRule="auto"/>
        <w:ind w:left="720"/>
        <w:jc w:val="left"/>
        <w:rPr>
          <w:sz w:val="20"/>
        </w:rPr>
      </w:pPr>
      <w:r w:rsidRPr="001E45DA">
        <w:rPr>
          <w:sz w:val="20"/>
        </w:rPr>
        <w:t>Observations from financial audits, if any, and a presentation of major findings from audits</w:t>
      </w:r>
    </w:p>
    <w:p w14:paraId="3DBE39E3" w14:textId="77777777" w:rsidR="007F193A" w:rsidRDefault="007F193A" w:rsidP="007F193A">
      <w:pPr>
        <w:pStyle w:val="ListParagraph"/>
        <w:numPr>
          <w:ilvl w:val="1"/>
          <w:numId w:val="8"/>
        </w:numPr>
        <w:tabs>
          <w:tab w:val="left" w:pos="1620"/>
        </w:tabs>
        <w:spacing w:before="0" w:after="0" w:line="240" w:lineRule="auto"/>
        <w:ind w:left="720"/>
        <w:jc w:val="left"/>
        <w:rPr>
          <w:sz w:val="20"/>
        </w:rPr>
      </w:pPr>
      <w:r w:rsidRPr="001E45DA">
        <w:rPr>
          <w:sz w:val="20"/>
        </w:rPr>
        <w:t>Any changes made to fund allocations as a result of budget revisions and the appropriateness and relevance of such revisions</w:t>
      </w:r>
    </w:p>
    <w:p w14:paraId="45BF94CD" w14:textId="77777777" w:rsidR="007F193A" w:rsidRDefault="007F193A" w:rsidP="007F193A">
      <w:pPr>
        <w:pStyle w:val="ListParagraph"/>
        <w:numPr>
          <w:ilvl w:val="1"/>
          <w:numId w:val="8"/>
        </w:numPr>
        <w:tabs>
          <w:tab w:val="left" w:pos="1620"/>
        </w:tabs>
        <w:spacing w:before="0" w:after="0" w:line="240" w:lineRule="auto"/>
        <w:ind w:left="720"/>
        <w:jc w:val="left"/>
        <w:rPr>
          <w:sz w:val="20"/>
        </w:rPr>
      </w:pPr>
      <w:r>
        <w:rPr>
          <w:sz w:val="20"/>
        </w:rPr>
        <w:t>Co-financing:</w:t>
      </w:r>
    </w:p>
    <w:p w14:paraId="61BC666B" w14:textId="77777777" w:rsidR="007F193A" w:rsidRPr="000E3D17" w:rsidRDefault="007F193A" w:rsidP="007F193A">
      <w:pPr>
        <w:pStyle w:val="ListParagraph"/>
        <w:numPr>
          <w:ilvl w:val="2"/>
          <w:numId w:val="8"/>
        </w:numPr>
        <w:tabs>
          <w:tab w:val="left" w:pos="1620"/>
        </w:tabs>
        <w:spacing w:before="0" w:after="0" w:line="240" w:lineRule="auto"/>
        <w:ind w:left="1080"/>
        <w:jc w:val="left"/>
        <w:rPr>
          <w:sz w:val="20"/>
        </w:rPr>
      </w:pPr>
      <w:r w:rsidRPr="000E3D17">
        <w:rPr>
          <w:sz w:val="20"/>
          <w:szCs w:val="20"/>
        </w:rPr>
        <w:t xml:space="preserve">whether there was </w:t>
      </w:r>
      <w:proofErr w:type="gramStart"/>
      <w:r w:rsidRPr="000E3D17">
        <w:rPr>
          <w:sz w:val="20"/>
          <w:szCs w:val="20"/>
        </w:rPr>
        <w:t>sufficient</w:t>
      </w:r>
      <w:proofErr w:type="gramEnd"/>
      <w:r w:rsidRPr="000E3D17">
        <w:rPr>
          <w:sz w:val="20"/>
          <w:szCs w:val="20"/>
        </w:rPr>
        <w:t xml:space="preserve"> clarity in the reported co-financing to substantiate in-kind and cash co-financing from all listed sources.</w:t>
      </w:r>
    </w:p>
    <w:p w14:paraId="13B210EF" w14:textId="77777777" w:rsidR="007F193A" w:rsidRPr="000E3D17" w:rsidRDefault="007F193A" w:rsidP="007F193A">
      <w:pPr>
        <w:pStyle w:val="ListParagraph"/>
        <w:numPr>
          <w:ilvl w:val="2"/>
          <w:numId w:val="8"/>
        </w:numPr>
        <w:tabs>
          <w:tab w:val="left" w:pos="1620"/>
        </w:tabs>
        <w:spacing w:before="0" w:after="0" w:line="240" w:lineRule="auto"/>
        <w:ind w:left="1080"/>
        <w:jc w:val="left"/>
        <w:rPr>
          <w:sz w:val="20"/>
        </w:rPr>
      </w:pPr>
      <w:r w:rsidRPr="000E3D17">
        <w:rPr>
          <w:sz w:val="20"/>
          <w:szCs w:val="20"/>
        </w:rPr>
        <w:t>the reasons for differences in the level of expected and actual co-financing.</w:t>
      </w:r>
    </w:p>
    <w:p w14:paraId="3140502E" w14:textId="77777777" w:rsidR="007F193A" w:rsidRPr="000E3D17" w:rsidRDefault="007F193A" w:rsidP="007F193A">
      <w:pPr>
        <w:pStyle w:val="ListParagraph"/>
        <w:numPr>
          <w:ilvl w:val="2"/>
          <w:numId w:val="8"/>
        </w:numPr>
        <w:tabs>
          <w:tab w:val="left" w:pos="1620"/>
        </w:tabs>
        <w:spacing w:before="0" w:after="0" w:line="240" w:lineRule="auto"/>
        <w:ind w:left="1080"/>
        <w:jc w:val="left"/>
        <w:rPr>
          <w:sz w:val="20"/>
        </w:rPr>
      </w:pPr>
      <w:r w:rsidRPr="000E3D17">
        <w:rPr>
          <w:sz w:val="20"/>
          <w:szCs w:val="20"/>
        </w:rPr>
        <w:t>the extent to which project components supported by external funders was well integrated into the overall project</w:t>
      </w:r>
    </w:p>
    <w:p w14:paraId="0B50C6C3" w14:textId="77777777" w:rsidR="007F193A" w:rsidRPr="000E3D17" w:rsidRDefault="007F193A" w:rsidP="007F193A">
      <w:pPr>
        <w:pStyle w:val="ListParagraph"/>
        <w:numPr>
          <w:ilvl w:val="2"/>
          <w:numId w:val="8"/>
        </w:numPr>
        <w:tabs>
          <w:tab w:val="left" w:pos="1620"/>
        </w:tabs>
        <w:spacing w:before="0" w:after="0" w:line="240" w:lineRule="auto"/>
        <w:ind w:left="1080"/>
        <w:jc w:val="left"/>
        <w:rPr>
          <w:sz w:val="20"/>
        </w:rPr>
      </w:pPr>
      <w:r w:rsidRPr="000E3D17">
        <w:rPr>
          <w:sz w:val="20"/>
          <w:szCs w:val="20"/>
        </w:rPr>
        <w:t>the effect on project outcomes and/or sustainability from the extent of materialization of co-financing.</w:t>
      </w:r>
    </w:p>
    <w:p w14:paraId="34E5D658" w14:textId="77777777" w:rsidR="007F193A" w:rsidRPr="001A0F31" w:rsidRDefault="007F193A" w:rsidP="007F193A">
      <w:pPr>
        <w:pStyle w:val="ListParagraph"/>
        <w:numPr>
          <w:ilvl w:val="2"/>
          <w:numId w:val="8"/>
        </w:numPr>
        <w:tabs>
          <w:tab w:val="left" w:pos="1620"/>
        </w:tabs>
        <w:spacing w:before="0" w:after="0" w:line="240" w:lineRule="auto"/>
        <w:ind w:left="1080"/>
        <w:jc w:val="left"/>
        <w:rPr>
          <w:sz w:val="20"/>
        </w:rPr>
      </w:pPr>
      <w:r w:rsidRPr="000E3D17">
        <w:rPr>
          <w:sz w:val="20"/>
          <w:szCs w:val="20"/>
        </w:rPr>
        <w:t>whether there is evidence of additional, leveraged resources that have been committed as a result of the project. Leveraged resources can be financial or in-kind and may be from other donors, NGOs, foundations, governments, communities or the private sector.</w:t>
      </w:r>
    </w:p>
    <w:p w14:paraId="705CCDF3" w14:textId="77777777" w:rsidR="007F193A" w:rsidRPr="009D79A8" w:rsidRDefault="007F193A" w:rsidP="007F193A">
      <w:pPr>
        <w:pStyle w:val="ListParagraph"/>
        <w:numPr>
          <w:ilvl w:val="0"/>
          <w:numId w:val="8"/>
        </w:numPr>
        <w:tabs>
          <w:tab w:val="left" w:pos="1620"/>
        </w:tabs>
        <w:spacing w:before="0" w:after="0" w:line="240" w:lineRule="auto"/>
        <w:ind w:left="360"/>
        <w:jc w:val="left"/>
        <w:rPr>
          <w:sz w:val="20"/>
        </w:rPr>
      </w:pPr>
      <w:r w:rsidRPr="003C4298">
        <w:rPr>
          <w:sz w:val="20"/>
        </w:rPr>
        <w:t>Monitoring &amp; Evaluation: design at entry (*), implementation (*), and overall assessment</w:t>
      </w:r>
      <w:r>
        <w:rPr>
          <w:sz w:val="20"/>
        </w:rPr>
        <w:t xml:space="preserve"> of M&amp;E</w:t>
      </w:r>
      <w:r w:rsidRPr="003C4298">
        <w:rPr>
          <w:sz w:val="20"/>
        </w:rPr>
        <w:t xml:space="preserve"> (*)</w:t>
      </w:r>
    </w:p>
    <w:p w14:paraId="3355D744" w14:textId="77777777" w:rsidR="007F193A" w:rsidRPr="003E50BB" w:rsidRDefault="007F193A" w:rsidP="000A1671">
      <w:pPr>
        <w:pStyle w:val="ListParagraph"/>
        <w:numPr>
          <w:ilvl w:val="0"/>
          <w:numId w:val="46"/>
        </w:numPr>
        <w:spacing w:before="0" w:after="0" w:line="240" w:lineRule="auto"/>
        <w:rPr>
          <w:sz w:val="20"/>
          <w:szCs w:val="20"/>
        </w:rPr>
      </w:pPr>
      <w:r w:rsidRPr="003E50BB">
        <w:rPr>
          <w:sz w:val="20"/>
          <w:szCs w:val="20"/>
        </w:rPr>
        <w:t>M&amp;E design at entry:</w:t>
      </w:r>
    </w:p>
    <w:p w14:paraId="7F302C6F" w14:textId="77777777" w:rsidR="007F193A" w:rsidRPr="00F53C54" w:rsidRDefault="007F193A" w:rsidP="000A1671">
      <w:pPr>
        <w:pStyle w:val="ListParagraph"/>
        <w:numPr>
          <w:ilvl w:val="1"/>
          <w:numId w:val="47"/>
        </w:numPr>
        <w:spacing w:before="0" w:after="0" w:line="240" w:lineRule="auto"/>
        <w:rPr>
          <w:sz w:val="20"/>
          <w:szCs w:val="20"/>
        </w:rPr>
      </w:pPr>
      <w:r>
        <w:rPr>
          <w:sz w:val="20"/>
          <w:szCs w:val="20"/>
        </w:rPr>
        <w:t>Were</w:t>
      </w:r>
      <w:r w:rsidRPr="00F53C54">
        <w:rPr>
          <w:sz w:val="20"/>
          <w:szCs w:val="20"/>
        </w:rPr>
        <w:t xml:space="preserve"> baseline conditions, methodology and roles and responsibilities well</w:t>
      </w:r>
      <w:r>
        <w:rPr>
          <w:sz w:val="20"/>
          <w:szCs w:val="20"/>
        </w:rPr>
        <w:t>-</w:t>
      </w:r>
      <w:r w:rsidRPr="00F53C54">
        <w:rPr>
          <w:sz w:val="20"/>
          <w:szCs w:val="20"/>
        </w:rPr>
        <w:t>articulated</w:t>
      </w:r>
      <w:r>
        <w:rPr>
          <w:sz w:val="20"/>
          <w:szCs w:val="20"/>
        </w:rPr>
        <w:t>?</w:t>
      </w:r>
      <w:r w:rsidRPr="00F53C54">
        <w:rPr>
          <w:sz w:val="20"/>
          <w:szCs w:val="20"/>
        </w:rPr>
        <w:t xml:space="preserve"> </w:t>
      </w:r>
      <w:r>
        <w:rPr>
          <w:sz w:val="20"/>
          <w:szCs w:val="20"/>
        </w:rPr>
        <w:t>Was</w:t>
      </w:r>
      <w:r w:rsidRPr="00F53C54">
        <w:rPr>
          <w:sz w:val="20"/>
          <w:szCs w:val="20"/>
        </w:rPr>
        <w:t xml:space="preserve"> the M&amp;E plan well-conceived</w:t>
      </w:r>
      <w:r>
        <w:rPr>
          <w:sz w:val="20"/>
          <w:szCs w:val="20"/>
        </w:rPr>
        <w:t xml:space="preserve">, practical and </w:t>
      </w:r>
      <w:proofErr w:type="gramStart"/>
      <w:r>
        <w:rPr>
          <w:sz w:val="20"/>
          <w:szCs w:val="20"/>
        </w:rPr>
        <w:t>sufficient</w:t>
      </w:r>
      <w:proofErr w:type="gramEnd"/>
      <w:r>
        <w:rPr>
          <w:sz w:val="20"/>
          <w:szCs w:val="20"/>
        </w:rPr>
        <w:t xml:space="preserve"> at the point of CEO Endorsement? Wa</w:t>
      </w:r>
      <w:r w:rsidRPr="00F53C54">
        <w:rPr>
          <w:sz w:val="20"/>
          <w:szCs w:val="20"/>
        </w:rPr>
        <w:t>s it articulated sufficiently to monitor results and track progress toward achieving objectives?</w:t>
      </w:r>
      <w:r>
        <w:rPr>
          <w:sz w:val="20"/>
          <w:szCs w:val="20"/>
        </w:rPr>
        <w:t xml:space="preserve">  Did it specify clear targets and SMART indicators to track environmental, gender, and socio-economic results?</w:t>
      </w:r>
    </w:p>
    <w:p w14:paraId="76258B44" w14:textId="77777777" w:rsidR="007F193A" w:rsidRPr="005C6C01" w:rsidRDefault="007F193A" w:rsidP="000A1671">
      <w:pPr>
        <w:pStyle w:val="ListParagraph"/>
        <w:numPr>
          <w:ilvl w:val="1"/>
          <w:numId w:val="47"/>
        </w:numPr>
        <w:spacing w:before="0" w:after="0" w:line="240" w:lineRule="auto"/>
        <w:rPr>
          <w:sz w:val="20"/>
          <w:szCs w:val="20"/>
        </w:rPr>
      </w:pPr>
      <w:r>
        <w:rPr>
          <w:sz w:val="20"/>
          <w:szCs w:val="20"/>
        </w:rPr>
        <w:t>Comment on t</w:t>
      </w:r>
      <w:r w:rsidRPr="00F53C54">
        <w:rPr>
          <w:sz w:val="20"/>
          <w:szCs w:val="20"/>
        </w:rPr>
        <w:t>he appropriateness of the M&amp;E systems to the project’s specific context.</w:t>
      </w:r>
    </w:p>
    <w:p w14:paraId="195CB41B" w14:textId="77777777" w:rsidR="007F193A" w:rsidRPr="003E50BB" w:rsidRDefault="007F193A" w:rsidP="000A1671">
      <w:pPr>
        <w:pStyle w:val="ListParagraph"/>
        <w:numPr>
          <w:ilvl w:val="0"/>
          <w:numId w:val="46"/>
        </w:numPr>
        <w:spacing w:before="0" w:after="0" w:line="240" w:lineRule="auto"/>
        <w:rPr>
          <w:sz w:val="20"/>
          <w:szCs w:val="20"/>
        </w:rPr>
      </w:pPr>
      <w:r w:rsidRPr="003E50BB">
        <w:rPr>
          <w:sz w:val="20"/>
          <w:szCs w:val="20"/>
        </w:rPr>
        <w:t>M&amp;E implementation:</w:t>
      </w:r>
    </w:p>
    <w:p w14:paraId="147621CA" w14:textId="77777777" w:rsidR="007F193A" w:rsidRPr="00F53C54" w:rsidRDefault="007F193A" w:rsidP="000A1671">
      <w:pPr>
        <w:pStyle w:val="ListParagraph"/>
        <w:numPr>
          <w:ilvl w:val="1"/>
          <w:numId w:val="48"/>
        </w:numPr>
        <w:spacing w:before="0" w:after="0" w:line="240" w:lineRule="auto"/>
        <w:rPr>
          <w:sz w:val="20"/>
          <w:szCs w:val="20"/>
        </w:rPr>
      </w:pPr>
      <w:r w:rsidRPr="00F53C54">
        <w:rPr>
          <w:sz w:val="20"/>
          <w:szCs w:val="20"/>
        </w:rPr>
        <w:t>Was the M&amp;E plan sufficiently budgeted and funded during project preparation and implementation?</w:t>
      </w:r>
      <w:r>
        <w:rPr>
          <w:sz w:val="20"/>
          <w:szCs w:val="20"/>
        </w:rPr>
        <w:t xml:space="preserve">  Did the M&amp;E system operate as per the M&amp;E plan?  Where necessary, was the M&amp;E plan revised in a timely manner?  Was data on specified indicators, relevant Tracking Tools/Core Indicators gathered in a systematic manner?  Were appropriate methodological approaches used to analyze data?</w:t>
      </w:r>
    </w:p>
    <w:p w14:paraId="12FAFBC8" w14:textId="77777777" w:rsidR="007F193A" w:rsidRPr="00F53C54" w:rsidRDefault="007F193A" w:rsidP="000A1671">
      <w:pPr>
        <w:pStyle w:val="ListParagraph"/>
        <w:numPr>
          <w:ilvl w:val="1"/>
          <w:numId w:val="48"/>
        </w:numPr>
        <w:spacing w:before="0" w:after="0" w:line="240" w:lineRule="auto"/>
        <w:rPr>
          <w:sz w:val="20"/>
          <w:szCs w:val="20"/>
        </w:rPr>
      </w:pPr>
      <w:r w:rsidRPr="00F53C54">
        <w:rPr>
          <w:sz w:val="20"/>
          <w:szCs w:val="20"/>
        </w:rPr>
        <w:lastRenderedPageBreak/>
        <w:t>Did the monitoring tools provide the necessary information?  Were they aligned or mainstreamed with national systems?  Are they efficient and cost effective?  Were additional tools required?</w:t>
      </w:r>
    </w:p>
    <w:p w14:paraId="4199E061" w14:textId="77777777" w:rsidR="007F193A" w:rsidRPr="00F53C54" w:rsidRDefault="007F193A" w:rsidP="000A1671">
      <w:pPr>
        <w:pStyle w:val="ListParagraph"/>
        <w:numPr>
          <w:ilvl w:val="1"/>
          <w:numId w:val="48"/>
        </w:numPr>
        <w:spacing w:before="0" w:after="0" w:line="240" w:lineRule="auto"/>
        <w:rPr>
          <w:sz w:val="20"/>
          <w:szCs w:val="20"/>
        </w:rPr>
      </w:pPr>
      <w:r>
        <w:rPr>
          <w:sz w:val="20"/>
          <w:szCs w:val="20"/>
        </w:rPr>
        <w:t>c</w:t>
      </w:r>
      <w:r w:rsidRPr="00F53C54">
        <w:rPr>
          <w:sz w:val="20"/>
          <w:szCs w:val="20"/>
        </w:rPr>
        <w:t>ompliance with the progress and financial reporting requirements/ schedule, including quality and timeliness of reports;</w:t>
      </w:r>
    </w:p>
    <w:p w14:paraId="4741AFF8" w14:textId="77777777" w:rsidR="007F193A" w:rsidRDefault="007F193A" w:rsidP="000A1671">
      <w:pPr>
        <w:pStyle w:val="ListParagraph"/>
        <w:numPr>
          <w:ilvl w:val="1"/>
          <w:numId w:val="48"/>
        </w:numPr>
        <w:spacing w:before="0" w:after="0" w:line="240" w:lineRule="auto"/>
        <w:rPr>
          <w:sz w:val="20"/>
          <w:szCs w:val="20"/>
        </w:rPr>
      </w:pPr>
      <w:r>
        <w:rPr>
          <w:sz w:val="20"/>
          <w:szCs w:val="20"/>
        </w:rPr>
        <w:t>t</w:t>
      </w:r>
      <w:r w:rsidRPr="00F53C54">
        <w:rPr>
          <w:sz w:val="20"/>
          <w:szCs w:val="20"/>
        </w:rPr>
        <w:t>he value and effectiveness of the monitoring reports and evidence that these were discussed with stakeholders and project staff;</w:t>
      </w:r>
    </w:p>
    <w:p w14:paraId="3E08A8EA" w14:textId="77777777" w:rsidR="007F193A" w:rsidRPr="00F53C54" w:rsidRDefault="007F193A" w:rsidP="000A1671">
      <w:pPr>
        <w:pStyle w:val="ListParagraph"/>
        <w:numPr>
          <w:ilvl w:val="1"/>
          <w:numId w:val="48"/>
        </w:numPr>
        <w:spacing w:before="0" w:after="0" w:line="240" w:lineRule="auto"/>
        <w:rPr>
          <w:sz w:val="20"/>
          <w:szCs w:val="20"/>
        </w:rPr>
      </w:pPr>
      <w:r>
        <w:rPr>
          <w:sz w:val="20"/>
          <w:szCs w:val="20"/>
        </w:rPr>
        <w:t>whether the GEF OFP was kept informed of M&amp;E activities.</w:t>
      </w:r>
    </w:p>
    <w:p w14:paraId="6D450175" w14:textId="77777777" w:rsidR="007F193A" w:rsidRPr="00F53C54" w:rsidRDefault="007F193A" w:rsidP="000A1671">
      <w:pPr>
        <w:pStyle w:val="ListParagraph"/>
        <w:numPr>
          <w:ilvl w:val="1"/>
          <w:numId w:val="48"/>
        </w:numPr>
        <w:spacing w:before="0" w:after="0" w:line="240" w:lineRule="auto"/>
        <w:jc w:val="left"/>
        <w:rPr>
          <w:sz w:val="20"/>
          <w:szCs w:val="20"/>
        </w:rPr>
      </w:pPr>
      <w:r>
        <w:rPr>
          <w:sz w:val="20"/>
          <w:szCs w:val="20"/>
        </w:rPr>
        <w:t>t</w:t>
      </w:r>
      <w:r w:rsidRPr="00F53C54">
        <w:rPr>
          <w:sz w:val="20"/>
          <w:szCs w:val="20"/>
        </w:rPr>
        <w:t>he extent to which the Project Team used inclusive, innovative, and participatory monitoring sy</w:t>
      </w:r>
      <w:r>
        <w:rPr>
          <w:sz w:val="20"/>
          <w:szCs w:val="20"/>
        </w:rPr>
        <w:t>s</w:t>
      </w:r>
      <w:r w:rsidRPr="00F53C54">
        <w:rPr>
          <w:sz w:val="20"/>
          <w:szCs w:val="20"/>
        </w:rPr>
        <w:t>tems</w:t>
      </w:r>
      <w:r w:rsidRPr="00F53C54">
        <w:rPr>
          <w:rStyle w:val="FootnoteReference"/>
          <w:sz w:val="20"/>
          <w:szCs w:val="20"/>
        </w:rPr>
        <w:footnoteReference w:id="15"/>
      </w:r>
    </w:p>
    <w:p w14:paraId="0B55C74A" w14:textId="77777777" w:rsidR="007F193A" w:rsidRPr="00F53C54" w:rsidRDefault="007F193A" w:rsidP="000A1671">
      <w:pPr>
        <w:pStyle w:val="ListParagraph"/>
        <w:numPr>
          <w:ilvl w:val="1"/>
          <w:numId w:val="48"/>
        </w:numPr>
        <w:spacing w:before="0" w:after="0" w:line="240" w:lineRule="auto"/>
        <w:rPr>
          <w:sz w:val="20"/>
          <w:szCs w:val="20"/>
        </w:rPr>
      </w:pPr>
      <w:r>
        <w:rPr>
          <w:sz w:val="20"/>
          <w:szCs w:val="20"/>
        </w:rPr>
        <w:t>t</w:t>
      </w:r>
      <w:r w:rsidRPr="00F53C54">
        <w:rPr>
          <w:sz w:val="20"/>
          <w:szCs w:val="20"/>
        </w:rPr>
        <w:t>he extent to which follow-up actions, and/ or adaptive management, were taken in response to monitoring reports (i.e. PIRs);</w:t>
      </w:r>
    </w:p>
    <w:p w14:paraId="74CB1701" w14:textId="77777777" w:rsidR="007F193A" w:rsidRPr="00F53C54" w:rsidRDefault="007F193A" w:rsidP="000A1671">
      <w:pPr>
        <w:pStyle w:val="ListParagraph"/>
        <w:numPr>
          <w:ilvl w:val="1"/>
          <w:numId w:val="48"/>
        </w:numPr>
        <w:spacing w:before="0" w:after="0" w:line="240" w:lineRule="auto"/>
        <w:rPr>
          <w:sz w:val="20"/>
          <w:szCs w:val="20"/>
        </w:rPr>
      </w:pPr>
      <w:r w:rsidRPr="00F53C54">
        <w:rPr>
          <w:sz w:val="20"/>
          <w:szCs w:val="20"/>
        </w:rPr>
        <w:t>How were perspectives of women and men involved and affected by the project monitored and assessed? How were relevant groups’ (including women, indigenous peoples, children, elderly, disabled, and poor) involvement with the project and the impact on them monitored?</w:t>
      </w:r>
    </w:p>
    <w:p w14:paraId="2E3E7940" w14:textId="77777777" w:rsidR="007F193A" w:rsidRDefault="007F193A" w:rsidP="000A1671">
      <w:pPr>
        <w:pStyle w:val="ListParagraph"/>
        <w:numPr>
          <w:ilvl w:val="1"/>
          <w:numId w:val="48"/>
        </w:numPr>
        <w:spacing w:before="0" w:after="0" w:line="240" w:lineRule="auto"/>
        <w:rPr>
          <w:sz w:val="20"/>
          <w:szCs w:val="20"/>
        </w:rPr>
      </w:pPr>
      <w:r>
        <w:rPr>
          <w:sz w:val="20"/>
          <w:szCs w:val="20"/>
        </w:rPr>
        <w:t>Was there a</w:t>
      </w:r>
      <w:r w:rsidRPr="00F53C54">
        <w:rPr>
          <w:sz w:val="20"/>
          <w:szCs w:val="20"/>
        </w:rPr>
        <w:t xml:space="preserve">dequate </w:t>
      </w:r>
      <w:r>
        <w:rPr>
          <w:sz w:val="20"/>
          <w:szCs w:val="20"/>
        </w:rPr>
        <w:t>monitoring</w:t>
      </w:r>
      <w:r w:rsidRPr="00F53C54">
        <w:rPr>
          <w:sz w:val="20"/>
          <w:szCs w:val="20"/>
        </w:rPr>
        <w:t xml:space="preserve"> of environmental and social risks as identified through the UNDP Social and Environmental screening procedure</w:t>
      </w:r>
      <w:r>
        <w:rPr>
          <w:sz w:val="20"/>
          <w:szCs w:val="20"/>
        </w:rPr>
        <w:t xml:space="preserve"> and in line with any </w:t>
      </w:r>
      <w:proofErr w:type="gramStart"/>
      <w:r>
        <w:rPr>
          <w:sz w:val="20"/>
          <w:szCs w:val="20"/>
        </w:rPr>
        <w:t>safeguards</w:t>
      </w:r>
      <w:proofErr w:type="gramEnd"/>
      <w:r>
        <w:rPr>
          <w:sz w:val="20"/>
          <w:szCs w:val="20"/>
        </w:rPr>
        <w:t xml:space="preserve"> management plan’s M&amp;E section</w:t>
      </w:r>
      <w:r w:rsidRPr="00F53C54">
        <w:rPr>
          <w:sz w:val="20"/>
          <w:szCs w:val="20"/>
        </w:rPr>
        <w:t>;</w:t>
      </w:r>
    </w:p>
    <w:p w14:paraId="2DBE57B4" w14:textId="77777777" w:rsidR="007F193A" w:rsidRPr="00D85347" w:rsidRDefault="007F193A" w:rsidP="000A1671">
      <w:pPr>
        <w:pStyle w:val="ListParagraph"/>
        <w:numPr>
          <w:ilvl w:val="1"/>
          <w:numId w:val="48"/>
        </w:numPr>
        <w:spacing w:before="0" w:after="0" w:line="240" w:lineRule="auto"/>
        <w:rPr>
          <w:sz w:val="20"/>
          <w:szCs w:val="20"/>
        </w:rPr>
      </w:pPr>
      <w:r w:rsidRPr="00D85347">
        <w:rPr>
          <w:sz w:val="20"/>
          <w:szCs w:val="20"/>
        </w:rPr>
        <w:t>whether the Theory of Change was reviewed and refined during implementation</w:t>
      </w:r>
    </w:p>
    <w:p w14:paraId="7A376ADB" w14:textId="77777777" w:rsidR="007F193A" w:rsidRPr="00F53C54" w:rsidRDefault="007F193A" w:rsidP="000A1671">
      <w:pPr>
        <w:pStyle w:val="ListParagraph"/>
        <w:numPr>
          <w:ilvl w:val="1"/>
          <w:numId w:val="48"/>
        </w:numPr>
        <w:spacing w:before="0" w:after="0" w:line="240" w:lineRule="auto"/>
        <w:rPr>
          <w:sz w:val="20"/>
          <w:szCs w:val="20"/>
        </w:rPr>
      </w:pPr>
      <w:r>
        <w:rPr>
          <w:sz w:val="20"/>
          <w:szCs w:val="20"/>
        </w:rPr>
        <w:t>c</w:t>
      </w:r>
      <w:r w:rsidRPr="00F53C54">
        <w:rPr>
          <w:sz w:val="20"/>
          <w:szCs w:val="20"/>
        </w:rPr>
        <w:t>heck whether PIR self-evaluation ratings were consistent with MTR and TE findings. If not, were these discrepancies identified by the project steering committee and addressed?</w:t>
      </w:r>
    </w:p>
    <w:p w14:paraId="3B0B44ED" w14:textId="77777777" w:rsidR="007F193A" w:rsidRPr="00F53C54" w:rsidRDefault="007F193A" w:rsidP="000A1671">
      <w:pPr>
        <w:pStyle w:val="ListParagraph"/>
        <w:numPr>
          <w:ilvl w:val="1"/>
          <w:numId w:val="48"/>
        </w:numPr>
        <w:spacing w:before="0" w:after="0" w:line="240" w:lineRule="auto"/>
        <w:rPr>
          <w:sz w:val="20"/>
          <w:szCs w:val="20"/>
        </w:rPr>
      </w:pPr>
      <w:r>
        <w:rPr>
          <w:sz w:val="20"/>
          <w:szCs w:val="20"/>
        </w:rPr>
        <w:t>T</w:t>
      </w:r>
      <w:r w:rsidRPr="00F53C54">
        <w:rPr>
          <w:sz w:val="20"/>
          <w:szCs w:val="20"/>
        </w:rPr>
        <w:t>erminal Evaluations for full-sized projects should also consider whether changes were made to project implementation as a result of the MTR recommendations.</w:t>
      </w:r>
    </w:p>
    <w:p w14:paraId="3A600B32" w14:textId="77777777" w:rsidR="007F193A" w:rsidRPr="001A6AEA" w:rsidRDefault="007F193A" w:rsidP="000A1671">
      <w:pPr>
        <w:pStyle w:val="ListParagraph"/>
        <w:numPr>
          <w:ilvl w:val="1"/>
          <w:numId w:val="48"/>
        </w:numPr>
        <w:spacing w:before="0" w:after="0" w:line="240" w:lineRule="auto"/>
        <w:rPr>
          <w:sz w:val="20"/>
          <w:szCs w:val="20"/>
        </w:rPr>
      </w:pPr>
      <w:r w:rsidRPr="00F53C54">
        <w:rPr>
          <w:sz w:val="20"/>
          <w:szCs w:val="20"/>
        </w:rPr>
        <w:t>The extent of the Project Steering Committee’s role in M&amp;E activities</w:t>
      </w:r>
    </w:p>
    <w:p w14:paraId="119A4180" w14:textId="77777777" w:rsidR="007F193A" w:rsidRPr="00D143C9" w:rsidRDefault="007F193A" w:rsidP="007F193A">
      <w:pPr>
        <w:pStyle w:val="ListParagraph"/>
        <w:numPr>
          <w:ilvl w:val="0"/>
          <w:numId w:val="8"/>
        </w:numPr>
        <w:tabs>
          <w:tab w:val="left" w:pos="1620"/>
        </w:tabs>
        <w:spacing w:before="0" w:after="0" w:line="240" w:lineRule="auto"/>
        <w:ind w:left="360"/>
        <w:jc w:val="left"/>
        <w:rPr>
          <w:sz w:val="20"/>
        </w:rPr>
      </w:pPr>
      <w:r w:rsidRPr="003C4298">
        <w:rPr>
          <w:sz w:val="20"/>
        </w:rPr>
        <w:t>Implementing Agency (UNDP)</w:t>
      </w:r>
      <w:r>
        <w:rPr>
          <w:sz w:val="20"/>
        </w:rPr>
        <w:t xml:space="preserve"> </w:t>
      </w:r>
      <w:r w:rsidRPr="003C4298">
        <w:rPr>
          <w:sz w:val="20"/>
        </w:rPr>
        <w:t>(*) and Executing Agency (*), overall project implementation/execution (*), coordination, and operational issues</w:t>
      </w:r>
    </w:p>
    <w:p w14:paraId="65CF9826" w14:textId="77777777" w:rsidR="007F193A" w:rsidRPr="00D143C9" w:rsidRDefault="007F193A" w:rsidP="000A1671">
      <w:pPr>
        <w:numPr>
          <w:ilvl w:val="0"/>
          <w:numId w:val="49"/>
        </w:numPr>
        <w:tabs>
          <w:tab w:val="clear" w:pos="360"/>
          <w:tab w:val="num" w:pos="810"/>
        </w:tabs>
        <w:spacing w:before="0" w:after="0" w:line="240" w:lineRule="auto"/>
        <w:ind w:left="810"/>
        <w:rPr>
          <w:rFonts w:cstheme="minorHAnsi"/>
          <w:color w:val="000000"/>
          <w:sz w:val="20"/>
          <w:lang w:val="en-GB"/>
        </w:rPr>
      </w:pPr>
      <w:r>
        <w:rPr>
          <w:rFonts w:cstheme="minorHAnsi"/>
          <w:color w:val="000000"/>
          <w:sz w:val="20"/>
          <w:lang w:val="en-GB"/>
        </w:rPr>
        <w:t>Assess the</w:t>
      </w:r>
      <w:r w:rsidRPr="00D143C9">
        <w:rPr>
          <w:rFonts w:cstheme="minorHAnsi"/>
          <w:color w:val="000000"/>
          <w:sz w:val="20"/>
          <w:lang w:val="en-GB"/>
        </w:rPr>
        <w:t xml:space="preserve"> overall effectiveness of project management as outlined in the Project Document.  </w:t>
      </w:r>
      <w:r>
        <w:rPr>
          <w:rFonts w:cstheme="minorHAnsi"/>
          <w:color w:val="000000"/>
          <w:sz w:val="20"/>
          <w:lang w:val="en-GB"/>
        </w:rPr>
        <w:t>Were</w:t>
      </w:r>
      <w:r w:rsidRPr="00D143C9">
        <w:rPr>
          <w:rFonts w:cstheme="minorHAnsi"/>
          <w:color w:val="000000"/>
          <w:sz w:val="20"/>
          <w:lang w:val="en-GB"/>
        </w:rPr>
        <w:t xml:space="preserve"> changes made and </w:t>
      </w:r>
      <w:r>
        <w:rPr>
          <w:rFonts w:cstheme="minorHAnsi"/>
          <w:color w:val="000000"/>
          <w:sz w:val="20"/>
          <w:lang w:val="en-GB"/>
        </w:rPr>
        <w:t>were</w:t>
      </w:r>
      <w:r w:rsidRPr="00D143C9">
        <w:rPr>
          <w:rFonts w:cstheme="minorHAnsi"/>
          <w:color w:val="000000"/>
          <w:sz w:val="20"/>
          <w:lang w:val="en-GB"/>
        </w:rPr>
        <w:t xml:space="preserve"> they effective?  </w:t>
      </w:r>
      <w:r>
        <w:rPr>
          <w:rFonts w:cstheme="minorHAnsi"/>
          <w:color w:val="000000"/>
          <w:sz w:val="20"/>
          <w:lang w:val="en-GB"/>
        </w:rPr>
        <w:t>Were</w:t>
      </w:r>
      <w:r w:rsidRPr="00D143C9">
        <w:rPr>
          <w:rFonts w:cstheme="minorHAnsi"/>
          <w:color w:val="000000"/>
          <w:sz w:val="20"/>
          <w:lang w:val="en-GB"/>
        </w:rPr>
        <w:t xml:space="preserve"> responsibilities and reporting lines clear?  </w:t>
      </w:r>
      <w:r>
        <w:rPr>
          <w:rFonts w:cstheme="minorHAnsi"/>
          <w:color w:val="000000"/>
          <w:sz w:val="20"/>
          <w:lang w:val="en-GB"/>
        </w:rPr>
        <w:t>Was</w:t>
      </w:r>
      <w:r w:rsidRPr="00D143C9">
        <w:rPr>
          <w:rFonts w:cstheme="minorHAnsi"/>
          <w:color w:val="000000"/>
          <w:sz w:val="20"/>
          <w:lang w:val="en-GB"/>
        </w:rPr>
        <w:t xml:space="preserve"> decision-making transparent and undertaken in a timely manner? </w:t>
      </w:r>
    </w:p>
    <w:p w14:paraId="680CE309" w14:textId="77777777" w:rsidR="007F193A" w:rsidRPr="00D143C9" w:rsidRDefault="007F193A" w:rsidP="000A1671">
      <w:pPr>
        <w:numPr>
          <w:ilvl w:val="0"/>
          <w:numId w:val="49"/>
        </w:numPr>
        <w:tabs>
          <w:tab w:val="clear" w:pos="360"/>
          <w:tab w:val="num" w:pos="810"/>
        </w:tabs>
        <w:spacing w:before="0" w:after="0" w:line="240" w:lineRule="auto"/>
        <w:ind w:left="810"/>
        <w:rPr>
          <w:rFonts w:cstheme="minorHAnsi"/>
          <w:sz w:val="20"/>
          <w:u w:val="single"/>
        </w:rPr>
      </w:pPr>
      <w:r>
        <w:rPr>
          <w:rFonts w:cstheme="minorHAnsi"/>
          <w:color w:val="000000"/>
          <w:sz w:val="20"/>
          <w:lang w:val="en-GB"/>
        </w:rPr>
        <w:t>Assess</w:t>
      </w:r>
      <w:r w:rsidRPr="00D143C9">
        <w:rPr>
          <w:rFonts w:cstheme="minorHAnsi"/>
          <w:color w:val="000000"/>
          <w:sz w:val="20"/>
          <w:lang w:val="en-GB"/>
        </w:rPr>
        <w:t xml:space="preserve"> the quality of execution of the Executing Agency/Implementing Partner(s)</w:t>
      </w:r>
    </w:p>
    <w:p w14:paraId="516ECC6D" w14:textId="77777777" w:rsidR="007F193A" w:rsidRDefault="007F193A" w:rsidP="000A1671">
      <w:pPr>
        <w:numPr>
          <w:ilvl w:val="0"/>
          <w:numId w:val="49"/>
        </w:numPr>
        <w:tabs>
          <w:tab w:val="clear" w:pos="360"/>
          <w:tab w:val="num" w:pos="810"/>
        </w:tabs>
        <w:spacing w:before="0" w:after="0" w:line="240" w:lineRule="auto"/>
        <w:ind w:left="810"/>
        <w:rPr>
          <w:rFonts w:cstheme="minorHAnsi"/>
          <w:sz w:val="20"/>
          <w:u w:val="single"/>
        </w:rPr>
      </w:pPr>
      <w:r>
        <w:rPr>
          <w:rFonts w:cstheme="minorHAnsi"/>
          <w:color w:val="000000"/>
          <w:sz w:val="20"/>
          <w:lang w:val="en-GB"/>
        </w:rPr>
        <w:t>Assess</w:t>
      </w:r>
      <w:r w:rsidRPr="00D143C9">
        <w:rPr>
          <w:rFonts w:cstheme="minorHAnsi"/>
          <w:color w:val="000000"/>
          <w:sz w:val="20"/>
          <w:lang w:val="en-GB"/>
        </w:rPr>
        <w:t xml:space="preserve"> the quality of support provided by the GEF Partner Agency (UNDP)</w:t>
      </w:r>
    </w:p>
    <w:p w14:paraId="22A54A9D" w14:textId="77777777" w:rsidR="007F193A" w:rsidRPr="008E5D97" w:rsidRDefault="007F193A" w:rsidP="007F193A">
      <w:pPr>
        <w:spacing w:before="0" w:after="0" w:line="240" w:lineRule="auto"/>
        <w:ind w:left="810"/>
        <w:rPr>
          <w:rFonts w:cstheme="minorHAnsi"/>
          <w:sz w:val="20"/>
          <w:u w:val="single"/>
        </w:rPr>
      </w:pPr>
    </w:p>
    <w:p w14:paraId="3A2C3AC8" w14:textId="77777777" w:rsidR="007F193A" w:rsidRPr="002538ED" w:rsidRDefault="007F193A" w:rsidP="007F193A">
      <w:pPr>
        <w:spacing w:before="0" w:after="0" w:line="240" w:lineRule="auto"/>
        <w:rPr>
          <w:sz w:val="20"/>
          <w:u w:val="single"/>
        </w:rPr>
      </w:pPr>
      <w:r w:rsidRPr="002538ED">
        <w:rPr>
          <w:sz w:val="20"/>
          <w:u w:val="single"/>
        </w:rPr>
        <w:t>Project Results</w:t>
      </w:r>
    </w:p>
    <w:p w14:paraId="4DD7EB03" w14:textId="77777777" w:rsidR="007F193A" w:rsidRPr="00A8395B" w:rsidRDefault="007F193A" w:rsidP="007F193A">
      <w:pPr>
        <w:pStyle w:val="ListParagraph"/>
        <w:spacing w:before="0" w:after="0" w:line="240" w:lineRule="auto"/>
        <w:ind w:left="360"/>
        <w:rPr>
          <w:sz w:val="20"/>
          <w:u w:val="single"/>
        </w:rPr>
      </w:pPr>
    </w:p>
    <w:p w14:paraId="6F5FC28E" w14:textId="77777777" w:rsidR="007F193A" w:rsidRPr="00CF43D6" w:rsidRDefault="007F193A" w:rsidP="007F193A">
      <w:pPr>
        <w:pStyle w:val="ListParagraph"/>
        <w:numPr>
          <w:ilvl w:val="0"/>
          <w:numId w:val="10"/>
        </w:numPr>
        <w:tabs>
          <w:tab w:val="left" w:pos="1620"/>
        </w:tabs>
        <w:spacing w:before="0" w:after="0" w:line="240" w:lineRule="auto"/>
        <w:ind w:left="360"/>
        <w:jc w:val="left"/>
        <w:rPr>
          <w:sz w:val="20"/>
        </w:rPr>
      </w:pPr>
      <w:r w:rsidRPr="00CF43D6">
        <w:rPr>
          <w:sz w:val="20"/>
          <w:szCs w:val="20"/>
        </w:rPr>
        <w:t xml:space="preserve">Assess the achievement of outcomes against indicators by reporting on the level of progress for each objective and outcome indicator at the time of the TE and assigning a rating justified with evidence (*) </w:t>
      </w:r>
      <w:r w:rsidRPr="00CF43D6">
        <w:rPr>
          <w:i/>
          <w:sz w:val="20"/>
          <w:szCs w:val="20"/>
        </w:rPr>
        <w:t>(See Table 1</w:t>
      </w:r>
      <w:r w:rsidRPr="00CF43D6">
        <w:rPr>
          <w:i/>
          <w:sz w:val="20"/>
        </w:rPr>
        <w:t>)</w:t>
      </w:r>
    </w:p>
    <w:p w14:paraId="47B7B414" w14:textId="77777777" w:rsidR="007F193A" w:rsidRPr="00C70DA1" w:rsidRDefault="007F193A" w:rsidP="007F193A">
      <w:pPr>
        <w:spacing w:before="0" w:after="0" w:line="240" w:lineRule="auto"/>
        <w:ind w:left="360"/>
        <w:rPr>
          <w:b/>
          <w:sz w:val="20"/>
        </w:rPr>
      </w:pPr>
      <w:proofErr w:type="spellStart"/>
      <w:r w:rsidRPr="00C70DA1">
        <w:rPr>
          <w:b/>
          <w:sz w:val="20"/>
        </w:rPr>
        <w:t>ToR</w:t>
      </w:r>
      <w:proofErr w:type="spellEnd"/>
      <w:r w:rsidRPr="00C70DA1">
        <w:rPr>
          <w:b/>
          <w:sz w:val="20"/>
        </w:rPr>
        <w:t xml:space="preserve"> Table 1. Progress Towards Results Matrix (Achievement of outcomes against end-of-project targets)</w:t>
      </w:r>
    </w:p>
    <w:p w14:paraId="6D842BB8" w14:textId="77777777" w:rsidR="007F193A" w:rsidRPr="00C70DA1" w:rsidRDefault="007F193A" w:rsidP="007F193A">
      <w:pPr>
        <w:spacing w:before="0" w:after="0" w:line="240" w:lineRule="auto"/>
        <w:ind w:left="360"/>
        <w:rPr>
          <w:sz w:val="20"/>
        </w:rPr>
      </w:pPr>
      <w:r w:rsidRPr="00C70DA1">
        <w:rPr>
          <w:sz w:val="20"/>
        </w:rPr>
        <w:t>Indicator Assessment Key</w:t>
      </w:r>
    </w:p>
    <w:tbl>
      <w:tblPr>
        <w:tblW w:w="5000" w:type="pct"/>
        <w:tblLook w:val="04A0" w:firstRow="1" w:lastRow="0" w:firstColumn="1" w:lastColumn="0" w:noHBand="0" w:noVBand="1"/>
      </w:tblPr>
      <w:tblGrid>
        <w:gridCol w:w="2833"/>
        <w:gridCol w:w="2834"/>
        <w:gridCol w:w="2832"/>
      </w:tblGrid>
      <w:tr w:rsidR="007F193A" w:rsidRPr="00E54FD8" w14:paraId="5189CBEB" w14:textId="77777777" w:rsidTr="00791BBC">
        <w:tc>
          <w:tcPr>
            <w:tcW w:w="1667" w:type="pct"/>
            <w:shd w:val="clear" w:color="auto" w:fill="00B050"/>
          </w:tcPr>
          <w:p w14:paraId="028E247D" w14:textId="77777777" w:rsidR="007F193A" w:rsidRPr="00E54FD8" w:rsidRDefault="007F193A" w:rsidP="00791BBC">
            <w:pPr>
              <w:spacing w:before="0" w:after="0" w:line="240" w:lineRule="auto"/>
              <w:jc w:val="center"/>
              <w:rPr>
                <w:sz w:val="18"/>
                <w:szCs w:val="18"/>
              </w:rPr>
            </w:pPr>
            <w:r w:rsidRPr="00E54FD8">
              <w:rPr>
                <w:sz w:val="18"/>
                <w:szCs w:val="18"/>
              </w:rPr>
              <w:t>Green = Achieved at time of TE</w:t>
            </w:r>
          </w:p>
        </w:tc>
        <w:tc>
          <w:tcPr>
            <w:tcW w:w="1667" w:type="pct"/>
            <w:shd w:val="clear" w:color="auto" w:fill="FFFF00"/>
          </w:tcPr>
          <w:p w14:paraId="221A7F97" w14:textId="77777777" w:rsidR="007F193A" w:rsidRPr="00E54FD8" w:rsidRDefault="007F193A" w:rsidP="00791BBC">
            <w:pPr>
              <w:spacing w:before="0" w:after="0" w:line="240" w:lineRule="auto"/>
              <w:jc w:val="center"/>
              <w:rPr>
                <w:sz w:val="18"/>
                <w:szCs w:val="18"/>
              </w:rPr>
            </w:pPr>
            <w:r w:rsidRPr="00E54FD8">
              <w:rPr>
                <w:sz w:val="18"/>
                <w:szCs w:val="18"/>
              </w:rPr>
              <w:t>Yellow = Partially Achieved at time of TE</w:t>
            </w:r>
          </w:p>
        </w:tc>
        <w:tc>
          <w:tcPr>
            <w:tcW w:w="1667" w:type="pct"/>
            <w:shd w:val="clear" w:color="auto" w:fill="FF0000"/>
          </w:tcPr>
          <w:p w14:paraId="6D9D95D4" w14:textId="77777777" w:rsidR="007F193A" w:rsidRPr="00E54FD8" w:rsidRDefault="007F193A" w:rsidP="00791BBC">
            <w:pPr>
              <w:spacing w:before="0" w:after="0" w:line="240" w:lineRule="auto"/>
              <w:jc w:val="center"/>
              <w:rPr>
                <w:sz w:val="18"/>
                <w:szCs w:val="18"/>
              </w:rPr>
            </w:pPr>
            <w:r w:rsidRPr="00E54FD8">
              <w:rPr>
                <w:sz w:val="18"/>
                <w:szCs w:val="18"/>
              </w:rPr>
              <w:t>Red = Not Achieved at time of TE</w:t>
            </w:r>
          </w:p>
        </w:tc>
      </w:tr>
    </w:tbl>
    <w:p w14:paraId="2E60D169" w14:textId="77777777" w:rsidR="007F193A" w:rsidRPr="000A3401" w:rsidRDefault="007F193A" w:rsidP="007F193A">
      <w:pPr>
        <w:spacing w:before="0" w:after="0" w:line="240" w:lineRule="auto"/>
        <w:jc w:val="center"/>
      </w:pPr>
    </w:p>
    <w:tbl>
      <w:tblPr>
        <w:tblW w:w="5000" w:type="pct"/>
        <w:tblLook w:val="04A0" w:firstRow="1" w:lastRow="0" w:firstColumn="1" w:lastColumn="0" w:noHBand="0" w:noVBand="1"/>
      </w:tblPr>
      <w:tblGrid>
        <w:gridCol w:w="1764"/>
        <w:gridCol w:w="1087"/>
        <w:gridCol w:w="907"/>
        <w:gridCol w:w="809"/>
        <w:gridCol w:w="759"/>
        <w:gridCol w:w="759"/>
        <w:gridCol w:w="1257"/>
        <w:gridCol w:w="1157"/>
      </w:tblGrid>
      <w:tr w:rsidR="007F193A" w:rsidRPr="00A200F6" w14:paraId="2D92D6BA" w14:textId="77777777" w:rsidTr="00791BBC">
        <w:tc>
          <w:tcPr>
            <w:tcW w:w="1046" w:type="pct"/>
          </w:tcPr>
          <w:p w14:paraId="534E7738" w14:textId="77777777" w:rsidR="007F193A" w:rsidRPr="00A200F6" w:rsidRDefault="007F193A" w:rsidP="00791BBC">
            <w:pPr>
              <w:spacing w:before="0" w:after="0" w:line="240" w:lineRule="auto"/>
              <w:rPr>
                <w:sz w:val="18"/>
                <w:szCs w:val="18"/>
              </w:rPr>
            </w:pPr>
            <w:r w:rsidRPr="00A200F6">
              <w:rPr>
                <w:sz w:val="18"/>
                <w:szCs w:val="18"/>
              </w:rPr>
              <w:t>Objective/Outcome + Description</w:t>
            </w:r>
          </w:p>
        </w:tc>
        <w:tc>
          <w:tcPr>
            <w:tcW w:w="615" w:type="pct"/>
          </w:tcPr>
          <w:p w14:paraId="04408387" w14:textId="77777777" w:rsidR="007F193A" w:rsidRPr="00A200F6" w:rsidRDefault="007F193A" w:rsidP="00791BBC">
            <w:pPr>
              <w:spacing w:before="0" w:after="0" w:line="240" w:lineRule="auto"/>
              <w:rPr>
                <w:sz w:val="18"/>
                <w:szCs w:val="18"/>
              </w:rPr>
            </w:pPr>
            <w:r w:rsidRPr="00A200F6">
              <w:rPr>
                <w:sz w:val="18"/>
                <w:szCs w:val="18"/>
              </w:rPr>
              <w:t>Indicator</w:t>
            </w:r>
          </w:p>
        </w:tc>
        <w:tc>
          <w:tcPr>
            <w:tcW w:w="530" w:type="pct"/>
          </w:tcPr>
          <w:p w14:paraId="3A027FE6" w14:textId="77777777" w:rsidR="007F193A" w:rsidRPr="00A200F6" w:rsidRDefault="007F193A" w:rsidP="00791BBC">
            <w:pPr>
              <w:spacing w:before="0" w:after="0" w:line="240" w:lineRule="auto"/>
              <w:rPr>
                <w:sz w:val="18"/>
                <w:szCs w:val="18"/>
              </w:rPr>
            </w:pPr>
            <w:r w:rsidRPr="00A200F6">
              <w:rPr>
                <w:sz w:val="18"/>
                <w:szCs w:val="18"/>
              </w:rPr>
              <w:t>Baseline level</w:t>
            </w:r>
          </w:p>
        </w:tc>
        <w:tc>
          <w:tcPr>
            <w:tcW w:w="484" w:type="pct"/>
          </w:tcPr>
          <w:p w14:paraId="0CF17AB1" w14:textId="77777777" w:rsidR="007F193A" w:rsidRPr="00A200F6" w:rsidRDefault="007F193A" w:rsidP="00791BBC">
            <w:pPr>
              <w:spacing w:before="0" w:after="0" w:line="240" w:lineRule="auto"/>
              <w:rPr>
                <w:sz w:val="18"/>
                <w:szCs w:val="18"/>
              </w:rPr>
            </w:pPr>
            <w:r w:rsidRPr="00A200F6">
              <w:rPr>
                <w:sz w:val="18"/>
                <w:szCs w:val="18"/>
              </w:rPr>
              <w:t>End-of-project Target</w:t>
            </w:r>
          </w:p>
        </w:tc>
        <w:tc>
          <w:tcPr>
            <w:tcW w:w="455" w:type="pct"/>
          </w:tcPr>
          <w:p w14:paraId="26FC8D80" w14:textId="77777777" w:rsidR="007F193A" w:rsidRPr="00A200F6" w:rsidRDefault="007F193A" w:rsidP="00791BBC">
            <w:pPr>
              <w:spacing w:before="0" w:after="0" w:line="240" w:lineRule="auto"/>
              <w:rPr>
                <w:sz w:val="18"/>
                <w:szCs w:val="18"/>
              </w:rPr>
            </w:pPr>
            <w:r w:rsidRPr="00A200F6">
              <w:rPr>
                <w:sz w:val="18"/>
                <w:szCs w:val="18"/>
              </w:rPr>
              <w:t xml:space="preserve">Level at MTR </w:t>
            </w:r>
            <w:r w:rsidRPr="00A200F6">
              <w:rPr>
                <w:i/>
                <w:sz w:val="18"/>
                <w:szCs w:val="18"/>
              </w:rPr>
              <w:t>(insert date)</w:t>
            </w:r>
          </w:p>
        </w:tc>
        <w:tc>
          <w:tcPr>
            <w:tcW w:w="455" w:type="pct"/>
          </w:tcPr>
          <w:p w14:paraId="41CD3FFE" w14:textId="77777777" w:rsidR="007F193A" w:rsidRPr="00A200F6" w:rsidRDefault="007F193A" w:rsidP="00791BBC">
            <w:pPr>
              <w:spacing w:before="0" w:after="0" w:line="240" w:lineRule="auto"/>
              <w:rPr>
                <w:sz w:val="18"/>
                <w:szCs w:val="18"/>
              </w:rPr>
            </w:pPr>
            <w:r w:rsidRPr="00A200F6">
              <w:rPr>
                <w:sz w:val="18"/>
                <w:szCs w:val="18"/>
              </w:rPr>
              <w:t xml:space="preserve">Level at TE </w:t>
            </w:r>
            <w:r w:rsidRPr="00A200F6">
              <w:rPr>
                <w:i/>
                <w:sz w:val="18"/>
                <w:szCs w:val="18"/>
              </w:rPr>
              <w:t>(insert date)</w:t>
            </w:r>
          </w:p>
        </w:tc>
        <w:tc>
          <w:tcPr>
            <w:tcW w:w="737" w:type="pct"/>
          </w:tcPr>
          <w:p w14:paraId="7A1CBA9A" w14:textId="77777777" w:rsidR="007F193A" w:rsidRPr="00A200F6" w:rsidRDefault="007F193A" w:rsidP="00791BBC">
            <w:pPr>
              <w:spacing w:before="0" w:after="0" w:line="240" w:lineRule="auto"/>
              <w:rPr>
                <w:sz w:val="18"/>
                <w:szCs w:val="18"/>
              </w:rPr>
            </w:pPr>
            <w:r w:rsidRPr="00A200F6">
              <w:rPr>
                <w:sz w:val="18"/>
                <w:szCs w:val="18"/>
              </w:rPr>
              <w:t>Achievement Rating</w:t>
            </w:r>
            <w:r>
              <w:rPr>
                <w:rStyle w:val="FootnoteReference"/>
                <w:sz w:val="18"/>
                <w:szCs w:val="18"/>
              </w:rPr>
              <w:footnoteReference w:id="16"/>
            </w:r>
          </w:p>
        </w:tc>
        <w:tc>
          <w:tcPr>
            <w:tcW w:w="678" w:type="pct"/>
          </w:tcPr>
          <w:p w14:paraId="3B2FA327" w14:textId="77777777" w:rsidR="007F193A" w:rsidRPr="00A200F6" w:rsidRDefault="007F193A" w:rsidP="00791BBC">
            <w:pPr>
              <w:spacing w:before="0" w:after="0" w:line="240" w:lineRule="auto"/>
              <w:rPr>
                <w:sz w:val="18"/>
                <w:szCs w:val="18"/>
              </w:rPr>
            </w:pPr>
            <w:r w:rsidRPr="00A200F6">
              <w:rPr>
                <w:sz w:val="18"/>
                <w:szCs w:val="18"/>
              </w:rPr>
              <w:t>Justification for Rating</w:t>
            </w:r>
          </w:p>
        </w:tc>
      </w:tr>
      <w:tr w:rsidR="007F193A" w:rsidRPr="00A200F6" w14:paraId="30AB7703" w14:textId="77777777" w:rsidTr="00791BBC">
        <w:tc>
          <w:tcPr>
            <w:tcW w:w="1046" w:type="pct"/>
          </w:tcPr>
          <w:p w14:paraId="754462F3" w14:textId="77777777" w:rsidR="007F193A" w:rsidRPr="00A200F6" w:rsidRDefault="007F193A" w:rsidP="00791BBC">
            <w:pPr>
              <w:spacing w:before="0" w:after="0" w:line="240" w:lineRule="auto"/>
              <w:rPr>
                <w:sz w:val="18"/>
                <w:szCs w:val="18"/>
              </w:rPr>
            </w:pPr>
            <w:r w:rsidRPr="00A200F6">
              <w:rPr>
                <w:sz w:val="18"/>
                <w:szCs w:val="18"/>
              </w:rPr>
              <w:lastRenderedPageBreak/>
              <w:t>Objective:</w:t>
            </w:r>
          </w:p>
        </w:tc>
        <w:tc>
          <w:tcPr>
            <w:tcW w:w="615" w:type="pct"/>
          </w:tcPr>
          <w:p w14:paraId="5B950C1F" w14:textId="77777777" w:rsidR="007F193A" w:rsidRPr="00A200F6" w:rsidRDefault="007F193A" w:rsidP="00791BBC">
            <w:pPr>
              <w:spacing w:before="0" w:after="0" w:line="240" w:lineRule="auto"/>
              <w:rPr>
                <w:sz w:val="18"/>
                <w:szCs w:val="18"/>
              </w:rPr>
            </w:pPr>
            <w:r w:rsidRPr="00A200F6">
              <w:rPr>
                <w:sz w:val="18"/>
                <w:szCs w:val="18"/>
              </w:rPr>
              <w:t>Indicator (if applicable)</w:t>
            </w:r>
          </w:p>
        </w:tc>
        <w:tc>
          <w:tcPr>
            <w:tcW w:w="530" w:type="pct"/>
          </w:tcPr>
          <w:p w14:paraId="7FFEE73C" w14:textId="77777777" w:rsidR="007F193A" w:rsidRPr="00A200F6" w:rsidRDefault="007F193A" w:rsidP="00791BBC">
            <w:pPr>
              <w:spacing w:before="0" w:after="0" w:line="240" w:lineRule="auto"/>
              <w:rPr>
                <w:sz w:val="18"/>
                <w:szCs w:val="18"/>
              </w:rPr>
            </w:pPr>
          </w:p>
        </w:tc>
        <w:tc>
          <w:tcPr>
            <w:tcW w:w="484" w:type="pct"/>
          </w:tcPr>
          <w:p w14:paraId="70F9F12A" w14:textId="77777777" w:rsidR="007F193A" w:rsidRPr="00A200F6" w:rsidRDefault="007F193A" w:rsidP="00791BBC">
            <w:pPr>
              <w:spacing w:before="0" w:after="0" w:line="240" w:lineRule="auto"/>
              <w:rPr>
                <w:sz w:val="18"/>
                <w:szCs w:val="18"/>
              </w:rPr>
            </w:pPr>
          </w:p>
        </w:tc>
        <w:tc>
          <w:tcPr>
            <w:tcW w:w="455" w:type="pct"/>
          </w:tcPr>
          <w:p w14:paraId="3FA5C893" w14:textId="77777777" w:rsidR="007F193A" w:rsidRPr="00A200F6" w:rsidRDefault="007F193A" w:rsidP="00791BBC">
            <w:pPr>
              <w:spacing w:before="0" w:after="0" w:line="240" w:lineRule="auto"/>
              <w:rPr>
                <w:sz w:val="18"/>
                <w:szCs w:val="18"/>
              </w:rPr>
            </w:pPr>
          </w:p>
        </w:tc>
        <w:tc>
          <w:tcPr>
            <w:tcW w:w="455" w:type="pct"/>
          </w:tcPr>
          <w:p w14:paraId="560C9408" w14:textId="77777777" w:rsidR="007F193A" w:rsidRPr="00A200F6" w:rsidRDefault="007F193A" w:rsidP="00791BBC">
            <w:pPr>
              <w:spacing w:before="0" w:after="0" w:line="240" w:lineRule="auto"/>
              <w:rPr>
                <w:sz w:val="18"/>
                <w:szCs w:val="18"/>
              </w:rPr>
            </w:pPr>
          </w:p>
        </w:tc>
        <w:tc>
          <w:tcPr>
            <w:tcW w:w="737" w:type="pct"/>
          </w:tcPr>
          <w:p w14:paraId="3B97CE93" w14:textId="77777777" w:rsidR="007F193A" w:rsidRPr="00A200F6" w:rsidRDefault="007F193A" w:rsidP="00791BBC">
            <w:pPr>
              <w:spacing w:before="0" w:after="0" w:line="240" w:lineRule="auto"/>
              <w:rPr>
                <w:sz w:val="18"/>
                <w:szCs w:val="18"/>
              </w:rPr>
            </w:pPr>
          </w:p>
        </w:tc>
        <w:tc>
          <w:tcPr>
            <w:tcW w:w="678" w:type="pct"/>
          </w:tcPr>
          <w:p w14:paraId="49DCA4CF" w14:textId="77777777" w:rsidR="007F193A" w:rsidRPr="00A200F6" w:rsidRDefault="007F193A" w:rsidP="00791BBC">
            <w:pPr>
              <w:spacing w:before="0" w:after="0" w:line="240" w:lineRule="auto"/>
              <w:rPr>
                <w:sz w:val="18"/>
                <w:szCs w:val="18"/>
              </w:rPr>
            </w:pPr>
          </w:p>
        </w:tc>
      </w:tr>
      <w:tr w:rsidR="007F193A" w:rsidRPr="00A200F6" w14:paraId="65F908BC" w14:textId="77777777" w:rsidTr="00791BBC">
        <w:tc>
          <w:tcPr>
            <w:tcW w:w="1046" w:type="pct"/>
            <w:vMerge w:val="restart"/>
            <w:vAlign w:val="center"/>
          </w:tcPr>
          <w:p w14:paraId="3D017173" w14:textId="77777777" w:rsidR="007F193A" w:rsidRPr="00A200F6" w:rsidRDefault="007F193A" w:rsidP="00791BBC">
            <w:pPr>
              <w:spacing w:before="0" w:after="0" w:line="240" w:lineRule="auto"/>
              <w:rPr>
                <w:sz w:val="18"/>
                <w:szCs w:val="18"/>
              </w:rPr>
            </w:pPr>
            <w:r w:rsidRPr="00A200F6">
              <w:rPr>
                <w:sz w:val="18"/>
                <w:szCs w:val="18"/>
              </w:rPr>
              <w:t>Outcome 1</w:t>
            </w:r>
          </w:p>
        </w:tc>
        <w:tc>
          <w:tcPr>
            <w:tcW w:w="615" w:type="pct"/>
          </w:tcPr>
          <w:p w14:paraId="7B6A2DED" w14:textId="77777777" w:rsidR="007F193A" w:rsidRPr="00A200F6" w:rsidRDefault="007F193A" w:rsidP="00791BBC">
            <w:pPr>
              <w:spacing w:before="0" w:after="0" w:line="240" w:lineRule="auto"/>
              <w:rPr>
                <w:sz w:val="18"/>
                <w:szCs w:val="18"/>
              </w:rPr>
            </w:pPr>
            <w:r w:rsidRPr="00A200F6">
              <w:rPr>
                <w:sz w:val="18"/>
                <w:szCs w:val="18"/>
              </w:rPr>
              <w:t>Indicator 1.1</w:t>
            </w:r>
          </w:p>
        </w:tc>
        <w:tc>
          <w:tcPr>
            <w:tcW w:w="530" w:type="pct"/>
          </w:tcPr>
          <w:p w14:paraId="3370E58B" w14:textId="77777777" w:rsidR="007F193A" w:rsidRPr="00A200F6" w:rsidRDefault="007F193A" w:rsidP="00791BBC">
            <w:pPr>
              <w:spacing w:before="0" w:after="0" w:line="240" w:lineRule="auto"/>
              <w:rPr>
                <w:sz w:val="18"/>
                <w:szCs w:val="18"/>
              </w:rPr>
            </w:pPr>
          </w:p>
        </w:tc>
        <w:tc>
          <w:tcPr>
            <w:tcW w:w="484" w:type="pct"/>
          </w:tcPr>
          <w:p w14:paraId="0D22D67F" w14:textId="77777777" w:rsidR="007F193A" w:rsidRPr="00A200F6" w:rsidRDefault="007F193A" w:rsidP="00791BBC">
            <w:pPr>
              <w:spacing w:before="0" w:after="0" w:line="240" w:lineRule="auto"/>
              <w:rPr>
                <w:sz w:val="18"/>
                <w:szCs w:val="18"/>
              </w:rPr>
            </w:pPr>
          </w:p>
        </w:tc>
        <w:tc>
          <w:tcPr>
            <w:tcW w:w="455" w:type="pct"/>
          </w:tcPr>
          <w:p w14:paraId="0C8B872E" w14:textId="77777777" w:rsidR="007F193A" w:rsidRPr="00A200F6" w:rsidRDefault="007F193A" w:rsidP="00791BBC">
            <w:pPr>
              <w:spacing w:before="0" w:after="0" w:line="240" w:lineRule="auto"/>
              <w:rPr>
                <w:sz w:val="18"/>
                <w:szCs w:val="18"/>
              </w:rPr>
            </w:pPr>
          </w:p>
        </w:tc>
        <w:tc>
          <w:tcPr>
            <w:tcW w:w="455" w:type="pct"/>
          </w:tcPr>
          <w:p w14:paraId="5FCD964C" w14:textId="77777777" w:rsidR="007F193A" w:rsidRPr="00A200F6" w:rsidRDefault="007F193A" w:rsidP="00791BBC">
            <w:pPr>
              <w:spacing w:before="0" w:after="0" w:line="240" w:lineRule="auto"/>
              <w:rPr>
                <w:sz w:val="18"/>
                <w:szCs w:val="18"/>
              </w:rPr>
            </w:pPr>
          </w:p>
        </w:tc>
        <w:tc>
          <w:tcPr>
            <w:tcW w:w="737" w:type="pct"/>
          </w:tcPr>
          <w:p w14:paraId="6D0BD05A" w14:textId="77777777" w:rsidR="007F193A" w:rsidRPr="00A200F6" w:rsidRDefault="007F193A" w:rsidP="00791BBC">
            <w:pPr>
              <w:spacing w:before="0" w:after="0" w:line="240" w:lineRule="auto"/>
              <w:rPr>
                <w:sz w:val="18"/>
                <w:szCs w:val="18"/>
              </w:rPr>
            </w:pPr>
          </w:p>
        </w:tc>
        <w:tc>
          <w:tcPr>
            <w:tcW w:w="678" w:type="pct"/>
          </w:tcPr>
          <w:p w14:paraId="7944F85D" w14:textId="77777777" w:rsidR="007F193A" w:rsidRPr="00A200F6" w:rsidRDefault="007F193A" w:rsidP="00791BBC">
            <w:pPr>
              <w:spacing w:before="0" w:after="0" w:line="240" w:lineRule="auto"/>
              <w:rPr>
                <w:sz w:val="18"/>
                <w:szCs w:val="18"/>
              </w:rPr>
            </w:pPr>
          </w:p>
        </w:tc>
      </w:tr>
      <w:tr w:rsidR="007F193A" w:rsidRPr="00A200F6" w14:paraId="476D98AC" w14:textId="77777777" w:rsidTr="00791BBC">
        <w:tc>
          <w:tcPr>
            <w:tcW w:w="1046" w:type="pct"/>
            <w:vMerge/>
          </w:tcPr>
          <w:p w14:paraId="1DD1055E" w14:textId="77777777" w:rsidR="007F193A" w:rsidRPr="00A200F6" w:rsidRDefault="007F193A" w:rsidP="00791BBC">
            <w:pPr>
              <w:spacing w:before="0" w:after="0" w:line="240" w:lineRule="auto"/>
              <w:rPr>
                <w:sz w:val="18"/>
                <w:szCs w:val="18"/>
              </w:rPr>
            </w:pPr>
          </w:p>
        </w:tc>
        <w:tc>
          <w:tcPr>
            <w:tcW w:w="615" w:type="pct"/>
          </w:tcPr>
          <w:p w14:paraId="76C79E4B" w14:textId="77777777" w:rsidR="007F193A" w:rsidRPr="00A200F6" w:rsidRDefault="007F193A" w:rsidP="00791BBC">
            <w:pPr>
              <w:spacing w:before="0" w:after="0" w:line="240" w:lineRule="auto"/>
              <w:rPr>
                <w:sz w:val="18"/>
                <w:szCs w:val="18"/>
              </w:rPr>
            </w:pPr>
            <w:r w:rsidRPr="00A200F6">
              <w:rPr>
                <w:sz w:val="18"/>
                <w:szCs w:val="18"/>
              </w:rPr>
              <w:t>Indicator 1.2</w:t>
            </w:r>
          </w:p>
        </w:tc>
        <w:tc>
          <w:tcPr>
            <w:tcW w:w="530" w:type="pct"/>
          </w:tcPr>
          <w:p w14:paraId="63109775" w14:textId="77777777" w:rsidR="007F193A" w:rsidRPr="00A200F6" w:rsidRDefault="007F193A" w:rsidP="00791BBC">
            <w:pPr>
              <w:spacing w:before="0" w:after="0" w:line="240" w:lineRule="auto"/>
              <w:rPr>
                <w:sz w:val="18"/>
                <w:szCs w:val="18"/>
              </w:rPr>
            </w:pPr>
          </w:p>
        </w:tc>
        <w:tc>
          <w:tcPr>
            <w:tcW w:w="484" w:type="pct"/>
          </w:tcPr>
          <w:p w14:paraId="0E8F5938" w14:textId="77777777" w:rsidR="007F193A" w:rsidRPr="00A200F6" w:rsidRDefault="007F193A" w:rsidP="00791BBC">
            <w:pPr>
              <w:spacing w:before="0" w:after="0" w:line="240" w:lineRule="auto"/>
              <w:rPr>
                <w:sz w:val="18"/>
                <w:szCs w:val="18"/>
              </w:rPr>
            </w:pPr>
          </w:p>
        </w:tc>
        <w:tc>
          <w:tcPr>
            <w:tcW w:w="455" w:type="pct"/>
          </w:tcPr>
          <w:p w14:paraId="2C5E7A88" w14:textId="77777777" w:rsidR="007F193A" w:rsidRPr="00A200F6" w:rsidRDefault="007F193A" w:rsidP="00791BBC">
            <w:pPr>
              <w:spacing w:before="0" w:after="0" w:line="240" w:lineRule="auto"/>
              <w:rPr>
                <w:sz w:val="18"/>
                <w:szCs w:val="18"/>
              </w:rPr>
            </w:pPr>
          </w:p>
        </w:tc>
        <w:tc>
          <w:tcPr>
            <w:tcW w:w="455" w:type="pct"/>
          </w:tcPr>
          <w:p w14:paraId="3F8F8E4B" w14:textId="77777777" w:rsidR="007F193A" w:rsidRPr="00A200F6" w:rsidRDefault="007F193A" w:rsidP="00791BBC">
            <w:pPr>
              <w:spacing w:before="0" w:after="0" w:line="240" w:lineRule="auto"/>
              <w:rPr>
                <w:sz w:val="18"/>
                <w:szCs w:val="18"/>
              </w:rPr>
            </w:pPr>
          </w:p>
        </w:tc>
        <w:tc>
          <w:tcPr>
            <w:tcW w:w="737" w:type="pct"/>
          </w:tcPr>
          <w:p w14:paraId="0152B9C1" w14:textId="77777777" w:rsidR="007F193A" w:rsidRPr="00A200F6" w:rsidRDefault="007F193A" w:rsidP="00791BBC">
            <w:pPr>
              <w:spacing w:before="0" w:after="0" w:line="240" w:lineRule="auto"/>
              <w:rPr>
                <w:sz w:val="18"/>
                <w:szCs w:val="18"/>
              </w:rPr>
            </w:pPr>
          </w:p>
        </w:tc>
        <w:tc>
          <w:tcPr>
            <w:tcW w:w="678" w:type="pct"/>
          </w:tcPr>
          <w:p w14:paraId="5DACC0CE" w14:textId="77777777" w:rsidR="007F193A" w:rsidRPr="00A200F6" w:rsidRDefault="007F193A" w:rsidP="00791BBC">
            <w:pPr>
              <w:spacing w:before="0" w:after="0" w:line="240" w:lineRule="auto"/>
              <w:rPr>
                <w:sz w:val="18"/>
                <w:szCs w:val="18"/>
              </w:rPr>
            </w:pPr>
          </w:p>
        </w:tc>
      </w:tr>
      <w:tr w:rsidR="007F193A" w:rsidRPr="00A200F6" w14:paraId="238B5F38" w14:textId="77777777" w:rsidTr="00791BBC">
        <w:tc>
          <w:tcPr>
            <w:tcW w:w="1046" w:type="pct"/>
            <w:vMerge/>
          </w:tcPr>
          <w:p w14:paraId="5286CAC3" w14:textId="77777777" w:rsidR="007F193A" w:rsidRPr="00A200F6" w:rsidRDefault="007F193A" w:rsidP="00791BBC">
            <w:pPr>
              <w:spacing w:before="0" w:after="0" w:line="240" w:lineRule="auto"/>
              <w:rPr>
                <w:sz w:val="18"/>
                <w:szCs w:val="18"/>
              </w:rPr>
            </w:pPr>
          </w:p>
        </w:tc>
        <w:tc>
          <w:tcPr>
            <w:tcW w:w="615" w:type="pct"/>
          </w:tcPr>
          <w:p w14:paraId="181D713C" w14:textId="77777777" w:rsidR="007F193A" w:rsidRPr="00A200F6" w:rsidRDefault="007F193A" w:rsidP="00791BBC">
            <w:pPr>
              <w:spacing w:before="0" w:after="0" w:line="240" w:lineRule="auto"/>
              <w:rPr>
                <w:sz w:val="18"/>
                <w:szCs w:val="18"/>
              </w:rPr>
            </w:pPr>
            <w:r w:rsidRPr="00A200F6">
              <w:rPr>
                <w:sz w:val="18"/>
                <w:szCs w:val="18"/>
              </w:rPr>
              <w:t>Indicator 1.3</w:t>
            </w:r>
          </w:p>
        </w:tc>
        <w:tc>
          <w:tcPr>
            <w:tcW w:w="530" w:type="pct"/>
          </w:tcPr>
          <w:p w14:paraId="3C8DCED5" w14:textId="77777777" w:rsidR="007F193A" w:rsidRPr="00A200F6" w:rsidRDefault="007F193A" w:rsidP="00791BBC">
            <w:pPr>
              <w:spacing w:before="0" w:after="0" w:line="240" w:lineRule="auto"/>
              <w:rPr>
                <w:sz w:val="18"/>
                <w:szCs w:val="18"/>
              </w:rPr>
            </w:pPr>
          </w:p>
        </w:tc>
        <w:tc>
          <w:tcPr>
            <w:tcW w:w="484" w:type="pct"/>
          </w:tcPr>
          <w:p w14:paraId="27449886" w14:textId="77777777" w:rsidR="007F193A" w:rsidRPr="00A200F6" w:rsidRDefault="007F193A" w:rsidP="00791BBC">
            <w:pPr>
              <w:spacing w:before="0" w:after="0" w:line="240" w:lineRule="auto"/>
              <w:rPr>
                <w:sz w:val="18"/>
                <w:szCs w:val="18"/>
              </w:rPr>
            </w:pPr>
          </w:p>
        </w:tc>
        <w:tc>
          <w:tcPr>
            <w:tcW w:w="455" w:type="pct"/>
          </w:tcPr>
          <w:p w14:paraId="0D9C09AD" w14:textId="77777777" w:rsidR="007F193A" w:rsidRPr="00A200F6" w:rsidRDefault="007F193A" w:rsidP="00791BBC">
            <w:pPr>
              <w:spacing w:before="0" w:after="0" w:line="240" w:lineRule="auto"/>
              <w:rPr>
                <w:sz w:val="18"/>
                <w:szCs w:val="18"/>
              </w:rPr>
            </w:pPr>
          </w:p>
        </w:tc>
        <w:tc>
          <w:tcPr>
            <w:tcW w:w="455" w:type="pct"/>
          </w:tcPr>
          <w:p w14:paraId="362BDFC8" w14:textId="77777777" w:rsidR="007F193A" w:rsidRPr="00A200F6" w:rsidRDefault="007F193A" w:rsidP="00791BBC">
            <w:pPr>
              <w:spacing w:before="0" w:after="0" w:line="240" w:lineRule="auto"/>
              <w:rPr>
                <w:sz w:val="18"/>
                <w:szCs w:val="18"/>
              </w:rPr>
            </w:pPr>
          </w:p>
        </w:tc>
        <w:tc>
          <w:tcPr>
            <w:tcW w:w="737" w:type="pct"/>
          </w:tcPr>
          <w:p w14:paraId="4C34BC65" w14:textId="77777777" w:rsidR="007F193A" w:rsidRPr="00A200F6" w:rsidRDefault="007F193A" w:rsidP="00791BBC">
            <w:pPr>
              <w:spacing w:before="0" w:after="0" w:line="240" w:lineRule="auto"/>
              <w:rPr>
                <w:sz w:val="18"/>
                <w:szCs w:val="18"/>
              </w:rPr>
            </w:pPr>
          </w:p>
        </w:tc>
        <w:tc>
          <w:tcPr>
            <w:tcW w:w="678" w:type="pct"/>
          </w:tcPr>
          <w:p w14:paraId="1E2C4623" w14:textId="77777777" w:rsidR="007F193A" w:rsidRPr="00A200F6" w:rsidRDefault="007F193A" w:rsidP="00791BBC">
            <w:pPr>
              <w:spacing w:before="0" w:after="0" w:line="240" w:lineRule="auto"/>
              <w:rPr>
                <w:sz w:val="18"/>
                <w:szCs w:val="18"/>
              </w:rPr>
            </w:pPr>
          </w:p>
        </w:tc>
      </w:tr>
      <w:tr w:rsidR="007F193A" w:rsidRPr="00A200F6" w14:paraId="27FB026C" w14:textId="77777777" w:rsidTr="00791BBC">
        <w:tc>
          <w:tcPr>
            <w:tcW w:w="1046" w:type="pct"/>
            <w:vMerge w:val="restart"/>
            <w:vAlign w:val="center"/>
          </w:tcPr>
          <w:p w14:paraId="34D0AB28" w14:textId="77777777" w:rsidR="007F193A" w:rsidRPr="00A200F6" w:rsidRDefault="007F193A" w:rsidP="00791BBC">
            <w:pPr>
              <w:spacing w:before="0" w:after="0" w:line="240" w:lineRule="auto"/>
              <w:rPr>
                <w:sz w:val="18"/>
                <w:szCs w:val="18"/>
              </w:rPr>
            </w:pPr>
            <w:r w:rsidRPr="00A200F6">
              <w:rPr>
                <w:sz w:val="18"/>
                <w:szCs w:val="18"/>
              </w:rPr>
              <w:t>Outcome 2</w:t>
            </w:r>
          </w:p>
        </w:tc>
        <w:tc>
          <w:tcPr>
            <w:tcW w:w="615" w:type="pct"/>
          </w:tcPr>
          <w:p w14:paraId="4442DFC5" w14:textId="77777777" w:rsidR="007F193A" w:rsidRPr="00A200F6" w:rsidRDefault="007F193A" w:rsidP="00791BBC">
            <w:pPr>
              <w:spacing w:before="0" w:after="0" w:line="240" w:lineRule="auto"/>
              <w:rPr>
                <w:sz w:val="18"/>
                <w:szCs w:val="18"/>
              </w:rPr>
            </w:pPr>
            <w:r w:rsidRPr="00A200F6">
              <w:rPr>
                <w:sz w:val="18"/>
                <w:szCs w:val="18"/>
              </w:rPr>
              <w:t>Indicator 2.1</w:t>
            </w:r>
          </w:p>
        </w:tc>
        <w:tc>
          <w:tcPr>
            <w:tcW w:w="530" w:type="pct"/>
          </w:tcPr>
          <w:p w14:paraId="548F51EC" w14:textId="77777777" w:rsidR="007F193A" w:rsidRPr="00A200F6" w:rsidRDefault="007F193A" w:rsidP="00791BBC">
            <w:pPr>
              <w:spacing w:before="0" w:after="0" w:line="240" w:lineRule="auto"/>
              <w:rPr>
                <w:sz w:val="18"/>
                <w:szCs w:val="18"/>
              </w:rPr>
            </w:pPr>
          </w:p>
        </w:tc>
        <w:tc>
          <w:tcPr>
            <w:tcW w:w="484" w:type="pct"/>
          </w:tcPr>
          <w:p w14:paraId="19469DE8" w14:textId="77777777" w:rsidR="007F193A" w:rsidRPr="00A200F6" w:rsidRDefault="007F193A" w:rsidP="00791BBC">
            <w:pPr>
              <w:spacing w:before="0" w:after="0" w:line="240" w:lineRule="auto"/>
              <w:rPr>
                <w:sz w:val="18"/>
                <w:szCs w:val="18"/>
              </w:rPr>
            </w:pPr>
          </w:p>
        </w:tc>
        <w:tc>
          <w:tcPr>
            <w:tcW w:w="455" w:type="pct"/>
          </w:tcPr>
          <w:p w14:paraId="45249896" w14:textId="77777777" w:rsidR="007F193A" w:rsidRPr="00A200F6" w:rsidRDefault="007F193A" w:rsidP="00791BBC">
            <w:pPr>
              <w:spacing w:before="0" w:after="0" w:line="240" w:lineRule="auto"/>
              <w:rPr>
                <w:sz w:val="18"/>
                <w:szCs w:val="18"/>
              </w:rPr>
            </w:pPr>
          </w:p>
        </w:tc>
        <w:tc>
          <w:tcPr>
            <w:tcW w:w="455" w:type="pct"/>
          </w:tcPr>
          <w:p w14:paraId="27FE7B06" w14:textId="77777777" w:rsidR="007F193A" w:rsidRPr="00A200F6" w:rsidRDefault="007F193A" w:rsidP="00791BBC">
            <w:pPr>
              <w:spacing w:before="0" w:after="0" w:line="240" w:lineRule="auto"/>
              <w:rPr>
                <w:sz w:val="18"/>
                <w:szCs w:val="18"/>
              </w:rPr>
            </w:pPr>
          </w:p>
        </w:tc>
        <w:tc>
          <w:tcPr>
            <w:tcW w:w="737" w:type="pct"/>
          </w:tcPr>
          <w:p w14:paraId="68C2686C" w14:textId="77777777" w:rsidR="007F193A" w:rsidRPr="00A200F6" w:rsidRDefault="007F193A" w:rsidP="00791BBC">
            <w:pPr>
              <w:spacing w:before="0" w:after="0" w:line="240" w:lineRule="auto"/>
              <w:rPr>
                <w:sz w:val="18"/>
                <w:szCs w:val="18"/>
              </w:rPr>
            </w:pPr>
          </w:p>
        </w:tc>
        <w:tc>
          <w:tcPr>
            <w:tcW w:w="678" w:type="pct"/>
          </w:tcPr>
          <w:p w14:paraId="052CEFDF" w14:textId="77777777" w:rsidR="007F193A" w:rsidRPr="00A200F6" w:rsidRDefault="007F193A" w:rsidP="00791BBC">
            <w:pPr>
              <w:spacing w:before="0" w:after="0" w:line="240" w:lineRule="auto"/>
              <w:rPr>
                <w:sz w:val="18"/>
                <w:szCs w:val="18"/>
              </w:rPr>
            </w:pPr>
          </w:p>
        </w:tc>
      </w:tr>
      <w:tr w:rsidR="007F193A" w:rsidRPr="00A200F6" w14:paraId="222C2B1E" w14:textId="77777777" w:rsidTr="00791BBC">
        <w:tc>
          <w:tcPr>
            <w:tcW w:w="1046" w:type="pct"/>
            <w:vMerge/>
            <w:vAlign w:val="center"/>
          </w:tcPr>
          <w:p w14:paraId="6398BCDA" w14:textId="77777777" w:rsidR="007F193A" w:rsidRPr="00A200F6" w:rsidRDefault="007F193A" w:rsidP="00791BBC">
            <w:pPr>
              <w:spacing w:before="0" w:after="0" w:line="240" w:lineRule="auto"/>
              <w:rPr>
                <w:sz w:val="18"/>
                <w:szCs w:val="18"/>
              </w:rPr>
            </w:pPr>
          </w:p>
        </w:tc>
        <w:tc>
          <w:tcPr>
            <w:tcW w:w="615" w:type="pct"/>
          </w:tcPr>
          <w:p w14:paraId="7591EC4E" w14:textId="77777777" w:rsidR="007F193A" w:rsidRPr="00A200F6" w:rsidRDefault="007F193A" w:rsidP="00791BBC">
            <w:pPr>
              <w:spacing w:before="0" w:after="0" w:line="240" w:lineRule="auto"/>
              <w:rPr>
                <w:sz w:val="18"/>
                <w:szCs w:val="18"/>
              </w:rPr>
            </w:pPr>
            <w:r w:rsidRPr="00A200F6">
              <w:rPr>
                <w:sz w:val="18"/>
                <w:szCs w:val="18"/>
              </w:rPr>
              <w:t>Indicator 2.2</w:t>
            </w:r>
          </w:p>
        </w:tc>
        <w:tc>
          <w:tcPr>
            <w:tcW w:w="530" w:type="pct"/>
          </w:tcPr>
          <w:p w14:paraId="7A2368DD" w14:textId="77777777" w:rsidR="007F193A" w:rsidRPr="00A200F6" w:rsidRDefault="007F193A" w:rsidP="00791BBC">
            <w:pPr>
              <w:spacing w:before="0" w:after="0" w:line="240" w:lineRule="auto"/>
              <w:rPr>
                <w:sz w:val="18"/>
                <w:szCs w:val="18"/>
              </w:rPr>
            </w:pPr>
          </w:p>
        </w:tc>
        <w:tc>
          <w:tcPr>
            <w:tcW w:w="484" w:type="pct"/>
          </w:tcPr>
          <w:p w14:paraId="3B7AE24B" w14:textId="77777777" w:rsidR="007F193A" w:rsidRPr="00A200F6" w:rsidRDefault="007F193A" w:rsidP="00791BBC">
            <w:pPr>
              <w:spacing w:before="0" w:after="0" w:line="240" w:lineRule="auto"/>
              <w:rPr>
                <w:sz w:val="18"/>
                <w:szCs w:val="18"/>
              </w:rPr>
            </w:pPr>
          </w:p>
        </w:tc>
        <w:tc>
          <w:tcPr>
            <w:tcW w:w="455" w:type="pct"/>
          </w:tcPr>
          <w:p w14:paraId="74482265" w14:textId="77777777" w:rsidR="007F193A" w:rsidRPr="00A200F6" w:rsidRDefault="007F193A" w:rsidP="00791BBC">
            <w:pPr>
              <w:spacing w:before="0" w:after="0" w:line="240" w:lineRule="auto"/>
              <w:rPr>
                <w:sz w:val="18"/>
                <w:szCs w:val="18"/>
              </w:rPr>
            </w:pPr>
          </w:p>
        </w:tc>
        <w:tc>
          <w:tcPr>
            <w:tcW w:w="455" w:type="pct"/>
          </w:tcPr>
          <w:p w14:paraId="0E5C8404" w14:textId="77777777" w:rsidR="007F193A" w:rsidRPr="00A200F6" w:rsidRDefault="007F193A" w:rsidP="00791BBC">
            <w:pPr>
              <w:spacing w:before="0" w:after="0" w:line="240" w:lineRule="auto"/>
              <w:rPr>
                <w:sz w:val="18"/>
                <w:szCs w:val="18"/>
              </w:rPr>
            </w:pPr>
          </w:p>
        </w:tc>
        <w:tc>
          <w:tcPr>
            <w:tcW w:w="737" w:type="pct"/>
          </w:tcPr>
          <w:p w14:paraId="0E4142BB" w14:textId="77777777" w:rsidR="007F193A" w:rsidRPr="00A200F6" w:rsidRDefault="007F193A" w:rsidP="00791BBC">
            <w:pPr>
              <w:spacing w:before="0" w:after="0" w:line="240" w:lineRule="auto"/>
              <w:rPr>
                <w:sz w:val="18"/>
                <w:szCs w:val="18"/>
              </w:rPr>
            </w:pPr>
          </w:p>
        </w:tc>
        <w:tc>
          <w:tcPr>
            <w:tcW w:w="678" w:type="pct"/>
          </w:tcPr>
          <w:p w14:paraId="78A9B907" w14:textId="77777777" w:rsidR="007F193A" w:rsidRPr="00A200F6" w:rsidRDefault="007F193A" w:rsidP="00791BBC">
            <w:pPr>
              <w:spacing w:before="0" w:after="0" w:line="240" w:lineRule="auto"/>
              <w:rPr>
                <w:sz w:val="18"/>
                <w:szCs w:val="18"/>
              </w:rPr>
            </w:pPr>
          </w:p>
        </w:tc>
      </w:tr>
      <w:tr w:rsidR="007F193A" w:rsidRPr="00A200F6" w14:paraId="194A852A" w14:textId="77777777" w:rsidTr="00791BBC">
        <w:tc>
          <w:tcPr>
            <w:tcW w:w="1046" w:type="pct"/>
            <w:vMerge w:val="restart"/>
            <w:vAlign w:val="center"/>
          </w:tcPr>
          <w:p w14:paraId="137EF531" w14:textId="77777777" w:rsidR="007F193A" w:rsidRPr="00A200F6" w:rsidRDefault="007F193A" w:rsidP="00791BBC">
            <w:pPr>
              <w:spacing w:before="0" w:after="0" w:line="240" w:lineRule="auto"/>
              <w:rPr>
                <w:sz w:val="18"/>
                <w:szCs w:val="18"/>
              </w:rPr>
            </w:pPr>
            <w:r w:rsidRPr="00A200F6">
              <w:rPr>
                <w:sz w:val="18"/>
                <w:szCs w:val="18"/>
              </w:rPr>
              <w:t>Outcome 3</w:t>
            </w:r>
          </w:p>
        </w:tc>
        <w:tc>
          <w:tcPr>
            <w:tcW w:w="615" w:type="pct"/>
          </w:tcPr>
          <w:p w14:paraId="089123BC" w14:textId="77777777" w:rsidR="007F193A" w:rsidRPr="00A200F6" w:rsidRDefault="007F193A" w:rsidP="00791BBC">
            <w:pPr>
              <w:spacing w:before="0" w:after="0" w:line="240" w:lineRule="auto"/>
              <w:rPr>
                <w:sz w:val="18"/>
                <w:szCs w:val="18"/>
              </w:rPr>
            </w:pPr>
            <w:r w:rsidRPr="00A200F6">
              <w:rPr>
                <w:sz w:val="18"/>
                <w:szCs w:val="18"/>
              </w:rPr>
              <w:t>Indicator 3.1</w:t>
            </w:r>
          </w:p>
        </w:tc>
        <w:tc>
          <w:tcPr>
            <w:tcW w:w="530" w:type="pct"/>
          </w:tcPr>
          <w:p w14:paraId="431488FC" w14:textId="77777777" w:rsidR="007F193A" w:rsidRPr="00A200F6" w:rsidRDefault="007F193A" w:rsidP="00791BBC">
            <w:pPr>
              <w:spacing w:before="0" w:after="0" w:line="240" w:lineRule="auto"/>
              <w:rPr>
                <w:sz w:val="18"/>
                <w:szCs w:val="18"/>
              </w:rPr>
            </w:pPr>
          </w:p>
        </w:tc>
        <w:tc>
          <w:tcPr>
            <w:tcW w:w="484" w:type="pct"/>
          </w:tcPr>
          <w:p w14:paraId="05D81367" w14:textId="77777777" w:rsidR="007F193A" w:rsidRPr="00A200F6" w:rsidRDefault="007F193A" w:rsidP="00791BBC">
            <w:pPr>
              <w:spacing w:before="0" w:after="0" w:line="240" w:lineRule="auto"/>
              <w:rPr>
                <w:sz w:val="18"/>
                <w:szCs w:val="18"/>
              </w:rPr>
            </w:pPr>
          </w:p>
        </w:tc>
        <w:tc>
          <w:tcPr>
            <w:tcW w:w="455" w:type="pct"/>
          </w:tcPr>
          <w:p w14:paraId="4D6D0074" w14:textId="77777777" w:rsidR="007F193A" w:rsidRPr="00A200F6" w:rsidRDefault="007F193A" w:rsidP="00791BBC">
            <w:pPr>
              <w:spacing w:before="0" w:after="0" w:line="240" w:lineRule="auto"/>
              <w:rPr>
                <w:sz w:val="18"/>
                <w:szCs w:val="18"/>
              </w:rPr>
            </w:pPr>
          </w:p>
        </w:tc>
        <w:tc>
          <w:tcPr>
            <w:tcW w:w="455" w:type="pct"/>
          </w:tcPr>
          <w:p w14:paraId="69B73828" w14:textId="77777777" w:rsidR="007F193A" w:rsidRPr="00A200F6" w:rsidRDefault="007F193A" w:rsidP="00791BBC">
            <w:pPr>
              <w:spacing w:before="0" w:after="0" w:line="240" w:lineRule="auto"/>
              <w:rPr>
                <w:sz w:val="18"/>
                <w:szCs w:val="18"/>
              </w:rPr>
            </w:pPr>
          </w:p>
        </w:tc>
        <w:tc>
          <w:tcPr>
            <w:tcW w:w="737" w:type="pct"/>
          </w:tcPr>
          <w:p w14:paraId="34F24474" w14:textId="77777777" w:rsidR="007F193A" w:rsidRPr="00A200F6" w:rsidRDefault="007F193A" w:rsidP="00791BBC">
            <w:pPr>
              <w:spacing w:before="0" w:after="0" w:line="240" w:lineRule="auto"/>
              <w:rPr>
                <w:sz w:val="18"/>
                <w:szCs w:val="18"/>
              </w:rPr>
            </w:pPr>
          </w:p>
        </w:tc>
        <w:tc>
          <w:tcPr>
            <w:tcW w:w="678" w:type="pct"/>
          </w:tcPr>
          <w:p w14:paraId="4D38DB86" w14:textId="77777777" w:rsidR="007F193A" w:rsidRPr="00A200F6" w:rsidRDefault="007F193A" w:rsidP="00791BBC">
            <w:pPr>
              <w:spacing w:before="0" w:after="0" w:line="240" w:lineRule="auto"/>
              <w:rPr>
                <w:sz w:val="18"/>
                <w:szCs w:val="18"/>
              </w:rPr>
            </w:pPr>
          </w:p>
        </w:tc>
      </w:tr>
      <w:tr w:rsidR="007F193A" w:rsidRPr="00A200F6" w14:paraId="310F0F1C" w14:textId="77777777" w:rsidTr="00791BBC">
        <w:tc>
          <w:tcPr>
            <w:tcW w:w="1046" w:type="pct"/>
            <w:vMerge/>
            <w:vAlign w:val="center"/>
          </w:tcPr>
          <w:p w14:paraId="5AE35BCC" w14:textId="77777777" w:rsidR="007F193A" w:rsidRPr="00A200F6" w:rsidRDefault="007F193A" w:rsidP="00791BBC">
            <w:pPr>
              <w:spacing w:before="0" w:after="0" w:line="240" w:lineRule="auto"/>
              <w:rPr>
                <w:sz w:val="18"/>
                <w:szCs w:val="18"/>
              </w:rPr>
            </w:pPr>
          </w:p>
        </w:tc>
        <w:tc>
          <w:tcPr>
            <w:tcW w:w="615" w:type="pct"/>
          </w:tcPr>
          <w:p w14:paraId="5F457C25" w14:textId="77777777" w:rsidR="007F193A" w:rsidRPr="00A200F6" w:rsidRDefault="007F193A" w:rsidP="00791BBC">
            <w:pPr>
              <w:spacing w:before="0" w:after="0" w:line="240" w:lineRule="auto"/>
              <w:rPr>
                <w:sz w:val="18"/>
                <w:szCs w:val="18"/>
              </w:rPr>
            </w:pPr>
            <w:r w:rsidRPr="00A200F6">
              <w:rPr>
                <w:sz w:val="18"/>
                <w:szCs w:val="18"/>
              </w:rPr>
              <w:t>Indicator 3.2</w:t>
            </w:r>
          </w:p>
        </w:tc>
        <w:tc>
          <w:tcPr>
            <w:tcW w:w="530" w:type="pct"/>
          </w:tcPr>
          <w:p w14:paraId="07B88BE2" w14:textId="77777777" w:rsidR="007F193A" w:rsidRPr="00A200F6" w:rsidRDefault="007F193A" w:rsidP="00791BBC">
            <w:pPr>
              <w:spacing w:before="0" w:after="0" w:line="240" w:lineRule="auto"/>
              <w:rPr>
                <w:sz w:val="18"/>
                <w:szCs w:val="18"/>
              </w:rPr>
            </w:pPr>
          </w:p>
        </w:tc>
        <w:tc>
          <w:tcPr>
            <w:tcW w:w="484" w:type="pct"/>
          </w:tcPr>
          <w:p w14:paraId="4DDB1AEB" w14:textId="77777777" w:rsidR="007F193A" w:rsidRPr="00A200F6" w:rsidRDefault="007F193A" w:rsidP="00791BBC">
            <w:pPr>
              <w:spacing w:before="0" w:after="0" w:line="240" w:lineRule="auto"/>
              <w:rPr>
                <w:sz w:val="18"/>
                <w:szCs w:val="18"/>
              </w:rPr>
            </w:pPr>
          </w:p>
        </w:tc>
        <w:tc>
          <w:tcPr>
            <w:tcW w:w="455" w:type="pct"/>
          </w:tcPr>
          <w:p w14:paraId="69A47D97" w14:textId="77777777" w:rsidR="007F193A" w:rsidRPr="00A200F6" w:rsidRDefault="007F193A" w:rsidP="00791BBC">
            <w:pPr>
              <w:spacing w:before="0" w:after="0" w:line="240" w:lineRule="auto"/>
              <w:rPr>
                <w:sz w:val="18"/>
                <w:szCs w:val="18"/>
              </w:rPr>
            </w:pPr>
          </w:p>
        </w:tc>
        <w:tc>
          <w:tcPr>
            <w:tcW w:w="455" w:type="pct"/>
          </w:tcPr>
          <w:p w14:paraId="6672E9FD" w14:textId="77777777" w:rsidR="007F193A" w:rsidRPr="00A200F6" w:rsidRDefault="007F193A" w:rsidP="00791BBC">
            <w:pPr>
              <w:spacing w:before="0" w:after="0" w:line="240" w:lineRule="auto"/>
              <w:rPr>
                <w:sz w:val="18"/>
                <w:szCs w:val="18"/>
              </w:rPr>
            </w:pPr>
          </w:p>
        </w:tc>
        <w:tc>
          <w:tcPr>
            <w:tcW w:w="737" w:type="pct"/>
          </w:tcPr>
          <w:p w14:paraId="61876A79" w14:textId="77777777" w:rsidR="007F193A" w:rsidRPr="00A200F6" w:rsidRDefault="007F193A" w:rsidP="00791BBC">
            <w:pPr>
              <w:spacing w:before="0" w:after="0" w:line="240" w:lineRule="auto"/>
              <w:rPr>
                <w:sz w:val="18"/>
                <w:szCs w:val="18"/>
              </w:rPr>
            </w:pPr>
          </w:p>
        </w:tc>
        <w:tc>
          <w:tcPr>
            <w:tcW w:w="678" w:type="pct"/>
          </w:tcPr>
          <w:p w14:paraId="230C7C73" w14:textId="77777777" w:rsidR="007F193A" w:rsidRPr="00A200F6" w:rsidRDefault="007F193A" w:rsidP="00791BBC">
            <w:pPr>
              <w:spacing w:before="0" w:after="0" w:line="240" w:lineRule="auto"/>
              <w:rPr>
                <w:sz w:val="18"/>
                <w:szCs w:val="18"/>
              </w:rPr>
            </w:pPr>
          </w:p>
        </w:tc>
      </w:tr>
      <w:tr w:rsidR="007F193A" w:rsidRPr="00A200F6" w14:paraId="5F21BDB1" w14:textId="77777777" w:rsidTr="00791BBC">
        <w:tc>
          <w:tcPr>
            <w:tcW w:w="1046" w:type="pct"/>
          </w:tcPr>
          <w:p w14:paraId="29C37C04" w14:textId="77777777" w:rsidR="007F193A" w:rsidRPr="00A200F6" w:rsidRDefault="007F193A" w:rsidP="00791BBC">
            <w:pPr>
              <w:spacing w:before="0" w:after="0" w:line="240" w:lineRule="auto"/>
              <w:rPr>
                <w:sz w:val="18"/>
                <w:szCs w:val="18"/>
              </w:rPr>
            </w:pPr>
            <w:r w:rsidRPr="00A200F6">
              <w:rPr>
                <w:sz w:val="18"/>
                <w:szCs w:val="18"/>
              </w:rPr>
              <w:t>Etc.</w:t>
            </w:r>
          </w:p>
        </w:tc>
        <w:tc>
          <w:tcPr>
            <w:tcW w:w="615" w:type="pct"/>
          </w:tcPr>
          <w:p w14:paraId="4B796CEF" w14:textId="77777777" w:rsidR="007F193A" w:rsidRPr="00A200F6" w:rsidRDefault="007F193A" w:rsidP="00791BBC">
            <w:pPr>
              <w:spacing w:before="0" w:after="0" w:line="240" w:lineRule="auto"/>
              <w:rPr>
                <w:sz w:val="18"/>
                <w:szCs w:val="18"/>
              </w:rPr>
            </w:pPr>
          </w:p>
        </w:tc>
        <w:tc>
          <w:tcPr>
            <w:tcW w:w="530" w:type="pct"/>
          </w:tcPr>
          <w:p w14:paraId="0C54F19B" w14:textId="77777777" w:rsidR="007F193A" w:rsidRPr="00A200F6" w:rsidRDefault="007F193A" w:rsidP="00791BBC">
            <w:pPr>
              <w:spacing w:before="0" w:after="0" w:line="240" w:lineRule="auto"/>
              <w:rPr>
                <w:sz w:val="18"/>
                <w:szCs w:val="18"/>
              </w:rPr>
            </w:pPr>
          </w:p>
        </w:tc>
        <w:tc>
          <w:tcPr>
            <w:tcW w:w="484" w:type="pct"/>
          </w:tcPr>
          <w:p w14:paraId="31C5868D" w14:textId="77777777" w:rsidR="007F193A" w:rsidRPr="00A200F6" w:rsidRDefault="007F193A" w:rsidP="00791BBC">
            <w:pPr>
              <w:spacing w:before="0" w:after="0" w:line="240" w:lineRule="auto"/>
              <w:rPr>
                <w:sz w:val="18"/>
                <w:szCs w:val="18"/>
              </w:rPr>
            </w:pPr>
          </w:p>
        </w:tc>
        <w:tc>
          <w:tcPr>
            <w:tcW w:w="455" w:type="pct"/>
          </w:tcPr>
          <w:p w14:paraId="01C78E64" w14:textId="77777777" w:rsidR="007F193A" w:rsidRPr="00A200F6" w:rsidRDefault="007F193A" w:rsidP="00791BBC">
            <w:pPr>
              <w:spacing w:before="0" w:after="0" w:line="240" w:lineRule="auto"/>
              <w:rPr>
                <w:sz w:val="18"/>
                <w:szCs w:val="18"/>
              </w:rPr>
            </w:pPr>
          </w:p>
        </w:tc>
        <w:tc>
          <w:tcPr>
            <w:tcW w:w="455" w:type="pct"/>
          </w:tcPr>
          <w:p w14:paraId="5FAE4A86" w14:textId="77777777" w:rsidR="007F193A" w:rsidRPr="00A200F6" w:rsidRDefault="007F193A" w:rsidP="00791BBC">
            <w:pPr>
              <w:spacing w:before="0" w:after="0" w:line="240" w:lineRule="auto"/>
              <w:rPr>
                <w:sz w:val="18"/>
                <w:szCs w:val="18"/>
              </w:rPr>
            </w:pPr>
          </w:p>
        </w:tc>
        <w:tc>
          <w:tcPr>
            <w:tcW w:w="737" w:type="pct"/>
          </w:tcPr>
          <w:p w14:paraId="3C6DD95D" w14:textId="77777777" w:rsidR="007F193A" w:rsidRPr="00A200F6" w:rsidRDefault="007F193A" w:rsidP="00791BBC">
            <w:pPr>
              <w:spacing w:before="0" w:after="0" w:line="240" w:lineRule="auto"/>
              <w:rPr>
                <w:sz w:val="18"/>
                <w:szCs w:val="18"/>
              </w:rPr>
            </w:pPr>
          </w:p>
        </w:tc>
        <w:tc>
          <w:tcPr>
            <w:tcW w:w="678" w:type="pct"/>
          </w:tcPr>
          <w:p w14:paraId="5D3897BB" w14:textId="77777777" w:rsidR="007F193A" w:rsidRPr="00A200F6" w:rsidRDefault="007F193A" w:rsidP="00791BBC">
            <w:pPr>
              <w:spacing w:before="0" w:after="0" w:line="240" w:lineRule="auto"/>
              <w:rPr>
                <w:sz w:val="18"/>
                <w:szCs w:val="18"/>
              </w:rPr>
            </w:pPr>
          </w:p>
        </w:tc>
      </w:tr>
    </w:tbl>
    <w:p w14:paraId="2C772A8F" w14:textId="77777777" w:rsidR="007F193A" w:rsidRDefault="007F193A" w:rsidP="007F193A">
      <w:pPr>
        <w:spacing w:before="0" w:after="0" w:line="240" w:lineRule="auto"/>
      </w:pPr>
    </w:p>
    <w:p w14:paraId="72A88211" w14:textId="77777777" w:rsidR="007F193A" w:rsidRPr="005C1F72"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Relevance (*)</w:t>
      </w:r>
    </w:p>
    <w:p w14:paraId="4592C960" w14:textId="77777777" w:rsidR="007F193A" w:rsidRPr="00701F70" w:rsidRDefault="007F193A" w:rsidP="000A1671">
      <w:pPr>
        <w:pStyle w:val="ListParagraph"/>
        <w:numPr>
          <w:ilvl w:val="0"/>
          <w:numId w:val="50"/>
        </w:numPr>
        <w:tabs>
          <w:tab w:val="left" w:pos="1620"/>
        </w:tabs>
        <w:spacing w:before="0" w:after="0" w:line="240" w:lineRule="auto"/>
        <w:rPr>
          <w:sz w:val="20"/>
        </w:rPr>
      </w:pPr>
      <w:r>
        <w:rPr>
          <w:sz w:val="20"/>
        </w:rPr>
        <w:t>Alignment with</w:t>
      </w:r>
      <w:r w:rsidRPr="005508BA">
        <w:rPr>
          <w:sz w:val="20"/>
        </w:rPr>
        <w:t xml:space="preserve"> national prioritie</w:t>
      </w:r>
      <w:r>
        <w:rPr>
          <w:sz w:val="20"/>
        </w:rPr>
        <w:t xml:space="preserve">s, </w:t>
      </w:r>
      <w:r w:rsidRPr="00701F70">
        <w:rPr>
          <w:sz w:val="20"/>
        </w:rPr>
        <w:t>UNDP</w:t>
      </w:r>
      <w:r>
        <w:rPr>
          <w:sz w:val="20"/>
        </w:rPr>
        <w:t xml:space="preserve"> strategic priorities,</w:t>
      </w:r>
      <w:r w:rsidRPr="00701F70">
        <w:rPr>
          <w:sz w:val="20"/>
        </w:rPr>
        <w:t xml:space="preserve"> and GEF strategic priorities</w:t>
      </w:r>
    </w:p>
    <w:p w14:paraId="2B4443D0" w14:textId="77777777" w:rsidR="007F193A" w:rsidRPr="005508BA" w:rsidRDefault="007F193A" w:rsidP="000A1671">
      <w:pPr>
        <w:pStyle w:val="ListParagraph"/>
        <w:numPr>
          <w:ilvl w:val="0"/>
          <w:numId w:val="50"/>
        </w:numPr>
        <w:tabs>
          <w:tab w:val="left" w:pos="1620"/>
        </w:tabs>
        <w:spacing w:before="0" w:after="0" w:line="240" w:lineRule="auto"/>
        <w:rPr>
          <w:sz w:val="20"/>
          <w:szCs w:val="20"/>
        </w:rPr>
      </w:pPr>
      <w:r w:rsidRPr="005508BA">
        <w:rPr>
          <w:sz w:val="20"/>
          <w:szCs w:val="20"/>
        </w:rPr>
        <w:t>Extent to which relevant stakeholders participated in the project</w:t>
      </w:r>
    </w:p>
    <w:p w14:paraId="74EA5787" w14:textId="77777777" w:rsidR="007F193A" w:rsidRPr="005508BA" w:rsidRDefault="007F193A" w:rsidP="000A1671">
      <w:pPr>
        <w:pStyle w:val="ListParagraph"/>
        <w:numPr>
          <w:ilvl w:val="0"/>
          <w:numId w:val="50"/>
        </w:numPr>
        <w:tabs>
          <w:tab w:val="left" w:pos="1620"/>
        </w:tabs>
        <w:spacing w:before="0" w:after="0" w:line="240" w:lineRule="auto"/>
        <w:rPr>
          <w:rFonts w:ascii="Calibri" w:hAnsi="Calibri" w:cs="Calibri"/>
          <w:sz w:val="20"/>
          <w:szCs w:val="20"/>
        </w:rPr>
      </w:pPr>
      <w:r w:rsidRPr="005508BA">
        <w:rPr>
          <w:sz w:val="20"/>
        </w:rPr>
        <w:t xml:space="preserve">Extent to which perspectives of those who could affect the outcomes, and those who could contribute information or other resources to the attainment of stated results, were </w:t>
      </w:r>
      <w:proofErr w:type="gramStart"/>
      <w:r w:rsidRPr="005508BA">
        <w:rPr>
          <w:sz w:val="20"/>
        </w:rPr>
        <w:t>taken into account</w:t>
      </w:r>
      <w:proofErr w:type="gramEnd"/>
      <w:r w:rsidRPr="005508BA">
        <w:rPr>
          <w:sz w:val="20"/>
        </w:rPr>
        <w:t xml:space="preserve"> during the </w:t>
      </w:r>
      <w:r w:rsidRPr="005508BA">
        <w:rPr>
          <w:sz w:val="20"/>
          <w:szCs w:val="20"/>
        </w:rPr>
        <w:t>project design processes</w:t>
      </w:r>
    </w:p>
    <w:p w14:paraId="5D2CD57F" w14:textId="77777777" w:rsidR="007F193A" w:rsidRPr="005508BA" w:rsidRDefault="007F193A" w:rsidP="000A1671">
      <w:pPr>
        <w:pStyle w:val="ListParagraph"/>
        <w:numPr>
          <w:ilvl w:val="0"/>
          <w:numId w:val="50"/>
        </w:numPr>
        <w:tabs>
          <w:tab w:val="left" w:pos="1620"/>
        </w:tabs>
        <w:spacing w:before="0" w:after="0" w:line="240" w:lineRule="auto"/>
        <w:rPr>
          <w:sz w:val="20"/>
          <w:szCs w:val="20"/>
        </w:rPr>
      </w:pPr>
      <w:r w:rsidRPr="005508BA">
        <w:rPr>
          <w:sz w:val="20"/>
          <w:szCs w:val="20"/>
        </w:rPr>
        <w:t>Extent to which the project was formulated according to the needs and interests of all targeted and/or relevant stakeholder groups</w:t>
      </w:r>
    </w:p>
    <w:p w14:paraId="1C0741EE" w14:textId="77777777" w:rsidR="007F193A" w:rsidRPr="005508BA" w:rsidRDefault="007F193A" w:rsidP="000A1671">
      <w:pPr>
        <w:pStyle w:val="ListParagraph"/>
        <w:numPr>
          <w:ilvl w:val="0"/>
          <w:numId w:val="50"/>
        </w:numPr>
        <w:tabs>
          <w:tab w:val="left" w:pos="1620"/>
        </w:tabs>
        <w:spacing w:before="0" w:after="0" w:line="240" w:lineRule="auto"/>
        <w:rPr>
          <w:sz w:val="20"/>
          <w:szCs w:val="20"/>
        </w:rPr>
      </w:pPr>
      <w:r w:rsidRPr="005508BA">
        <w:rPr>
          <w:sz w:val="20"/>
          <w:szCs w:val="20"/>
        </w:rPr>
        <w:t>Extent to which the intervention is informed by needs and interests of diverse groups of stakeholders through in‐depth consultation</w:t>
      </w:r>
    </w:p>
    <w:p w14:paraId="5D79044D" w14:textId="77777777" w:rsidR="007F193A" w:rsidRPr="00BD7658" w:rsidRDefault="007F193A" w:rsidP="000A1671">
      <w:pPr>
        <w:pStyle w:val="ListParagraph"/>
        <w:numPr>
          <w:ilvl w:val="0"/>
          <w:numId w:val="50"/>
        </w:numPr>
        <w:tabs>
          <w:tab w:val="left" w:pos="1620"/>
        </w:tabs>
        <w:spacing w:before="0" w:after="0" w:line="240" w:lineRule="auto"/>
        <w:rPr>
          <w:sz w:val="20"/>
          <w:szCs w:val="20"/>
        </w:rPr>
      </w:pPr>
      <w:r w:rsidRPr="005C1F72">
        <w:rPr>
          <w:sz w:val="20"/>
        </w:rPr>
        <w:t>Extent to which lessons learned from other relevant projects were considered in the project’s design</w:t>
      </w:r>
    </w:p>
    <w:p w14:paraId="06A6EAB3" w14:textId="77777777" w:rsidR="007F193A" w:rsidRPr="00BD7658"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Effectiveness (*)</w:t>
      </w:r>
    </w:p>
    <w:p w14:paraId="4C8677A5" w14:textId="77777777" w:rsidR="007F193A" w:rsidRPr="008C7BF1" w:rsidRDefault="007F193A" w:rsidP="000A1671">
      <w:pPr>
        <w:pStyle w:val="ListParagraph"/>
        <w:numPr>
          <w:ilvl w:val="1"/>
          <w:numId w:val="52"/>
        </w:numPr>
        <w:tabs>
          <w:tab w:val="left" w:pos="1620"/>
        </w:tabs>
        <w:spacing w:before="0" w:after="0" w:line="240" w:lineRule="auto"/>
        <w:ind w:left="720"/>
        <w:rPr>
          <w:rFonts w:ascii="Calibri" w:hAnsi="Calibri" w:cs="Calibri"/>
          <w:sz w:val="20"/>
        </w:rPr>
      </w:pPr>
      <w:r>
        <w:rPr>
          <w:sz w:val="20"/>
        </w:rPr>
        <w:t>E</w:t>
      </w:r>
      <w:r w:rsidRPr="007E5D45">
        <w:rPr>
          <w:sz w:val="20"/>
        </w:rPr>
        <w:t xml:space="preserve">xtent to which the project contributed to the country </w:t>
      </w:r>
      <w:proofErr w:type="spellStart"/>
      <w:r w:rsidRPr="007E5D45">
        <w:rPr>
          <w:sz w:val="20"/>
        </w:rPr>
        <w:t>programme</w:t>
      </w:r>
      <w:proofErr w:type="spellEnd"/>
      <w:r w:rsidRPr="007E5D45">
        <w:rPr>
          <w:sz w:val="20"/>
        </w:rPr>
        <w:t xml:space="preserve"> outcomes and outputs, the SDGs, the UNDP Strategic Plan</w:t>
      </w:r>
      <w:r>
        <w:rPr>
          <w:sz w:val="20"/>
        </w:rPr>
        <w:t>, GEF strategic priorities,</w:t>
      </w:r>
      <w:r w:rsidRPr="007E5D45">
        <w:rPr>
          <w:sz w:val="20"/>
        </w:rPr>
        <w:t xml:space="preserve"> and national development priorities</w:t>
      </w:r>
      <w:r>
        <w:rPr>
          <w:sz w:val="20"/>
        </w:rPr>
        <w:t>; and factors that contributed to the achieving or not achieving intended outcomes and outputs</w:t>
      </w:r>
    </w:p>
    <w:p w14:paraId="5DA8CBA2" w14:textId="77777777" w:rsidR="007F193A" w:rsidRPr="00517AB6" w:rsidRDefault="007F193A" w:rsidP="000A1671">
      <w:pPr>
        <w:pStyle w:val="ListParagraph"/>
        <w:numPr>
          <w:ilvl w:val="1"/>
          <w:numId w:val="52"/>
        </w:numPr>
        <w:tabs>
          <w:tab w:val="left" w:pos="1620"/>
        </w:tabs>
        <w:spacing w:before="0" w:after="0" w:line="240" w:lineRule="auto"/>
        <w:ind w:left="720"/>
        <w:rPr>
          <w:rFonts w:ascii="Calibri" w:hAnsi="Calibri" w:cs="Calibri"/>
          <w:sz w:val="20"/>
          <w:szCs w:val="20"/>
        </w:rPr>
      </w:pPr>
      <w:r w:rsidRPr="00517AB6">
        <w:rPr>
          <w:sz w:val="20"/>
          <w:szCs w:val="20"/>
        </w:rPr>
        <w:t>Extent to which the project’s actual outcomes</w:t>
      </w:r>
      <w:r>
        <w:rPr>
          <w:sz w:val="20"/>
          <w:szCs w:val="20"/>
        </w:rPr>
        <w:t>/outputs</w:t>
      </w:r>
      <w:r w:rsidRPr="00517AB6">
        <w:rPr>
          <w:sz w:val="20"/>
          <w:szCs w:val="20"/>
        </w:rPr>
        <w:t xml:space="preserve"> were commensurate with </w:t>
      </w:r>
      <w:r>
        <w:rPr>
          <w:sz w:val="20"/>
          <w:szCs w:val="20"/>
        </w:rPr>
        <w:t>what was planned</w:t>
      </w:r>
    </w:p>
    <w:p w14:paraId="2F98E5C3" w14:textId="77777777" w:rsidR="007F193A" w:rsidRPr="00A16D30" w:rsidRDefault="007F193A" w:rsidP="000A1671">
      <w:pPr>
        <w:pStyle w:val="ListParagraph"/>
        <w:numPr>
          <w:ilvl w:val="1"/>
          <w:numId w:val="52"/>
        </w:numPr>
        <w:tabs>
          <w:tab w:val="left" w:pos="1620"/>
        </w:tabs>
        <w:spacing w:before="0" w:after="0" w:line="240" w:lineRule="auto"/>
        <w:ind w:left="720"/>
        <w:rPr>
          <w:rFonts w:ascii="Calibri" w:hAnsi="Calibri" w:cs="Calibri"/>
          <w:sz w:val="20"/>
        </w:rPr>
      </w:pPr>
      <w:r>
        <w:rPr>
          <w:sz w:val="20"/>
        </w:rPr>
        <w:t>A</w:t>
      </w:r>
      <w:r w:rsidRPr="009062A3">
        <w:rPr>
          <w:sz w:val="20"/>
        </w:rPr>
        <w:t xml:space="preserve">reas in which the project had the greatest </w:t>
      </w:r>
      <w:r>
        <w:rPr>
          <w:sz w:val="20"/>
        </w:rPr>
        <w:t xml:space="preserve">and fewest </w:t>
      </w:r>
      <w:r w:rsidRPr="009062A3">
        <w:rPr>
          <w:sz w:val="20"/>
        </w:rPr>
        <w:t>achievement</w:t>
      </w:r>
      <w:r>
        <w:rPr>
          <w:sz w:val="20"/>
        </w:rPr>
        <w:t>s</w:t>
      </w:r>
      <w:r w:rsidRPr="009062A3">
        <w:rPr>
          <w:sz w:val="20"/>
        </w:rPr>
        <w:t xml:space="preserve">; </w:t>
      </w:r>
      <w:r>
        <w:rPr>
          <w:sz w:val="20"/>
        </w:rPr>
        <w:t>and</w:t>
      </w:r>
      <w:r w:rsidRPr="009062A3">
        <w:rPr>
          <w:sz w:val="20"/>
        </w:rPr>
        <w:t xml:space="preserve"> the </w:t>
      </w:r>
      <w:r>
        <w:rPr>
          <w:sz w:val="20"/>
        </w:rPr>
        <w:t xml:space="preserve">contributing </w:t>
      </w:r>
      <w:r w:rsidRPr="009062A3">
        <w:rPr>
          <w:sz w:val="20"/>
        </w:rPr>
        <w:t>factors</w:t>
      </w:r>
    </w:p>
    <w:p w14:paraId="17B33080" w14:textId="77777777" w:rsidR="007F193A" w:rsidRPr="0036393C" w:rsidRDefault="007F193A" w:rsidP="000A1671">
      <w:pPr>
        <w:pStyle w:val="ListParagraph"/>
        <w:numPr>
          <w:ilvl w:val="1"/>
          <w:numId w:val="52"/>
        </w:numPr>
        <w:tabs>
          <w:tab w:val="left" w:pos="1620"/>
        </w:tabs>
        <w:spacing w:before="0" w:after="0" w:line="240" w:lineRule="auto"/>
        <w:ind w:left="720"/>
        <w:rPr>
          <w:rFonts w:ascii="Calibri" w:hAnsi="Calibri" w:cs="Calibri"/>
          <w:sz w:val="20"/>
        </w:rPr>
      </w:pPr>
      <w:r>
        <w:rPr>
          <w:sz w:val="20"/>
        </w:rPr>
        <w:t>E</w:t>
      </w:r>
      <w:r w:rsidRPr="009062A3">
        <w:rPr>
          <w:sz w:val="20"/>
        </w:rPr>
        <w:t xml:space="preserve">xtent to which the intervention achieved, or expects to achieve, results (outputs, outcomes and impacts, including global environmental benefits) </w:t>
      </w:r>
      <w:proofErr w:type="gramStart"/>
      <w:r w:rsidRPr="009062A3">
        <w:rPr>
          <w:sz w:val="20"/>
        </w:rPr>
        <w:t>taking into account</w:t>
      </w:r>
      <w:proofErr w:type="gramEnd"/>
      <w:r w:rsidRPr="009062A3">
        <w:rPr>
          <w:sz w:val="20"/>
        </w:rPr>
        <w:t xml:space="preserve"> the key factors that influenced the results.</w:t>
      </w:r>
    </w:p>
    <w:p w14:paraId="50585CFD" w14:textId="77777777" w:rsidR="007F193A" w:rsidRPr="009062A3" w:rsidRDefault="007F193A" w:rsidP="000A1671">
      <w:pPr>
        <w:pStyle w:val="ListParagraph"/>
        <w:numPr>
          <w:ilvl w:val="1"/>
          <w:numId w:val="52"/>
        </w:numPr>
        <w:tabs>
          <w:tab w:val="left" w:pos="1620"/>
        </w:tabs>
        <w:spacing w:before="0" w:after="0" w:line="240" w:lineRule="auto"/>
        <w:ind w:left="720"/>
        <w:rPr>
          <w:rFonts w:ascii="Calibri" w:hAnsi="Calibri" w:cs="Calibri"/>
          <w:sz w:val="20"/>
        </w:rPr>
      </w:pPr>
      <w:r>
        <w:rPr>
          <w:sz w:val="20"/>
        </w:rPr>
        <w:t>C</w:t>
      </w:r>
      <w:r w:rsidRPr="009062A3">
        <w:rPr>
          <w:sz w:val="20"/>
        </w:rPr>
        <w:t>onstraining factors and how they were overcome</w:t>
      </w:r>
    </w:p>
    <w:p w14:paraId="68F4427B" w14:textId="77777777" w:rsidR="007F193A" w:rsidRPr="0034240E" w:rsidRDefault="007F193A" w:rsidP="000A1671">
      <w:pPr>
        <w:pStyle w:val="ListParagraph"/>
        <w:numPr>
          <w:ilvl w:val="1"/>
          <w:numId w:val="52"/>
        </w:numPr>
        <w:tabs>
          <w:tab w:val="left" w:pos="1620"/>
        </w:tabs>
        <w:spacing w:before="0" w:after="0" w:line="240" w:lineRule="auto"/>
        <w:ind w:left="720"/>
        <w:rPr>
          <w:rFonts w:ascii="Calibri" w:hAnsi="Calibri" w:cs="Calibri"/>
          <w:sz w:val="20"/>
        </w:rPr>
      </w:pPr>
      <w:r>
        <w:rPr>
          <w:sz w:val="20"/>
        </w:rPr>
        <w:t>A</w:t>
      </w:r>
      <w:r w:rsidRPr="009062A3">
        <w:rPr>
          <w:sz w:val="20"/>
        </w:rPr>
        <w:t>ny alternative strategies that would have been more effective in achieving the project’s objectives</w:t>
      </w:r>
    </w:p>
    <w:p w14:paraId="7DA74A16" w14:textId="77777777" w:rsidR="007F193A" w:rsidRPr="0027083F" w:rsidRDefault="007F193A" w:rsidP="000A1671">
      <w:pPr>
        <w:pStyle w:val="ListParagraph"/>
        <w:numPr>
          <w:ilvl w:val="1"/>
          <w:numId w:val="51"/>
        </w:numPr>
        <w:tabs>
          <w:tab w:val="left" w:pos="1620"/>
        </w:tabs>
        <w:spacing w:before="0" w:after="0" w:line="240" w:lineRule="auto"/>
        <w:ind w:left="720"/>
        <w:jc w:val="left"/>
        <w:rPr>
          <w:rFonts w:ascii="Calibri" w:hAnsi="Calibri" w:cs="Calibri"/>
          <w:sz w:val="20"/>
        </w:rPr>
      </w:pPr>
      <w:r>
        <w:rPr>
          <w:sz w:val="20"/>
        </w:rPr>
        <w:t>E</w:t>
      </w:r>
      <w:r w:rsidRPr="009062A3">
        <w:rPr>
          <w:sz w:val="20"/>
        </w:rPr>
        <w:t>xtent to which stakeholders were involved in project implementation</w:t>
      </w:r>
    </w:p>
    <w:p w14:paraId="15D2334B" w14:textId="77777777" w:rsidR="007F193A" w:rsidRPr="00E31D24" w:rsidRDefault="007F193A" w:rsidP="000A1671">
      <w:pPr>
        <w:pStyle w:val="ListParagraph"/>
        <w:numPr>
          <w:ilvl w:val="1"/>
          <w:numId w:val="51"/>
        </w:numPr>
        <w:tabs>
          <w:tab w:val="left" w:pos="1620"/>
        </w:tabs>
        <w:spacing w:before="0" w:after="0" w:line="240" w:lineRule="auto"/>
        <w:ind w:left="720"/>
        <w:jc w:val="left"/>
        <w:rPr>
          <w:rFonts w:ascii="Calibri" w:hAnsi="Calibri" w:cs="Calibri"/>
          <w:sz w:val="20"/>
        </w:rPr>
      </w:pPr>
      <w:r w:rsidRPr="0027083F">
        <w:rPr>
          <w:sz w:val="20"/>
        </w:rPr>
        <w:t>Extent to which the project was appropriately responsive to the needs of the national constituents and changing partner priorities</w:t>
      </w:r>
    </w:p>
    <w:p w14:paraId="3C067D1E" w14:textId="77777777" w:rsidR="007F193A" w:rsidRPr="0027083F" w:rsidRDefault="007F193A" w:rsidP="000A1671">
      <w:pPr>
        <w:pStyle w:val="ListParagraph"/>
        <w:numPr>
          <w:ilvl w:val="1"/>
          <w:numId w:val="51"/>
        </w:numPr>
        <w:tabs>
          <w:tab w:val="left" w:pos="1620"/>
        </w:tabs>
        <w:spacing w:before="0" w:after="0" w:line="240" w:lineRule="auto"/>
        <w:ind w:left="720"/>
        <w:rPr>
          <w:rFonts w:ascii="Calibri" w:hAnsi="Calibri" w:cs="Calibri"/>
          <w:sz w:val="20"/>
          <w:szCs w:val="20"/>
        </w:rPr>
      </w:pPr>
      <w:r>
        <w:rPr>
          <w:sz w:val="20"/>
        </w:rPr>
        <w:t>E</w:t>
      </w:r>
      <w:r w:rsidRPr="009062A3">
        <w:rPr>
          <w:sz w:val="20"/>
        </w:rPr>
        <w:t xml:space="preserve">xtent to which the project contributed to gender equality, the empowerment of women and a human </w:t>
      </w:r>
      <w:r w:rsidRPr="00A64A56">
        <w:rPr>
          <w:sz w:val="20"/>
          <w:szCs w:val="20"/>
        </w:rPr>
        <w:t>rights-based approach?</w:t>
      </w:r>
    </w:p>
    <w:p w14:paraId="5FFABC91" w14:textId="77777777" w:rsidR="007F193A" w:rsidRPr="00A75639" w:rsidRDefault="007F193A" w:rsidP="000A1671">
      <w:pPr>
        <w:pStyle w:val="ListParagraph"/>
        <w:numPr>
          <w:ilvl w:val="1"/>
          <w:numId w:val="51"/>
        </w:numPr>
        <w:tabs>
          <w:tab w:val="left" w:pos="1620"/>
        </w:tabs>
        <w:spacing w:before="0" w:after="0" w:line="240" w:lineRule="auto"/>
        <w:ind w:left="720"/>
        <w:rPr>
          <w:rFonts w:ascii="Calibri" w:hAnsi="Calibri" w:cs="Calibri"/>
          <w:sz w:val="20"/>
          <w:szCs w:val="20"/>
        </w:rPr>
      </w:pPr>
      <w:r w:rsidRPr="00A75639">
        <w:rPr>
          <w:sz w:val="20"/>
          <w:szCs w:val="20"/>
        </w:rPr>
        <w:t>Extent to which a gender mainstreaming strategy and/or human rights-based approach were incorporated in the design and implementation of the intervention</w:t>
      </w:r>
    </w:p>
    <w:p w14:paraId="3120EA42" w14:textId="77777777" w:rsidR="007F193A" w:rsidRPr="00A75639" w:rsidRDefault="007F193A" w:rsidP="000A1671">
      <w:pPr>
        <w:pStyle w:val="ListParagraph"/>
        <w:numPr>
          <w:ilvl w:val="1"/>
          <w:numId w:val="51"/>
        </w:numPr>
        <w:tabs>
          <w:tab w:val="left" w:pos="1620"/>
        </w:tabs>
        <w:spacing w:before="0" w:after="0" w:line="240" w:lineRule="auto"/>
        <w:ind w:left="720"/>
        <w:rPr>
          <w:rFonts w:ascii="Calibri" w:hAnsi="Calibri" w:cs="Calibri"/>
          <w:sz w:val="20"/>
          <w:szCs w:val="20"/>
        </w:rPr>
      </w:pPr>
      <w:r w:rsidRPr="00A75639">
        <w:rPr>
          <w:sz w:val="20"/>
          <w:szCs w:val="20"/>
        </w:rPr>
        <w:t>Presence of key results on gender equality</w:t>
      </w:r>
    </w:p>
    <w:p w14:paraId="56C7A8D0" w14:textId="77777777" w:rsidR="007F193A" w:rsidRPr="00A75639" w:rsidRDefault="007F193A" w:rsidP="007F193A">
      <w:pPr>
        <w:pStyle w:val="ListParagraph"/>
        <w:numPr>
          <w:ilvl w:val="0"/>
          <w:numId w:val="10"/>
        </w:numPr>
        <w:tabs>
          <w:tab w:val="left" w:pos="1620"/>
        </w:tabs>
        <w:spacing w:before="0" w:after="0" w:line="240" w:lineRule="auto"/>
        <w:ind w:left="360"/>
        <w:jc w:val="left"/>
        <w:rPr>
          <w:sz w:val="20"/>
          <w:szCs w:val="20"/>
        </w:rPr>
      </w:pPr>
      <w:r w:rsidRPr="00A75639">
        <w:rPr>
          <w:sz w:val="20"/>
          <w:szCs w:val="20"/>
        </w:rPr>
        <w:t>Efficiency (*)</w:t>
      </w:r>
    </w:p>
    <w:p w14:paraId="44A40E4D" w14:textId="77777777" w:rsidR="007F193A" w:rsidRPr="00A75639" w:rsidRDefault="007F193A" w:rsidP="000A1671">
      <w:pPr>
        <w:pStyle w:val="ListParagraph"/>
        <w:numPr>
          <w:ilvl w:val="0"/>
          <w:numId w:val="53"/>
        </w:numPr>
        <w:tabs>
          <w:tab w:val="left" w:pos="1620"/>
        </w:tabs>
        <w:spacing w:before="0" w:after="0" w:line="240" w:lineRule="auto"/>
        <w:jc w:val="left"/>
        <w:rPr>
          <w:sz w:val="20"/>
          <w:szCs w:val="20"/>
        </w:rPr>
      </w:pPr>
      <w:r w:rsidRPr="00A75639">
        <w:rPr>
          <w:sz w:val="20"/>
          <w:szCs w:val="20"/>
        </w:rPr>
        <w:t>Resource allocation and cost effectiveness:</w:t>
      </w:r>
    </w:p>
    <w:p w14:paraId="64C57889" w14:textId="77777777" w:rsidR="007F193A" w:rsidRPr="00612E8F" w:rsidRDefault="007F193A" w:rsidP="007F193A">
      <w:pPr>
        <w:pStyle w:val="normalbullet"/>
        <w:numPr>
          <w:ilvl w:val="1"/>
          <w:numId w:val="9"/>
        </w:numPr>
        <w:spacing w:before="0" w:after="0"/>
        <w:ind w:left="1080"/>
        <w:jc w:val="both"/>
      </w:pPr>
      <w:r w:rsidRPr="00612E8F">
        <w:t>Extent to which there was an efficient and economical use of financial and human resources and strategic allocation of resources (funds, human resources, time, expertise, etc.) to achieve outcomes</w:t>
      </w:r>
    </w:p>
    <w:p w14:paraId="06AE1470" w14:textId="77777777" w:rsidR="007F193A" w:rsidRPr="00612E8F" w:rsidRDefault="007F193A" w:rsidP="007F193A">
      <w:pPr>
        <w:pStyle w:val="normalbullet"/>
        <w:numPr>
          <w:ilvl w:val="1"/>
          <w:numId w:val="9"/>
        </w:numPr>
        <w:spacing w:before="0" w:after="0"/>
        <w:ind w:left="1080"/>
        <w:jc w:val="both"/>
      </w:pPr>
      <w:r w:rsidRPr="00612E8F">
        <w:t>Comparison of the project cost/time versus output/outcomes equation to that of similar projects</w:t>
      </w:r>
    </w:p>
    <w:p w14:paraId="5F52B90B" w14:textId="77777777" w:rsidR="007F193A" w:rsidRPr="00612E8F" w:rsidRDefault="007F193A" w:rsidP="007F193A">
      <w:pPr>
        <w:pStyle w:val="normalbullet"/>
        <w:numPr>
          <w:ilvl w:val="1"/>
          <w:numId w:val="9"/>
        </w:numPr>
        <w:spacing w:before="0" w:after="0"/>
        <w:ind w:left="1080"/>
        <w:jc w:val="both"/>
      </w:pPr>
      <w:r w:rsidRPr="00612E8F">
        <w:lastRenderedPageBreak/>
        <w:t>Costs of not providing resources for integrating gender equality and human rights (e.g. enhanced benefits that could have been achieved for modest investment)</w:t>
      </w:r>
    </w:p>
    <w:p w14:paraId="0391C938" w14:textId="77777777" w:rsidR="007F193A" w:rsidRPr="00612E8F" w:rsidRDefault="007F193A" w:rsidP="007F193A">
      <w:pPr>
        <w:pStyle w:val="normalbullet"/>
        <w:numPr>
          <w:ilvl w:val="1"/>
          <w:numId w:val="9"/>
        </w:numPr>
        <w:spacing w:before="0" w:after="0"/>
        <w:ind w:left="1080"/>
        <w:jc w:val="both"/>
      </w:pPr>
      <w:r w:rsidRPr="00612E8F">
        <w:t>Provision of adequate resources for integrating gender equality and human rights in the project as an investment in short‐term, medium‐term and long‐term benefits</w:t>
      </w:r>
    </w:p>
    <w:p w14:paraId="0AE1243E" w14:textId="77777777" w:rsidR="007F193A" w:rsidRPr="00612E8F" w:rsidRDefault="007F193A" w:rsidP="007F193A">
      <w:pPr>
        <w:pStyle w:val="normalbullet"/>
        <w:numPr>
          <w:ilvl w:val="1"/>
          <w:numId w:val="9"/>
        </w:numPr>
        <w:spacing w:before="0" w:after="0"/>
        <w:ind w:left="1080"/>
        <w:jc w:val="both"/>
      </w:pPr>
      <w:r w:rsidRPr="00612E8F">
        <w:t xml:space="preserve">Extent to which the allocation of resources to targeted groups </w:t>
      </w:r>
      <w:proofErr w:type="gramStart"/>
      <w:r w:rsidRPr="00612E8F">
        <w:t>takes into account</w:t>
      </w:r>
      <w:proofErr w:type="gramEnd"/>
      <w:r w:rsidRPr="00612E8F">
        <w:t xml:space="preserve"> the need to prioritize those most marginalized.</w:t>
      </w:r>
    </w:p>
    <w:p w14:paraId="7A380928" w14:textId="77777777" w:rsidR="007F193A" w:rsidRPr="00612E8F" w:rsidRDefault="007F193A" w:rsidP="000A1671">
      <w:pPr>
        <w:pStyle w:val="normalbullet"/>
        <w:numPr>
          <w:ilvl w:val="0"/>
          <w:numId w:val="53"/>
        </w:numPr>
        <w:spacing w:before="0" w:after="0"/>
        <w:jc w:val="both"/>
      </w:pPr>
      <w:r w:rsidRPr="00612E8F">
        <w:t>Project management and timeliness</w:t>
      </w:r>
    </w:p>
    <w:p w14:paraId="52C42AEE" w14:textId="77777777" w:rsidR="007F193A" w:rsidRPr="00612E8F" w:rsidRDefault="007F193A" w:rsidP="000A1671">
      <w:pPr>
        <w:pStyle w:val="normalbullet"/>
        <w:numPr>
          <w:ilvl w:val="1"/>
          <w:numId w:val="55"/>
        </w:numPr>
        <w:spacing w:before="0" w:after="0"/>
        <w:ind w:left="1080"/>
        <w:jc w:val="both"/>
      </w:pPr>
      <w:r w:rsidRPr="00612E8F">
        <w:t>Extent to which a project extension could have been avoided (for cases where a no-cost extension was approved)</w:t>
      </w:r>
    </w:p>
    <w:p w14:paraId="4AAFDFC6" w14:textId="77777777" w:rsidR="007F193A" w:rsidRPr="00612E8F" w:rsidRDefault="007F193A" w:rsidP="000A1671">
      <w:pPr>
        <w:pStyle w:val="normalbullet"/>
        <w:numPr>
          <w:ilvl w:val="1"/>
          <w:numId w:val="55"/>
        </w:numPr>
        <w:spacing w:before="0" w:after="0"/>
        <w:ind w:left="1080"/>
        <w:jc w:val="both"/>
      </w:pPr>
      <w:r w:rsidRPr="00612E8F">
        <w:t>Extent to which the project management structure as outlined in the project document was efficient in generating the expected results</w:t>
      </w:r>
    </w:p>
    <w:p w14:paraId="58289DAC" w14:textId="77777777" w:rsidR="007F193A" w:rsidRPr="00612E8F" w:rsidRDefault="007F193A" w:rsidP="000A1671">
      <w:pPr>
        <w:pStyle w:val="normalbullet"/>
        <w:numPr>
          <w:ilvl w:val="1"/>
          <w:numId w:val="55"/>
        </w:numPr>
        <w:spacing w:before="0" w:after="0"/>
        <w:ind w:left="1080"/>
        <w:jc w:val="both"/>
      </w:pPr>
      <w:r w:rsidRPr="00612E8F">
        <w:t>Extent to which project funds and activities were delivered in a timely manner</w:t>
      </w:r>
    </w:p>
    <w:p w14:paraId="2935BB28" w14:textId="77777777" w:rsidR="007F193A" w:rsidRPr="00612E8F" w:rsidRDefault="007F193A" w:rsidP="000A1671">
      <w:pPr>
        <w:pStyle w:val="normalbullet"/>
        <w:numPr>
          <w:ilvl w:val="1"/>
          <w:numId w:val="55"/>
        </w:numPr>
        <w:spacing w:before="0" w:after="0"/>
        <w:ind w:left="1080"/>
        <w:jc w:val="both"/>
      </w:pPr>
      <w:r w:rsidRPr="00612E8F">
        <w:t>Extent to which M&amp;E systems ensured effective and efficient project management</w:t>
      </w:r>
    </w:p>
    <w:p w14:paraId="0D59C80C" w14:textId="77777777" w:rsidR="007F193A" w:rsidRPr="00612E8F" w:rsidRDefault="007F193A" w:rsidP="000A1671">
      <w:pPr>
        <w:pStyle w:val="normalbullet"/>
        <w:numPr>
          <w:ilvl w:val="0"/>
          <w:numId w:val="54"/>
        </w:numPr>
        <w:spacing w:before="0" w:after="0"/>
        <w:jc w:val="both"/>
      </w:pPr>
      <w:r w:rsidRPr="00612E8F">
        <w:t>Synergies and complementarities:</w:t>
      </w:r>
    </w:p>
    <w:p w14:paraId="485C3805" w14:textId="77777777" w:rsidR="007F193A" w:rsidRPr="00612E8F" w:rsidRDefault="007F193A" w:rsidP="000A1671">
      <w:pPr>
        <w:pStyle w:val="normalbullet"/>
        <w:numPr>
          <w:ilvl w:val="1"/>
          <w:numId w:val="54"/>
        </w:numPr>
        <w:spacing w:before="0" w:after="0"/>
        <w:ind w:left="1080"/>
        <w:jc w:val="both"/>
      </w:pPr>
      <w:r w:rsidRPr="00612E8F">
        <w:t xml:space="preserve">Extent to which the project made efficient use of existing partnerships, agreements, sources of data, etc. </w:t>
      </w:r>
    </w:p>
    <w:p w14:paraId="14DDF27C" w14:textId="77777777" w:rsidR="007F193A"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Country ownership</w:t>
      </w:r>
    </w:p>
    <w:p w14:paraId="21AC2A48" w14:textId="77777777" w:rsidR="007F193A" w:rsidRDefault="007F193A" w:rsidP="000A1671">
      <w:pPr>
        <w:pStyle w:val="ListParagraph"/>
        <w:numPr>
          <w:ilvl w:val="1"/>
          <w:numId w:val="59"/>
        </w:numPr>
        <w:tabs>
          <w:tab w:val="left" w:pos="1620"/>
        </w:tabs>
        <w:spacing w:before="0" w:after="0" w:line="240" w:lineRule="auto"/>
        <w:ind w:left="720"/>
        <w:jc w:val="left"/>
        <w:rPr>
          <w:sz w:val="20"/>
        </w:rPr>
      </w:pPr>
      <w:r w:rsidRPr="00331F10">
        <w:rPr>
          <w:sz w:val="20"/>
        </w:rPr>
        <w:t>Was the project concept in line with development priorities and plans of the country (or countries)?</w:t>
      </w:r>
    </w:p>
    <w:p w14:paraId="64DEDE93" w14:textId="77777777" w:rsidR="007F193A" w:rsidRDefault="007F193A" w:rsidP="000A1671">
      <w:pPr>
        <w:pStyle w:val="ListParagraph"/>
        <w:numPr>
          <w:ilvl w:val="1"/>
          <w:numId w:val="59"/>
        </w:numPr>
        <w:tabs>
          <w:tab w:val="left" w:pos="1620"/>
        </w:tabs>
        <w:spacing w:before="0" w:after="0" w:line="240" w:lineRule="auto"/>
        <w:ind w:left="720"/>
        <w:jc w:val="left"/>
        <w:rPr>
          <w:sz w:val="20"/>
        </w:rPr>
      </w:pPr>
      <w:r w:rsidRPr="00331F10">
        <w:rPr>
          <w:sz w:val="20"/>
        </w:rPr>
        <w:t>Were the relevant country representatives from government and civil society involved in project implementation, including as part of the project steering committee?</w:t>
      </w:r>
    </w:p>
    <w:p w14:paraId="550DA61C" w14:textId="77777777" w:rsidR="007F193A" w:rsidRDefault="007F193A" w:rsidP="000A1671">
      <w:pPr>
        <w:pStyle w:val="ListParagraph"/>
        <w:numPr>
          <w:ilvl w:val="1"/>
          <w:numId w:val="59"/>
        </w:numPr>
        <w:tabs>
          <w:tab w:val="left" w:pos="1620"/>
        </w:tabs>
        <w:spacing w:before="0" w:after="0" w:line="240" w:lineRule="auto"/>
        <w:ind w:left="720"/>
        <w:jc w:val="left"/>
        <w:rPr>
          <w:sz w:val="20"/>
        </w:rPr>
      </w:pPr>
      <w:r w:rsidRPr="00331F10">
        <w:rPr>
          <w:sz w:val="20"/>
        </w:rPr>
        <w:t>Was an intergovernmental committee given responsibility to liaise with the project team, recognizing that more than one ministry should be involved?</w:t>
      </w:r>
    </w:p>
    <w:p w14:paraId="07AA71EB" w14:textId="77777777" w:rsidR="007F193A" w:rsidRPr="00986A2C" w:rsidRDefault="007F193A" w:rsidP="000A1671">
      <w:pPr>
        <w:pStyle w:val="ListParagraph"/>
        <w:numPr>
          <w:ilvl w:val="1"/>
          <w:numId w:val="59"/>
        </w:numPr>
        <w:tabs>
          <w:tab w:val="left" w:pos="1620"/>
        </w:tabs>
        <w:spacing w:before="0" w:after="0" w:line="240" w:lineRule="auto"/>
        <w:ind w:left="720"/>
        <w:jc w:val="left"/>
        <w:rPr>
          <w:sz w:val="20"/>
        </w:rPr>
      </w:pPr>
      <w:r w:rsidRPr="00331F10">
        <w:rPr>
          <w:sz w:val="20"/>
        </w:rPr>
        <w:t>Have the government(s), enacted legislation, and/or developed policies and regulations in line with the project’s objectives?</w:t>
      </w:r>
    </w:p>
    <w:p w14:paraId="30E0ED82" w14:textId="77777777" w:rsidR="007F193A"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Gender</w:t>
      </w:r>
    </w:p>
    <w:p w14:paraId="4004635A" w14:textId="77777777" w:rsidR="007F193A" w:rsidRPr="00A94316" w:rsidRDefault="007F193A" w:rsidP="000A1671">
      <w:pPr>
        <w:pStyle w:val="ListParagraph"/>
        <w:numPr>
          <w:ilvl w:val="0"/>
          <w:numId w:val="56"/>
        </w:numPr>
        <w:spacing w:before="0" w:after="0" w:line="240" w:lineRule="auto"/>
        <w:ind w:left="720"/>
        <w:rPr>
          <w:rFonts w:cstheme="minorHAnsi"/>
          <w:sz w:val="20"/>
          <w:szCs w:val="20"/>
          <w:lang w:bidi="en-US"/>
        </w:rPr>
      </w:pPr>
      <w:r w:rsidRPr="00A94316">
        <w:rPr>
          <w:rFonts w:cstheme="minorHAnsi"/>
          <w:sz w:val="20"/>
          <w:szCs w:val="20"/>
        </w:rPr>
        <w:t>Discuss h</w:t>
      </w:r>
      <w:r w:rsidRPr="00A94316">
        <w:rPr>
          <w:rFonts w:cstheme="minorHAnsi"/>
          <w:sz w:val="20"/>
          <w:szCs w:val="20"/>
          <w:lang w:bidi="en-US"/>
        </w:rPr>
        <w:t xml:space="preserve">ow effective the project was in contributing to gender equality and women’s empowerment.  </w:t>
      </w:r>
    </w:p>
    <w:p w14:paraId="03644658" w14:textId="77777777" w:rsidR="007F193A" w:rsidRPr="00A94316" w:rsidRDefault="007F193A" w:rsidP="000A1671">
      <w:pPr>
        <w:pStyle w:val="ListParagraph"/>
        <w:numPr>
          <w:ilvl w:val="0"/>
          <w:numId w:val="56"/>
        </w:numPr>
        <w:spacing w:before="0" w:after="0" w:line="240" w:lineRule="auto"/>
        <w:ind w:left="720"/>
        <w:rPr>
          <w:rFonts w:cstheme="minorHAnsi"/>
          <w:sz w:val="20"/>
          <w:szCs w:val="20"/>
          <w:lang w:bidi="en-US"/>
        </w:rPr>
      </w:pPr>
      <w:r w:rsidRPr="00A94316">
        <w:rPr>
          <w:rFonts w:cstheme="minorHAnsi"/>
          <w:sz w:val="20"/>
          <w:szCs w:val="20"/>
          <w:lang w:bidi="en-US"/>
        </w:rPr>
        <w:t>Describe how gender results advanced or contributed to the project’s environment, climate and/or resilience outcomes.</w:t>
      </w:r>
    </w:p>
    <w:p w14:paraId="38EB5EDB" w14:textId="77777777" w:rsidR="007F193A" w:rsidRPr="00A94316" w:rsidRDefault="007F193A" w:rsidP="000A1671">
      <w:pPr>
        <w:pStyle w:val="ListParagraph"/>
        <w:numPr>
          <w:ilvl w:val="0"/>
          <w:numId w:val="56"/>
        </w:numPr>
        <w:spacing w:before="0" w:after="0" w:line="240" w:lineRule="auto"/>
        <w:ind w:left="720"/>
        <w:rPr>
          <w:rFonts w:cstheme="minorHAnsi"/>
          <w:sz w:val="20"/>
          <w:szCs w:val="20"/>
          <w:lang w:bidi="en-US"/>
        </w:rPr>
      </w:pPr>
      <w:r w:rsidRPr="00A94316">
        <w:rPr>
          <w:rFonts w:cstheme="minorHAnsi"/>
          <w:sz w:val="20"/>
          <w:szCs w:val="20"/>
          <w:lang w:bidi="en-US"/>
        </w:rPr>
        <w:t>Indicate whether the gender results achieved are short-term or long term.</w:t>
      </w:r>
    </w:p>
    <w:p w14:paraId="38A2DCF0" w14:textId="77777777" w:rsidR="007F193A" w:rsidRPr="00B20915" w:rsidRDefault="007F193A" w:rsidP="000A1671">
      <w:pPr>
        <w:pStyle w:val="ListParagraph"/>
        <w:numPr>
          <w:ilvl w:val="0"/>
          <w:numId w:val="56"/>
        </w:numPr>
        <w:spacing w:before="0" w:after="0" w:line="240" w:lineRule="auto"/>
        <w:ind w:left="720"/>
        <w:rPr>
          <w:rFonts w:cstheme="minorHAnsi"/>
          <w:sz w:val="20"/>
          <w:szCs w:val="20"/>
          <w:lang w:bidi="en-US"/>
        </w:rPr>
      </w:pPr>
      <w:r w:rsidRPr="00A94316">
        <w:rPr>
          <w:rFonts w:cstheme="minorHAnsi"/>
          <w:sz w:val="20"/>
          <w:szCs w:val="20"/>
          <w:lang w:bidi="en-US"/>
        </w:rPr>
        <w:t>Is there any potential negative impact on gender equality and wom</w:t>
      </w:r>
      <w:r w:rsidRPr="005B2781">
        <w:rPr>
          <w:rFonts w:cstheme="minorHAnsi"/>
          <w:sz w:val="20"/>
          <w:szCs w:val="20"/>
          <w:lang w:bidi="en-US"/>
        </w:rPr>
        <w:t>en’s empowerment? What can be done do to mitigate this?</w:t>
      </w:r>
    </w:p>
    <w:p w14:paraId="5B02B3CF" w14:textId="77777777" w:rsidR="007F193A" w:rsidRPr="00986A2C" w:rsidRDefault="007F193A" w:rsidP="000A1671">
      <w:pPr>
        <w:pStyle w:val="ListParagraph"/>
        <w:numPr>
          <w:ilvl w:val="0"/>
          <w:numId w:val="56"/>
        </w:numPr>
        <w:spacing w:before="0" w:after="0" w:line="240" w:lineRule="auto"/>
        <w:ind w:left="720"/>
        <w:rPr>
          <w:rFonts w:cstheme="minorHAnsi"/>
          <w:sz w:val="20"/>
          <w:szCs w:val="20"/>
        </w:rPr>
      </w:pPr>
      <w:r w:rsidRPr="00986A2C">
        <w:rPr>
          <w:rFonts w:cstheme="minorHAnsi"/>
          <w:sz w:val="20"/>
          <w:szCs w:val="20"/>
        </w:rPr>
        <w:t>Indicate which of the following results areas the project contributed to: Indicate as many results areas as applicable and describe the specific results that were attributed to the project:</w:t>
      </w:r>
    </w:p>
    <w:p w14:paraId="11B8F720" w14:textId="77777777" w:rsidR="007F193A" w:rsidRPr="00A94316" w:rsidRDefault="007F193A" w:rsidP="000A1671">
      <w:pPr>
        <w:pStyle w:val="ListParagraph"/>
        <w:numPr>
          <w:ilvl w:val="1"/>
          <w:numId w:val="57"/>
        </w:numPr>
        <w:spacing w:before="0" w:after="0" w:line="240" w:lineRule="auto"/>
        <w:ind w:left="1080"/>
        <w:rPr>
          <w:rFonts w:cstheme="minorHAnsi"/>
          <w:sz w:val="20"/>
          <w:szCs w:val="20"/>
        </w:rPr>
      </w:pPr>
      <w:r w:rsidRPr="00A94316">
        <w:rPr>
          <w:rFonts w:cstheme="minorHAnsi"/>
          <w:sz w:val="20"/>
          <w:szCs w:val="20"/>
        </w:rPr>
        <w:t>Contributing to closing gender gaps in access to and control over resources;</w:t>
      </w:r>
    </w:p>
    <w:p w14:paraId="7FED41D1" w14:textId="77777777" w:rsidR="007F193A" w:rsidRPr="00A94316" w:rsidRDefault="007F193A" w:rsidP="000A1671">
      <w:pPr>
        <w:pStyle w:val="ListParagraph"/>
        <w:numPr>
          <w:ilvl w:val="1"/>
          <w:numId w:val="57"/>
        </w:numPr>
        <w:spacing w:before="0" w:after="0" w:line="240" w:lineRule="auto"/>
        <w:ind w:left="1080"/>
        <w:rPr>
          <w:rFonts w:cstheme="minorHAnsi"/>
          <w:sz w:val="20"/>
          <w:szCs w:val="20"/>
        </w:rPr>
      </w:pPr>
      <w:r w:rsidRPr="00A94316">
        <w:rPr>
          <w:rFonts w:cstheme="minorHAnsi"/>
          <w:sz w:val="20"/>
          <w:szCs w:val="20"/>
        </w:rPr>
        <w:t>Improving the participation and decision-making of women in natural resource governance;</w:t>
      </w:r>
    </w:p>
    <w:p w14:paraId="4C02DBCC" w14:textId="77777777" w:rsidR="007F193A" w:rsidRPr="00BA758A" w:rsidRDefault="007F193A" w:rsidP="000A1671">
      <w:pPr>
        <w:pStyle w:val="ListParagraph"/>
        <w:numPr>
          <w:ilvl w:val="1"/>
          <w:numId w:val="57"/>
        </w:numPr>
        <w:spacing w:before="0" w:after="0" w:line="240" w:lineRule="auto"/>
        <w:ind w:left="1080"/>
        <w:rPr>
          <w:rFonts w:cstheme="minorHAnsi"/>
          <w:sz w:val="20"/>
          <w:szCs w:val="20"/>
        </w:rPr>
      </w:pPr>
      <w:r w:rsidRPr="00A94316">
        <w:rPr>
          <w:rFonts w:cstheme="minorHAnsi"/>
          <w:sz w:val="20"/>
          <w:szCs w:val="20"/>
        </w:rPr>
        <w:t>Targeting socio-economic benefits and services for women.</w:t>
      </w:r>
      <w:r w:rsidRPr="00976098">
        <w:rPr>
          <w:noProof/>
        </w:rPr>
        <w:t xml:space="preserve"> </w:t>
      </w:r>
    </w:p>
    <w:p w14:paraId="24B6F81A" w14:textId="77777777" w:rsidR="007F193A"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Other Cross-cutting Issues</w:t>
      </w:r>
    </w:p>
    <w:p w14:paraId="1A58D2DE" w14:textId="77777777" w:rsidR="007F193A" w:rsidRPr="00612E8F" w:rsidRDefault="007F193A" w:rsidP="000A1671">
      <w:pPr>
        <w:pStyle w:val="normalbullet"/>
        <w:numPr>
          <w:ilvl w:val="0"/>
          <w:numId w:val="58"/>
        </w:numPr>
        <w:spacing w:before="0" w:after="0"/>
        <w:ind w:left="720"/>
        <w:jc w:val="both"/>
      </w:pPr>
      <w:r w:rsidRPr="000F5D2D">
        <w:rPr>
          <w:rFonts w:ascii="Arial" w:hAnsi="Arial" w:cs="Arial"/>
        </w:rPr>
        <w:t>Positive</w:t>
      </w:r>
      <w:r w:rsidRPr="00612E8F">
        <w:t xml:space="preserve"> or negative effects of the project on local populations (e.g. income generation/job creation, improved natural resource management arrangements with local groups, improvement in policy frameworks for resource allocation and distribution, regeneration of natural resources for long term sustainability).</w:t>
      </w:r>
    </w:p>
    <w:p w14:paraId="5C9E44D2" w14:textId="77777777" w:rsidR="007F193A" w:rsidRPr="00612E8F" w:rsidRDefault="007F193A" w:rsidP="000A1671">
      <w:pPr>
        <w:pStyle w:val="normalbullet"/>
        <w:numPr>
          <w:ilvl w:val="0"/>
          <w:numId w:val="58"/>
        </w:numPr>
        <w:spacing w:before="0" w:after="0"/>
        <w:ind w:left="720"/>
        <w:jc w:val="both"/>
      </w:pPr>
      <w:r w:rsidRPr="000F5D2D">
        <w:rPr>
          <w:rFonts w:ascii="Arial" w:hAnsi="Arial" w:cs="Arial"/>
        </w:rPr>
        <w:t>Extent</w:t>
      </w:r>
      <w:r w:rsidRPr="00612E8F">
        <w:t xml:space="preserve"> to which the project objectives conform to agreed priorities in the UNDP Country </w:t>
      </w:r>
      <w:proofErr w:type="spellStart"/>
      <w:r w:rsidRPr="00612E8F">
        <w:t>Programme</w:t>
      </w:r>
      <w:proofErr w:type="spellEnd"/>
      <w:r w:rsidRPr="00612E8F">
        <w:t xml:space="preserve"> Document (CPD) and other country </w:t>
      </w:r>
      <w:proofErr w:type="spellStart"/>
      <w:r w:rsidRPr="00612E8F">
        <w:t>programme</w:t>
      </w:r>
      <w:proofErr w:type="spellEnd"/>
      <w:r w:rsidRPr="00612E8F">
        <w:t xml:space="preserve"> documents.</w:t>
      </w:r>
    </w:p>
    <w:p w14:paraId="3EC312A4" w14:textId="77777777" w:rsidR="007F193A" w:rsidRPr="00612E8F" w:rsidRDefault="007F193A" w:rsidP="000A1671">
      <w:pPr>
        <w:pStyle w:val="normalbullet"/>
        <w:numPr>
          <w:ilvl w:val="0"/>
          <w:numId w:val="58"/>
        </w:numPr>
        <w:spacing w:before="0" w:after="0"/>
        <w:ind w:left="720"/>
        <w:jc w:val="both"/>
      </w:pPr>
      <w:r w:rsidRPr="000F5D2D">
        <w:rPr>
          <w:rFonts w:ascii="Arial" w:hAnsi="Arial" w:cs="Arial"/>
        </w:rPr>
        <w:t>Whether</w:t>
      </w:r>
      <w:r w:rsidRPr="00612E8F">
        <w:t xml:space="preserve"> project outcomes have contributed to better preparations to cope with disasters or mitigate risk</w:t>
      </w:r>
    </w:p>
    <w:p w14:paraId="5CAEFC10" w14:textId="77777777" w:rsidR="007F193A" w:rsidRPr="00612E8F" w:rsidRDefault="007F193A" w:rsidP="000A1671">
      <w:pPr>
        <w:pStyle w:val="normalbullet"/>
        <w:numPr>
          <w:ilvl w:val="0"/>
          <w:numId w:val="58"/>
        </w:numPr>
        <w:spacing w:before="0" w:after="0"/>
        <w:ind w:left="720"/>
        <w:jc w:val="both"/>
      </w:pPr>
      <w:r w:rsidRPr="000F5D2D">
        <w:rPr>
          <w:rFonts w:ascii="Arial" w:hAnsi="Arial" w:cs="Arial"/>
        </w:rPr>
        <w:t>Extent</w:t>
      </w:r>
      <w:r w:rsidRPr="00612E8F">
        <w:t xml:space="preserve"> to which poor, indigenous, persons with disabilities, women and other disadvantaged or marginalized groups benefited from the project</w:t>
      </w:r>
    </w:p>
    <w:p w14:paraId="4008CD86" w14:textId="77777777" w:rsidR="007F193A" w:rsidRPr="00612E8F" w:rsidRDefault="007F193A" w:rsidP="000A1671">
      <w:pPr>
        <w:pStyle w:val="normalbullet"/>
        <w:numPr>
          <w:ilvl w:val="0"/>
          <w:numId w:val="58"/>
        </w:numPr>
        <w:spacing w:before="0" w:after="0"/>
        <w:ind w:left="720"/>
        <w:jc w:val="both"/>
      </w:pPr>
      <w:r w:rsidRPr="000F5D2D">
        <w:rPr>
          <w:rFonts w:ascii="Arial" w:hAnsi="Arial" w:cs="Arial"/>
        </w:rPr>
        <w:t>The</w:t>
      </w:r>
      <w:r w:rsidRPr="00612E8F">
        <w:t xml:space="preserve"> poverty-environment nexus: how the environmental conservation activities of the project contributed to poverty reduction</w:t>
      </w:r>
    </w:p>
    <w:p w14:paraId="2CC1741C" w14:textId="77777777" w:rsidR="007F193A" w:rsidRPr="0092041E" w:rsidRDefault="007F193A" w:rsidP="007F193A">
      <w:pPr>
        <w:pStyle w:val="ListParagraph"/>
        <w:numPr>
          <w:ilvl w:val="0"/>
          <w:numId w:val="10"/>
        </w:numPr>
        <w:tabs>
          <w:tab w:val="left" w:pos="1620"/>
        </w:tabs>
        <w:spacing w:before="0" w:after="0" w:line="240" w:lineRule="auto"/>
        <w:ind w:left="360"/>
        <w:jc w:val="left"/>
        <w:rPr>
          <w:sz w:val="20"/>
          <w:szCs w:val="20"/>
        </w:rPr>
      </w:pPr>
      <w:r w:rsidRPr="0092041E">
        <w:rPr>
          <w:sz w:val="20"/>
          <w:szCs w:val="20"/>
        </w:rPr>
        <w:t>Social and Environmental Standards</w:t>
      </w:r>
    </w:p>
    <w:p w14:paraId="14901544" w14:textId="77777777" w:rsidR="007F193A" w:rsidRPr="0092041E" w:rsidRDefault="007F193A" w:rsidP="000A1671">
      <w:pPr>
        <w:pStyle w:val="ListParagraph"/>
        <w:numPr>
          <w:ilvl w:val="0"/>
          <w:numId w:val="60"/>
        </w:numPr>
        <w:tabs>
          <w:tab w:val="left" w:pos="1440"/>
          <w:tab w:val="left" w:pos="1620"/>
        </w:tabs>
        <w:spacing w:before="0" w:after="0" w:line="240" w:lineRule="auto"/>
        <w:ind w:left="720"/>
        <w:jc w:val="left"/>
        <w:rPr>
          <w:sz w:val="20"/>
          <w:szCs w:val="20"/>
        </w:rPr>
      </w:pPr>
      <w:r w:rsidRPr="0092041E">
        <w:rPr>
          <w:sz w:val="20"/>
          <w:szCs w:val="20"/>
        </w:rPr>
        <w:t>Whether appropriate environmental and social safeguards, including those on mainstreaming of gender concerns, were addressed during project implementation.</w:t>
      </w:r>
    </w:p>
    <w:p w14:paraId="768C82EE" w14:textId="77777777" w:rsidR="007F193A" w:rsidRPr="0092041E" w:rsidRDefault="007F193A" w:rsidP="007F193A">
      <w:pPr>
        <w:pStyle w:val="ListParagraph"/>
        <w:numPr>
          <w:ilvl w:val="0"/>
          <w:numId w:val="10"/>
        </w:numPr>
        <w:tabs>
          <w:tab w:val="left" w:pos="1620"/>
        </w:tabs>
        <w:spacing w:before="0" w:after="0" w:line="240" w:lineRule="auto"/>
        <w:ind w:left="360"/>
        <w:jc w:val="left"/>
        <w:rPr>
          <w:sz w:val="20"/>
          <w:szCs w:val="20"/>
        </w:rPr>
      </w:pPr>
      <w:r w:rsidRPr="0092041E">
        <w:rPr>
          <w:sz w:val="20"/>
          <w:szCs w:val="20"/>
        </w:rPr>
        <w:t>Sustainability:</w:t>
      </w:r>
    </w:p>
    <w:p w14:paraId="0787CB44" w14:textId="77777777" w:rsidR="007F193A" w:rsidRPr="0092041E" w:rsidRDefault="007F193A" w:rsidP="000A1671">
      <w:pPr>
        <w:pStyle w:val="ListParagraph"/>
        <w:numPr>
          <w:ilvl w:val="0"/>
          <w:numId w:val="60"/>
        </w:numPr>
        <w:tabs>
          <w:tab w:val="left" w:pos="1620"/>
        </w:tabs>
        <w:spacing w:before="0" w:after="0" w:line="240" w:lineRule="auto"/>
        <w:ind w:left="720"/>
        <w:jc w:val="left"/>
        <w:rPr>
          <w:sz w:val="20"/>
          <w:szCs w:val="20"/>
        </w:rPr>
      </w:pPr>
      <w:r>
        <w:rPr>
          <w:sz w:val="20"/>
          <w:szCs w:val="20"/>
        </w:rPr>
        <w:t>A</w:t>
      </w:r>
      <w:r w:rsidRPr="0092041E">
        <w:rPr>
          <w:sz w:val="20"/>
          <w:szCs w:val="20"/>
        </w:rPr>
        <w:t>ssess the likelihood of sustainability in terms of each of the following risks:</w:t>
      </w:r>
    </w:p>
    <w:p w14:paraId="7F8DAB44" w14:textId="77777777" w:rsidR="007F193A" w:rsidRPr="0092041E" w:rsidRDefault="007F193A" w:rsidP="007F193A">
      <w:pPr>
        <w:pStyle w:val="ListParagraph"/>
        <w:numPr>
          <w:ilvl w:val="2"/>
          <w:numId w:val="10"/>
        </w:numPr>
        <w:tabs>
          <w:tab w:val="left" w:pos="1620"/>
          <w:tab w:val="left" w:pos="2880"/>
        </w:tabs>
        <w:spacing w:before="0" w:after="0" w:line="240" w:lineRule="auto"/>
        <w:ind w:left="1080"/>
        <w:jc w:val="left"/>
        <w:rPr>
          <w:sz w:val="20"/>
          <w:szCs w:val="20"/>
        </w:rPr>
      </w:pPr>
      <w:r>
        <w:rPr>
          <w:sz w:val="20"/>
          <w:szCs w:val="20"/>
        </w:rPr>
        <w:lastRenderedPageBreak/>
        <w:t>F</w:t>
      </w:r>
      <w:r w:rsidRPr="0092041E">
        <w:rPr>
          <w:sz w:val="20"/>
          <w:szCs w:val="20"/>
        </w:rPr>
        <w:t>inancial (*)</w:t>
      </w:r>
      <w:r w:rsidRPr="0092041E">
        <w:rPr>
          <w:sz w:val="20"/>
          <w:szCs w:val="20"/>
        </w:rPr>
        <w:tab/>
      </w:r>
    </w:p>
    <w:p w14:paraId="78F05F6A" w14:textId="77777777" w:rsidR="007F193A" w:rsidRPr="00612E8F" w:rsidRDefault="007F193A" w:rsidP="000A1671">
      <w:pPr>
        <w:pStyle w:val="normalbullet"/>
        <w:numPr>
          <w:ilvl w:val="0"/>
          <w:numId w:val="60"/>
        </w:numPr>
        <w:spacing w:before="0" w:after="0"/>
        <w:jc w:val="both"/>
      </w:pPr>
      <w:r w:rsidRPr="00612E8F">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38894E55" w14:textId="77777777" w:rsidR="007F193A" w:rsidRPr="00612E8F" w:rsidRDefault="007F193A" w:rsidP="000A1671">
      <w:pPr>
        <w:pStyle w:val="normalbullet"/>
        <w:numPr>
          <w:ilvl w:val="0"/>
          <w:numId w:val="60"/>
        </w:numPr>
        <w:spacing w:before="0" w:after="0"/>
        <w:jc w:val="both"/>
      </w:pPr>
      <w:r w:rsidRPr="00612E8F">
        <w:t>What opportunities for financial sustainability exist?</w:t>
      </w:r>
    </w:p>
    <w:p w14:paraId="068EF138" w14:textId="77777777" w:rsidR="007F193A" w:rsidRPr="00612E8F" w:rsidRDefault="007F193A" w:rsidP="000A1671">
      <w:pPr>
        <w:pStyle w:val="normalbullet"/>
        <w:numPr>
          <w:ilvl w:val="0"/>
          <w:numId w:val="60"/>
        </w:numPr>
        <w:spacing w:before="0" w:after="0"/>
        <w:jc w:val="both"/>
      </w:pPr>
      <w:r w:rsidRPr="00612E8F">
        <w:t>What additional factors are needed to create an enabling environment for continued financing?</w:t>
      </w:r>
    </w:p>
    <w:p w14:paraId="34C898C2" w14:textId="77777777" w:rsidR="007F193A" w:rsidRPr="00612E8F" w:rsidRDefault="007F193A" w:rsidP="000A1671">
      <w:pPr>
        <w:pStyle w:val="normalbullet"/>
        <w:numPr>
          <w:ilvl w:val="0"/>
          <w:numId w:val="60"/>
        </w:numPr>
        <w:spacing w:before="0" w:after="0"/>
        <w:jc w:val="both"/>
      </w:pPr>
      <w:r w:rsidRPr="00612E8F">
        <w:t>Has there been the establishment of financial and economic instruments and mechanisms to ensure the ongoing flow of benefits once the GEF assistance ends (i.e. from the public and private sectors, income generating activities, and market transformations to promote the project’s objectives)?</w:t>
      </w:r>
    </w:p>
    <w:p w14:paraId="0E9912C9" w14:textId="77777777" w:rsidR="007F193A" w:rsidRDefault="007F193A" w:rsidP="007F193A">
      <w:pPr>
        <w:pStyle w:val="ListParagraph"/>
        <w:numPr>
          <w:ilvl w:val="2"/>
          <w:numId w:val="10"/>
        </w:numPr>
        <w:tabs>
          <w:tab w:val="left" w:pos="1620"/>
          <w:tab w:val="left" w:pos="2880"/>
        </w:tabs>
        <w:spacing w:before="0" w:after="0" w:line="240" w:lineRule="auto"/>
        <w:ind w:left="1080"/>
        <w:jc w:val="left"/>
        <w:rPr>
          <w:sz w:val="20"/>
          <w:szCs w:val="20"/>
        </w:rPr>
      </w:pPr>
      <w:r>
        <w:rPr>
          <w:sz w:val="20"/>
          <w:szCs w:val="20"/>
        </w:rPr>
        <w:t>S</w:t>
      </w:r>
      <w:r w:rsidRPr="0092041E">
        <w:rPr>
          <w:sz w:val="20"/>
          <w:szCs w:val="20"/>
        </w:rPr>
        <w:t>ocio-economic (*)</w:t>
      </w:r>
    </w:p>
    <w:p w14:paraId="2172675D" w14:textId="77777777" w:rsidR="007F193A" w:rsidRPr="00612E8F" w:rsidRDefault="007F193A" w:rsidP="000A1671">
      <w:pPr>
        <w:pStyle w:val="normalbullet"/>
        <w:numPr>
          <w:ilvl w:val="0"/>
          <w:numId w:val="60"/>
        </w:numPr>
        <w:spacing w:before="0" w:after="0"/>
        <w:jc w:val="both"/>
      </w:pPr>
      <w:r w:rsidRPr="00612E8F">
        <w:t>Are there any social or political risks that may jeopardize sustainability of project outcomes?</w:t>
      </w:r>
    </w:p>
    <w:p w14:paraId="3CF4130F" w14:textId="77777777" w:rsidR="007F193A" w:rsidRPr="00612E8F" w:rsidRDefault="007F193A" w:rsidP="000A1671">
      <w:pPr>
        <w:pStyle w:val="normalbullet"/>
        <w:numPr>
          <w:ilvl w:val="0"/>
          <w:numId w:val="60"/>
        </w:numPr>
        <w:spacing w:before="0" w:after="0"/>
        <w:jc w:val="both"/>
      </w:pPr>
      <w:r w:rsidRPr="00612E8F">
        <w:t>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w:t>
      </w:r>
    </w:p>
    <w:p w14:paraId="7A8BE9BB" w14:textId="77777777" w:rsidR="007F193A" w:rsidRPr="00612E8F" w:rsidRDefault="007F193A" w:rsidP="000A1671">
      <w:pPr>
        <w:pStyle w:val="normalbullet"/>
        <w:numPr>
          <w:ilvl w:val="0"/>
          <w:numId w:val="60"/>
        </w:numPr>
        <w:spacing w:before="0" w:after="0"/>
        <w:jc w:val="both"/>
      </w:pPr>
      <w:r w:rsidRPr="00612E8F">
        <w:t xml:space="preserve">Is there </w:t>
      </w:r>
      <w:proofErr w:type="gramStart"/>
      <w:r w:rsidRPr="00612E8F">
        <w:t>sufficient</w:t>
      </w:r>
      <w:proofErr w:type="gramEnd"/>
      <w:r w:rsidRPr="00612E8F">
        <w:t xml:space="preserve"> public/ stakeholder awareness in support of the objectives of the project?</w:t>
      </w:r>
    </w:p>
    <w:p w14:paraId="6492AF7B" w14:textId="77777777" w:rsidR="007F193A" w:rsidRPr="00612E8F" w:rsidRDefault="007F193A" w:rsidP="000A1671">
      <w:pPr>
        <w:pStyle w:val="normalbullet"/>
        <w:numPr>
          <w:ilvl w:val="0"/>
          <w:numId w:val="60"/>
        </w:numPr>
        <w:spacing w:before="0" w:after="0"/>
        <w:jc w:val="both"/>
      </w:pPr>
      <w:r w:rsidRPr="00612E8F">
        <w:t>Are lessons learned being documented by the Project Team on a continual basis?</w:t>
      </w:r>
    </w:p>
    <w:p w14:paraId="6A62E7F5" w14:textId="77777777" w:rsidR="007F193A" w:rsidRPr="00612E8F" w:rsidRDefault="007F193A" w:rsidP="000A1671">
      <w:pPr>
        <w:pStyle w:val="normalbullet"/>
        <w:numPr>
          <w:ilvl w:val="0"/>
          <w:numId w:val="60"/>
        </w:numPr>
        <w:spacing w:before="0" w:after="0"/>
        <w:jc w:val="both"/>
      </w:pPr>
      <w:r w:rsidRPr="00612E8F">
        <w:t>Are the project’s successful aspects being transferred to appropriate parties, potential future beneficiaries, and others who could learn from the project and potentially replicate and/or scale it in the future?</w:t>
      </w:r>
    </w:p>
    <w:p w14:paraId="6F699FE2" w14:textId="77777777" w:rsidR="007F193A" w:rsidRPr="00612E8F" w:rsidRDefault="007F193A" w:rsidP="000A1671">
      <w:pPr>
        <w:pStyle w:val="normalbullet"/>
        <w:numPr>
          <w:ilvl w:val="0"/>
          <w:numId w:val="60"/>
        </w:numPr>
        <w:spacing w:before="0" w:after="0"/>
        <w:jc w:val="both"/>
      </w:pPr>
      <w:r w:rsidRPr="00612E8F">
        <w:t>Indicate whether the gender results achieved are short-term or long term.</w:t>
      </w:r>
    </w:p>
    <w:p w14:paraId="422780EF" w14:textId="77777777" w:rsidR="007F193A" w:rsidRDefault="007F193A" w:rsidP="007F193A">
      <w:pPr>
        <w:pStyle w:val="ListParagraph"/>
        <w:numPr>
          <w:ilvl w:val="2"/>
          <w:numId w:val="10"/>
        </w:numPr>
        <w:tabs>
          <w:tab w:val="left" w:pos="1620"/>
          <w:tab w:val="left" w:pos="2880"/>
        </w:tabs>
        <w:spacing w:before="0" w:after="0" w:line="240" w:lineRule="auto"/>
        <w:ind w:left="1080"/>
        <w:jc w:val="left"/>
        <w:rPr>
          <w:sz w:val="20"/>
          <w:szCs w:val="20"/>
        </w:rPr>
      </w:pPr>
      <w:r>
        <w:rPr>
          <w:sz w:val="20"/>
          <w:szCs w:val="20"/>
        </w:rPr>
        <w:t>I</w:t>
      </w:r>
      <w:r w:rsidRPr="0092041E">
        <w:rPr>
          <w:sz w:val="20"/>
          <w:szCs w:val="20"/>
        </w:rPr>
        <w:t>nstitutional framework and governance (*)</w:t>
      </w:r>
    </w:p>
    <w:p w14:paraId="008A36F5" w14:textId="77777777" w:rsidR="007F193A" w:rsidRPr="00612E8F" w:rsidRDefault="007F193A" w:rsidP="000A1671">
      <w:pPr>
        <w:pStyle w:val="normalbullet"/>
        <w:numPr>
          <w:ilvl w:val="0"/>
          <w:numId w:val="60"/>
        </w:numPr>
        <w:spacing w:before="0" w:after="0"/>
        <w:jc w:val="both"/>
      </w:pPr>
      <w:r w:rsidRPr="00612E8F">
        <w:t>Do the legal frameworks, policies, governance structures and processes pose risks that may jeopardize project benefits?</w:t>
      </w:r>
    </w:p>
    <w:p w14:paraId="516AF838" w14:textId="77777777" w:rsidR="007F193A" w:rsidRPr="00612E8F" w:rsidRDefault="007F193A" w:rsidP="000A1671">
      <w:pPr>
        <w:pStyle w:val="normalbullet"/>
        <w:numPr>
          <w:ilvl w:val="0"/>
          <w:numId w:val="60"/>
        </w:numPr>
        <w:spacing w:before="0" w:after="0"/>
        <w:jc w:val="both"/>
      </w:pPr>
      <w:r w:rsidRPr="00612E8F">
        <w:t>Has the project put in place frameworks, policies, governance structures and processes that will create mechanisms for accountability, transparency, and technical knowledge transfer after the project’s closure?</w:t>
      </w:r>
    </w:p>
    <w:p w14:paraId="0FC1646C" w14:textId="77777777" w:rsidR="007F193A" w:rsidRPr="00612E8F" w:rsidRDefault="007F193A" w:rsidP="000A1671">
      <w:pPr>
        <w:pStyle w:val="normalbullet"/>
        <w:numPr>
          <w:ilvl w:val="0"/>
          <w:numId w:val="60"/>
        </w:numPr>
        <w:spacing w:before="0" w:after="0"/>
        <w:jc w:val="both"/>
      </w:pPr>
      <w:r w:rsidRPr="00612E8F">
        <w:t>How has the project developed appropriate institutional capacity (systems, structures, staff, expertise, etc.) that will be self-sufficient after the project closure date?</w:t>
      </w:r>
    </w:p>
    <w:p w14:paraId="09364DA4" w14:textId="77777777" w:rsidR="007F193A" w:rsidRPr="00612E8F" w:rsidRDefault="007F193A" w:rsidP="000A1671">
      <w:pPr>
        <w:pStyle w:val="normalbullet"/>
        <w:numPr>
          <w:ilvl w:val="0"/>
          <w:numId w:val="60"/>
        </w:numPr>
        <w:spacing w:before="0" w:after="0"/>
        <w:jc w:val="both"/>
      </w:pPr>
      <w:r w:rsidRPr="00612E8F">
        <w:t>How has the project identified and involved champions (i.e. individuals in government and civil society) who can promote sustainability of project outcomes?</w:t>
      </w:r>
    </w:p>
    <w:p w14:paraId="034D4E38" w14:textId="77777777" w:rsidR="007F193A" w:rsidRPr="00612E8F" w:rsidRDefault="007F193A" w:rsidP="000A1671">
      <w:pPr>
        <w:pStyle w:val="normalbullet"/>
        <w:numPr>
          <w:ilvl w:val="0"/>
          <w:numId w:val="60"/>
        </w:numPr>
        <w:spacing w:before="0" w:after="0"/>
        <w:jc w:val="both"/>
      </w:pPr>
      <w:r w:rsidRPr="00612E8F">
        <w:t>Has the project achieved stakeholders’ (including government stakeholders’) consensus regarding courses of action on project activities after the project’s closure date?</w:t>
      </w:r>
    </w:p>
    <w:p w14:paraId="47BE7251" w14:textId="77777777" w:rsidR="007F193A" w:rsidRPr="00612E8F" w:rsidRDefault="007F193A" w:rsidP="000A1671">
      <w:pPr>
        <w:pStyle w:val="normalbullet"/>
        <w:numPr>
          <w:ilvl w:val="0"/>
          <w:numId w:val="60"/>
        </w:numPr>
        <w:spacing w:before="0" w:after="0"/>
        <w:jc w:val="both"/>
      </w:pPr>
      <w:r w:rsidRPr="00612E8F">
        <w:t xml:space="preserve">Does the project leadership </w:t>
      </w:r>
      <w:proofErr w:type="gramStart"/>
      <w:r w:rsidRPr="00612E8F">
        <w:t>have the ability to</w:t>
      </w:r>
      <w:proofErr w:type="gramEnd"/>
      <w:r w:rsidRPr="00612E8F">
        <w:t xml:space="preserve"> respond to future institutional and governance changes (i.e. foreseeable changes to local or national political leadership)? Can the project strategies effectively be incorporated/mainstreamed into future planning?</w:t>
      </w:r>
    </w:p>
    <w:p w14:paraId="70345B33" w14:textId="77777777" w:rsidR="007F193A" w:rsidRPr="00612E8F" w:rsidRDefault="007F193A" w:rsidP="000A1671">
      <w:pPr>
        <w:pStyle w:val="normalbullet"/>
        <w:numPr>
          <w:ilvl w:val="0"/>
          <w:numId w:val="60"/>
        </w:numPr>
        <w:spacing w:before="0" w:after="0"/>
        <w:jc w:val="both"/>
      </w:pPr>
      <w:r w:rsidRPr="00612E8F">
        <w:t>Is the institutional change conducive to systematically addressing gender equality and human rights concerns?</w:t>
      </w:r>
    </w:p>
    <w:p w14:paraId="239BB934" w14:textId="77777777" w:rsidR="007F193A" w:rsidRDefault="007F193A" w:rsidP="007F193A">
      <w:pPr>
        <w:pStyle w:val="ListParagraph"/>
        <w:numPr>
          <w:ilvl w:val="2"/>
          <w:numId w:val="10"/>
        </w:numPr>
        <w:tabs>
          <w:tab w:val="left" w:pos="1620"/>
          <w:tab w:val="left" w:pos="2880"/>
        </w:tabs>
        <w:spacing w:before="0" w:after="0" w:line="240" w:lineRule="auto"/>
        <w:ind w:left="1080"/>
        <w:jc w:val="left"/>
        <w:rPr>
          <w:sz w:val="20"/>
          <w:szCs w:val="20"/>
        </w:rPr>
      </w:pPr>
      <w:r w:rsidRPr="0092041E">
        <w:rPr>
          <w:sz w:val="20"/>
          <w:szCs w:val="20"/>
        </w:rPr>
        <w:t xml:space="preserve"> </w:t>
      </w:r>
      <w:r>
        <w:rPr>
          <w:sz w:val="20"/>
          <w:szCs w:val="20"/>
        </w:rPr>
        <w:t>E</w:t>
      </w:r>
      <w:r w:rsidRPr="0092041E">
        <w:rPr>
          <w:sz w:val="20"/>
          <w:szCs w:val="20"/>
        </w:rPr>
        <w:t>nvironmental (*)</w:t>
      </w:r>
    </w:p>
    <w:p w14:paraId="281CB52B" w14:textId="77777777" w:rsidR="007F193A" w:rsidRPr="00612E8F" w:rsidRDefault="007F193A" w:rsidP="000A1671">
      <w:pPr>
        <w:pStyle w:val="normalbullet"/>
        <w:numPr>
          <w:ilvl w:val="0"/>
          <w:numId w:val="60"/>
        </w:numPr>
        <w:spacing w:before="0" w:after="0"/>
        <w:jc w:val="both"/>
      </w:pPr>
      <w:r w:rsidRPr="00612E8F">
        <w:t>Are there environmental factors that could undermine and reverse the project’s outcomes and results, including factors that have been identified by project stakeholders?</w:t>
      </w:r>
    </w:p>
    <w:p w14:paraId="705EEBB7" w14:textId="77777777" w:rsidR="007F193A" w:rsidRPr="005A41AE" w:rsidRDefault="007F193A" w:rsidP="007F193A">
      <w:pPr>
        <w:pStyle w:val="ListParagraph"/>
        <w:numPr>
          <w:ilvl w:val="0"/>
          <w:numId w:val="10"/>
        </w:numPr>
        <w:tabs>
          <w:tab w:val="left" w:pos="1620"/>
        </w:tabs>
        <w:spacing w:before="0" w:after="0" w:line="240" w:lineRule="auto"/>
        <w:ind w:left="360"/>
        <w:jc w:val="left"/>
        <w:rPr>
          <w:sz w:val="20"/>
        </w:rPr>
      </w:pPr>
      <w:r>
        <w:rPr>
          <w:sz w:val="20"/>
        </w:rPr>
        <w:t xml:space="preserve">GEF </w:t>
      </w:r>
      <w:r w:rsidRPr="003C4298">
        <w:rPr>
          <w:sz w:val="20"/>
        </w:rPr>
        <w:t>Additionality</w:t>
      </w:r>
    </w:p>
    <w:p w14:paraId="0485B50F" w14:textId="77777777" w:rsidR="007F193A" w:rsidRPr="005A41AE" w:rsidRDefault="007F193A" w:rsidP="000A1671">
      <w:pPr>
        <w:pStyle w:val="ListParagraph"/>
        <w:numPr>
          <w:ilvl w:val="0"/>
          <w:numId w:val="60"/>
        </w:numPr>
        <w:tabs>
          <w:tab w:val="left" w:pos="1620"/>
        </w:tabs>
        <w:spacing w:before="0" w:after="0" w:line="240" w:lineRule="auto"/>
        <w:ind w:left="720"/>
        <w:jc w:val="left"/>
        <w:rPr>
          <w:sz w:val="20"/>
        </w:rPr>
      </w:pPr>
      <w:r w:rsidRPr="005A41AE">
        <w:rPr>
          <w:sz w:val="20"/>
          <w:szCs w:val="20"/>
        </w:rPr>
        <w:t xml:space="preserve">Are the outcomes related to the incremental reasoning? </w:t>
      </w:r>
    </w:p>
    <w:p w14:paraId="187FB161" w14:textId="77777777" w:rsidR="007F193A" w:rsidRPr="000526BA" w:rsidRDefault="007F193A" w:rsidP="000A1671">
      <w:pPr>
        <w:pStyle w:val="ListParagraph"/>
        <w:numPr>
          <w:ilvl w:val="1"/>
          <w:numId w:val="61"/>
        </w:numPr>
        <w:tabs>
          <w:tab w:val="left" w:pos="1620"/>
        </w:tabs>
        <w:spacing w:before="0" w:after="0" w:line="240" w:lineRule="auto"/>
        <w:ind w:left="1080"/>
        <w:rPr>
          <w:sz w:val="20"/>
          <w:szCs w:val="20"/>
        </w:rPr>
      </w:pPr>
      <w:r w:rsidRPr="000526BA">
        <w:rPr>
          <w:sz w:val="20"/>
          <w:szCs w:val="20"/>
        </w:rPr>
        <w:t>Are there quality quantitative and verifiable data demonstrating the incremental environmental benefits?</w:t>
      </w:r>
    </w:p>
    <w:p w14:paraId="75C4A12A" w14:textId="77777777" w:rsidR="007F193A" w:rsidRPr="005A41AE" w:rsidRDefault="007F193A" w:rsidP="000A1671">
      <w:pPr>
        <w:pStyle w:val="ListParagraph"/>
        <w:numPr>
          <w:ilvl w:val="1"/>
          <w:numId w:val="61"/>
        </w:numPr>
        <w:tabs>
          <w:tab w:val="left" w:pos="1620"/>
        </w:tabs>
        <w:spacing w:before="0" w:after="0" w:line="240" w:lineRule="auto"/>
        <w:ind w:left="1080"/>
        <w:rPr>
          <w:sz w:val="20"/>
          <w:szCs w:val="20"/>
        </w:rPr>
      </w:pPr>
      <w:r w:rsidRPr="000526BA">
        <w:rPr>
          <w:sz w:val="20"/>
          <w:szCs w:val="20"/>
        </w:rPr>
        <w:t>Do self-evaluations provide evidence of the outcomes achieved in creating a more supportive environment as envisaged at the endorsement stage?</w:t>
      </w:r>
    </w:p>
    <w:p w14:paraId="1367BAAD" w14:textId="77777777" w:rsidR="007F193A" w:rsidRPr="005A41AE" w:rsidRDefault="007F193A" w:rsidP="000A1671">
      <w:pPr>
        <w:pStyle w:val="ListParagraph"/>
        <w:numPr>
          <w:ilvl w:val="0"/>
          <w:numId w:val="60"/>
        </w:numPr>
        <w:tabs>
          <w:tab w:val="left" w:pos="1620"/>
        </w:tabs>
        <w:spacing w:before="0" w:after="0" w:line="240" w:lineRule="auto"/>
        <w:ind w:left="720"/>
        <w:rPr>
          <w:sz w:val="20"/>
          <w:szCs w:val="20"/>
        </w:rPr>
      </w:pPr>
      <w:r w:rsidRPr="005A41AE">
        <w:rPr>
          <w:sz w:val="20"/>
          <w:szCs w:val="20"/>
        </w:rPr>
        <w:lastRenderedPageBreak/>
        <w:t xml:space="preserve">Can the outcomes be attributed to the GEF contribution as originally anticipated? </w:t>
      </w:r>
    </w:p>
    <w:p w14:paraId="0D71406A" w14:textId="77777777" w:rsidR="007F193A" w:rsidRPr="005A41AE" w:rsidRDefault="007F193A" w:rsidP="000A1671">
      <w:pPr>
        <w:pStyle w:val="ListParagraph"/>
        <w:numPr>
          <w:ilvl w:val="0"/>
          <w:numId w:val="62"/>
        </w:numPr>
        <w:tabs>
          <w:tab w:val="left" w:pos="1620"/>
        </w:tabs>
        <w:spacing w:before="0" w:after="0" w:line="240" w:lineRule="auto"/>
        <w:ind w:left="1080"/>
        <w:rPr>
          <w:sz w:val="20"/>
          <w:szCs w:val="20"/>
        </w:rPr>
      </w:pPr>
      <w:r w:rsidRPr="005A41AE">
        <w:rPr>
          <w:sz w:val="20"/>
          <w:szCs w:val="20"/>
        </w:rPr>
        <w:t>Do monitoring and evaluation documents provide evidence of the causality between the rationale for GEF involvement and the incremental environmental and other benefits directly associated with the GEF-supported project?</w:t>
      </w:r>
    </w:p>
    <w:p w14:paraId="4CC0D383" w14:textId="77777777" w:rsidR="007F193A" w:rsidRPr="005A41AE" w:rsidRDefault="007F193A" w:rsidP="000A1671">
      <w:pPr>
        <w:pStyle w:val="ListParagraph"/>
        <w:numPr>
          <w:ilvl w:val="0"/>
          <w:numId w:val="60"/>
        </w:numPr>
        <w:tabs>
          <w:tab w:val="left" w:pos="1620"/>
        </w:tabs>
        <w:spacing w:before="0" w:after="0" w:line="240" w:lineRule="auto"/>
        <w:ind w:left="720"/>
        <w:rPr>
          <w:sz w:val="20"/>
          <w:szCs w:val="20"/>
        </w:rPr>
      </w:pPr>
      <w:r w:rsidRPr="005A41AE">
        <w:rPr>
          <w:sz w:val="20"/>
          <w:szCs w:val="20"/>
        </w:rPr>
        <w:t>Are the outcomes sustainable?</w:t>
      </w:r>
    </w:p>
    <w:p w14:paraId="1C7F1A7D" w14:textId="77777777" w:rsidR="007F193A" w:rsidRDefault="007F193A" w:rsidP="000A1671">
      <w:pPr>
        <w:pStyle w:val="ListParagraph"/>
        <w:numPr>
          <w:ilvl w:val="0"/>
          <w:numId w:val="62"/>
        </w:numPr>
        <w:tabs>
          <w:tab w:val="left" w:pos="1620"/>
        </w:tabs>
        <w:spacing w:before="0" w:after="0" w:line="240" w:lineRule="auto"/>
        <w:ind w:left="1080"/>
        <w:rPr>
          <w:sz w:val="20"/>
          <w:szCs w:val="20"/>
        </w:rPr>
      </w:pPr>
      <w:r w:rsidRPr="005A41AE">
        <w:rPr>
          <w:sz w:val="20"/>
          <w:szCs w:val="20"/>
        </w:rPr>
        <w:t>Is there evidence that project outcomes, both environmental and otherwise, are likely to be sustained beyond the project end?</w:t>
      </w:r>
    </w:p>
    <w:p w14:paraId="5327F557" w14:textId="77777777" w:rsidR="007F193A" w:rsidRPr="00A91EED" w:rsidRDefault="007F193A" w:rsidP="000A1671">
      <w:pPr>
        <w:pStyle w:val="ListParagraph"/>
        <w:numPr>
          <w:ilvl w:val="0"/>
          <w:numId w:val="62"/>
        </w:numPr>
        <w:tabs>
          <w:tab w:val="left" w:pos="1620"/>
        </w:tabs>
        <w:spacing w:before="0" w:after="0" w:line="240" w:lineRule="auto"/>
        <w:ind w:left="1080"/>
        <w:rPr>
          <w:sz w:val="20"/>
          <w:szCs w:val="20"/>
        </w:rPr>
      </w:pPr>
      <w:r w:rsidRPr="005A41AE">
        <w:rPr>
          <w:sz w:val="20"/>
          <w:szCs w:val="20"/>
        </w:rPr>
        <w:t>If broader impact was anticipated, is there evidence at the completion stage that such a broadening is beginning to occur, or actions towards the broadening have been taken?</w:t>
      </w:r>
    </w:p>
    <w:p w14:paraId="3EFBF2D5" w14:textId="77777777" w:rsidR="007F193A" w:rsidRPr="006B4562"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 xml:space="preserve">Catalytic Role / Replication Effect </w:t>
      </w:r>
    </w:p>
    <w:p w14:paraId="629FA241" w14:textId="77777777" w:rsidR="007F193A" w:rsidRPr="00813645" w:rsidRDefault="007F193A" w:rsidP="000A1671">
      <w:pPr>
        <w:pStyle w:val="ListParagraph"/>
        <w:numPr>
          <w:ilvl w:val="0"/>
          <w:numId w:val="63"/>
        </w:numPr>
        <w:tabs>
          <w:tab w:val="left" w:pos="1620"/>
        </w:tabs>
        <w:spacing w:before="0" w:after="0" w:line="240" w:lineRule="auto"/>
        <w:rPr>
          <w:sz w:val="20"/>
          <w:szCs w:val="20"/>
        </w:rPr>
      </w:pPr>
      <w:r w:rsidRPr="00612E8F">
        <w:rPr>
          <w:rFonts w:ascii="Calibri" w:hAnsi="Calibri"/>
          <w:sz w:val="20"/>
          <w:lang w:val="en-GB"/>
        </w:rPr>
        <w:t>What are project lessons learned, failures/lost opportunities to date? What might have been done better or differently?</w:t>
      </w:r>
    </w:p>
    <w:p w14:paraId="21207F64" w14:textId="77777777" w:rsidR="007F193A" w:rsidRPr="00813645" w:rsidRDefault="007F193A" w:rsidP="000A1671">
      <w:pPr>
        <w:pStyle w:val="ListParagraph"/>
        <w:numPr>
          <w:ilvl w:val="0"/>
          <w:numId w:val="63"/>
        </w:numPr>
        <w:tabs>
          <w:tab w:val="left" w:pos="1620"/>
        </w:tabs>
        <w:spacing w:before="0" w:after="0" w:line="240" w:lineRule="auto"/>
        <w:rPr>
          <w:sz w:val="20"/>
          <w:szCs w:val="20"/>
        </w:rPr>
      </w:pPr>
      <w:r w:rsidRPr="00612E8F">
        <w:rPr>
          <w:rFonts w:ascii="Calibri" w:hAnsi="Calibri"/>
          <w:sz w:val="20"/>
          <w:lang w:val="en-GB"/>
        </w:rPr>
        <w:t>Did the project have an effective exit strategy?</w:t>
      </w:r>
    </w:p>
    <w:p w14:paraId="76C3E8C1" w14:textId="77777777" w:rsidR="007F193A" w:rsidRPr="00813645" w:rsidRDefault="007F193A" w:rsidP="000A1671">
      <w:pPr>
        <w:pStyle w:val="ListParagraph"/>
        <w:numPr>
          <w:ilvl w:val="0"/>
          <w:numId w:val="63"/>
        </w:numPr>
        <w:tabs>
          <w:tab w:val="left" w:pos="1620"/>
        </w:tabs>
        <w:spacing w:before="0" w:after="0" w:line="240" w:lineRule="auto"/>
        <w:rPr>
          <w:sz w:val="20"/>
          <w:szCs w:val="20"/>
        </w:rPr>
      </w:pPr>
      <w:r w:rsidRPr="00612E8F">
        <w:rPr>
          <w:rFonts w:ascii="Calibri" w:hAnsi="Calibri"/>
          <w:sz w:val="20"/>
          <w:lang w:val="en-GB"/>
        </w:rPr>
        <w:t xml:space="preserve">What factors of the project achievements are contingent on specific local context or enabling environment factors? </w:t>
      </w:r>
    </w:p>
    <w:p w14:paraId="54C5349D" w14:textId="77777777" w:rsidR="007F193A" w:rsidRPr="00813645" w:rsidRDefault="007F193A" w:rsidP="000A1671">
      <w:pPr>
        <w:pStyle w:val="ListParagraph"/>
        <w:numPr>
          <w:ilvl w:val="0"/>
          <w:numId w:val="63"/>
        </w:numPr>
        <w:tabs>
          <w:tab w:val="left" w:pos="1620"/>
        </w:tabs>
        <w:spacing w:before="0" w:after="0" w:line="240" w:lineRule="auto"/>
        <w:rPr>
          <w:sz w:val="20"/>
          <w:szCs w:val="20"/>
        </w:rPr>
      </w:pPr>
      <w:r w:rsidRPr="00612E8F">
        <w:rPr>
          <w:rFonts w:ascii="Calibri" w:hAnsi="Calibri"/>
          <w:sz w:val="20"/>
          <w:lang w:val="en-GB"/>
        </w:rPr>
        <w:t>What needs remain to improve the scalability or replication of project outcomes?</w:t>
      </w:r>
    </w:p>
    <w:p w14:paraId="2C8058A8" w14:textId="77777777" w:rsidR="007F193A" w:rsidRPr="00715B45" w:rsidRDefault="007F193A" w:rsidP="000A1671">
      <w:pPr>
        <w:pStyle w:val="ListParagraph"/>
        <w:numPr>
          <w:ilvl w:val="0"/>
          <w:numId w:val="63"/>
        </w:numPr>
        <w:tabs>
          <w:tab w:val="left" w:pos="1620"/>
        </w:tabs>
        <w:spacing w:before="0" w:after="0" w:line="240" w:lineRule="auto"/>
        <w:rPr>
          <w:sz w:val="20"/>
          <w:szCs w:val="20"/>
        </w:rPr>
      </w:pPr>
      <w:r w:rsidRPr="00612E8F">
        <w:rPr>
          <w:rFonts w:ascii="Calibri" w:hAnsi="Calibri"/>
          <w:sz w:val="20"/>
          <w:lang w:val="en-GB"/>
        </w:rPr>
        <w:t>List key knowledge products that were used to help share lessons and experiences</w:t>
      </w:r>
    </w:p>
    <w:p w14:paraId="52D5F4E7" w14:textId="77777777" w:rsidR="007F193A" w:rsidRDefault="007F193A" w:rsidP="007F193A">
      <w:pPr>
        <w:pStyle w:val="ListParagraph"/>
        <w:numPr>
          <w:ilvl w:val="0"/>
          <w:numId w:val="10"/>
        </w:numPr>
        <w:tabs>
          <w:tab w:val="left" w:pos="1620"/>
        </w:tabs>
        <w:spacing w:before="0" w:after="0" w:line="240" w:lineRule="auto"/>
        <w:ind w:left="360"/>
        <w:jc w:val="left"/>
        <w:rPr>
          <w:sz w:val="20"/>
        </w:rPr>
      </w:pPr>
      <w:r w:rsidRPr="003C4298">
        <w:rPr>
          <w:sz w:val="20"/>
        </w:rPr>
        <w:t>Impact</w:t>
      </w:r>
    </w:p>
    <w:p w14:paraId="752133E2" w14:textId="77777777" w:rsidR="007F193A" w:rsidRDefault="007F193A" w:rsidP="007F193A">
      <w:pPr>
        <w:pStyle w:val="ListParagraph"/>
        <w:numPr>
          <w:ilvl w:val="1"/>
          <w:numId w:val="10"/>
        </w:numPr>
        <w:tabs>
          <w:tab w:val="left" w:pos="1620"/>
        </w:tabs>
        <w:spacing w:before="0" w:after="0" w:line="240" w:lineRule="auto"/>
        <w:ind w:left="720"/>
        <w:jc w:val="left"/>
        <w:rPr>
          <w:sz w:val="20"/>
        </w:rPr>
      </w:pPr>
      <w:r>
        <w:rPr>
          <w:sz w:val="20"/>
        </w:rPr>
        <w:t>Whether the project has demonstrated:</w:t>
      </w:r>
    </w:p>
    <w:p w14:paraId="15D04982" w14:textId="77777777" w:rsidR="007F193A" w:rsidRPr="00110D17" w:rsidRDefault="007F193A" w:rsidP="007F193A">
      <w:pPr>
        <w:pStyle w:val="ListParagraph"/>
        <w:numPr>
          <w:ilvl w:val="2"/>
          <w:numId w:val="10"/>
        </w:numPr>
        <w:tabs>
          <w:tab w:val="left" w:pos="1620"/>
        </w:tabs>
        <w:spacing w:before="0" w:after="0" w:line="240" w:lineRule="auto"/>
        <w:ind w:left="1080"/>
        <w:jc w:val="left"/>
        <w:rPr>
          <w:sz w:val="20"/>
        </w:rPr>
      </w:pPr>
      <w:r w:rsidRPr="00110D17">
        <w:rPr>
          <w:sz w:val="20"/>
          <w:szCs w:val="20"/>
        </w:rPr>
        <w:t>verifiable improvements in ecological status</w:t>
      </w:r>
    </w:p>
    <w:p w14:paraId="72A0C2FC" w14:textId="77777777" w:rsidR="007F193A" w:rsidRPr="00110D17" w:rsidRDefault="007F193A" w:rsidP="007F193A">
      <w:pPr>
        <w:pStyle w:val="ListParagraph"/>
        <w:numPr>
          <w:ilvl w:val="2"/>
          <w:numId w:val="10"/>
        </w:numPr>
        <w:tabs>
          <w:tab w:val="left" w:pos="1620"/>
        </w:tabs>
        <w:spacing w:before="0" w:after="0" w:line="240" w:lineRule="auto"/>
        <w:ind w:left="1080"/>
        <w:jc w:val="left"/>
        <w:rPr>
          <w:sz w:val="20"/>
        </w:rPr>
      </w:pPr>
      <w:r w:rsidRPr="00110D17">
        <w:rPr>
          <w:sz w:val="20"/>
          <w:szCs w:val="20"/>
        </w:rPr>
        <w:t>verifiable reductions in stress on ecological systems (e.g. GHG emission reduction, reduction of waste discharge, etc.)</w:t>
      </w:r>
    </w:p>
    <w:p w14:paraId="1C6537AF" w14:textId="77777777" w:rsidR="007F193A" w:rsidRPr="00110D17" w:rsidRDefault="007F193A" w:rsidP="007F193A">
      <w:pPr>
        <w:pStyle w:val="ListParagraph"/>
        <w:numPr>
          <w:ilvl w:val="2"/>
          <w:numId w:val="10"/>
        </w:numPr>
        <w:tabs>
          <w:tab w:val="left" w:pos="1620"/>
        </w:tabs>
        <w:spacing w:before="0" w:after="0" w:line="240" w:lineRule="auto"/>
        <w:ind w:left="1080"/>
        <w:jc w:val="left"/>
        <w:rPr>
          <w:sz w:val="20"/>
        </w:rPr>
      </w:pPr>
      <w:r w:rsidRPr="00110D17">
        <w:rPr>
          <w:sz w:val="20"/>
          <w:szCs w:val="20"/>
        </w:rPr>
        <w:t>verifiable environmental status change (e.g. change in population of endangered species, forest stock, water retention in degraded lands, etc.)</w:t>
      </w:r>
    </w:p>
    <w:p w14:paraId="7215EB0B" w14:textId="77777777" w:rsidR="007F193A" w:rsidRPr="00110D17" w:rsidRDefault="007F193A" w:rsidP="007F193A">
      <w:pPr>
        <w:pStyle w:val="ListParagraph"/>
        <w:numPr>
          <w:ilvl w:val="2"/>
          <w:numId w:val="10"/>
        </w:numPr>
        <w:tabs>
          <w:tab w:val="left" w:pos="1620"/>
        </w:tabs>
        <w:spacing w:before="0" w:after="0" w:line="240" w:lineRule="auto"/>
        <w:ind w:left="1080"/>
        <w:jc w:val="left"/>
        <w:rPr>
          <w:sz w:val="20"/>
        </w:rPr>
      </w:pPr>
      <w:r w:rsidRPr="00110D17">
        <w:rPr>
          <w:rFonts w:eastAsia="Times New Roman"/>
          <w:sz w:val="20"/>
          <w:szCs w:val="20"/>
        </w:rPr>
        <w:t>contributions to changes in policy/legal/regulatory frameworks, including observed changes in capacities (awareness, knowledge, skills, infrastructure, monitoring systems, etc.) and governance architecture, including access to and use of information (laws, administrative bodies, trust-building and conflict resolution processes, information-sharing systems, etc.)</w:t>
      </w:r>
    </w:p>
    <w:p w14:paraId="4DE70739" w14:textId="77777777" w:rsidR="007F193A" w:rsidRPr="00110D17" w:rsidRDefault="007F193A" w:rsidP="007F193A">
      <w:pPr>
        <w:pStyle w:val="ListParagraph"/>
        <w:numPr>
          <w:ilvl w:val="2"/>
          <w:numId w:val="10"/>
        </w:numPr>
        <w:tabs>
          <w:tab w:val="left" w:pos="1620"/>
        </w:tabs>
        <w:spacing w:before="0" w:after="0" w:line="240" w:lineRule="auto"/>
        <w:ind w:left="1080"/>
        <w:jc w:val="left"/>
        <w:rPr>
          <w:sz w:val="20"/>
        </w:rPr>
      </w:pPr>
      <w:r w:rsidRPr="00110D17">
        <w:rPr>
          <w:rFonts w:eastAsia="Times New Roman"/>
          <w:sz w:val="20"/>
          <w:szCs w:val="20"/>
        </w:rPr>
        <w:t>contributions to changes in socio-economic status (income, health, well-being, etc.), ensuring to capture any such changes achieved at scales beyond the immediate area of intervention and the processes through which these changes have taken place</w:t>
      </w:r>
    </w:p>
    <w:p w14:paraId="330CE3DC" w14:textId="77777777" w:rsidR="007F193A" w:rsidRPr="00110D17" w:rsidRDefault="007F193A" w:rsidP="007F193A">
      <w:pPr>
        <w:pStyle w:val="ListParagraph"/>
        <w:tabs>
          <w:tab w:val="left" w:pos="1620"/>
        </w:tabs>
        <w:spacing w:before="0" w:after="0" w:line="240" w:lineRule="auto"/>
        <w:ind w:left="1080"/>
        <w:rPr>
          <w:sz w:val="20"/>
        </w:rPr>
      </w:pPr>
    </w:p>
    <w:p w14:paraId="108E33B6" w14:textId="77777777" w:rsidR="007F193A" w:rsidRDefault="007F193A" w:rsidP="000A1671">
      <w:pPr>
        <w:pStyle w:val="ListParagraph"/>
        <w:numPr>
          <w:ilvl w:val="0"/>
          <w:numId w:val="36"/>
        </w:numPr>
        <w:spacing w:before="0" w:after="0" w:line="240" w:lineRule="auto"/>
        <w:ind w:left="360" w:hanging="360"/>
        <w:rPr>
          <w:sz w:val="20"/>
          <w:u w:val="single"/>
        </w:rPr>
      </w:pPr>
      <w:r w:rsidRPr="00C54635">
        <w:rPr>
          <w:sz w:val="20"/>
          <w:u w:val="single"/>
        </w:rPr>
        <w:t>Main Findings, Conclusions, Recommendations and Lessons Learned</w:t>
      </w:r>
    </w:p>
    <w:p w14:paraId="3A6276DA" w14:textId="77777777" w:rsidR="007F193A" w:rsidRPr="00C54635" w:rsidRDefault="007F193A" w:rsidP="007F193A">
      <w:pPr>
        <w:pStyle w:val="ListParagraph"/>
        <w:spacing w:before="0" w:after="0" w:line="240" w:lineRule="auto"/>
        <w:ind w:left="360"/>
        <w:rPr>
          <w:sz w:val="20"/>
          <w:u w:val="single"/>
        </w:rPr>
      </w:pPr>
    </w:p>
    <w:p w14:paraId="6E7669B3" w14:textId="77777777" w:rsidR="007F193A" w:rsidRPr="0026568B" w:rsidRDefault="007F193A" w:rsidP="007F193A">
      <w:pPr>
        <w:pStyle w:val="ListParagraph"/>
        <w:numPr>
          <w:ilvl w:val="0"/>
          <w:numId w:val="10"/>
        </w:numPr>
        <w:spacing w:before="0" w:after="0" w:line="240" w:lineRule="auto"/>
        <w:ind w:left="360"/>
        <w:rPr>
          <w:sz w:val="20"/>
        </w:rPr>
      </w:pPr>
      <w:r w:rsidRPr="0026568B">
        <w:rPr>
          <w:sz w:val="20"/>
        </w:rPr>
        <w:t xml:space="preserve">The TE team will include a summary of the main findings of the TE report.  </w:t>
      </w:r>
      <w:r w:rsidRPr="0026568B">
        <w:rPr>
          <w:rFonts w:cstheme="minorHAnsi"/>
          <w:bCs/>
          <w:color w:val="000000"/>
          <w:sz w:val="20"/>
        </w:rPr>
        <w:t xml:space="preserve">Findings </w:t>
      </w:r>
      <w:r w:rsidRPr="0026568B">
        <w:rPr>
          <w:rFonts w:cstheme="minorHAnsi"/>
          <w:color w:val="000000"/>
          <w:sz w:val="20"/>
        </w:rPr>
        <w:t>should be presented as statements of fact that are based on analysis of the data.</w:t>
      </w:r>
    </w:p>
    <w:p w14:paraId="4FC1F66E" w14:textId="77777777" w:rsidR="007F193A" w:rsidRPr="00A76282" w:rsidRDefault="007F193A" w:rsidP="007F193A">
      <w:pPr>
        <w:pStyle w:val="ListParagraph"/>
        <w:numPr>
          <w:ilvl w:val="0"/>
          <w:numId w:val="10"/>
        </w:numPr>
        <w:spacing w:before="0" w:after="0" w:line="240" w:lineRule="auto"/>
        <w:ind w:left="360"/>
        <w:rPr>
          <w:sz w:val="20"/>
        </w:rPr>
      </w:pPr>
      <w:r w:rsidRPr="0026568B">
        <w:rPr>
          <w:rFonts w:cstheme="minorHAnsi"/>
          <w:color w:val="000000"/>
          <w:sz w:val="20"/>
        </w:rPr>
        <w:t xml:space="preserve"> </w:t>
      </w:r>
      <w:r w:rsidRPr="0026568B">
        <w:rPr>
          <w:sz w:val="20"/>
          <w:szCs w:val="20"/>
        </w:rPr>
        <w:t xml:space="preserve">The section on conclusions will be written </w:t>
      </w:r>
      <w:proofErr w:type="gramStart"/>
      <w:r w:rsidRPr="0026568B">
        <w:rPr>
          <w:sz w:val="20"/>
          <w:szCs w:val="20"/>
        </w:rPr>
        <w:t>in light of</w:t>
      </w:r>
      <w:proofErr w:type="gramEnd"/>
      <w:r w:rsidRPr="0026568B">
        <w:rPr>
          <w:sz w:val="20"/>
          <w:szCs w:val="20"/>
        </w:rPr>
        <w:t xml:space="preserve"> the findings.  Conclusions should be comprehensive and balanced statements that are well substantiated by evidence and logically connected to the TE findings.  They should highlight the strengths, weaknesses and results of the project, respond to key evaluation questions and provide insights into the identification of and/or solutions to important problems or issues pertinent to project beneficiaries, UNDP and the GEF</w:t>
      </w:r>
      <w:r w:rsidRPr="0026568B">
        <w:rPr>
          <w:rFonts w:ascii="Calibri" w:hAnsi="Calibri" w:cs="Calibri"/>
          <w:color w:val="000000"/>
          <w:sz w:val="20"/>
          <w:szCs w:val="20"/>
        </w:rPr>
        <w:t xml:space="preserve">, including issues in relation to gender equality and women’s empowerment. </w:t>
      </w:r>
    </w:p>
    <w:p w14:paraId="5F17C448" w14:textId="77777777" w:rsidR="007F193A" w:rsidRPr="00A76282" w:rsidRDefault="007F193A" w:rsidP="007F193A">
      <w:pPr>
        <w:pStyle w:val="ListParagraph"/>
        <w:numPr>
          <w:ilvl w:val="0"/>
          <w:numId w:val="10"/>
        </w:numPr>
        <w:spacing w:before="0" w:after="0" w:line="240" w:lineRule="auto"/>
        <w:ind w:left="360"/>
        <w:rPr>
          <w:sz w:val="20"/>
        </w:rPr>
      </w:pPr>
      <w:r w:rsidRPr="00A76282">
        <w:rPr>
          <w:sz w:val="20"/>
          <w:szCs w:val="20"/>
        </w:rPr>
        <w:t xml:space="preserve">Recommendations should provide concrete, practical, feasible and targeted recommendations directed to the intended users of the evaluation about what actions to take and decisions to make.  The recommendations should be specifically supported by the evidence and linked to the findings and conclusions around key questions addressed by the evaluation. </w:t>
      </w:r>
    </w:p>
    <w:p w14:paraId="2DD1F4B2" w14:textId="77777777" w:rsidR="007F193A" w:rsidRPr="006C7EE5" w:rsidRDefault="007F193A" w:rsidP="007F193A">
      <w:pPr>
        <w:pStyle w:val="ListParagraph"/>
        <w:numPr>
          <w:ilvl w:val="0"/>
          <w:numId w:val="10"/>
        </w:numPr>
        <w:spacing w:before="0" w:after="0" w:line="240" w:lineRule="auto"/>
        <w:ind w:left="360"/>
        <w:rPr>
          <w:sz w:val="20"/>
        </w:rPr>
      </w:pPr>
      <w:r w:rsidRPr="006C7EE5">
        <w:rPr>
          <w:sz w:val="20"/>
          <w:szCs w:val="20"/>
        </w:rPr>
        <w:t>The TE report should also include lessons that can be taken from the evaluation, including best and worst practices in addressing issues relating to relevance, performance and success that can provide knowledge gained from the particular circumstance (programmatic and evaluation methods used, partnerships, financial leveraging, etc.) that are applicable to other GEF and UNDP interventions.  When possible, the TE team should include examples of good practices in project design and implementation</w:t>
      </w:r>
      <w:r>
        <w:rPr>
          <w:sz w:val="20"/>
          <w:szCs w:val="20"/>
        </w:rPr>
        <w:t>.</w:t>
      </w:r>
    </w:p>
    <w:p w14:paraId="6AA511C6" w14:textId="77777777" w:rsidR="007F193A" w:rsidRPr="00BD7B7C" w:rsidRDefault="007F193A" w:rsidP="007F193A">
      <w:pPr>
        <w:pStyle w:val="ListParagraph"/>
        <w:numPr>
          <w:ilvl w:val="0"/>
          <w:numId w:val="10"/>
        </w:numPr>
        <w:spacing w:before="0" w:after="0" w:line="240" w:lineRule="auto"/>
        <w:ind w:left="360"/>
        <w:rPr>
          <w:sz w:val="20"/>
          <w:szCs w:val="20"/>
        </w:rPr>
      </w:pPr>
      <w:r w:rsidRPr="006C7EE5">
        <w:rPr>
          <w:sz w:val="20"/>
          <w:szCs w:val="20"/>
        </w:rPr>
        <w:t>It is important for the conclusions, recommendations and lessons learned of the TE report to include results related to gender equality and empowerment of women.</w:t>
      </w:r>
    </w:p>
    <w:p w14:paraId="38E5905D" w14:textId="303BCA08" w:rsidR="007F193A" w:rsidRDefault="005958DC" w:rsidP="00B25999">
      <w:pPr>
        <w:pStyle w:val="Heading2"/>
        <w:numPr>
          <w:ilvl w:val="0"/>
          <w:numId w:val="0"/>
        </w:numPr>
        <w:rPr>
          <w:lang w:val="en-GB"/>
        </w:rPr>
      </w:pPr>
      <w:bookmarkStart w:id="195" w:name="_Toc40880978"/>
      <w:bookmarkStart w:id="196" w:name="_Toc40963900"/>
      <w:bookmarkStart w:id="197" w:name="_Toc46835631"/>
      <w:r>
        <w:rPr>
          <w:lang w:val="en-GB"/>
        </w:rPr>
        <w:lastRenderedPageBreak/>
        <w:t xml:space="preserve">Annex 2 </w:t>
      </w:r>
      <w:r w:rsidR="007F193A" w:rsidRPr="00482174">
        <w:rPr>
          <w:lang w:val="en-GB"/>
        </w:rPr>
        <w:t>List of actors interviewed</w:t>
      </w:r>
      <w:bookmarkEnd w:id="195"/>
      <w:bookmarkEnd w:id="196"/>
      <w:bookmarkEnd w:id="197"/>
    </w:p>
    <w:tbl>
      <w:tblPr>
        <w:tblStyle w:val="GridTable4-Accent6"/>
        <w:tblW w:w="0" w:type="auto"/>
        <w:tblLook w:val="04A0" w:firstRow="1" w:lastRow="0" w:firstColumn="1" w:lastColumn="0" w:noHBand="0" w:noVBand="1"/>
      </w:tblPr>
      <w:tblGrid>
        <w:gridCol w:w="1980"/>
        <w:gridCol w:w="2835"/>
        <w:gridCol w:w="3674"/>
      </w:tblGrid>
      <w:tr w:rsidR="007F193A" w14:paraId="7F037191" w14:textId="77777777" w:rsidTr="005958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E01E45" w14:textId="77777777" w:rsidR="007F193A" w:rsidRDefault="007F193A" w:rsidP="00791BBC">
            <w:pPr>
              <w:spacing w:before="0" w:after="0" w:line="240" w:lineRule="auto"/>
              <w:jc w:val="center"/>
            </w:pPr>
            <w:r w:rsidRPr="006E358A">
              <w:t>Interviewed name</w:t>
            </w:r>
          </w:p>
        </w:tc>
        <w:tc>
          <w:tcPr>
            <w:tcW w:w="2835" w:type="dxa"/>
          </w:tcPr>
          <w:p w14:paraId="05F6243F" w14:textId="77777777" w:rsidR="007F193A" w:rsidRPr="006E358A" w:rsidRDefault="007F193A" w:rsidP="00791BBC">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t>Position</w:t>
            </w:r>
          </w:p>
        </w:tc>
        <w:tc>
          <w:tcPr>
            <w:tcW w:w="3674" w:type="dxa"/>
          </w:tcPr>
          <w:p w14:paraId="4ED93CEF" w14:textId="77777777" w:rsidR="007F193A" w:rsidRDefault="007F193A" w:rsidP="00791BBC">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6E358A">
              <w:t>Organization</w:t>
            </w:r>
          </w:p>
        </w:tc>
      </w:tr>
      <w:tr w:rsidR="007F193A" w14:paraId="6AFA342D" w14:textId="77777777" w:rsidTr="0059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228B239" w14:textId="77777777" w:rsidR="007F193A" w:rsidRPr="00426945" w:rsidRDefault="007F193A" w:rsidP="00791BBC">
            <w:pPr>
              <w:spacing w:before="0" w:after="0" w:line="240" w:lineRule="auto"/>
              <w:rPr>
                <w:b w:val="0"/>
                <w:bCs w:val="0"/>
              </w:rPr>
            </w:pPr>
            <w:r w:rsidRPr="00426945">
              <w:rPr>
                <w:b w:val="0"/>
                <w:bCs w:val="0"/>
              </w:rPr>
              <w:t xml:space="preserve">Rob Abercrombie </w:t>
            </w:r>
          </w:p>
        </w:tc>
        <w:tc>
          <w:tcPr>
            <w:tcW w:w="2835" w:type="dxa"/>
          </w:tcPr>
          <w:p w14:paraId="2E4A19F0" w14:textId="77777777" w:rsidR="007F193A" w:rsidRPr="00426945"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426945">
              <w:t>Director of Transformation</w:t>
            </w:r>
          </w:p>
        </w:tc>
        <w:tc>
          <w:tcPr>
            <w:tcW w:w="3674" w:type="dxa"/>
          </w:tcPr>
          <w:p w14:paraId="6BD1CEDF"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426945">
              <w:t>Royal Foundation of the Duke and Duchess of Cambridge</w:t>
            </w:r>
            <w:r>
              <w:t xml:space="preserve"> – </w:t>
            </w:r>
            <w:proofErr w:type="spellStart"/>
            <w:r>
              <w:t>Cofunders</w:t>
            </w:r>
            <w:proofErr w:type="spellEnd"/>
            <w:r>
              <w:t xml:space="preserve"> </w:t>
            </w:r>
          </w:p>
        </w:tc>
      </w:tr>
      <w:tr w:rsidR="007F193A" w14:paraId="0181057E" w14:textId="77777777" w:rsidTr="005958DC">
        <w:tc>
          <w:tcPr>
            <w:cnfStyle w:val="001000000000" w:firstRow="0" w:lastRow="0" w:firstColumn="1" w:lastColumn="0" w:oddVBand="0" w:evenVBand="0" w:oddHBand="0" w:evenHBand="0" w:firstRowFirstColumn="0" w:firstRowLastColumn="0" w:lastRowFirstColumn="0" w:lastRowLastColumn="0"/>
            <w:tcW w:w="1980" w:type="dxa"/>
          </w:tcPr>
          <w:p w14:paraId="1BB0833C" w14:textId="77777777" w:rsidR="007F193A" w:rsidRPr="00426945" w:rsidRDefault="007F193A" w:rsidP="00791BBC">
            <w:pPr>
              <w:spacing w:before="0" w:after="0" w:line="240" w:lineRule="auto"/>
              <w:rPr>
                <w:b w:val="0"/>
                <w:bCs w:val="0"/>
              </w:rPr>
            </w:pPr>
            <w:r w:rsidRPr="00426945">
              <w:rPr>
                <w:b w:val="0"/>
                <w:bCs w:val="0"/>
              </w:rPr>
              <w:t xml:space="preserve">Andrew Terry </w:t>
            </w:r>
          </w:p>
        </w:tc>
        <w:tc>
          <w:tcPr>
            <w:tcW w:w="2835" w:type="dxa"/>
          </w:tcPr>
          <w:p w14:paraId="5DA74307" w14:textId="77777777" w:rsidR="007F193A" w:rsidRPr="00426945"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426945">
              <w:t>Director of Conservation and Policy</w:t>
            </w:r>
          </w:p>
        </w:tc>
        <w:tc>
          <w:tcPr>
            <w:tcW w:w="3674" w:type="dxa"/>
          </w:tcPr>
          <w:p w14:paraId="74C34027"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426945">
              <w:t>ZSL</w:t>
            </w:r>
            <w:r>
              <w:t xml:space="preserve"> – </w:t>
            </w:r>
            <w:proofErr w:type="spellStart"/>
            <w:r>
              <w:t>Cofunders</w:t>
            </w:r>
            <w:proofErr w:type="spellEnd"/>
          </w:p>
        </w:tc>
      </w:tr>
      <w:tr w:rsidR="007F193A" w14:paraId="6D9788AF" w14:textId="77777777" w:rsidTr="0059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DBC66D9" w14:textId="77777777" w:rsidR="007F193A" w:rsidRPr="00426945" w:rsidRDefault="007F193A" w:rsidP="00791BBC">
            <w:pPr>
              <w:spacing w:before="0" w:after="0" w:line="240" w:lineRule="auto"/>
              <w:rPr>
                <w:b w:val="0"/>
                <w:bCs w:val="0"/>
              </w:rPr>
            </w:pPr>
            <w:r w:rsidRPr="00426945">
              <w:rPr>
                <w:b w:val="0"/>
                <w:bCs w:val="0"/>
              </w:rPr>
              <w:t xml:space="preserve">Steven Blakey </w:t>
            </w:r>
          </w:p>
        </w:tc>
        <w:tc>
          <w:tcPr>
            <w:tcW w:w="2835" w:type="dxa"/>
          </w:tcPr>
          <w:p w14:paraId="4FC275E3" w14:textId="46FEC6D8" w:rsidR="007F193A" w:rsidRPr="00426945" w:rsidRDefault="0074248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t>Project Board</w:t>
            </w:r>
            <w:r w:rsidR="007F193A" w:rsidRPr="00426945">
              <w:t xml:space="preserve"> Chair</w:t>
            </w:r>
          </w:p>
        </w:tc>
        <w:tc>
          <w:tcPr>
            <w:tcW w:w="3674" w:type="dxa"/>
          </w:tcPr>
          <w:p w14:paraId="72316FB6"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p>
        </w:tc>
      </w:tr>
      <w:tr w:rsidR="007F193A" w14:paraId="4D206ED2" w14:textId="77777777" w:rsidTr="005958DC">
        <w:tc>
          <w:tcPr>
            <w:cnfStyle w:val="001000000000" w:firstRow="0" w:lastRow="0" w:firstColumn="1" w:lastColumn="0" w:oddVBand="0" w:evenVBand="0" w:oddHBand="0" w:evenHBand="0" w:firstRowFirstColumn="0" w:firstRowLastColumn="0" w:lastRowFirstColumn="0" w:lastRowLastColumn="0"/>
            <w:tcW w:w="1980" w:type="dxa"/>
          </w:tcPr>
          <w:p w14:paraId="69638D3E" w14:textId="77777777" w:rsidR="007F193A" w:rsidRPr="00426945" w:rsidRDefault="007F193A" w:rsidP="00791BBC">
            <w:pPr>
              <w:spacing w:before="0" w:after="0" w:line="240" w:lineRule="auto"/>
              <w:rPr>
                <w:b w:val="0"/>
                <w:bCs w:val="0"/>
              </w:rPr>
            </w:pPr>
            <w:r w:rsidRPr="00426945">
              <w:rPr>
                <w:b w:val="0"/>
                <w:bCs w:val="0"/>
              </w:rPr>
              <w:t>Joanna Elliott</w:t>
            </w:r>
          </w:p>
        </w:tc>
        <w:tc>
          <w:tcPr>
            <w:tcW w:w="2835" w:type="dxa"/>
          </w:tcPr>
          <w:p w14:paraId="2B2E847A" w14:textId="371F3718" w:rsidR="007F193A" w:rsidRPr="00426945" w:rsidRDefault="0074248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t>Project Board</w:t>
            </w:r>
            <w:r w:rsidR="007F193A" w:rsidRPr="00426945">
              <w:t xml:space="preserve"> Member</w:t>
            </w:r>
          </w:p>
        </w:tc>
        <w:tc>
          <w:tcPr>
            <w:tcW w:w="3674" w:type="dxa"/>
          </w:tcPr>
          <w:p w14:paraId="329D06F3"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p>
        </w:tc>
      </w:tr>
      <w:tr w:rsidR="007F193A" w14:paraId="24D966D4" w14:textId="77777777" w:rsidTr="0059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0484042" w14:textId="77777777" w:rsidR="007F193A" w:rsidRPr="00426945" w:rsidRDefault="007F193A" w:rsidP="00791BBC">
            <w:pPr>
              <w:spacing w:before="0" w:after="0" w:line="240" w:lineRule="auto"/>
              <w:rPr>
                <w:b w:val="0"/>
                <w:bCs w:val="0"/>
              </w:rPr>
            </w:pPr>
            <w:r w:rsidRPr="00426945">
              <w:rPr>
                <w:b w:val="0"/>
                <w:bCs w:val="0"/>
              </w:rPr>
              <w:t xml:space="preserve">Donovan Rule </w:t>
            </w:r>
          </w:p>
        </w:tc>
        <w:tc>
          <w:tcPr>
            <w:tcW w:w="2835" w:type="dxa"/>
          </w:tcPr>
          <w:p w14:paraId="1ED6193E" w14:textId="77777777" w:rsidR="007F193A" w:rsidRPr="00426945"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426945">
              <w:t>Project Finances</w:t>
            </w:r>
          </w:p>
        </w:tc>
        <w:tc>
          <w:tcPr>
            <w:tcW w:w="3674" w:type="dxa"/>
          </w:tcPr>
          <w:p w14:paraId="16931D58"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426945">
              <w:t>ZSL, International Finance</w:t>
            </w:r>
          </w:p>
        </w:tc>
      </w:tr>
      <w:tr w:rsidR="007F193A" w14:paraId="36989D18" w14:textId="77777777" w:rsidTr="005958DC">
        <w:tc>
          <w:tcPr>
            <w:cnfStyle w:val="001000000000" w:firstRow="0" w:lastRow="0" w:firstColumn="1" w:lastColumn="0" w:oddVBand="0" w:evenVBand="0" w:oddHBand="0" w:evenHBand="0" w:firstRowFirstColumn="0" w:firstRowLastColumn="0" w:lastRowFirstColumn="0" w:lastRowLastColumn="0"/>
            <w:tcW w:w="1980" w:type="dxa"/>
          </w:tcPr>
          <w:p w14:paraId="434A8CC9" w14:textId="77777777" w:rsidR="007F193A" w:rsidRPr="00426945" w:rsidRDefault="007F193A" w:rsidP="00791BBC">
            <w:pPr>
              <w:spacing w:before="0" w:after="0" w:line="240" w:lineRule="auto"/>
              <w:rPr>
                <w:b w:val="0"/>
                <w:bCs w:val="0"/>
              </w:rPr>
            </w:pPr>
            <w:r w:rsidRPr="00426945">
              <w:rPr>
                <w:b w:val="0"/>
                <w:bCs w:val="0"/>
              </w:rPr>
              <w:t>Rob Brett</w:t>
            </w:r>
          </w:p>
        </w:tc>
        <w:tc>
          <w:tcPr>
            <w:tcW w:w="2835" w:type="dxa"/>
          </w:tcPr>
          <w:p w14:paraId="1E07D696" w14:textId="77777777" w:rsidR="007F193A" w:rsidRPr="00426945"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426945">
              <w:t>Project Technical Rhino Conservation Advisor</w:t>
            </w:r>
          </w:p>
        </w:tc>
        <w:tc>
          <w:tcPr>
            <w:tcW w:w="3674" w:type="dxa"/>
          </w:tcPr>
          <w:p w14:paraId="2DBFEA9F"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426945">
              <w:t>Fauna &amp; Flora International</w:t>
            </w:r>
          </w:p>
        </w:tc>
      </w:tr>
      <w:tr w:rsidR="007F193A" w14:paraId="6CB2D548" w14:textId="77777777" w:rsidTr="0059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CF7890" w14:textId="77777777" w:rsidR="007F193A" w:rsidRPr="00426945" w:rsidRDefault="007F193A" w:rsidP="00791BBC">
            <w:pPr>
              <w:spacing w:before="0" w:after="0" w:line="240" w:lineRule="auto"/>
              <w:rPr>
                <w:b w:val="0"/>
                <w:bCs w:val="0"/>
              </w:rPr>
            </w:pPr>
            <w:r w:rsidRPr="00426945">
              <w:rPr>
                <w:b w:val="0"/>
                <w:bCs w:val="0"/>
              </w:rPr>
              <w:t>Tony Lopez</w:t>
            </w:r>
          </w:p>
        </w:tc>
        <w:tc>
          <w:tcPr>
            <w:tcW w:w="2835" w:type="dxa"/>
          </w:tcPr>
          <w:p w14:paraId="0D50F3CC" w14:textId="77777777" w:rsidR="007F193A" w:rsidRPr="00426945"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426945">
              <w:t>Project Pro bono legal provider</w:t>
            </w:r>
          </w:p>
        </w:tc>
        <w:tc>
          <w:tcPr>
            <w:tcW w:w="3674" w:type="dxa"/>
          </w:tcPr>
          <w:p w14:paraId="75A59786"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426945">
              <w:t>DLA Piper</w:t>
            </w:r>
          </w:p>
        </w:tc>
      </w:tr>
      <w:tr w:rsidR="007F193A" w14:paraId="3769D61B" w14:textId="77777777" w:rsidTr="005958DC">
        <w:tc>
          <w:tcPr>
            <w:cnfStyle w:val="001000000000" w:firstRow="0" w:lastRow="0" w:firstColumn="1" w:lastColumn="0" w:oddVBand="0" w:evenVBand="0" w:oddHBand="0" w:evenHBand="0" w:firstRowFirstColumn="0" w:firstRowLastColumn="0" w:lastRowFirstColumn="0" w:lastRowLastColumn="0"/>
            <w:tcW w:w="1980" w:type="dxa"/>
          </w:tcPr>
          <w:p w14:paraId="23AD10B0" w14:textId="77777777" w:rsidR="007F193A" w:rsidRPr="00426945" w:rsidRDefault="007F193A" w:rsidP="00791BBC">
            <w:pPr>
              <w:spacing w:before="0" w:after="0" w:line="240" w:lineRule="auto"/>
              <w:rPr>
                <w:b w:val="0"/>
                <w:bCs w:val="0"/>
              </w:rPr>
            </w:pPr>
            <w:r w:rsidRPr="00426945">
              <w:rPr>
                <w:b w:val="0"/>
                <w:bCs w:val="0"/>
              </w:rPr>
              <w:t>Chris Gordon</w:t>
            </w:r>
            <w:r>
              <w:rPr>
                <w:b w:val="0"/>
                <w:bCs w:val="0"/>
              </w:rPr>
              <w:t xml:space="preserve"> - </w:t>
            </w:r>
          </w:p>
        </w:tc>
        <w:tc>
          <w:tcPr>
            <w:tcW w:w="2835" w:type="dxa"/>
          </w:tcPr>
          <w:p w14:paraId="4165E835" w14:textId="77777777" w:rsidR="007F193A" w:rsidRPr="00426945"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426945">
              <w:t>Managing Director</w:t>
            </w:r>
          </w:p>
        </w:tc>
        <w:tc>
          <w:tcPr>
            <w:tcW w:w="3674" w:type="dxa"/>
          </w:tcPr>
          <w:p w14:paraId="7D8A22E6"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426945">
              <w:t>Project implementation partner and Black Rhino Impact Company Manager - Conservation Alpha</w:t>
            </w:r>
          </w:p>
        </w:tc>
      </w:tr>
      <w:tr w:rsidR="007F193A" w14:paraId="3E1AB7B0" w14:textId="77777777" w:rsidTr="0059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24789B8" w14:textId="77777777" w:rsidR="007F193A" w:rsidRPr="00426945" w:rsidRDefault="007F193A" w:rsidP="00791BBC">
            <w:pPr>
              <w:spacing w:before="0" w:after="0" w:line="240" w:lineRule="auto"/>
              <w:rPr>
                <w:b w:val="0"/>
                <w:bCs w:val="0"/>
              </w:rPr>
            </w:pPr>
            <w:r w:rsidRPr="00426945">
              <w:rPr>
                <w:b w:val="0"/>
                <w:bCs w:val="0"/>
              </w:rPr>
              <w:t>Patrick Omondi</w:t>
            </w:r>
          </w:p>
        </w:tc>
        <w:tc>
          <w:tcPr>
            <w:tcW w:w="2835" w:type="dxa"/>
          </w:tcPr>
          <w:p w14:paraId="3D7B55B9"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426945">
              <w:t>Director Biodiversity, Research &amp; Planning</w:t>
            </w:r>
          </w:p>
        </w:tc>
        <w:tc>
          <w:tcPr>
            <w:tcW w:w="3674" w:type="dxa"/>
          </w:tcPr>
          <w:p w14:paraId="3F947A0A"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426945">
              <w:t>Kenya Wildlife Service</w:t>
            </w:r>
          </w:p>
        </w:tc>
      </w:tr>
      <w:tr w:rsidR="007F193A" w14:paraId="4B211CA1" w14:textId="77777777" w:rsidTr="005958DC">
        <w:tc>
          <w:tcPr>
            <w:cnfStyle w:val="001000000000" w:firstRow="0" w:lastRow="0" w:firstColumn="1" w:lastColumn="0" w:oddVBand="0" w:evenVBand="0" w:oddHBand="0" w:evenHBand="0" w:firstRowFirstColumn="0" w:firstRowLastColumn="0" w:lastRowFirstColumn="0" w:lastRowLastColumn="0"/>
            <w:tcW w:w="1980" w:type="dxa"/>
          </w:tcPr>
          <w:p w14:paraId="22059D8D" w14:textId="77777777" w:rsidR="007F193A" w:rsidRPr="00426945" w:rsidRDefault="007F193A" w:rsidP="00791BBC">
            <w:pPr>
              <w:spacing w:before="0" w:after="0" w:line="240" w:lineRule="auto"/>
              <w:rPr>
                <w:b w:val="0"/>
                <w:bCs w:val="0"/>
              </w:rPr>
            </w:pPr>
            <w:r w:rsidRPr="00426945">
              <w:rPr>
                <w:b w:val="0"/>
                <w:bCs w:val="0"/>
              </w:rPr>
              <w:t>Richard Moller</w:t>
            </w:r>
          </w:p>
        </w:tc>
        <w:tc>
          <w:tcPr>
            <w:tcW w:w="2835" w:type="dxa"/>
          </w:tcPr>
          <w:p w14:paraId="4C79F00E"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426945">
              <w:t>CEO</w:t>
            </w:r>
          </w:p>
        </w:tc>
        <w:tc>
          <w:tcPr>
            <w:tcW w:w="3674" w:type="dxa"/>
          </w:tcPr>
          <w:p w14:paraId="7CFB2E03"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426945">
              <w:t>Tsavo Trust</w:t>
            </w:r>
          </w:p>
        </w:tc>
      </w:tr>
      <w:tr w:rsidR="007F193A" w14:paraId="4B4EA4F9" w14:textId="77777777" w:rsidTr="0059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05429EC" w14:textId="77777777" w:rsidR="007F193A" w:rsidRPr="00426945" w:rsidRDefault="007F193A" w:rsidP="00791BBC">
            <w:pPr>
              <w:spacing w:before="0" w:after="0" w:line="240" w:lineRule="auto"/>
              <w:rPr>
                <w:b w:val="0"/>
                <w:bCs w:val="0"/>
              </w:rPr>
            </w:pPr>
            <w:r w:rsidRPr="00426945">
              <w:rPr>
                <w:b w:val="0"/>
                <w:bCs w:val="0"/>
              </w:rPr>
              <w:t>Mike Knight</w:t>
            </w:r>
          </w:p>
        </w:tc>
        <w:tc>
          <w:tcPr>
            <w:tcW w:w="2835" w:type="dxa"/>
          </w:tcPr>
          <w:p w14:paraId="47D92FFB"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426945">
              <w:t>African Rhino Specialist Group Chair</w:t>
            </w:r>
          </w:p>
        </w:tc>
        <w:tc>
          <w:tcPr>
            <w:tcW w:w="3674" w:type="dxa"/>
          </w:tcPr>
          <w:p w14:paraId="72128393"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426945">
              <w:t>IUCN SSC</w:t>
            </w:r>
          </w:p>
        </w:tc>
      </w:tr>
      <w:tr w:rsidR="007F193A" w14:paraId="199BAAAF" w14:textId="77777777" w:rsidTr="005958DC">
        <w:tc>
          <w:tcPr>
            <w:cnfStyle w:val="001000000000" w:firstRow="0" w:lastRow="0" w:firstColumn="1" w:lastColumn="0" w:oddVBand="0" w:evenVBand="0" w:oddHBand="0" w:evenHBand="0" w:firstRowFirstColumn="0" w:firstRowLastColumn="0" w:lastRowFirstColumn="0" w:lastRowLastColumn="0"/>
            <w:tcW w:w="1980" w:type="dxa"/>
          </w:tcPr>
          <w:p w14:paraId="231BC6FD" w14:textId="77777777" w:rsidR="007F193A" w:rsidRPr="00426945" w:rsidRDefault="007F193A" w:rsidP="00791BBC">
            <w:pPr>
              <w:spacing w:before="0" w:after="0" w:line="240" w:lineRule="auto"/>
              <w:rPr>
                <w:b w:val="0"/>
                <w:bCs w:val="0"/>
              </w:rPr>
            </w:pPr>
            <w:r w:rsidRPr="00426945">
              <w:rPr>
                <w:b w:val="0"/>
                <w:bCs w:val="0"/>
              </w:rPr>
              <w:t>Dave Balfour</w:t>
            </w:r>
          </w:p>
        </w:tc>
        <w:tc>
          <w:tcPr>
            <w:tcW w:w="2835" w:type="dxa"/>
          </w:tcPr>
          <w:p w14:paraId="7BADAC47"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426945">
              <w:t>Chair</w:t>
            </w:r>
          </w:p>
        </w:tc>
        <w:tc>
          <w:tcPr>
            <w:tcW w:w="3674" w:type="dxa"/>
          </w:tcPr>
          <w:p w14:paraId="50B70DDD"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426945">
              <w:t>SADC Rhino Management Group</w:t>
            </w:r>
          </w:p>
        </w:tc>
      </w:tr>
      <w:tr w:rsidR="007F193A" w14:paraId="26AB7017" w14:textId="77777777" w:rsidTr="0059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03EFB56C" w14:textId="77777777" w:rsidR="007F193A" w:rsidRPr="00426945" w:rsidRDefault="007F193A" w:rsidP="00791BBC">
            <w:pPr>
              <w:spacing w:before="0" w:after="0" w:line="240" w:lineRule="auto"/>
              <w:jc w:val="left"/>
              <w:rPr>
                <w:b w:val="0"/>
                <w:bCs w:val="0"/>
              </w:rPr>
            </w:pPr>
            <w:r w:rsidRPr="00426945">
              <w:rPr>
                <w:b w:val="0"/>
                <w:bCs w:val="0"/>
              </w:rPr>
              <w:t>Cathy Dean</w:t>
            </w:r>
          </w:p>
        </w:tc>
        <w:tc>
          <w:tcPr>
            <w:tcW w:w="2835" w:type="dxa"/>
          </w:tcPr>
          <w:p w14:paraId="1E0FAC67"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EB23B1">
              <w:t>Member</w:t>
            </w:r>
          </w:p>
        </w:tc>
        <w:tc>
          <w:tcPr>
            <w:tcW w:w="3674" w:type="dxa"/>
          </w:tcPr>
          <w:p w14:paraId="5A55BFC9"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EB23B1">
              <w:t>Investment Committee</w:t>
            </w:r>
          </w:p>
        </w:tc>
      </w:tr>
      <w:tr w:rsidR="007F193A" w14:paraId="2B52F6F0" w14:textId="77777777" w:rsidTr="005958DC">
        <w:tc>
          <w:tcPr>
            <w:cnfStyle w:val="001000000000" w:firstRow="0" w:lastRow="0" w:firstColumn="1" w:lastColumn="0" w:oddVBand="0" w:evenVBand="0" w:oddHBand="0" w:evenHBand="0" w:firstRowFirstColumn="0" w:firstRowLastColumn="0" w:lastRowFirstColumn="0" w:lastRowLastColumn="0"/>
            <w:tcW w:w="1980" w:type="dxa"/>
            <w:vMerge/>
          </w:tcPr>
          <w:p w14:paraId="19F7F5AE" w14:textId="77777777" w:rsidR="007F193A" w:rsidRPr="00426945" w:rsidRDefault="007F193A" w:rsidP="00791BBC">
            <w:pPr>
              <w:spacing w:before="0" w:after="0" w:line="240" w:lineRule="auto"/>
              <w:rPr>
                <w:b w:val="0"/>
                <w:bCs w:val="0"/>
              </w:rPr>
            </w:pPr>
          </w:p>
        </w:tc>
        <w:tc>
          <w:tcPr>
            <w:tcW w:w="2835" w:type="dxa"/>
          </w:tcPr>
          <w:p w14:paraId="5898C716"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t>CEO</w:t>
            </w:r>
          </w:p>
        </w:tc>
        <w:tc>
          <w:tcPr>
            <w:tcW w:w="3674" w:type="dxa"/>
          </w:tcPr>
          <w:p w14:paraId="781A7DA4"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EB23B1">
              <w:t>Save the Rhino International</w:t>
            </w:r>
          </w:p>
        </w:tc>
      </w:tr>
      <w:tr w:rsidR="007F193A" w14:paraId="1E13D767" w14:textId="77777777" w:rsidTr="0059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D8207E" w14:textId="77777777" w:rsidR="007F193A" w:rsidRPr="00426945" w:rsidRDefault="007F193A" w:rsidP="00791BBC">
            <w:pPr>
              <w:spacing w:before="0" w:after="0" w:line="240" w:lineRule="auto"/>
              <w:rPr>
                <w:b w:val="0"/>
                <w:bCs w:val="0"/>
              </w:rPr>
            </w:pPr>
            <w:r w:rsidRPr="00EB23B1">
              <w:rPr>
                <w:b w:val="0"/>
                <w:bCs w:val="0"/>
              </w:rPr>
              <w:t>Nick de Goede</w:t>
            </w:r>
          </w:p>
        </w:tc>
        <w:tc>
          <w:tcPr>
            <w:tcW w:w="2835" w:type="dxa"/>
          </w:tcPr>
          <w:p w14:paraId="06634A4F"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EB23B1">
              <w:t>Park Manager</w:t>
            </w:r>
          </w:p>
        </w:tc>
        <w:tc>
          <w:tcPr>
            <w:tcW w:w="3674" w:type="dxa"/>
          </w:tcPr>
          <w:p w14:paraId="2A266595"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EB23B1">
              <w:t>Addo Elephant National Park</w:t>
            </w:r>
          </w:p>
        </w:tc>
      </w:tr>
      <w:tr w:rsidR="007F193A" w14:paraId="2ACE26E6" w14:textId="77777777" w:rsidTr="005958DC">
        <w:tc>
          <w:tcPr>
            <w:cnfStyle w:val="001000000000" w:firstRow="0" w:lastRow="0" w:firstColumn="1" w:lastColumn="0" w:oddVBand="0" w:evenVBand="0" w:oddHBand="0" w:evenHBand="0" w:firstRowFirstColumn="0" w:firstRowLastColumn="0" w:lastRowFirstColumn="0" w:lastRowLastColumn="0"/>
            <w:tcW w:w="1980" w:type="dxa"/>
          </w:tcPr>
          <w:p w14:paraId="7A3B4ED3" w14:textId="77777777" w:rsidR="007F193A" w:rsidRPr="00426945" w:rsidRDefault="007F193A" w:rsidP="00791BBC">
            <w:pPr>
              <w:spacing w:before="0" w:after="0" w:line="240" w:lineRule="auto"/>
              <w:rPr>
                <w:b w:val="0"/>
                <w:bCs w:val="0"/>
              </w:rPr>
            </w:pPr>
            <w:r w:rsidRPr="00EB23B1">
              <w:rPr>
                <w:b w:val="0"/>
                <w:bCs w:val="0"/>
              </w:rPr>
              <w:t>Matthew Norval</w:t>
            </w:r>
          </w:p>
        </w:tc>
        <w:tc>
          <w:tcPr>
            <w:tcW w:w="2835" w:type="dxa"/>
          </w:tcPr>
          <w:p w14:paraId="504BEEA3"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EB23B1">
              <w:t>Chief Operations Officer</w:t>
            </w:r>
          </w:p>
        </w:tc>
        <w:tc>
          <w:tcPr>
            <w:tcW w:w="3674" w:type="dxa"/>
          </w:tcPr>
          <w:p w14:paraId="0C0EB1F8"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EB23B1">
              <w:t>Wilderness Foundation Africa</w:t>
            </w:r>
          </w:p>
        </w:tc>
      </w:tr>
      <w:tr w:rsidR="007F193A" w14:paraId="0C3C94D1" w14:textId="77777777" w:rsidTr="0059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1B71B0C" w14:textId="77777777" w:rsidR="007F193A" w:rsidRPr="00426945" w:rsidRDefault="007F193A" w:rsidP="00791BBC">
            <w:pPr>
              <w:spacing w:before="0" w:after="0" w:line="240" w:lineRule="auto"/>
              <w:rPr>
                <w:b w:val="0"/>
                <w:bCs w:val="0"/>
              </w:rPr>
            </w:pPr>
            <w:r w:rsidRPr="00EB23B1">
              <w:rPr>
                <w:b w:val="0"/>
                <w:bCs w:val="0"/>
              </w:rPr>
              <w:t xml:space="preserve">Dean </w:t>
            </w:r>
            <w:proofErr w:type="spellStart"/>
            <w:r w:rsidRPr="00EB23B1">
              <w:rPr>
                <w:b w:val="0"/>
                <w:bCs w:val="0"/>
              </w:rPr>
              <w:t>Peinke</w:t>
            </w:r>
            <w:proofErr w:type="spellEnd"/>
          </w:p>
        </w:tc>
        <w:tc>
          <w:tcPr>
            <w:tcW w:w="2835" w:type="dxa"/>
          </w:tcPr>
          <w:p w14:paraId="28957EDE"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EB23B1">
              <w:t>Senior Manager: Scientific Services &amp; Wildlife Management, Eastern cape Parks and Management Agency</w:t>
            </w:r>
          </w:p>
        </w:tc>
        <w:tc>
          <w:tcPr>
            <w:tcW w:w="3674" w:type="dxa"/>
          </w:tcPr>
          <w:p w14:paraId="0A30C685"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EB23B1">
              <w:t>Great Fish River Nature Reserve</w:t>
            </w:r>
          </w:p>
        </w:tc>
      </w:tr>
      <w:tr w:rsidR="007F193A" w14:paraId="1E98BE27" w14:textId="77777777" w:rsidTr="005958DC">
        <w:tc>
          <w:tcPr>
            <w:cnfStyle w:val="001000000000" w:firstRow="0" w:lastRow="0" w:firstColumn="1" w:lastColumn="0" w:oddVBand="0" w:evenVBand="0" w:oddHBand="0" w:evenHBand="0" w:firstRowFirstColumn="0" w:firstRowLastColumn="0" w:lastRowFirstColumn="0" w:lastRowLastColumn="0"/>
            <w:tcW w:w="1980" w:type="dxa"/>
          </w:tcPr>
          <w:p w14:paraId="0B25C7C2" w14:textId="77777777" w:rsidR="007F193A" w:rsidRPr="00426945" w:rsidRDefault="007F193A" w:rsidP="00791BBC">
            <w:pPr>
              <w:spacing w:before="0" w:after="0" w:line="240" w:lineRule="auto"/>
              <w:rPr>
                <w:b w:val="0"/>
                <w:bCs w:val="0"/>
              </w:rPr>
            </w:pPr>
            <w:r w:rsidRPr="00EB23B1">
              <w:rPr>
                <w:b w:val="0"/>
                <w:bCs w:val="0"/>
              </w:rPr>
              <w:t>Mike Watson</w:t>
            </w:r>
          </w:p>
        </w:tc>
        <w:tc>
          <w:tcPr>
            <w:tcW w:w="2835" w:type="dxa"/>
          </w:tcPr>
          <w:p w14:paraId="436D08EF"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EB23B1">
              <w:t>CEO</w:t>
            </w:r>
          </w:p>
        </w:tc>
        <w:tc>
          <w:tcPr>
            <w:tcW w:w="3674" w:type="dxa"/>
          </w:tcPr>
          <w:p w14:paraId="48FCA026"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proofErr w:type="spellStart"/>
            <w:r w:rsidRPr="00EB23B1">
              <w:t>Lewa</w:t>
            </w:r>
            <w:proofErr w:type="spellEnd"/>
            <w:r w:rsidRPr="00EB23B1">
              <w:t xml:space="preserve">-Borana </w:t>
            </w:r>
            <w:proofErr w:type="spellStart"/>
            <w:r w:rsidRPr="00EB23B1">
              <w:t>Conservanacy</w:t>
            </w:r>
            <w:proofErr w:type="spellEnd"/>
          </w:p>
        </w:tc>
      </w:tr>
      <w:tr w:rsidR="007F193A" w14:paraId="2C579F8C" w14:textId="77777777" w:rsidTr="00595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4C3AAAB" w14:textId="77777777" w:rsidR="007F193A" w:rsidRPr="00426945" w:rsidRDefault="007F193A" w:rsidP="00791BBC">
            <w:pPr>
              <w:spacing w:before="0" w:after="0" w:line="240" w:lineRule="auto"/>
              <w:rPr>
                <w:b w:val="0"/>
                <w:bCs w:val="0"/>
              </w:rPr>
            </w:pPr>
            <w:r w:rsidRPr="00EB23B1">
              <w:rPr>
                <w:b w:val="0"/>
                <w:bCs w:val="0"/>
              </w:rPr>
              <w:t xml:space="preserve">Richard </w:t>
            </w:r>
            <w:proofErr w:type="spellStart"/>
            <w:r w:rsidRPr="00EB23B1">
              <w:rPr>
                <w:b w:val="0"/>
                <w:bCs w:val="0"/>
              </w:rPr>
              <w:t>Vigne</w:t>
            </w:r>
            <w:proofErr w:type="spellEnd"/>
          </w:p>
        </w:tc>
        <w:tc>
          <w:tcPr>
            <w:tcW w:w="2835" w:type="dxa"/>
          </w:tcPr>
          <w:p w14:paraId="41774D6B"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r w:rsidRPr="00EB23B1">
              <w:t>CEO</w:t>
            </w:r>
          </w:p>
        </w:tc>
        <w:tc>
          <w:tcPr>
            <w:tcW w:w="3674" w:type="dxa"/>
          </w:tcPr>
          <w:p w14:paraId="18E1DFE9" w14:textId="77777777" w:rsidR="007F193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pPr>
            <w:proofErr w:type="spellStart"/>
            <w:r w:rsidRPr="00EB23B1">
              <w:t>Ol</w:t>
            </w:r>
            <w:proofErr w:type="spellEnd"/>
            <w:r w:rsidRPr="00EB23B1">
              <w:t xml:space="preserve"> Pejeta Conservancy</w:t>
            </w:r>
          </w:p>
        </w:tc>
      </w:tr>
      <w:tr w:rsidR="007F193A" w14:paraId="0641672B" w14:textId="77777777" w:rsidTr="005958DC">
        <w:tc>
          <w:tcPr>
            <w:cnfStyle w:val="001000000000" w:firstRow="0" w:lastRow="0" w:firstColumn="1" w:lastColumn="0" w:oddVBand="0" w:evenVBand="0" w:oddHBand="0" w:evenHBand="0" w:firstRowFirstColumn="0" w:firstRowLastColumn="0" w:lastRowFirstColumn="0" w:lastRowLastColumn="0"/>
            <w:tcW w:w="1980" w:type="dxa"/>
          </w:tcPr>
          <w:p w14:paraId="367D65AB" w14:textId="77777777" w:rsidR="007F193A" w:rsidRPr="00EB23B1" w:rsidRDefault="007F193A" w:rsidP="00791BBC">
            <w:pPr>
              <w:spacing w:before="0" w:after="0" w:line="240" w:lineRule="auto"/>
              <w:rPr>
                <w:b w:val="0"/>
                <w:bCs w:val="0"/>
              </w:rPr>
            </w:pPr>
            <w:r w:rsidRPr="00EB23B1">
              <w:rPr>
                <w:b w:val="0"/>
                <w:bCs w:val="0"/>
              </w:rPr>
              <w:t>Dana Barsky</w:t>
            </w:r>
          </w:p>
        </w:tc>
        <w:tc>
          <w:tcPr>
            <w:tcW w:w="2835" w:type="dxa"/>
          </w:tcPr>
          <w:p w14:paraId="03B23109"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EB23B1">
              <w:t>COO and Head of External Partnerships, Impact Advisory and Finance Department</w:t>
            </w:r>
          </w:p>
        </w:tc>
        <w:tc>
          <w:tcPr>
            <w:tcW w:w="3674" w:type="dxa"/>
          </w:tcPr>
          <w:p w14:paraId="660FC690" w14:textId="77777777" w:rsidR="007F193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pPr>
            <w:r w:rsidRPr="00EB23B1">
              <w:t>Credit Suisse Internationa</w:t>
            </w:r>
            <w:r>
              <w:t>l</w:t>
            </w:r>
          </w:p>
        </w:tc>
      </w:tr>
    </w:tbl>
    <w:p w14:paraId="161FA2D5" w14:textId="77777777" w:rsidR="007F193A" w:rsidRDefault="007F193A" w:rsidP="007F193A">
      <w:pPr>
        <w:rPr>
          <w:lang w:val="en-GB"/>
        </w:rPr>
      </w:pPr>
    </w:p>
    <w:p w14:paraId="56B6806C" w14:textId="77777777" w:rsidR="007F193A" w:rsidRDefault="007F193A" w:rsidP="007F193A">
      <w:pPr>
        <w:spacing w:before="0" w:after="200" w:line="276" w:lineRule="auto"/>
        <w:jc w:val="left"/>
        <w:rPr>
          <w:lang w:val="en-GB"/>
        </w:rPr>
      </w:pPr>
      <w:r>
        <w:rPr>
          <w:lang w:val="en-GB"/>
        </w:rPr>
        <w:br w:type="page"/>
      </w:r>
    </w:p>
    <w:p w14:paraId="32698E2B" w14:textId="77777777" w:rsidR="007F193A" w:rsidRDefault="005958DC" w:rsidP="005958DC">
      <w:pPr>
        <w:pStyle w:val="Heading2"/>
        <w:numPr>
          <w:ilvl w:val="0"/>
          <w:numId w:val="0"/>
        </w:numPr>
        <w:ind w:left="576" w:hanging="576"/>
        <w:rPr>
          <w:lang w:val="en-GB"/>
        </w:rPr>
      </w:pPr>
      <w:bookmarkStart w:id="198" w:name="_Toc35611955"/>
      <w:bookmarkStart w:id="199" w:name="_Toc40880979"/>
      <w:bookmarkStart w:id="200" w:name="_Toc40963901"/>
      <w:bookmarkStart w:id="201" w:name="_Toc46835632"/>
      <w:r>
        <w:rPr>
          <w:lang w:val="en-GB"/>
        </w:rPr>
        <w:lastRenderedPageBreak/>
        <w:t xml:space="preserve">Annex 3 </w:t>
      </w:r>
      <w:r w:rsidR="007F193A" w:rsidRPr="00482174">
        <w:rPr>
          <w:lang w:val="en-GB"/>
        </w:rPr>
        <w:t>Revised Documents</w:t>
      </w:r>
      <w:bookmarkEnd w:id="198"/>
      <w:bookmarkEnd w:id="199"/>
      <w:bookmarkEnd w:id="200"/>
      <w:bookmarkEnd w:id="201"/>
    </w:p>
    <w:p w14:paraId="167FE6C8" w14:textId="77777777" w:rsidR="007F193A" w:rsidRPr="00CA7E57" w:rsidRDefault="007F193A" w:rsidP="000A1671">
      <w:pPr>
        <w:pStyle w:val="ListParagraph"/>
        <w:widowControl w:val="0"/>
        <w:numPr>
          <w:ilvl w:val="0"/>
          <w:numId w:val="67"/>
        </w:numPr>
        <w:tabs>
          <w:tab w:val="left" w:pos="915"/>
          <w:tab w:val="left" w:pos="916"/>
        </w:tabs>
        <w:autoSpaceDE w:val="0"/>
        <w:autoSpaceDN w:val="0"/>
        <w:spacing w:before="1" w:after="0" w:line="276" w:lineRule="auto"/>
        <w:jc w:val="left"/>
        <w:rPr>
          <w:rFonts w:eastAsia="Calibri" w:cs="Arial"/>
          <w:szCs w:val="24"/>
          <w:lang w:bidi="en-US"/>
        </w:rPr>
      </w:pPr>
      <w:r w:rsidRPr="00CA7E57">
        <w:rPr>
          <w:rFonts w:eastAsia="Calibri" w:cs="Arial"/>
          <w:szCs w:val="24"/>
          <w:lang w:bidi="en-US"/>
        </w:rPr>
        <w:t>Project</w:t>
      </w:r>
      <w:r w:rsidRPr="00CA7E57">
        <w:rPr>
          <w:rFonts w:eastAsia="Calibri" w:cs="Arial"/>
          <w:spacing w:val="-1"/>
          <w:szCs w:val="24"/>
          <w:lang w:bidi="en-US"/>
        </w:rPr>
        <w:t xml:space="preserve"> </w:t>
      </w:r>
      <w:r w:rsidRPr="00CA7E57">
        <w:rPr>
          <w:rFonts w:eastAsia="Calibri" w:cs="Arial"/>
          <w:szCs w:val="24"/>
          <w:lang w:bidi="en-US"/>
        </w:rPr>
        <w:t>Document</w:t>
      </w:r>
    </w:p>
    <w:p w14:paraId="43C5545B" w14:textId="77777777" w:rsidR="007F193A" w:rsidRPr="00CA7E57" w:rsidRDefault="007F193A" w:rsidP="000A1671">
      <w:pPr>
        <w:pStyle w:val="ListParagraph"/>
        <w:widowControl w:val="0"/>
        <w:numPr>
          <w:ilvl w:val="0"/>
          <w:numId w:val="67"/>
        </w:numPr>
        <w:tabs>
          <w:tab w:val="left" w:pos="915"/>
          <w:tab w:val="left" w:pos="916"/>
        </w:tabs>
        <w:autoSpaceDE w:val="0"/>
        <w:autoSpaceDN w:val="0"/>
        <w:spacing w:before="38" w:after="0" w:line="276" w:lineRule="auto"/>
        <w:jc w:val="left"/>
        <w:rPr>
          <w:rFonts w:eastAsia="Calibri" w:cs="Arial"/>
          <w:szCs w:val="24"/>
          <w:lang w:bidi="en-US"/>
        </w:rPr>
      </w:pPr>
      <w:r w:rsidRPr="00CA7E57">
        <w:rPr>
          <w:rFonts w:eastAsia="Calibri" w:cs="Arial"/>
          <w:szCs w:val="24"/>
          <w:lang w:bidi="en-US"/>
        </w:rPr>
        <w:t>Annual Work Plans (AWPs) (2016,2017,2018, and</w:t>
      </w:r>
      <w:r w:rsidRPr="00CA7E57">
        <w:rPr>
          <w:rFonts w:eastAsia="Calibri" w:cs="Arial"/>
          <w:spacing w:val="-1"/>
          <w:szCs w:val="24"/>
          <w:lang w:bidi="en-US"/>
        </w:rPr>
        <w:t xml:space="preserve"> </w:t>
      </w:r>
      <w:r w:rsidRPr="00CA7E57">
        <w:rPr>
          <w:rFonts w:eastAsia="Calibri" w:cs="Arial"/>
          <w:szCs w:val="24"/>
          <w:lang w:bidi="en-US"/>
        </w:rPr>
        <w:t>2019)</w:t>
      </w:r>
    </w:p>
    <w:p w14:paraId="04420EC3" w14:textId="77777777" w:rsidR="007F193A" w:rsidRPr="00CA7E57" w:rsidRDefault="007F193A" w:rsidP="000A1671">
      <w:pPr>
        <w:pStyle w:val="ListParagraph"/>
        <w:widowControl w:val="0"/>
        <w:numPr>
          <w:ilvl w:val="0"/>
          <w:numId w:val="67"/>
        </w:numPr>
        <w:tabs>
          <w:tab w:val="left" w:pos="915"/>
          <w:tab w:val="left" w:pos="916"/>
        </w:tabs>
        <w:autoSpaceDE w:val="0"/>
        <w:autoSpaceDN w:val="0"/>
        <w:spacing w:before="35" w:after="0" w:line="276" w:lineRule="auto"/>
        <w:jc w:val="left"/>
        <w:rPr>
          <w:rFonts w:eastAsia="Calibri" w:cs="Arial"/>
          <w:szCs w:val="24"/>
          <w:lang w:bidi="en-US"/>
        </w:rPr>
      </w:pPr>
      <w:r w:rsidRPr="00CA7E57">
        <w:rPr>
          <w:rFonts w:eastAsia="Calibri" w:cs="Arial"/>
          <w:szCs w:val="24"/>
          <w:lang w:bidi="en-US"/>
        </w:rPr>
        <w:t>APRs and PIRs (2017,2018, and</w:t>
      </w:r>
      <w:r w:rsidRPr="00CA7E57">
        <w:rPr>
          <w:rFonts w:eastAsia="Calibri" w:cs="Arial"/>
          <w:spacing w:val="-3"/>
          <w:szCs w:val="24"/>
          <w:lang w:bidi="en-US"/>
        </w:rPr>
        <w:t xml:space="preserve"> </w:t>
      </w:r>
      <w:r w:rsidRPr="00CA7E57">
        <w:rPr>
          <w:rFonts w:eastAsia="Calibri" w:cs="Arial"/>
          <w:szCs w:val="24"/>
          <w:lang w:bidi="en-US"/>
        </w:rPr>
        <w:t>2019)</w:t>
      </w:r>
    </w:p>
    <w:p w14:paraId="753D114C" w14:textId="77777777" w:rsidR="007F193A" w:rsidRPr="00CA7E57" w:rsidRDefault="007F193A" w:rsidP="000A1671">
      <w:pPr>
        <w:pStyle w:val="ListParagraph"/>
        <w:widowControl w:val="0"/>
        <w:numPr>
          <w:ilvl w:val="0"/>
          <w:numId w:val="67"/>
        </w:numPr>
        <w:tabs>
          <w:tab w:val="left" w:pos="915"/>
          <w:tab w:val="left" w:pos="916"/>
        </w:tabs>
        <w:autoSpaceDE w:val="0"/>
        <w:autoSpaceDN w:val="0"/>
        <w:spacing w:before="38" w:after="0" w:line="276" w:lineRule="auto"/>
        <w:jc w:val="left"/>
        <w:rPr>
          <w:rFonts w:eastAsia="Calibri" w:cs="Arial"/>
          <w:szCs w:val="24"/>
          <w:lang w:bidi="en-US"/>
        </w:rPr>
      </w:pPr>
      <w:r w:rsidRPr="00CA7E57">
        <w:rPr>
          <w:rFonts w:eastAsia="Calibri" w:cs="Arial"/>
          <w:szCs w:val="24"/>
          <w:lang w:bidi="en-US"/>
        </w:rPr>
        <w:t>Inception Report Workshop Documentation</w:t>
      </w:r>
    </w:p>
    <w:p w14:paraId="42CD953C" w14:textId="43915967" w:rsidR="007F193A" w:rsidRPr="00CA7E57" w:rsidRDefault="0074248A" w:rsidP="000A1671">
      <w:pPr>
        <w:pStyle w:val="ListParagraph"/>
        <w:widowControl w:val="0"/>
        <w:numPr>
          <w:ilvl w:val="0"/>
          <w:numId w:val="67"/>
        </w:numPr>
        <w:tabs>
          <w:tab w:val="left" w:pos="915"/>
          <w:tab w:val="left" w:pos="916"/>
        </w:tabs>
        <w:autoSpaceDE w:val="0"/>
        <w:autoSpaceDN w:val="0"/>
        <w:spacing w:before="35" w:after="0" w:line="276" w:lineRule="auto"/>
        <w:jc w:val="left"/>
        <w:rPr>
          <w:rFonts w:eastAsia="Calibri" w:cs="Arial"/>
          <w:szCs w:val="24"/>
          <w:lang w:bidi="en-US"/>
        </w:rPr>
      </w:pPr>
      <w:r>
        <w:rPr>
          <w:rFonts w:eastAsia="Calibri" w:cs="Arial"/>
          <w:szCs w:val="24"/>
          <w:lang w:bidi="en-US"/>
        </w:rPr>
        <w:t>Project Board</w:t>
      </w:r>
      <w:r w:rsidR="007F193A" w:rsidRPr="00CA7E57">
        <w:rPr>
          <w:rFonts w:eastAsia="Calibri" w:cs="Arial"/>
          <w:szCs w:val="24"/>
          <w:lang w:bidi="en-US"/>
        </w:rPr>
        <w:t xml:space="preserve"> minutes of meetings</w:t>
      </w:r>
    </w:p>
    <w:p w14:paraId="63E2E5C1" w14:textId="77777777" w:rsidR="007F193A" w:rsidRPr="00CA7E57" w:rsidRDefault="007F193A" w:rsidP="000A1671">
      <w:pPr>
        <w:pStyle w:val="ListParagraph"/>
        <w:widowControl w:val="0"/>
        <w:numPr>
          <w:ilvl w:val="0"/>
          <w:numId w:val="67"/>
        </w:numPr>
        <w:tabs>
          <w:tab w:val="left" w:pos="915"/>
          <w:tab w:val="left" w:pos="916"/>
        </w:tabs>
        <w:autoSpaceDE w:val="0"/>
        <w:autoSpaceDN w:val="0"/>
        <w:spacing w:before="35" w:after="0" w:line="276" w:lineRule="auto"/>
        <w:jc w:val="left"/>
        <w:rPr>
          <w:rFonts w:eastAsia="Calibri" w:cs="Arial"/>
          <w:szCs w:val="24"/>
          <w:lang w:bidi="en-US"/>
        </w:rPr>
      </w:pPr>
      <w:r w:rsidRPr="00CA7E57">
        <w:rPr>
          <w:rFonts w:eastAsia="Calibri" w:cs="Arial"/>
          <w:szCs w:val="24"/>
          <w:lang w:bidi="en-US"/>
        </w:rPr>
        <w:t>Audit reports</w:t>
      </w:r>
    </w:p>
    <w:p w14:paraId="1294F77B" w14:textId="77777777" w:rsidR="007F193A" w:rsidRPr="00CA7E57" w:rsidRDefault="007F193A" w:rsidP="000A1671">
      <w:pPr>
        <w:pStyle w:val="ListParagraph"/>
        <w:widowControl w:val="0"/>
        <w:numPr>
          <w:ilvl w:val="0"/>
          <w:numId w:val="67"/>
        </w:numPr>
        <w:tabs>
          <w:tab w:val="left" w:pos="915"/>
          <w:tab w:val="left" w:pos="916"/>
        </w:tabs>
        <w:autoSpaceDE w:val="0"/>
        <w:autoSpaceDN w:val="0"/>
        <w:spacing w:before="35" w:after="0" w:line="276" w:lineRule="auto"/>
        <w:jc w:val="left"/>
        <w:rPr>
          <w:rFonts w:eastAsia="Calibri" w:cs="Arial"/>
          <w:szCs w:val="24"/>
          <w:lang w:bidi="en-US"/>
        </w:rPr>
      </w:pPr>
      <w:r w:rsidRPr="00CA7E57">
        <w:rPr>
          <w:rFonts w:eastAsia="Calibri" w:cs="Arial"/>
          <w:szCs w:val="24"/>
          <w:lang w:bidi="en-US"/>
        </w:rPr>
        <w:t>UNDP’s Capacity Development Scorecard</w:t>
      </w:r>
    </w:p>
    <w:p w14:paraId="77E6DF67" w14:textId="77777777" w:rsidR="007F193A" w:rsidRPr="00CA7E57" w:rsidRDefault="007F193A" w:rsidP="000A1671">
      <w:pPr>
        <w:pStyle w:val="ListParagraph"/>
        <w:widowControl w:val="0"/>
        <w:numPr>
          <w:ilvl w:val="0"/>
          <w:numId w:val="67"/>
        </w:numPr>
        <w:tabs>
          <w:tab w:val="left" w:pos="915"/>
          <w:tab w:val="left" w:pos="916"/>
        </w:tabs>
        <w:autoSpaceDE w:val="0"/>
        <w:autoSpaceDN w:val="0"/>
        <w:spacing w:before="35" w:after="0" w:line="276" w:lineRule="auto"/>
        <w:jc w:val="left"/>
        <w:rPr>
          <w:rFonts w:eastAsia="Calibri" w:cs="Arial"/>
          <w:szCs w:val="24"/>
          <w:lang w:bidi="en-US"/>
        </w:rPr>
      </w:pPr>
      <w:r w:rsidRPr="00CA7E57">
        <w:rPr>
          <w:rFonts w:eastAsia="Calibri" w:cs="Arial"/>
          <w:szCs w:val="24"/>
          <w:lang w:bidi="en-US"/>
        </w:rPr>
        <w:t>All monitoring reports prepared by the project</w:t>
      </w:r>
    </w:p>
    <w:p w14:paraId="6F157BAF" w14:textId="77777777" w:rsidR="007F193A" w:rsidRPr="00CA7E57" w:rsidRDefault="007F193A" w:rsidP="000A1671">
      <w:pPr>
        <w:pStyle w:val="ListParagraph"/>
        <w:widowControl w:val="0"/>
        <w:numPr>
          <w:ilvl w:val="0"/>
          <w:numId w:val="67"/>
        </w:numPr>
        <w:tabs>
          <w:tab w:val="left" w:pos="915"/>
          <w:tab w:val="left" w:pos="916"/>
        </w:tabs>
        <w:autoSpaceDE w:val="0"/>
        <w:autoSpaceDN w:val="0"/>
        <w:spacing w:before="35" w:after="0" w:line="276" w:lineRule="auto"/>
        <w:jc w:val="left"/>
        <w:rPr>
          <w:rFonts w:eastAsia="Calibri" w:cs="Arial"/>
          <w:szCs w:val="24"/>
          <w:lang w:bidi="en-US"/>
        </w:rPr>
      </w:pPr>
      <w:r w:rsidRPr="00CA7E57">
        <w:rPr>
          <w:rFonts w:eastAsia="Calibri" w:cs="Arial"/>
          <w:szCs w:val="24"/>
          <w:lang w:bidi="en-US"/>
        </w:rPr>
        <w:t>Financial and Administration guidelines used by Project Team</w:t>
      </w:r>
    </w:p>
    <w:p w14:paraId="2636DFC9" w14:textId="77777777" w:rsidR="007F193A" w:rsidRPr="00CA7E57" w:rsidRDefault="007F193A" w:rsidP="000A1671">
      <w:pPr>
        <w:pStyle w:val="ListParagraph"/>
        <w:widowControl w:val="0"/>
        <w:numPr>
          <w:ilvl w:val="0"/>
          <w:numId w:val="67"/>
        </w:numPr>
        <w:tabs>
          <w:tab w:val="left" w:pos="915"/>
          <w:tab w:val="left" w:pos="916"/>
        </w:tabs>
        <w:autoSpaceDE w:val="0"/>
        <w:autoSpaceDN w:val="0"/>
        <w:spacing w:before="38" w:after="0" w:line="276" w:lineRule="auto"/>
        <w:jc w:val="left"/>
        <w:rPr>
          <w:rFonts w:eastAsia="Calibri" w:cs="Arial"/>
          <w:szCs w:val="24"/>
          <w:lang w:bidi="en-US"/>
        </w:rPr>
      </w:pPr>
      <w:r w:rsidRPr="00CA7E57">
        <w:rPr>
          <w:rFonts w:eastAsia="Calibri" w:cs="Arial"/>
          <w:szCs w:val="24"/>
          <w:lang w:bidi="en-US"/>
        </w:rPr>
        <w:t>Documents developed for Components 1 and 2</w:t>
      </w:r>
    </w:p>
    <w:p w14:paraId="2233FB90" w14:textId="77777777" w:rsidR="007F193A" w:rsidRPr="00482174" w:rsidRDefault="005958DC" w:rsidP="005958DC">
      <w:pPr>
        <w:pStyle w:val="Heading2"/>
        <w:numPr>
          <w:ilvl w:val="0"/>
          <w:numId w:val="0"/>
        </w:numPr>
        <w:rPr>
          <w:lang w:val="en-GB"/>
        </w:rPr>
      </w:pPr>
      <w:bookmarkStart w:id="202" w:name="_Toc35611956"/>
      <w:bookmarkStart w:id="203" w:name="_Toc40880980"/>
      <w:bookmarkStart w:id="204" w:name="_Toc40963902"/>
      <w:bookmarkStart w:id="205" w:name="_Toc46835633"/>
      <w:bookmarkStart w:id="206" w:name="_Toc35611957"/>
      <w:r>
        <w:rPr>
          <w:lang w:val="en-GB"/>
        </w:rPr>
        <w:t xml:space="preserve">Annex 4 </w:t>
      </w:r>
      <w:r w:rsidR="007F193A" w:rsidRPr="00482174">
        <w:rPr>
          <w:lang w:val="en-GB"/>
        </w:rPr>
        <w:t>Evaluation Questions</w:t>
      </w:r>
      <w:bookmarkEnd w:id="202"/>
      <w:bookmarkEnd w:id="203"/>
      <w:bookmarkEnd w:id="204"/>
      <w:bookmarkEnd w:id="205"/>
    </w:p>
    <w:p w14:paraId="3F46791D" w14:textId="77777777" w:rsidR="007F193A" w:rsidRPr="00E020BB" w:rsidRDefault="007F193A" w:rsidP="007F193A">
      <w:pPr>
        <w:rPr>
          <w:b/>
          <w:bCs/>
        </w:rPr>
      </w:pPr>
      <w:r w:rsidRPr="00E020BB">
        <w:rPr>
          <w:b/>
          <w:bCs/>
        </w:rPr>
        <w:t>Classification</w:t>
      </w:r>
    </w:p>
    <w:tbl>
      <w:tblPr>
        <w:tblStyle w:val="Tabladecuadrcula4-nfasis31"/>
        <w:tblW w:w="0" w:type="auto"/>
        <w:tblLook w:val="04A0" w:firstRow="1" w:lastRow="0" w:firstColumn="1" w:lastColumn="0" w:noHBand="0" w:noVBand="1"/>
      </w:tblPr>
      <w:tblGrid>
        <w:gridCol w:w="644"/>
        <w:gridCol w:w="7730"/>
      </w:tblGrid>
      <w:tr w:rsidR="007F193A" w:rsidRPr="00E020BB" w14:paraId="661713D4" w14:textId="77777777" w:rsidTr="00CA7E57">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DA1110D" w14:textId="77777777" w:rsidR="007F193A" w:rsidRPr="00E020BB" w:rsidRDefault="007F193A" w:rsidP="00791BBC">
            <w:pPr>
              <w:spacing w:before="0" w:after="0" w:line="240" w:lineRule="auto"/>
              <w:jc w:val="center"/>
              <w:rPr>
                <w:rFonts w:cs="Arial"/>
              </w:rPr>
            </w:pPr>
            <w:r w:rsidRPr="00E020BB">
              <w:rPr>
                <w:rFonts w:cs="Arial"/>
              </w:rPr>
              <w:t>Cod</w:t>
            </w:r>
          </w:p>
        </w:tc>
        <w:tc>
          <w:tcPr>
            <w:tcW w:w="7730" w:type="dxa"/>
          </w:tcPr>
          <w:p w14:paraId="7717C615" w14:textId="77777777" w:rsidR="007F193A" w:rsidRPr="00E020BB" w:rsidRDefault="007F193A" w:rsidP="00791BB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E020BB">
              <w:rPr>
                <w:rFonts w:cs="Arial"/>
              </w:rPr>
              <w:t>Detail</w:t>
            </w:r>
          </w:p>
        </w:tc>
      </w:tr>
      <w:tr w:rsidR="007F193A" w:rsidRPr="00E020BB" w14:paraId="1EF470A7" w14:textId="77777777" w:rsidTr="00CA7E5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E60A421" w14:textId="77777777" w:rsidR="007F193A" w:rsidRPr="00E020BB" w:rsidRDefault="007F193A" w:rsidP="00791BBC">
            <w:pPr>
              <w:spacing w:before="0" w:after="0" w:line="240" w:lineRule="auto"/>
              <w:jc w:val="center"/>
              <w:rPr>
                <w:rFonts w:cs="Arial"/>
              </w:rPr>
            </w:pPr>
            <w:r w:rsidRPr="00E020BB">
              <w:rPr>
                <w:rFonts w:cs="Arial"/>
              </w:rPr>
              <w:t>1</w:t>
            </w:r>
          </w:p>
        </w:tc>
        <w:tc>
          <w:tcPr>
            <w:tcW w:w="7730" w:type="dxa"/>
          </w:tcPr>
          <w:p w14:paraId="7C853FFB" w14:textId="77777777" w:rsidR="007F193A" w:rsidRPr="00E020B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E020BB">
              <w:rPr>
                <w:rFonts w:cs="Arial"/>
              </w:rPr>
              <w:t>RTA</w:t>
            </w:r>
          </w:p>
        </w:tc>
      </w:tr>
      <w:tr w:rsidR="007F193A" w:rsidRPr="00E020BB" w14:paraId="1D0779AD" w14:textId="77777777" w:rsidTr="00CA7E57">
        <w:trPr>
          <w:trHeight w:val="313"/>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29282DF" w14:textId="77777777" w:rsidR="007F193A" w:rsidRPr="00E020BB" w:rsidRDefault="007F193A" w:rsidP="00791BBC">
            <w:pPr>
              <w:spacing w:before="0" w:after="0" w:line="240" w:lineRule="auto"/>
              <w:jc w:val="center"/>
              <w:rPr>
                <w:rFonts w:cs="Arial"/>
              </w:rPr>
            </w:pPr>
            <w:r w:rsidRPr="00E020BB">
              <w:rPr>
                <w:rFonts w:cs="Arial"/>
              </w:rPr>
              <w:t>2</w:t>
            </w:r>
          </w:p>
        </w:tc>
        <w:tc>
          <w:tcPr>
            <w:tcW w:w="7730" w:type="dxa"/>
          </w:tcPr>
          <w:p w14:paraId="69B3746F" w14:textId="77777777" w:rsidR="007F193A" w:rsidRPr="00CA7E57" w:rsidRDefault="007F193A" w:rsidP="00CA7E5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ES_tradnl"/>
              </w:rPr>
            </w:pPr>
            <w:r w:rsidRPr="00CA7E57">
              <w:rPr>
                <w:rFonts w:eastAsia="Times New Roman" w:cs="Arial"/>
                <w:color w:val="000000"/>
                <w:lang w:eastAsia="es-ES_tradnl"/>
              </w:rPr>
              <w:t>Project Co-</w:t>
            </w:r>
            <w:proofErr w:type="spellStart"/>
            <w:r w:rsidRPr="00CA7E57">
              <w:rPr>
                <w:rFonts w:eastAsia="Times New Roman" w:cs="Arial"/>
                <w:color w:val="000000"/>
                <w:lang w:eastAsia="es-ES_tradnl"/>
              </w:rPr>
              <w:t>funders</w:t>
            </w:r>
            <w:proofErr w:type="spellEnd"/>
            <w:r w:rsidRPr="00CA7E57">
              <w:rPr>
                <w:rFonts w:eastAsia="Times New Roman" w:cs="Arial"/>
                <w:color w:val="000000"/>
                <w:lang w:eastAsia="es-ES_tradnl"/>
              </w:rPr>
              <w:t>:</w:t>
            </w:r>
          </w:p>
          <w:p w14:paraId="2486B4D8" w14:textId="77777777" w:rsidR="007F193A" w:rsidRPr="00CA7E57" w:rsidRDefault="00CA7E57" w:rsidP="00CA7E5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 </w:t>
            </w:r>
            <w:r w:rsidR="007F193A" w:rsidRPr="00CA7E57">
              <w:rPr>
                <w:rFonts w:cs="Arial"/>
              </w:rPr>
              <w:t>The Royal Foundation of the Duke and Duchess of Cambridge, Director of Transformation – Rob Abercrombie</w:t>
            </w:r>
          </w:p>
          <w:p w14:paraId="5ED4993C" w14:textId="77777777" w:rsidR="007F193A" w:rsidRPr="00E020BB" w:rsidRDefault="00CA7E57" w:rsidP="00CA7E5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lang w:eastAsia="es-ES_tradnl"/>
              </w:rPr>
            </w:pPr>
            <w:r>
              <w:rPr>
                <w:rFonts w:cs="Arial"/>
              </w:rPr>
              <w:t xml:space="preserve">b. </w:t>
            </w:r>
            <w:r w:rsidR="007F193A" w:rsidRPr="00CA7E57">
              <w:rPr>
                <w:rFonts w:cs="Arial"/>
              </w:rPr>
              <w:t>ZSL, Director of Conservation and Policy – Andrew Terry</w:t>
            </w:r>
          </w:p>
        </w:tc>
      </w:tr>
      <w:tr w:rsidR="007F193A" w:rsidRPr="00E020BB" w14:paraId="20693611" w14:textId="77777777" w:rsidTr="00CA7E5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2D3A462" w14:textId="77777777" w:rsidR="007F193A" w:rsidRPr="00E020BB" w:rsidRDefault="007F193A" w:rsidP="00791BBC">
            <w:pPr>
              <w:spacing w:before="0" w:after="0" w:line="240" w:lineRule="auto"/>
              <w:jc w:val="center"/>
              <w:rPr>
                <w:rFonts w:cs="Arial"/>
              </w:rPr>
            </w:pPr>
            <w:r w:rsidRPr="00E020BB">
              <w:rPr>
                <w:rFonts w:cs="Arial"/>
              </w:rPr>
              <w:t>3</w:t>
            </w:r>
          </w:p>
        </w:tc>
        <w:tc>
          <w:tcPr>
            <w:tcW w:w="7730" w:type="dxa"/>
          </w:tcPr>
          <w:p w14:paraId="4C5628D4" w14:textId="3A1F9B69" w:rsidR="007F193A" w:rsidRPr="00E020BB" w:rsidRDefault="0074248A" w:rsidP="00CA7E5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Project Board</w:t>
            </w:r>
            <w:r w:rsidR="007F193A" w:rsidRPr="00E020BB">
              <w:rPr>
                <w:rFonts w:cs="Arial"/>
              </w:rPr>
              <w:t xml:space="preserve"> Chair – Steven Blakey</w:t>
            </w:r>
          </w:p>
        </w:tc>
      </w:tr>
      <w:tr w:rsidR="007F193A" w:rsidRPr="00E020BB" w14:paraId="069AAF0B" w14:textId="77777777" w:rsidTr="00CA7E57">
        <w:trPr>
          <w:trHeight w:val="313"/>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F4BF6F9" w14:textId="77777777" w:rsidR="007F193A" w:rsidRPr="00E020BB" w:rsidRDefault="007F193A" w:rsidP="00791BBC">
            <w:pPr>
              <w:spacing w:before="0" w:after="0" w:line="240" w:lineRule="auto"/>
              <w:jc w:val="center"/>
              <w:rPr>
                <w:rFonts w:cs="Arial"/>
              </w:rPr>
            </w:pPr>
            <w:r w:rsidRPr="00E020BB">
              <w:rPr>
                <w:rFonts w:cs="Arial"/>
              </w:rPr>
              <w:t>4</w:t>
            </w:r>
          </w:p>
        </w:tc>
        <w:tc>
          <w:tcPr>
            <w:tcW w:w="7730" w:type="dxa"/>
          </w:tcPr>
          <w:p w14:paraId="204EB5A1" w14:textId="6999E090" w:rsidR="007F193A" w:rsidRPr="00E020BB" w:rsidRDefault="0074248A" w:rsidP="00CA7E5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Pr>
                <w:rFonts w:cs="Arial"/>
              </w:rPr>
              <w:t>Project Board</w:t>
            </w:r>
            <w:r w:rsidR="007F193A" w:rsidRPr="00E020BB">
              <w:rPr>
                <w:rFonts w:cs="Arial"/>
              </w:rPr>
              <w:t xml:space="preserve"> Member – Joanna Elliott</w:t>
            </w:r>
          </w:p>
        </w:tc>
      </w:tr>
      <w:tr w:rsidR="007F193A" w:rsidRPr="00E020BB" w14:paraId="12E52311" w14:textId="77777777" w:rsidTr="00CA7E5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739EC65" w14:textId="77777777" w:rsidR="007F193A" w:rsidRPr="00E020BB" w:rsidRDefault="007F193A" w:rsidP="00791BBC">
            <w:pPr>
              <w:spacing w:before="0" w:after="0" w:line="240" w:lineRule="auto"/>
              <w:jc w:val="center"/>
              <w:rPr>
                <w:rFonts w:cs="Arial"/>
              </w:rPr>
            </w:pPr>
            <w:r w:rsidRPr="00E020BB">
              <w:rPr>
                <w:rFonts w:cs="Arial"/>
              </w:rPr>
              <w:t>5</w:t>
            </w:r>
          </w:p>
        </w:tc>
        <w:tc>
          <w:tcPr>
            <w:tcW w:w="7730" w:type="dxa"/>
          </w:tcPr>
          <w:p w14:paraId="042ECFC3" w14:textId="77777777" w:rsidR="007F193A" w:rsidRPr="00E020BB" w:rsidRDefault="007F193A" w:rsidP="00CA7E5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rPr>
            </w:pPr>
            <w:r w:rsidRPr="00E020BB">
              <w:rPr>
                <w:rFonts w:cs="Arial"/>
              </w:rPr>
              <w:t>Project Finances – ZSL, International Finance, Donovan Rule</w:t>
            </w:r>
          </w:p>
        </w:tc>
      </w:tr>
      <w:tr w:rsidR="007F193A" w:rsidRPr="00E020BB" w14:paraId="75C8CA64" w14:textId="77777777" w:rsidTr="00CA7E57">
        <w:trPr>
          <w:trHeight w:val="313"/>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B7EF1A1" w14:textId="77777777" w:rsidR="007F193A" w:rsidRPr="00E020BB" w:rsidRDefault="007F193A" w:rsidP="00791BBC">
            <w:pPr>
              <w:spacing w:before="0" w:after="0" w:line="240" w:lineRule="auto"/>
              <w:jc w:val="center"/>
              <w:rPr>
                <w:rFonts w:cs="Arial"/>
              </w:rPr>
            </w:pPr>
            <w:r w:rsidRPr="00E020BB">
              <w:rPr>
                <w:rFonts w:cs="Arial"/>
              </w:rPr>
              <w:t>6</w:t>
            </w:r>
          </w:p>
        </w:tc>
        <w:tc>
          <w:tcPr>
            <w:tcW w:w="7730" w:type="dxa"/>
          </w:tcPr>
          <w:p w14:paraId="50089F01" w14:textId="77777777" w:rsidR="007F193A" w:rsidRPr="00E020BB" w:rsidRDefault="007F193A" w:rsidP="00CA7E5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E020BB">
              <w:rPr>
                <w:rFonts w:cs="Arial"/>
              </w:rPr>
              <w:t>Project Technical Rhino Conservation Advisor – Fauna &amp; Flora International – Rob Brett</w:t>
            </w:r>
          </w:p>
        </w:tc>
      </w:tr>
      <w:tr w:rsidR="007F193A" w:rsidRPr="00E020BB" w14:paraId="0C197ED4" w14:textId="77777777" w:rsidTr="00CA7E5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62" w:type="dxa"/>
            <w:vAlign w:val="center"/>
          </w:tcPr>
          <w:p w14:paraId="33096726" w14:textId="77777777" w:rsidR="007F193A" w:rsidRPr="00E020BB" w:rsidRDefault="007F193A" w:rsidP="00791BBC">
            <w:pPr>
              <w:spacing w:before="0" w:after="0" w:line="240" w:lineRule="auto"/>
              <w:jc w:val="center"/>
              <w:rPr>
                <w:rFonts w:cs="Arial"/>
              </w:rPr>
            </w:pPr>
            <w:r w:rsidRPr="00E020BB">
              <w:rPr>
                <w:rFonts w:cs="Arial"/>
              </w:rPr>
              <w:t>7</w:t>
            </w:r>
          </w:p>
        </w:tc>
        <w:tc>
          <w:tcPr>
            <w:tcW w:w="7730" w:type="dxa"/>
          </w:tcPr>
          <w:p w14:paraId="0AC6EA5C" w14:textId="77777777" w:rsidR="007F193A" w:rsidRPr="00E020BB" w:rsidRDefault="007F193A" w:rsidP="00CA7E5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rPr>
            </w:pPr>
            <w:r w:rsidRPr="00E020BB">
              <w:rPr>
                <w:rFonts w:cs="Arial"/>
              </w:rPr>
              <w:t>Project Pro bono legal provider – DLA Piper, Partner – Tony Lopez</w:t>
            </w:r>
          </w:p>
        </w:tc>
      </w:tr>
      <w:tr w:rsidR="007F193A" w:rsidRPr="00E020BB" w14:paraId="28151508" w14:textId="77777777" w:rsidTr="00CA7E57">
        <w:trPr>
          <w:trHeight w:val="313"/>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9232F5B" w14:textId="77777777" w:rsidR="007F193A" w:rsidRPr="00E020BB" w:rsidRDefault="007F193A" w:rsidP="00791BBC">
            <w:pPr>
              <w:spacing w:before="0" w:after="0" w:line="240" w:lineRule="auto"/>
              <w:jc w:val="center"/>
              <w:rPr>
                <w:rFonts w:cs="Arial"/>
              </w:rPr>
            </w:pPr>
            <w:r w:rsidRPr="00E020BB">
              <w:rPr>
                <w:rFonts w:cs="Arial"/>
              </w:rPr>
              <w:t>8</w:t>
            </w:r>
          </w:p>
        </w:tc>
        <w:tc>
          <w:tcPr>
            <w:tcW w:w="7730" w:type="dxa"/>
          </w:tcPr>
          <w:p w14:paraId="65DC9391" w14:textId="77777777" w:rsidR="007F193A" w:rsidRPr="00E020BB" w:rsidRDefault="007F193A" w:rsidP="00CA7E5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E020BB">
              <w:rPr>
                <w:rFonts w:cs="Arial"/>
              </w:rPr>
              <w:t>Project team</w:t>
            </w:r>
          </w:p>
          <w:p w14:paraId="5A1615E3" w14:textId="77777777" w:rsidR="007F193A" w:rsidRPr="00E020BB" w:rsidRDefault="007F193A" w:rsidP="00CA7E5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E020BB">
              <w:rPr>
                <w:rFonts w:cs="Arial"/>
              </w:rPr>
              <w:t>a.</w:t>
            </w:r>
            <w:r w:rsidR="00CA7E57">
              <w:rPr>
                <w:rFonts w:cs="Arial"/>
              </w:rPr>
              <w:t xml:space="preserve"> </w:t>
            </w:r>
            <w:r w:rsidRPr="00E020BB">
              <w:rPr>
                <w:rFonts w:cs="Arial"/>
              </w:rPr>
              <w:t>Project Manager, ZSL – Oliver Withers</w:t>
            </w:r>
          </w:p>
          <w:p w14:paraId="1C529B1B" w14:textId="77777777" w:rsidR="007F193A" w:rsidRPr="00E020BB" w:rsidRDefault="007F193A" w:rsidP="00CA7E5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E020BB">
              <w:rPr>
                <w:rFonts w:cs="Arial"/>
              </w:rPr>
              <w:t>b.</w:t>
            </w:r>
            <w:r w:rsidR="00CA7E57">
              <w:rPr>
                <w:rFonts w:cs="Arial"/>
              </w:rPr>
              <w:t xml:space="preserve"> I</w:t>
            </w:r>
            <w:r w:rsidRPr="00E020BB">
              <w:rPr>
                <w:rFonts w:cs="Arial"/>
              </w:rPr>
              <w:t>mplementation partner and Black Rhino Impact Company Manager - Conservation Alpha, Managing Director – Chris Gordon</w:t>
            </w:r>
          </w:p>
        </w:tc>
      </w:tr>
      <w:tr w:rsidR="007F193A" w:rsidRPr="00E020BB" w14:paraId="21E9503E" w14:textId="77777777" w:rsidTr="00CA7E5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BD48C8D" w14:textId="77777777" w:rsidR="007F193A" w:rsidRPr="00E020BB" w:rsidRDefault="007F193A" w:rsidP="00791BBC">
            <w:pPr>
              <w:spacing w:before="0" w:after="0" w:line="240" w:lineRule="auto"/>
              <w:jc w:val="center"/>
              <w:rPr>
                <w:rFonts w:cs="Arial"/>
              </w:rPr>
            </w:pPr>
            <w:r w:rsidRPr="00E020BB">
              <w:rPr>
                <w:rFonts w:cs="Arial"/>
              </w:rPr>
              <w:t>9</w:t>
            </w:r>
          </w:p>
        </w:tc>
        <w:tc>
          <w:tcPr>
            <w:tcW w:w="7730" w:type="dxa"/>
          </w:tcPr>
          <w:p w14:paraId="3420E35A" w14:textId="77777777" w:rsidR="007F193A" w:rsidRPr="00E020BB" w:rsidRDefault="007F193A" w:rsidP="00CA7E5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rPr>
            </w:pPr>
            <w:r w:rsidRPr="00E020BB">
              <w:rPr>
                <w:rFonts w:cs="Arial"/>
              </w:rPr>
              <w:t>Component 1 - Pilot – Tsavo West National Park –</w:t>
            </w:r>
          </w:p>
          <w:p w14:paraId="6CBEBD46" w14:textId="77777777" w:rsidR="007F193A" w:rsidRPr="00E020BB" w:rsidRDefault="007F193A" w:rsidP="00CA7E5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rPr>
            </w:pPr>
            <w:r w:rsidRPr="00E020BB">
              <w:rPr>
                <w:rFonts w:cs="Arial"/>
              </w:rPr>
              <w:t>a.</w:t>
            </w:r>
            <w:r w:rsidRPr="00E020BB">
              <w:rPr>
                <w:rFonts w:cs="Arial"/>
              </w:rPr>
              <w:tab/>
              <w:t>Kenya Wildlife Service, Director Biodiversity, Research &amp; Planning – Patrick Omondi</w:t>
            </w:r>
          </w:p>
          <w:p w14:paraId="6C700E81" w14:textId="77777777" w:rsidR="007F193A" w:rsidRPr="00E020BB" w:rsidRDefault="007F193A" w:rsidP="00CA7E5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rPr>
            </w:pPr>
            <w:r w:rsidRPr="00E020BB">
              <w:rPr>
                <w:rFonts w:cs="Arial"/>
              </w:rPr>
              <w:t>b.</w:t>
            </w:r>
            <w:r w:rsidRPr="00E020BB">
              <w:rPr>
                <w:rFonts w:cs="Arial"/>
              </w:rPr>
              <w:tab/>
              <w:t>Tsavo Trust, CEO – Richard Moller</w:t>
            </w:r>
          </w:p>
        </w:tc>
      </w:tr>
      <w:tr w:rsidR="007F193A" w:rsidRPr="00E020BB" w14:paraId="37F2DC3C" w14:textId="77777777" w:rsidTr="00CA7E57">
        <w:trPr>
          <w:trHeight w:val="313"/>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EB82B39" w14:textId="77777777" w:rsidR="007F193A" w:rsidRPr="00E020BB" w:rsidRDefault="007F193A" w:rsidP="00791BBC">
            <w:pPr>
              <w:spacing w:before="0" w:after="0" w:line="240" w:lineRule="auto"/>
              <w:jc w:val="center"/>
              <w:rPr>
                <w:rFonts w:cs="Arial"/>
              </w:rPr>
            </w:pPr>
            <w:r w:rsidRPr="00E020BB">
              <w:rPr>
                <w:rFonts w:cs="Arial"/>
              </w:rPr>
              <w:t>10</w:t>
            </w:r>
          </w:p>
        </w:tc>
        <w:tc>
          <w:tcPr>
            <w:tcW w:w="7730" w:type="dxa"/>
          </w:tcPr>
          <w:p w14:paraId="4A5EF53C" w14:textId="77777777" w:rsidR="007F193A" w:rsidRPr="00E020BB" w:rsidRDefault="007F193A" w:rsidP="00CA7E5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E020BB">
              <w:rPr>
                <w:rFonts w:cs="Arial"/>
              </w:rPr>
              <w:t>Component 1 – Site Selection – Technical Rhino Conservation Selection Panel members</w:t>
            </w:r>
          </w:p>
        </w:tc>
      </w:tr>
      <w:tr w:rsidR="007F193A" w:rsidRPr="00E020BB" w14:paraId="23832D4F" w14:textId="77777777" w:rsidTr="00CA7E5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AF7B0AD" w14:textId="77777777" w:rsidR="007F193A" w:rsidRPr="00E020BB" w:rsidRDefault="007F193A" w:rsidP="00791BBC">
            <w:pPr>
              <w:spacing w:before="0" w:after="0" w:line="240" w:lineRule="auto"/>
              <w:jc w:val="center"/>
              <w:rPr>
                <w:rFonts w:cs="Arial"/>
              </w:rPr>
            </w:pPr>
            <w:r w:rsidRPr="00E020BB">
              <w:rPr>
                <w:rFonts w:cs="Arial"/>
              </w:rPr>
              <w:t>11</w:t>
            </w:r>
          </w:p>
        </w:tc>
        <w:tc>
          <w:tcPr>
            <w:tcW w:w="7730" w:type="dxa"/>
          </w:tcPr>
          <w:p w14:paraId="0B41D69C" w14:textId="7E924623" w:rsidR="007F193A" w:rsidRPr="00E020BB" w:rsidRDefault="007F193A" w:rsidP="00CA7E5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rPr>
            </w:pPr>
            <w:r w:rsidRPr="00E020BB">
              <w:rPr>
                <w:rFonts w:cs="Arial"/>
              </w:rPr>
              <w:t xml:space="preserve">Component 2.1 - Investment </w:t>
            </w:r>
            <w:r w:rsidR="009313CF" w:rsidRPr="00E020BB">
              <w:rPr>
                <w:rFonts w:cs="Arial"/>
              </w:rPr>
              <w:t>Readiness</w:t>
            </w:r>
          </w:p>
          <w:p w14:paraId="77D2D897" w14:textId="77777777" w:rsidR="007F193A" w:rsidRPr="00E020BB" w:rsidRDefault="007F193A" w:rsidP="00CA7E5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rPr>
            </w:pPr>
            <w:r w:rsidRPr="00E020BB">
              <w:rPr>
                <w:rFonts w:cs="Arial"/>
              </w:rPr>
              <w:t>a.</w:t>
            </w:r>
            <w:r w:rsidR="00CA7E57">
              <w:rPr>
                <w:rFonts w:cs="Arial"/>
              </w:rPr>
              <w:t xml:space="preserve"> </w:t>
            </w:r>
            <w:r w:rsidRPr="00E020BB">
              <w:rPr>
                <w:rFonts w:cs="Arial"/>
              </w:rPr>
              <w:t>Investment Committee, SADC Rhino Management Group Chair – Dave Balfour</w:t>
            </w:r>
          </w:p>
          <w:p w14:paraId="6ECC025A" w14:textId="77777777" w:rsidR="007F193A" w:rsidRPr="00E020BB" w:rsidRDefault="007F193A" w:rsidP="00CA7E5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cs="Arial"/>
              </w:rPr>
            </w:pPr>
            <w:r w:rsidRPr="00E020BB">
              <w:rPr>
                <w:rFonts w:cs="Arial"/>
              </w:rPr>
              <w:t>b.</w:t>
            </w:r>
            <w:r w:rsidR="00CA7E57">
              <w:rPr>
                <w:rFonts w:cs="Arial"/>
              </w:rPr>
              <w:t xml:space="preserve"> </w:t>
            </w:r>
            <w:r w:rsidRPr="00E020BB">
              <w:rPr>
                <w:rFonts w:cs="Arial"/>
              </w:rPr>
              <w:t>Partner Sites: Senior level at South Africa´s PA system or Ministry of Environment</w:t>
            </w:r>
          </w:p>
        </w:tc>
      </w:tr>
      <w:tr w:rsidR="007F193A" w:rsidRPr="00E020BB" w14:paraId="7C310B2E" w14:textId="77777777" w:rsidTr="00CA7E57">
        <w:trPr>
          <w:trHeight w:val="313"/>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A6DF7DA" w14:textId="77777777" w:rsidR="007F193A" w:rsidRPr="00E020BB" w:rsidRDefault="007F193A" w:rsidP="00791BBC">
            <w:pPr>
              <w:spacing w:before="0" w:after="0" w:line="240" w:lineRule="auto"/>
              <w:jc w:val="center"/>
              <w:rPr>
                <w:rFonts w:cs="Arial"/>
              </w:rPr>
            </w:pPr>
            <w:r w:rsidRPr="00E020BB">
              <w:rPr>
                <w:rFonts w:cs="Arial"/>
              </w:rPr>
              <w:t>12</w:t>
            </w:r>
          </w:p>
        </w:tc>
        <w:tc>
          <w:tcPr>
            <w:tcW w:w="7730" w:type="dxa"/>
          </w:tcPr>
          <w:p w14:paraId="67CA6353" w14:textId="77777777" w:rsidR="007F193A" w:rsidRPr="00E020BB" w:rsidRDefault="007F193A" w:rsidP="00CA7E5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E020BB">
              <w:rPr>
                <w:rFonts w:cs="Arial"/>
              </w:rPr>
              <w:t>Component 2.2 – Financial structuring, fundraising and launch - Philanthropist, impact investor or potential market interested in the RIB</w:t>
            </w:r>
          </w:p>
          <w:p w14:paraId="5A514E2D" w14:textId="77777777" w:rsidR="007F193A" w:rsidRPr="00E020BB" w:rsidRDefault="007F193A" w:rsidP="00CA7E5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E020BB">
              <w:rPr>
                <w:rFonts w:cs="Arial"/>
              </w:rPr>
              <w:t>a.</w:t>
            </w:r>
            <w:r w:rsidRPr="00E020BB">
              <w:rPr>
                <w:rFonts w:cs="Arial"/>
              </w:rPr>
              <w:tab/>
              <w:t>Credit Suisse International, COO and Head of External Partnerships, Impact Advisory and Finance Department – Dana Barsky</w:t>
            </w:r>
          </w:p>
        </w:tc>
      </w:tr>
    </w:tbl>
    <w:p w14:paraId="0086E710" w14:textId="77777777" w:rsidR="007F193A" w:rsidRPr="00E020BB" w:rsidRDefault="007F193A" w:rsidP="007F193A">
      <w:pPr>
        <w:rPr>
          <w:b/>
          <w:bCs/>
        </w:rPr>
      </w:pPr>
      <w:r w:rsidRPr="00E020BB">
        <w:rPr>
          <w:b/>
          <w:bCs/>
        </w:rPr>
        <w:t>Questions</w:t>
      </w:r>
    </w:p>
    <w:tbl>
      <w:tblPr>
        <w:tblStyle w:val="GridTable4-Accent6"/>
        <w:tblpPr w:leftFromText="141" w:rightFromText="141" w:tblpY="-442"/>
        <w:tblW w:w="8500" w:type="dxa"/>
        <w:tblLook w:val="04A0" w:firstRow="1" w:lastRow="0" w:firstColumn="1" w:lastColumn="0" w:noHBand="0" w:noVBand="1"/>
      </w:tblPr>
      <w:tblGrid>
        <w:gridCol w:w="1716"/>
        <w:gridCol w:w="5704"/>
        <w:gridCol w:w="1080"/>
      </w:tblGrid>
      <w:tr w:rsidR="007F193A" w:rsidRPr="000751FB" w14:paraId="51CEF8A6" w14:textId="77777777" w:rsidTr="00CA7E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525B1452" w14:textId="77777777" w:rsidR="007F193A" w:rsidRPr="000751FB" w:rsidRDefault="007F193A" w:rsidP="00791BBC">
            <w:pPr>
              <w:spacing w:before="0" w:after="0" w:line="240" w:lineRule="auto"/>
              <w:jc w:val="center"/>
              <w:rPr>
                <w:rFonts w:cs="Arial"/>
                <w:sz w:val="20"/>
                <w:szCs w:val="20"/>
              </w:rPr>
            </w:pPr>
            <w:r w:rsidRPr="000751FB">
              <w:rPr>
                <w:rFonts w:cs="Arial"/>
                <w:sz w:val="20"/>
                <w:szCs w:val="20"/>
              </w:rPr>
              <w:lastRenderedPageBreak/>
              <w:t>Type</w:t>
            </w:r>
          </w:p>
        </w:tc>
        <w:tc>
          <w:tcPr>
            <w:tcW w:w="5704" w:type="dxa"/>
          </w:tcPr>
          <w:p w14:paraId="0B2780E2" w14:textId="77777777" w:rsidR="007F193A" w:rsidRPr="000751FB" w:rsidRDefault="007F193A" w:rsidP="00791BB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0751FB">
              <w:rPr>
                <w:rFonts w:cs="Arial"/>
                <w:sz w:val="20"/>
                <w:szCs w:val="20"/>
              </w:rPr>
              <w:t>Question</w:t>
            </w:r>
          </w:p>
        </w:tc>
        <w:tc>
          <w:tcPr>
            <w:tcW w:w="1080" w:type="dxa"/>
          </w:tcPr>
          <w:p w14:paraId="05881D0C" w14:textId="77777777" w:rsidR="007F193A" w:rsidRPr="000751FB" w:rsidRDefault="007F193A" w:rsidP="00791BB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p>
        </w:tc>
      </w:tr>
      <w:tr w:rsidR="007F193A" w:rsidRPr="000751FB" w14:paraId="34F2E7B5" w14:textId="77777777" w:rsidTr="00CA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0C25E75A" w14:textId="77777777" w:rsidR="007F193A" w:rsidRPr="000751FB" w:rsidRDefault="007F193A" w:rsidP="00791BBC">
            <w:pPr>
              <w:spacing w:before="0" w:after="0" w:line="240" w:lineRule="auto"/>
              <w:jc w:val="left"/>
              <w:rPr>
                <w:rFonts w:cs="Arial"/>
                <w:sz w:val="20"/>
                <w:szCs w:val="20"/>
              </w:rPr>
            </w:pPr>
            <w:r w:rsidRPr="000751FB">
              <w:rPr>
                <w:rFonts w:cs="Arial"/>
                <w:sz w:val="20"/>
                <w:szCs w:val="20"/>
              </w:rPr>
              <w:t xml:space="preserve">National priorities and country </w:t>
            </w:r>
            <w:proofErr w:type="spellStart"/>
            <w:r w:rsidRPr="000751FB">
              <w:rPr>
                <w:rFonts w:cs="Arial"/>
                <w:sz w:val="20"/>
                <w:szCs w:val="20"/>
              </w:rPr>
              <w:t>drivenes</w:t>
            </w:r>
            <w:proofErr w:type="spellEnd"/>
          </w:p>
        </w:tc>
        <w:tc>
          <w:tcPr>
            <w:tcW w:w="5704" w:type="dxa"/>
          </w:tcPr>
          <w:p w14:paraId="25292284" w14:textId="77777777" w:rsidR="007F193A" w:rsidRPr="000751FB" w:rsidRDefault="007F193A" w:rsidP="00791BBC">
            <w:pPr>
              <w:pStyle w:val="normalbullet"/>
              <w:numPr>
                <w:ilvl w:val="0"/>
                <w:numId w:val="0"/>
              </w:numPr>
              <w:tabs>
                <w:tab w:val="left" w:pos="720"/>
              </w:tabs>
              <w:spacing w:before="0"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751FB">
              <w:rPr>
                <w:rFonts w:ascii="Arial" w:hAnsi="Arial" w:cs="Arial"/>
              </w:rPr>
              <w:t>Was the project concept in line with national development priorities and plans of the country (or of participating countries in the case of multi-country projects)?</w:t>
            </w:r>
          </w:p>
        </w:tc>
        <w:tc>
          <w:tcPr>
            <w:tcW w:w="1080" w:type="dxa"/>
          </w:tcPr>
          <w:p w14:paraId="361DEBFC" w14:textId="77777777" w:rsidR="007F193A" w:rsidRPr="000751FB" w:rsidRDefault="007F193A" w:rsidP="00791BBC">
            <w:pPr>
              <w:pStyle w:val="normalbullet"/>
              <w:numPr>
                <w:ilvl w:val="0"/>
                <w:numId w:val="0"/>
              </w:numPr>
              <w:tabs>
                <w:tab w:val="left" w:pos="720"/>
              </w:tabs>
              <w:spacing w:before="0"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1,9,11 </w:t>
            </w:r>
          </w:p>
        </w:tc>
      </w:tr>
      <w:tr w:rsidR="007F193A" w:rsidRPr="000751FB" w14:paraId="7EB7FEAD" w14:textId="77777777" w:rsidTr="00CA7E57">
        <w:tc>
          <w:tcPr>
            <w:cnfStyle w:val="001000000000" w:firstRow="0" w:lastRow="0" w:firstColumn="1" w:lastColumn="0" w:oddVBand="0" w:evenVBand="0" w:oddHBand="0" w:evenHBand="0" w:firstRowFirstColumn="0" w:firstRowLastColumn="0" w:lastRowFirstColumn="0" w:lastRowLastColumn="0"/>
            <w:tcW w:w="1716" w:type="dxa"/>
          </w:tcPr>
          <w:p w14:paraId="65AFD754" w14:textId="77777777" w:rsidR="007F193A" w:rsidRPr="000751FB" w:rsidRDefault="007F193A" w:rsidP="00791BBC">
            <w:pPr>
              <w:spacing w:before="0" w:after="0" w:line="240" w:lineRule="auto"/>
              <w:jc w:val="left"/>
              <w:rPr>
                <w:rFonts w:cs="Arial"/>
                <w:sz w:val="20"/>
                <w:szCs w:val="20"/>
              </w:rPr>
            </w:pPr>
            <w:r w:rsidRPr="000751FB">
              <w:rPr>
                <w:rFonts w:cs="Arial"/>
                <w:sz w:val="20"/>
                <w:szCs w:val="20"/>
              </w:rPr>
              <w:t>Theory of Change</w:t>
            </w:r>
          </w:p>
        </w:tc>
        <w:tc>
          <w:tcPr>
            <w:tcW w:w="5704" w:type="dxa"/>
          </w:tcPr>
          <w:p w14:paraId="25E4A3C8"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751FB">
              <w:rPr>
                <w:rFonts w:cs="Arial"/>
                <w:sz w:val="20"/>
                <w:szCs w:val="20"/>
              </w:rPr>
              <w:t>Was there a clearly defined and robust Theory of Change?  Did the Theory of Change include: a clear definition of the problem to be addressed and its root causes, desired outcomes, an analysis of barriers to and enablers for achieving outcomes, consideration of how to address barriers, a plan for a phased withdrawal of the project, and responses for the project to focus on?</w:t>
            </w:r>
          </w:p>
        </w:tc>
        <w:tc>
          <w:tcPr>
            <w:tcW w:w="1080" w:type="dxa"/>
          </w:tcPr>
          <w:p w14:paraId="4F6C0992"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2b,6,10</w:t>
            </w:r>
          </w:p>
        </w:tc>
      </w:tr>
      <w:tr w:rsidR="007F193A" w:rsidRPr="000751FB" w14:paraId="13A1FA24" w14:textId="77777777" w:rsidTr="00CA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73B22E7A" w14:textId="77777777" w:rsidR="007F193A" w:rsidRPr="000751FB" w:rsidRDefault="007F193A" w:rsidP="00791BBC">
            <w:pPr>
              <w:spacing w:before="0" w:after="0" w:line="240" w:lineRule="auto"/>
              <w:jc w:val="left"/>
              <w:rPr>
                <w:rFonts w:cs="Arial"/>
                <w:sz w:val="20"/>
                <w:szCs w:val="20"/>
              </w:rPr>
            </w:pPr>
            <w:r>
              <w:rPr>
                <w:rFonts w:cs="Arial"/>
                <w:sz w:val="20"/>
                <w:szCs w:val="20"/>
              </w:rPr>
              <w:t>Gender</w:t>
            </w:r>
          </w:p>
        </w:tc>
        <w:tc>
          <w:tcPr>
            <w:tcW w:w="5704" w:type="dxa"/>
          </w:tcPr>
          <w:p w14:paraId="15ADF370"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0751FB">
              <w:rPr>
                <w:rFonts w:cs="Arial"/>
                <w:sz w:val="20"/>
                <w:szCs w:val="20"/>
              </w:rPr>
              <w:t>Extent to which a gender mainstreaming strategy and/or human rights-based approach were incorporated in the design and implementation of the intervention</w:t>
            </w:r>
          </w:p>
        </w:tc>
        <w:tc>
          <w:tcPr>
            <w:tcW w:w="1080" w:type="dxa"/>
          </w:tcPr>
          <w:p w14:paraId="4D60BF91"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8</w:t>
            </w:r>
          </w:p>
        </w:tc>
      </w:tr>
      <w:tr w:rsidR="007F193A" w:rsidRPr="000751FB" w14:paraId="4CA2EF61" w14:textId="77777777" w:rsidTr="00CA7E57">
        <w:tc>
          <w:tcPr>
            <w:cnfStyle w:val="001000000000" w:firstRow="0" w:lastRow="0" w:firstColumn="1" w:lastColumn="0" w:oddVBand="0" w:evenVBand="0" w:oddHBand="0" w:evenHBand="0" w:firstRowFirstColumn="0" w:firstRowLastColumn="0" w:lastRowFirstColumn="0" w:lastRowLastColumn="0"/>
            <w:tcW w:w="1716" w:type="dxa"/>
          </w:tcPr>
          <w:p w14:paraId="4805F019" w14:textId="77777777" w:rsidR="007F193A" w:rsidRPr="000751FB" w:rsidRDefault="007F193A" w:rsidP="00791BBC">
            <w:pPr>
              <w:spacing w:before="0" w:after="0" w:line="240" w:lineRule="auto"/>
              <w:jc w:val="left"/>
              <w:rPr>
                <w:rFonts w:cs="Arial"/>
                <w:sz w:val="20"/>
                <w:szCs w:val="20"/>
              </w:rPr>
            </w:pPr>
            <w:r w:rsidRPr="000751FB">
              <w:rPr>
                <w:rFonts w:cs="Arial"/>
                <w:sz w:val="20"/>
                <w:szCs w:val="20"/>
              </w:rPr>
              <w:t>Social and Environmental Safeguards</w:t>
            </w:r>
          </w:p>
        </w:tc>
        <w:tc>
          <w:tcPr>
            <w:tcW w:w="5704" w:type="dxa"/>
          </w:tcPr>
          <w:p w14:paraId="26D8D1B1"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751FB">
              <w:rPr>
                <w:rFonts w:cs="Arial"/>
                <w:sz w:val="20"/>
                <w:szCs w:val="20"/>
              </w:rPr>
              <w:t>Assess any environmental and social risks as identified through the SESP in line with UNDP Social and Environmental Standards</w:t>
            </w:r>
            <w:r w:rsidRPr="000751FB">
              <w:rPr>
                <w:rFonts w:cs="Arial"/>
                <w:sz w:val="20"/>
                <w:szCs w:val="20"/>
              </w:rPr>
              <w:footnoteReference w:id="17"/>
            </w:r>
            <w:r w:rsidRPr="000751FB">
              <w:rPr>
                <w:rFonts w:cs="Arial"/>
                <w:sz w:val="20"/>
                <w:szCs w:val="20"/>
              </w:rPr>
              <w:t xml:space="preserve"> and the management measures outlined in the Project Document, SESP and any management plans</w:t>
            </w:r>
          </w:p>
        </w:tc>
        <w:tc>
          <w:tcPr>
            <w:tcW w:w="1080" w:type="dxa"/>
          </w:tcPr>
          <w:p w14:paraId="66F12846"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1,8</w:t>
            </w:r>
          </w:p>
        </w:tc>
      </w:tr>
      <w:tr w:rsidR="007F193A" w:rsidRPr="000751FB" w14:paraId="4D56395D" w14:textId="77777777" w:rsidTr="00CA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Merge w:val="restart"/>
          </w:tcPr>
          <w:p w14:paraId="21C62FEF" w14:textId="77777777" w:rsidR="007F193A" w:rsidRPr="000751FB" w:rsidRDefault="007F193A" w:rsidP="00791BBC">
            <w:pPr>
              <w:spacing w:before="0" w:after="0" w:line="240" w:lineRule="auto"/>
              <w:jc w:val="left"/>
              <w:rPr>
                <w:rFonts w:cs="Arial"/>
                <w:sz w:val="20"/>
                <w:szCs w:val="20"/>
              </w:rPr>
            </w:pPr>
            <w:r w:rsidRPr="000751FB">
              <w:rPr>
                <w:rFonts w:cs="Arial"/>
                <w:sz w:val="20"/>
                <w:szCs w:val="20"/>
              </w:rPr>
              <w:t>Analysis of Results Framework: project logic and strategy, indicators</w:t>
            </w:r>
          </w:p>
        </w:tc>
        <w:tc>
          <w:tcPr>
            <w:tcW w:w="5704" w:type="dxa"/>
          </w:tcPr>
          <w:p w14:paraId="4B29B98B"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0751FB">
              <w:rPr>
                <w:rFonts w:cs="Arial"/>
                <w:sz w:val="20"/>
                <w:szCs w:val="20"/>
              </w:rPr>
              <w:t>Were the project’s objectives and components clear, practicable and feasible within its time frame?</w:t>
            </w:r>
          </w:p>
        </w:tc>
        <w:tc>
          <w:tcPr>
            <w:tcW w:w="1080" w:type="dxa"/>
          </w:tcPr>
          <w:p w14:paraId="1ABFDB8C"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2a</w:t>
            </w:r>
          </w:p>
        </w:tc>
      </w:tr>
      <w:tr w:rsidR="007F193A" w:rsidRPr="000751FB" w14:paraId="7CDD6559" w14:textId="77777777" w:rsidTr="00CA7E57">
        <w:tc>
          <w:tcPr>
            <w:cnfStyle w:val="001000000000" w:firstRow="0" w:lastRow="0" w:firstColumn="1" w:lastColumn="0" w:oddVBand="0" w:evenVBand="0" w:oddHBand="0" w:evenHBand="0" w:firstRowFirstColumn="0" w:firstRowLastColumn="0" w:lastRowFirstColumn="0" w:lastRowLastColumn="0"/>
            <w:tcW w:w="1716" w:type="dxa"/>
            <w:vMerge/>
          </w:tcPr>
          <w:p w14:paraId="7FE384C4" w14:textId="77777777" w:rsidR="007F193A" w:rsidRPr="000751FB" w:rsidRDefault="007F193A" w:rsidP="00791BBC">
            <w:pPr>
              <w:spacing w:before="0" w:after="0" w:line="240" w:lineRule="auto"/>
              <w:jc w:val="left"/>
              <w:rPr>
                <w:rFonts w:cs="Arial"/>
                <w:sz w:val="20"/>
                <w:szCs w:val="20"/>
              </w:rPr>
            </w:pPr>
          </w:p>
        </w:tc>
        <w:tc>
          <w:tcPr>
            <w:tcW w:w="5704" w:type="dxa"/>
          </w:tcPr>
          <w:p w14:paraId="56694731"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751FB">
              <w:rPr>
                <w:rFonts w:cs="Arial"/>
                <w:sz w:val="20"/>
                <w:szCs w:val="20"/>
              </w:rPr>
              <w:t xml:space="preserve">Were outcomes and outputs consistent with the Theory of Change?  </w:t>
            </w:r>
          </w:p>
        </w:tc>
        <w:tc>
          <w:tcPr>
            <w:tcW w:w="1080" w:type="dxa"/>
          </w:tcPr>
          <w:p w14:paraId="1FDD0389"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w:t>
            </w:r>
          </w:p>
        </w:tc>
      </w:tr>
      <w:tr w:rsidR="007F193A" w:rsidRPr="000751FB" w14:paraId="74F8BE1D" w14:textId="77777777" w:rsidTr="00CA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Merge/>
          </w:tcPr>
          <w:p w14:paraId="54860B94" w14:textId="77777777" w:rsidR="007F193A" w:rsidRPr="000751FB" w:rsidRDefault="007F193A" w:rsidP="00791BBC">
            <w:pPr>
              <w:spacing w:before="0" w:after="0" w:line="240" w:lineRule="auto"/>
              <w:jc w:val="left"/>
              <w:rPr>
                <w:rFonts w:cs="Arial"/>
                <w:sz w:val="20"/>
                <w:szCs w:val="20"/>
              </w:rPr>
            </w:pPr>
          </w:p>
        </w:tc>
        <w:tc>
          <w:tcPr>
            <w:tcW w:w="5704" w:type="dxa"/>
          </w:tcPr>
          <w:p w14:paraId="35771D89" w14:textId="77777777" w:rsidR="007F193A" w:rsidRPr="007B66D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B66DA">
              <w:rPr>
                <w:rFonts w:cs="Arial"/>
                <w:sz w:val="20"/>
                <w:szCs w:val="20"/>
              </w:rPr>
              <w:t>Was the Results Framework well-defined?  (If the Results Framework was revised - for example, during the project’s Inception Workshop or as a result of MTR recommendations - the TE report should assess the approved version but also whether the revisions to the results framework were sound and made sense given the context of the project.)</w:t>
            </w:r>
          </w:p>
        </w:tc>
        <w:tc>
          <w:tcPr>
            <w:tcW w:w="1080" w:type="dxa"/>
          </w:tcPr>
          <w:p w14:paraId="35B4D268" w14:textId="77777777" w:rsidR="007F193A" w:rsidRPr="007B66D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6,10,12</w:t>
            </w:r>
          </w:p>
        </w:tc>
      </w:tr>
      <w:tr w:rsidR="007F193A" w:rsidRPr="000751FB" w14:paraId="07B2206E" w14:textId="77777777" w:rsidTr="00CA7E57">
        <w:tc>
          <w:tcPr>
            <w:cnfStyle w:val="001000000000" w:firstRow="0" w:lastRow="0" w:firstColumn="1" w:lastColumn="0" w:oddVBand="0" w:evenVBand="0" w:oddHBand="0" w:evenHBand="0" w:firstRowFirstColumn="0" w:firstRowLastColumn="0" w:lastRowFirstColumn="0" w:lastRowLastColumn="0"/>
            <w:tcW w:w="1716" w:type="dxa"/>
            <w:vMerge/>
          </w:tcPr>
          <w:p w14:paraId="05A252AE" w14:textId="77777777" w:rsidR="007F193A" w:rsidRPr="000751FB" w:rsidRDefault="007F193A" w:rsidP="00791BBC">
            <w:pPr>
              <w:spacing w:before="0" w:after="0" w:line="240" w:lineRule="auto"/>
              <w:jc w:val="left"/>
              <w:rPr>
                <w:rFonts w:cs="Arial"/>
                <w:sz w:val="20"/>
                <w:szCs w:val="20"/>
              </w:rPr>
            </w:pPr>
          </w:p>
        </w:tc>
        <w:tc>
          <w:tcPr>
            <w:tcW w:w="5704" w:type="dxa"/>
          </w:tcPr>
          <w:p w14:paraId="3F4A7F4E" w14:textId="77777777" w:rsidR="007F193A" w:rsidRPr="007B66D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7B66DA">
              <w:rPr>
                <w:rFonts w:cs="Arial"/>
                <w:sz w:val="20"/>
                <w:szCs w:val="20"/>
              </w:rPr>
              <w:t>Did the project aim to capture broader development impacts (i.e. income generation, gender equality and women’s empowerment, improved governance, livelihood benefits, etc.) by using socioeconomic co-benefits and sex-disaggregated/gender-responsive indicators and targets, where relevant?</w:t>
            </w:r>
          </w:p>
        </w:tc>
        <w:tc>
          <w:tcPr>
            <w:tcW w:w="1080" w:type="dxa"/>
          </w:tcPr>
          <w:p w14:paraId="28029F9D" w14:textId="77777777" w:rsidR="007F193A" w:rsidRPr="007B66D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11,4</w:t>
            </w:r>
          </w:p>
        </w:tc>
      </w:tr>
      <w:tr w:rsidR="007F193A" w:rsidRPr="000751FB" w14:paraId="504C0599" w14:textId="77777777" w:rsidTr="00CA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Merge w:val="restart"/>
          </w:tcPr>
          <w:p w14:paraId="5792DFFF" w14:textId="77777777" w:rsidR="007F193A" w:rsidRPr="000751FB" w:rsidRDefault="007F193A" w:rsidP="00791BBC">
            <w:pPr>
              <w:spacing w:before="0" w:after="0" w:line="240" w:lineRule="auto"/>
              <w:jc w:val="left"/>
              <w:rPr>
                <w:rFonts w:cs="Arial"/>
                <w:sz w:val="20"/>
                <w:szCs w:val="20"/>
              </w:rPr>
            </w:pPr>
            <w:r w:rsidRPr="000751FB">
              <w:rPr>
                <w:rFonts w:cs="Arial"/>
                <w:sz w:val="20"/>
                <w:szCs w:val="20"/>
              </w:rPr>
              <w:t>Assumptions and Risks</w:t>
            </w:r>
          </w:p>
        </w:tc>
        <w:tc>
          <w:tcPr>
            <w:tcW w:w="5704" w:type="dxa"/>
          </w:tcPr>
          <w:p w14:paraId="38A810C7" w14:textId="77777777" w:rsidR="007F193A" w:rsidRPr="007B66D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0751FB">
              <w:rPr>
                <w:rFonts w:cs="Arial"/>
                <w:sz w:val="20"/>
                <w:szCs w:val="20"/>
              </w:rPr>
              <w:t>Were the assumptions and risks in the results framework well-articulated in the PIF and project document?</w:t>
            </w:r>
          </w:p>
        </w:tc>
        <w:tc>
          <w:tcPr>
            <w:tcW w:w="1080" w:type="dxa"/>
          </w:tcPr>
          <w:p w14:paraId="229885A6" w14:textId="77777777" w:rsidR="007F193A" w:rsidRPr="007B66D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7, 8,12</w:t>
            </w:r>
          </w:p>
        </w:tc>
      </w:tr>
      <w:tr w:rsidR="007F193A" w:rsidRPr="000751FB" w14:paraId="4B870999" w14:textId="77777777" w:rsidTr="00CA7E57">
        <w:tc>
          <w:tcPr>
            <w:cnfStyle w:val="001000000000" w:firstRow="0" w:lastRow="0" w:firstColumn="1" w:lastColumn="0" w:oddVBand="0" w:evenVBand="0" w:oddHBand="0" w:evenHBand="0" w:firstRowFirstColumn="0" w:firstRowLastColumn="0" w:lastRowFirstColumn="0" w:lastRowLastColumn="0"/>
            <w:tcW w:w="1716" w:type="dxa"/>
            <w:vMerge/>
          </w:tcPr>
          <w:p w14:paraId="0F7FA5B0" w14:textId="77777777" w:rsidR="007F193A" w:rsidRPr="000751FB" w:rsidRDefault="007F193A" w:rsidP="00791BBC">
            <w:pPr>
              <w:spacing w:before="0" w:after="0" w:line="240" w:lineRule="auto"/>
              <w:jc w:val="left"/>
              <w:rPr>
                <w:rFonts w:cs="Arial"/>
                <w:sz w:val="20"/>
                <w:szCs w:val="20"/>
              </w:rPr>
            </w:pPr>
          </w:p>
        </w:tc>
        <w:tc>
          <w:tcPr>
            <w:tcW w:w="5704" w:type="dxa"/>
          </w:tcPr>
          <w:p w14:paraId="2F040204"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751FB">
              <w:rPr>
                <w:rFonts w:cs="Arial"/>
                <w:sz w:val="20"/>
                <w:szCs w:val="20"/>
              </w:rPr>
              <w:t>Were the stated assumptions and risk logical and robust, and did they help to determine activities and planned outputs?</w:t>
            </w:r>
          </w:p>
        </w:tc>
        <w:tc>
          <w:tcPr>
            <w:tcW w:w="1080" w:type="dxa"/>
            <w:vMerge w:val="restart"/>
          </w:tcPr>
          <w:p w14:paraId="47CE2C51"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3,6,7</w:t>
            </w:r>
          </w:p>
        </w:tc>
      </w:tr>
      <w:tr w:rsidR="007F193A" w:rsidRPr="000751FB" w14:paraId="674791CD" w14:textId="77777777" w:rsidTr="00CA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Merge/>
          </w:tcPr>
          <w:p w14:paraId="16881B2F" w14:textId="77777777" w:rsidR="007F193A" w:rsidRPr="000751FB" w:rsidRDefault="007F193A" w:rsidP="00791BBC">
            <w:pPr>
              <w:spacing w:before="0" w:after="0" w:line="240" w:lineRule="auto"/>
              <w:jc w:val="left"/>
              <w:rPr>
                <w:rFonts w:cs="Arial"/>
                <w:sz w:val="20"/>
                <w:szCs w:val="20"/>
              </w:rPr>
            </w:pPr>
          </w:p>
        </w:tc>
        <w:tc>
          <w:tcPr>
            <w:tcW w:w="5704" w:type="dxa"/>
          </w:tcPr>
          <w:p w14:paraId="7E87A36D"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0751FB">
              <w:rPr>
                <w:rFonts w:cs="Arial"/>
                <w:sz w:val="20"/>
                <w:szCs w:val="20"/>
              </w:rPr>
              <w:t>Were there any externalities (i.e. effects of climate change, global economic crisis, etc.) which are relevant to the findings?</w:t>
            </w:r>
          </w:p>
        </w:tc>
        <w:tc>
          <w:tcPr>
            <w:tcW w:w="1080" w:type="dxa"/>
            <w:vMerge/>
          </w:tcPr>
          <w:p w14:paraId="34958622"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7F193A" w:rsidRPr="000751FB" w14:paraId="014046DC" w14:textId="77777777" w:rsidTr="00CA7E57">
        <w:tc>
          <w:tcPr>
            <w:cnfStyle w:val="001000000000" w:firstRow="0" w:lastRow="0" w:firstColumn="1" w:lastColumn="0" w:oddVBand="0" w:evenVBand="0" w:oddHBand="0" w:evenHBand="0" w:firstRowFirstColumn="0" w:firstRowLastColumn="0" w:lastRowFirstColumn="0" w:lastRowLastColumn="0"/>
            <w:tcW w:w="1716" w:type="dxa"/>
            <w:vMerge w:val="restart"/>
          </w:tcPr>
          <w:p w14:paraId="3FB1624E" w14:textId="77777777" w:rsidR="007F193A" w:rsidRPr="000751FB" w:rsidRDefault="007F193A" w:rsidP="00791BBC">
            <w:pPr>
              <w:spacing w:before="0" w:after="0" w:line="240" w:lineRule="auto"/>
              <w:jc w:val="left"/>
              <w:rPr>
                <w:rFonts w:cs="Arial"/>
                <w:sz w:val="20"/>
                <w:szCs w:val="20"/>
              </w:rPr>
            </w:pPr>
            <w:r w:rsidRPr="000751FB">
              <w:rPr>
                <w:rFonts w:cs="Arial"/>
                <w:sz w:val="20"/>
                <w:szCs w:val="20"/>
              </w:rPr>
              <w:t>Lessons from other relevant projects (e.g. same focal area) incorporated into project design</w:t>
            </w:r>
          </w:p>
        </w:tc>
        <w:tc>
          <w:tcPr>
            <w:tcW w:w="5704" w:type="dxa"/>
          </w:tcPr>
          <w:p w14:paraId="13151558"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751FB">
              <w:rPr>
                <w:rFonts w:cs="Arial"/>
                <w:sz w:val="20"/>
                <w:szCs w:val="20"/>
              </w:rPr>
              <w:t>Were lessons from other relevant projects properly incorporated in the project design?</w:t>
            </w:r>
          </w:p>
        </w:tc>
        <w:tc>
          <w:tcPr>
            <w:tcW w:w="1080" w:type="dxa"/>
          </w:tcPr>
          <w:p w14:paraId="2AE07DA1"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1,2b,6</w:t>
            </w:r>
          </w:p>
        </w:tc>
      </w:tr>
      <w:tr w:rsidR="007F193A" w:rsidRPr="000751FB" w14:paraId="2D55BE2C" w14:textId="77777777" w:rsidTr="00CA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Merge/>
          </w:tcPr>
          <w:p w14:paraId="19EB1055" w14:textId="77777777" w:rsidR="007F193A" w:rsidRPr="000751FB" w:rsidRDefault="007F193A" w:rsidP="00791BBC">
            <w:pPr>
              <w:tabs>
                <w:tab w:val="left" w:pos="1620"/>
              </w:tabs>
              <w:spacing w:before="0" w:after="0" w:line="240" w:lineRule="auto"/>
              <w:jc w:val="left"/>
              <w:rPr>
                <w:rFonts w:cs="Arial"/>
                <w:sz w:val="20"/>
                <w:szCs w:val="20"/>
              </w:rPr>
            </w:pPr>
          </w:p>
        </w:tc>
        <w:tc>
          <w:tcPr>
            <w:tcW w:w="5704" w:type="dxa"/>
          </w:tcPr>
          <w:p w14:paraId="69DE5F60"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0751FB">
              <w:rPr>
                <w:rFonts w:cs="Arial"/>
                <w:sz w:val="20"/>
                <w:szCs w:val="20"/>
              </w:rPr>
              <w:t xml:space="preserve">Were perspectives of those who would be affected by project decisions, those who could affect the outcomes, and those who could contribute information or other resources to the process, </w:t>
            </w:r>
            <w:proofErr w:type="gramStart"/>
            <w:r w:rsidRPr="000751FB">
              <w:rPr>
                <w:rFonts w:cs="Arial"/>
                <w:sz w:val="20"/>
                <w:szCs w:val="20"/>
              </w:rPr>
              <w:t>taken into account</w:t>
            </w:r>
            <w:proofErr w:type="gramEnd"/>
            <w:r w:rsidRPr="000751FB">
              <w:rPr>
                <w:rFonts w:cs="Arial"/>
                <w:sz w:val="20"/>
                <w:szCs w:val="20"/>
              </w:rPr>
              <w:t xml:space="preserve"> during project design processes?</w:t>
            </w:r>
          </w:p>
        </w:tc>
        <w:tc>
          <w:tcPr>
            <w:tcW w:w="1080" w:type="dxa"/>
          </w:tcPr>
          <w:p w14:paraId="12FDCAB2"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9,11</w:t>
            </w:r>
          </w:p>
        </w:tc>
      </w:tr>
      <w:tr w:rsidR="007F193A" w:rsidRPr="000751FB" w14:paraId="7BA7B39A" w14:textId="77777777" w:rsidTr="00CA7E57">
        <w:tc>
          <w:tcPr>
            <w:cnfStyle w:val="001000000000" w:firstRow="0" w:lastRow="0" w:firstColumn="1" w:lastColumn="0" w:oddVBand="0" w:evenVBand="0" w:oddHBand="0" w:evenHBand="0" w:firstRowFirstColumn="0" w:firstRowLastColumn="0" w:lastRowFirstColumn="0" w:lastRowLastColumn="0"/>
            <w:tcW w:w="1716" w:type="dxa"/>
            <w:vMerge/>
          </w:tcPr>
          <w:p w14:paraId="4D6D579B" w14:textId="77777777" w:rsidR="007F193A" w:rsidRPr="000751FB" w:rsidRDefault="007F193A" w:rsidP="00791BBC">
            <w:pPr>
              <w:spacing w:before="0" w:after="0" w:line="240" w:lineRule="auto"/>
              <w:jc w:val="left"/>
              <w:rPr>
                <w:rFonts w:cs="Arial"/>
                <w:sz w:val="20"/>
                <w:szCs w:val="20"/>
              </w:rPr>
            </w:pPr>
          </w:p>
        </w:tc>
        <w:tc>
          <w:tcPr>
            <w:tcW w:w="5704" w:type="dxa"/>
          </w:tcPr>
          <w:p w14:paraId="76C6A2EE"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751FB">
              <w:rPr>
                <w:rFonts w:cs="Arial"/>
                <w:sz w:val="20"/>
                <w:szCs w:val="20"/>
              </w:rPr>
              <w:t>What were the planned stakeholder interactions, as set out in the project document Stakeholder Engagement Plan?</w:t>
            </w:r>
          </w:p>
        </w:tc>
        <w:tc>
          <w:tcPr>
            <w:tcW w:w="1080" w:type="dxa"/>
          </w:tcPr>
          <w:p w14:paraId="3D658B8F"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8</w:t>
            </w:r>
          </w:p>
        </w:tc>
      </w:tr>
      <w:tr w:rsidR="007F193A" w:rsidRPr="000751FB" w14:paraId="7F4134CC" w14:textId="77777777" w:rsidTr="00CA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Merge/>
          </w:tcPr>
          <w:p w14:paraId="6BA22629" w14:textId="77777777" w:rsidR="007F193A" w:rsidRPr="000751FB" w:rsidRDefault="007F193A" w:rsidP="00791BBC">
            <w:pPr>
              <w:spacing w:before="0" w:after="0" w:line="240" w:lineRule="auto"/>
              <w:jc w:val="left"/>
              <w:rPr>
                <w:rFonts w:cs="Arial"/>
                <w:sz w:val="20"/>
                <w:szCs w:val="20"/>
              </w:rPr>
            </w:pPr>
          </w:p>
        </w:tc>
        <w:tc>
          <w:tcPr>
            <w:tcW w:w="5704" w:type="dxa"/>
          </w:tcPr>
          <w:p w14:paraId="469EDF9E"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0751FB">
              <w:rPr>
                <w:rFonts w:cs="Arial"/>
                <w:sz w:val="20"/>
                <w:szCs w:val="20"/>
              </w:rPr>
              <w:t>Were the partnership arrangements properly identified and roles and responsibilities negotiated prior to project approval?</w:t>
            </w:r>
          </w:p>
        </w:tc>
        <w:tc>
          <w:tcPr>
            <w:tcW w:w="1080" w:type="dxa"/>
          </w:tcPr>
          <w:p w14:paraId="57F57974"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w:t>
            </w:r>
          </w:p>
        </w:tc>
      </w:tr>
      <w:tr w:rsidR="007F193A" w:rsidRPr="000751FB" w14:paraId="24739A54" w14:textId="77777777" w:rsidTr="00CA7E57">
        <w:tc>
          <w:tcPr>
            <w:cnfStyle w:val="001000000000" w:firstRow="0" w:lastRow="0" w:firstColumn="1" w:lastColumn="0" w:oddVBand="0" w:evenVBand="0" w:oddHBand="0" w:evenHBand="0" w:firstRowFirstColumn="0" w:firstRowLastColumn="0" w:lastRowFirstColumn="0" w:lastRowLastColumn="0"/>
            <w:tcW w:w="1716" w:type="dxa"/>
            <w:vMerge/>
          </w:tcPr>
          <w:p w14:paraId="03937844" w14:textId="77777777" w:rsidR="007F193A" w:rsidRPr="000751FB" w:rsidRDefault="007F193A" w:rsidP="00791BBC">
            <w:pPr>
              <w:spacing w:before="0" w:after="0" w:line="240" w:lineRule="auto"/>
              <w:jc w:val="left"/>
              <w:rPr>
                <w:rFonts w:cs="Arial"/>
                <w:sz w:val="20"/>
                <w:szCs w:val="20"/>
              </w:rPr>
            </w:pPr>
          </w:p>
        </w:tc>
        <w:tc>
          <w:tcPr>
            <w:tcW w:w="5704" w:type="dxa"/>
          </w:tcPr>
          <w:p w14:paraId="4B796972"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7B66DA">
              <w:rPr>
                <w:rFonts w:cs="Arial"/>
                <w:sz w:val="20"/>
                <w:szCs w:val="20"/>
              </w:rPr>
              <w:t>Was a replication approach identified during the project design?</w:t>
            </w:r>
          </w:p>
        </w:tc>
        <w:tc>
          <w:tcPr>
            <w:tcW w:w="1080" w:type="dxa"/>
          </w:tcPr>
          <w:p w14:paraId="0BCF22B8"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1,8</w:t>
            </w:r>
          </w:p>
        </w:tc>
      </w:tr>
      <w:tr w:rsidR="007F193A" w:rsidRPr="000751FB" w14:paraId="3937F921" w14:textId="77777777" w:rsidTr="00CA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tcPr>
          <w:p w14:paraId="01F445D0" w14:textId="77777777" w:rsidR="007F193A" w:rsidRPr="000751FB" w:rsidRDefault="007F193A" w:rsidP="00791BBC">
            <w:pPr>
              <w:spacing w:before="0" w:after="0" w:line="240" w:lineRule="auto"/>
              <w:jc w:val="left"/>
              <w:rPr>
                <w:rFonts w:cs="Arial"/>
                <w:sz w:val="20"/>
                <w:szCs w:val="20"/>
              </w:rPr>
            </w:pPr>
            <w:r w:rsidRPr="000751FB">
              <w:rPr>
                <w:rFonts w:cs="Arial"/>
                <w:sz w:val="20"/>
                <w:szCs w:val="20"/>
              </w:rPr>
              <w:t>UNDP comparative advantage</w:t>
            </w:r>
          </w:p>
        </w:tc>
        <w:tc>
          <w:tcPr>
            <w:tcW w:w="5704" w:type="dxa"/>
          </w:tcPr>
          <w:p w14:paraId="1326E002" w14:textId="77777777" w:rsidR="007F193A" w:rsidRPr="007B66D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0751FB">
              <w:rPr>
                <w:rFonts w:cs="Arial"/>
                <w:sz w:val="20"/>
                <w:szCs w:val="20"/>
              </w:rPr>
              <w:t xml:space="preserve">What is the basis of UNDP’s comparative advantage as a GEF Agency that supported the project being evaluated?  Include a discussion of UNDP’s global network of country offices, its experience in integrated policy development, human resources development, institutional strengthening, and non-governmental and community participation. Provide information on UNDP’s experience working in the country </w:t>
            </w:r>
            <w:r w:rsidRPr="000751FB">
              <w:rPr>
                <w:rFonts w:cs="Arial"/>
                <w:sz w:val="20"/>
                <w:szCs w:val="20"/>
              </w:rPr>
              <w:lastRenderedPageBreak/>
              <w:t>and/or its support to other projects within the same focal area in other countries/regions, as relevant.</w:t>
            </w:r>
          </w:p>
        </w:tc>
        <w:tc>
          <w:tcPr>
            <w:tcW w:w="1080" w:type="dxa"/>
          </w:tcPr>
          <w:p w14:paraId="556C5CFB" w14:textId="77777777" w:rsidR="007F193A" w:rsidRPr="007B66DA"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lastRenderedPageBreak/>
              <w:t>1,2b,3</w:t>
            </w:r>
          </w:p>
        </w:tc>
      </w:tr>
      <w:tr w:rsidR="007F193A" w:rsidRPr="000751FB" w14:paraId="6A643E73" w14:textId="77777777" w:rsidTr="00CA7E57">
        <w:tc>
          <w:tcPr>
            <w:cnfStyle w:val="001000000000" w:firstRow="0" w:lastRow="0" w:firstColumn="1" w:lastColumn="0" w:oddVBand="0" w:evenVBand="0" w:oddHBand="0" w:evenHBand="0" w:firstRowFirstColumn="0" w:firstRowLastColumn="0" w:lastRowFirstColumn="0" w:lastRowLastColumn="0"/>
            <w:tcW w:w="1716" w:type="dxa"/>
            <w:vMerge w:val="restart"/>
          </w:tcPr>
          <w:p w14:paraId="335D28B4" w14:textId="77777777" w:rsidR="007F193A" w:rsidRPr="000751FB" w:rsidRDefault="007F193A" w:rsidP="00791BBC">
            <w:pPr>
              <w:spacing w:before="0" w:after="0" w:line="240" w:lineRule="auto"/>
              <w:jc w:val="left"/>
              <w:rPr>
                <w:rFonts w:cs="Arial"/>
                <w:sz w:val="20"/>
                <w:szCs w:val="20"/>
              </w:rPr>
            </w:pPr>
            <w:r w:rsidRPr="000751FB">
              <w:rPr>
                <w:rFonts w:cs="Arial"/>
                <w:sz w:val="20"/>
                <w:szCs w:val="20"/>
              </w:rPr>
              <w:t>Linkages between project and other interventions within the sector</w:t>
            </w:r>
          </w:p>
        </w:tc>
        <w:tc>
          <w:tcPr>
            <w:tcW w:w="5704" w:type="dxa"/>
          </w:tcPr>
          <w:p w14:paraId="17EF4055"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751FB">
              <w:rPr>
                <w:rFonts w:cs="Arial"/>
                <w:sz w:val="20"/>
                <w:szCs w:val="20"/>
              </w:rPr>
              <w:t>Were linkages established with other complementary interventions? Was there planned coordination with other relevant GEF-financed projects and/or other initiatives?</w:t>
            </w:r>
          </w:p>
        </w:tc>
        <w:tc>
          <w:tcPr>
            <w:tcW w:w="1080" w:type="dxa"/>
          </w:tcPr>
          <w:p w14:paraId="5083C688" w14:textId="77777777" w:rsidR="007F193A" w:rsidRPr="000751FB"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1,2a,3 </w:t>
            </w:r>
          </w:p>
        </w:tc>
      </w:tr>
      <w:tr w:rsidR="007F193A" w:rsidRPr="000751FB" w14:paraId="4BE0698F" w14:textId="77777777" w:rsidTr="00CA7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Merge/>
          </w:tcPr>
          <w:p w14:paraId="22BCA2F6" w14:textId="77777777" w:rsidR="007F193A" w:rsidRPr="000751FB" w:rsidRDefault="007F193A" w:rsidP="00791BBC">
            <w:pPr>
              <w:spacing w:before="0" w:after="0" w:line="240" w:lineRule="auto"/>
              <w:jc w:val="left"/>
              <w:rPr>
                <w:rFonts w:cs="Arial"/>
                <w:sz w:val="20"/>
                <w:szCs w:val="20"/>
              </w:rPr>
            </w:pPr>
          </w:p>
        </w:tc>
        <w:tc>
          <w:tcPr>
            <w:tcW w:w="5704" w:type="dxa"/>
          </w:tcPr>
          <w:p w14:paraId="39C48166"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7B66DA">
              <w:rPr>
                <w:rFonts w:cs="Arial"/>
                <w:sz w:val="20"/>
                <w:szCs w:val="20"/>
              </w:rPr>
              <w:t>Were the capacities of the executing institution(s) and its counterparts properly considered when the project was designed?</w:t>
            </w:r>
          </w:p>
        </w:tc>
        <w:tc>
          <w:tcPr>
            <w:tcW w:w="1080" w:type="dxa"/>
          </w:tcPr>
          <w:p w14:paraId="42A4EB37" w14:textId="77777777" w:rsidR="007F193A" w:rsidRPr="000751FB" w:rsidRDefault="007F193A" w:rsidP="00791BBC">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9,10, 11</w:t>
            </w:r>
          </w:p>
        </w:tc>
      </w:tr>
      <w:tr w:rsidR="007F193A" w:rsidRPr="000751FB" w14:paraId="406EE5D5" w14:textId="77777777" w:rsidTr="00CA7E57">
        <w:tc>
          <w:tcPr>
            <w:cnfStyle w:val="001000000000" w:firstRow="0" w:lastRow="0" w:firstColumn="1" w:lastColumn="0" w:oddVBand="0" w:evenVBand="0" w:oddHBand="0" w:evenHBand="0" w:firstRowFirstColumn="0" w:firstRowLastColumn="0" w:lastRowFirstColumn="0" w:lastRowLastColumn="0"/>
            <w:tcW w:w="1716" w:type="dxa"/>
          </w:tcPr>
          <w:p w14:paraId="7B3E5ED9" w14:textId="77777777" w:rsidR="007F193A" w:rsidRPr="000751FB" w:rsidRDefault="007F193A" w:rsidP="00791BBC">
            <w:pPr>
              <w:spacing w:before="0" w:after="0" w:line="240" w:lineRule="auto"/>
              <w:jc w:val="left"/>
              <w:rPr>
                <w:rFonts w:cs="Arial"/>
                <w:sz w:val="20"/>
                <w:szCs w:val="20"/>
              </w:rPr>
            </w:pPr>
            <w:r w:rsidRPr="000751FB">
              <w:rPr>
                <w:rFonts w:cs="Arial"/>
                <w:sz w:val="20"/>
                <w:szCs w:val="20"/>
              </w:rPr>
              <w:t>Management arrangements</w:t>
            </w:r>
          </w:p>
        </w:tc>
        <w:tc>
          <w:tcPr>
            <w:tcW w:w="5704" w:type="dxa"/>
          </w:tcPr>
          <w:p w14:paraId="22C9AB1D" w14:textId="77777777" w:rsidR="007F193A" w:rsidRPr="007B66DA" w:rsidRDefault="007F193A" w:rsidP="00791BBC">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7B66DA">
              <w:rPr>
                <w:rFonts w:cs="Arial"/>
                <w:sz w:val="20"/>
                <w:szCs w:val="20"/>
              </w:rPr>
              <w:t>Were counterpart resources (funding, staff, and facilities), enabling legislation, and adequate project management arrangements in place at project entry?</w:t>
            </w:r>
          </w:p>
        </w:tc>
        <w:tc>
          <w:tcPr>
            <w:tcW w:w="1080" w:type="dxa"/>
          </w:tcPr>
          <w:p w14:paraId="2DB629D0" w14:textId="77777777" w:rsidR="007F193A" w:rsidRPr="00027978" w:rsidRDefault="007F193A" w:rsidP="00791BBC">
            <w:pPr>
              <w:spacing w:before="0" w:after="0" w:line="240" w:lineRule="auto"/>
              <w:ind w:left="17" w:firstLine="12"/>
              <w:cnfStyle w:val="000000000000" w:firstRow="0" w:lastRow="0" w:firstColumn="0" w:lastColumn="0" w:oddVBand="0" w:evenVBand="0" w:oddHBand="0" w:evenHBand="0" w:firstRowFirstColumn="0" w:firstRowLastColumn="0" w:lastRowFirstColumn="0" w:lastRowLastColumn="0"/>
              <w:rPr>
                <w:rFonts w:cs="Arial"/>
                <w:i/>
                <w:iCs/>
                <w:sz w:val="20"/>
                <w:szCs w:val="20"/>
              </w:rPr>
            </w:pPr>
            <w:r>
              <w:rPr>
                <w:rFonts w:cs="Arial"/>
                <w:sz w:val="20"/>
                <w:szCs w:val="20"/>
              </w:rPr>
              <w:t>8,9,10,11</w:t>
            </w:r>
          </w:p>
        </w:tc>
      </w:tr>
    </w:tbl>
    <w:p w14:paraId="7973EAFA" w14:textId="77777777" w:rsidR="007F193A" w:rsidRPr="001E79B7" w:rsidRDefault="007F193A" w:rsidP="007F193A"/>
    <w:p w14:paraId="6F0A6769" w14:textId="77777777" w:rsidR="007F193A" w:rsidRDefault="007F193A" w:rsidP="007F193A">
      <w:pPr>
        <w:spacing w:before="0" w:after="200" w:line="276" w:lineRule="auto"/>
        <w:jc w:val="left"/>
        <w:rPr>
          <w:lang w:val="en-GB"/>
        </w:rPr>
      </w:pPr>
      <w:r>
        <w:rPr>
          <w:lang w:val="en-GB"/>
        </w:rPr>
        <w:br w:type="page"/>
      </w:r>
    </w:p>
    <w:p w14:paraId="7D2E2B3D" w14:textId="77777777" w:rsidR="007F193A" w:rsidRDefault="007F193A" w:rsidP="007F193A">
      <w:pPr>
        <w:pStyle w:val="Heading2"/>
        <w:rPr>
          <w:lang w:val="en-GB"/>
        </w:rPr>
        <w:sectPr w:rsidR="007F193A" w:rsidSect="00B21DED">
          <w:headerReference w:type="even" r:id="rId25"/>
          <w:headerReference w:type="default" r:id="rId26"/>
          <w:footerReference w:type="even" r:id="rId27"/>
          <w:footerReference w:type="default" r:id="rId28"/>
          <w:headerReference w:type="first" r:id="rId29"/>
          <w:footerReference w:type="first" r:id="rId30"/>
          <w:pgSz w:w="11901" w:h="16840"/>
          <w:pgMar w:top="1418" w:right="1701" w:bottom="1418" w:left="1701" w:header="709" w:footer="709" w:gutter="0"/>
          <w:cols w:space="708"/>
          <w:titlePg/>
          <w:docGrid w:linePitch="360"/>
        </w:sectPr>
      </w:pPr>
    </w:p>
    <w:p w14:paraId="6F3DCC5A" w14:textId="77777777" w:rsidR="007F193A" w:rsidRDefault="005958DC" w:rsidP="005958DC">
      <w:pPr>
        <w:pStyle w:val="Heading2"/>
        <w:numPr>
          <w:ilvl w:val="0"/>
          <w:numId w:val="0"/>
        </w:numPr>
        <w:rPr>
          <w:lang w:val="en-GB"/>
        </w:rPr>
      </w:pPr>
      <w:bookmarkStart w:id="207" w:name="_Toc40880981"/>
      <w:bookmarkStart w:id="208" w:name="_Toc40963903"/>
      <w:bookmarkStart w:id="209" w:name="_Toc46835634"/>
      <w:r>
        <w:rPr>
          <w:lang w:val="en-GB"/>
        </w:rPr>
        <w:lastRenderedPageBreak/>
        <w:t xml:space="preserve">Annex 5 </w:t>
      </w:r>
      <w:r w:rsidR="007F193A" w:rsidRPr="001E79B7">
        <w:rPr>
          <w:lang w:val="en-GB"/>
        </w:rPr>
        <w:t>Rating of evaluation of the objectives, outcomes and products of the project</w:t>
      </w:r>
      <w:bookmarkEnd w:id="206"/>
      <w:bookmarkEnd w:id="207"/>
      <w:bookmarkEnd w:id="208"/>
      <w:bookmarkEnd w:id="209"/>
    </w:p>
    <w:tbl>
      <w:tblPr>
        <w:tblStyle w:val="TableGrid"/>
        <w:tblW w:w="5000" w:type="pct"/>
        <w:tblLook w:val="04A0" w:firstRow="1" w:lastRow="0" w:firstColumn="1" w:lastColumn="0" w:noHBand="0" w:noVBand="1"/>
      </w:tblPr>
      <w:tblGrid>
        <w:gridCol w:w="2328"/>
        <w:gridCol w:w="1926"/>
        <w:gridCol w:w="1858"/>
        <w:gridCol w:w="2925"/>
        <w:gridCol w:w="1668"/>
        <w:gridCol w:w="3289"/>
      </w:tblGrid>
      <w:tr w:rsidR="007F193A" w:rsidRPr="00AD58B9" w14:paraId="0F9EF8DF" w14:textId="77777777" w:rsidTr="00791BBC">
        <w:tc>
          <w:tcPr>
            <w:tcW w:w="832" w:type="pct"/>
          </w:tcPr>
          <w:p w14:paraId="30D58904" w14:textId="77777777" w:rsidR="007F193A" w:rsidRPr="00AD58B9" w:rsidRDefault="007F193A" w:rsidP="00791BBC">
            <w:pPr>
              <w:spacing w:before="0" w:after="0" w:line="240" w:lineRule="auto"/>
              <w:jc w:val="center"/>
              <w:rPr>
                <w:rFonts w:cs="Arial"/>
                <w:b/>
                <w:bCs/>
                <w:sz w:val="20"/>
                <w:szCs w:val="20"/>
              </w:rPr>
            </w:pPr>
            <w:r w:rsidRPr="00AD58B9">
              <w:rPr>
                <w:rFonts w:cs="Arial"/>
                <w:b/>
                <w:bCs/>
                <w:sz w:val="20"/>
                <w:szCs w:val="20"/>
              </w:rPr>
              <w:t>Objective/Outcome + Description</w:t>
            </w:r>
          </w:p>
        </w:tc>
        <w:tc>
          <w:tcPr>
            <w:tcW w:w="688" w:type="pct"/>
          </w:tcPr>
          <w:p w14:paraId="0AF61CB9" w14:textId="77777777" w:rsidR="007F193A" w:rsidRPr="00AD58B9" w:rsidRDefault="007F193A" w:rsidP="00791BBC">
            <w:pPr>
              <w:spacing w:before="0" w:after="0" w:line="240" w:lineRule="auto"/>
              <w:jc w:val="center"/>
              <w:rPr>
                <w:rFonts w:cs="Arial"/>
                <w:b/>
                <w:bCs/>
                <w:sz w:val="20"/>
                <w:szCs w:val="20"/>
              </w:rPr>
            </w:pPr>
            <w:r w:rsidRPr="00AD58B9">
              <w:rPr>
                <w:rFonts w:cs="Arial"/>
                <w:b/>
                <w:bCs/>
                <w:sz w:val="20"/>
                <w:szCs w:val="20"/>
              </w:rPr>
              <w:t>Indicator</w:t>
            </w:r>
          </w:p>
        </w:tc>
        <w:tc>
          <w:tcPr>
            <w:tcW w:w="664" w:type="pct"/>
          </w:tcPr>
          <w:p w14:paraId="1EB89683" w14:textId="77777777" w:rsidR="007F193A" w:rsidRPr="00AD58B9" w:rsidRDefault="007F193A" w:rsidP="00791BBC">
            <w:pPr>
              <w:spacing w:before="0" w:after="0" w:line="240" w:lineRule="auto"/>
              <w:jc w:val="center"/>
              <w:rPr>
                <w:rFonts w:cs="Arial"/>
                <w:b/>
                <w:bCs/>
                <w:sz w:val="20"/>
                <w:szCs w:val="20"/>
              </w:rPr>
            </w:pPr>
            <w:r w:rsidRPr="00AD58B9">
              <w:rPr>
                <w:rFonts w:cs="Arial"/>
                <w:b/>
                <w:bCs/>
                <w:sz w:val="20"/>
                <w:szCs w:val="20"/>
              </w:rPr>
              <w:t>Baseline level</w:t>
            </w:r>
          </w:p>
        </w:tc>
        <w:tc>
          <w:tcPr>
            <w:tcW w:w="1045" w:type="pct"/>
          </w:tcPr>
          <w:p w14:paraId="2A72E700" w14:textId="77777777" w:rsidR="007F193A" w:rsidRPr="00AD58B9" w:rsidRDefault="007F193A" w:rsidP="00791BBC">
            <w:pPr>
              <w:spacing w:before="0" w:after="0" w:line="240" w:lineRule="auto"/>
              <w:jc w:val="center"/>
              <w:rPr>
                <w:rFonts w:cs="Arial"/>
                <w:b/>
                <w:bCs/>
                <w:sz w:val="20"/>
                <w:szCs w:val="20"/>
              </w:rPr>
            </w:pPr>
            <w:r w:rsidRPr="00AD58B9">
              <w:rPr>
                <w:rFonts w:cs="Arial"/>
                <w:b/>
                <w:bCs/>
                <w:sz w:val="20"/>
                <w:szCs w:val="20"/>
              </w:rPr>
              <w:t>End-of-project Target</w:t>
            </w:r>
          </w:p>
        </w:tc>
        <w:tc>
          <w:tcPr>
            <w:tcW w:w="596" w:type="pct"/>
            <w:shd w:val="clear" w:color="auto" w:fill="auto"/>
          </w:tcPr>
          <w:p w14:paraId="1514A273" w14:textId="77777777" w:rsidR="007F193A" w:rsidRPr="00AD58B9" w:rsidRDefault="007F193A" w:rsidP="00791BBC">
            <w:pPr>
              <w:spacing w:before="0" w:after="0" w:line="240" w:lineRule="auto"/>
              <w:jc w:val="center"/>
              <w:rPr>
                <w:rFonts w:cs="Arial"/>
                <w:b/>
                <w:bCs/>
                <w:sz w:val="20"/>
                <w:szCs w:val="20"/>
              </w:rPr>
            </w:pPr>
            <w:r w:rsidRPr="00AD58B9">
              <w:rPr>
                <w:rFonts w:cs="Arial"/>
                <w:b/>
                <w:bCs/>
                <w:sz w:val="20"/>
                <w:szCs w:val="20"/>
              </w:rPr>
              <w:t>Achievement Rating</w:t>
            </w:r>
          </w:p>
        </w:tc>
        <w:tc>
          <w:tcPr>
            <w:tcW w:w="1175" w:type="pct"/>
          </w:tcPr>
          <w:p w14:paraId="53A8D923" w14:textId="77777777" w:rsidR="007F193A" w:rsidRPr="00AD58B9" w:rsidRDefault="007F193A" w:rsidP="00791BBC">
            <w:pPr>
              <w:spacing w:before="0" w:after="0" w:line="240" w:lineRule="auto"/>
              <w:jc w:val="center"/>
              <w:rPr>
                <w:rFonts w:cs="Arial"/>
                <w:b/>
                <w:bCs/>
                <w:sz w:val="20"/>
                <w:szCs w:val="20"/>
              </w:rPr>
            </w:pPr>
            <w:r w:rsidRPr="00AD58B9">
              <w:rPr>
                <w:rFonts w:cs="Arial"/>
                <w:b/>
                <w:bCs/>
                <w:sz w:val="20"/>
                <w:szCs w:val="20"/>
              </w:rPr>
              <w:t>Justification for Rating</w:t>
            </w:r>
          </w:p>
        </w:tc>
      </w:tr>
      <w:tr w:rsidR="007F193A" w:rsidRPr="00133D13" w14:paraId="7300B4E4" w14:textId="77777777" w:rsidTr="00791BBC">
        <w:tc>
          <w:tcPr>
            <w:tcW w:w="832" w:type="pct"/>
          </w:tcPr>
          <w:p w14:paraId="60BE3EBA" w14:textId="77777777" w:rsidR="007F193A" w:rsidRPr="00133D13" w:rsidRDefault="007F193A" w:rsidP="00791BBC">
            <w:pPr>
              <w:spacing w:before="0" w:after="0" w:line="240" w:lineRule="auto"/>
              <w:rPr>
                <w:rFonts w:cs="Arial"/>
                <w:sz w:val="20"/>
                <w:szCs w:val="20"/>
              </w:rPr>
            </w:pPr>
            <w:r w:rsidRPr="00133D13">
              <w:rPr>
                <w:rFonts w:cs="Arial"/>
                <w:sz w:val="20"/>
                <w:szCs w:val="20"/>
              </w:rPr>
              <w:t xml:space="preserve">Objective: </w:t>
            </w:r>
            <w:r w:rsidRPr="00873094">
              <w:rPr>
                <w:rFonts w:cs="Arial"/>
                <w:sz w:val="20"/>
                <w:szCs w:val="20"/>
              </w:rPr>
              <w:t>To demonstrate a scalable outcomes-based financing mechanism that directs additional private and public sector funds to improve management effectiveness of priority rhino populations</w:t>
            </w:r>
          </w:p>
        </w:tc>
        <w:tc>
          <w:tcPr>
            <w:tcW w:w="688" w:type="pct"/>
          </w:tcPr>
          <w:p w14:paraId="7D795CDA" w14:textId="77777777" w:rsidR="007F193A" w:rsidRPr="00133D13" w:rsidRDefault="007F193A" w:rsidP="00791BBC">
            <w:pPr>
              <w:spacing w:before="0" w:after="0" w:line="240" w:lineRule="auto"/>
              <w:rPr>
                <w:rFonts w:cs="Arial"/>
                <w:sz w:val="20"/>
                <w:szCs w:val="20"/>
              </w:rPr>
            </w:pPr>
            <w:r w:rsidRPr="00133D13">
              <w:rPr>
                <w:rFonts w:cs="Arial"/>
                <w:sz w:val="20"/>
                <w:szCs w:val="20"/>
              </w:rPr>
              <w:t>Establishment of a novel Payment by Results mechanism for species conservation, with endorsement by key conservation and financial stakeholders</w:t>
            </w:r>
          </w:p>
        </w:tc>
        <w:tc>
          <w:tcPr>
            <w:tcW w:w="664" w:type="pct"/>
          </w:tcPr>
          <w:p w14:paraId="33EC1DFE" w14:textId="77777777" w:rsidR="007F193A" w:rsidRPr="00873094" w:rsidRDefault="007F193A" w:rsidP="00791BBC">
            <w:pPr>
              <w:spacing w:before="0" w:after="0" w:line="240" w:lineRule="auto"/>
              <w:rPr>
                <w:rFonts w:cs="Arial"/>
                <w:sz w:val="20"/>
                <w:szCs w:val="20"/>
              </w:rPr>
            </w:pPr>
            <w:r w:rsidRPr="00873094">
              <w:rPr>
                <w:rFonts w:cs="Arial"/>
                <w:sz w:val="20"/>
                <w:szCs w:val="20"/>
              </w:rPr>
              <w:t xml:space="preserve">No funding mechanisms combining. </w:t>
            </w:r>
          </w:p>
          <w:p w14:paraId="04476A6D" w14:textId="77777777" w:rsidR="007F193A" w:rsidRPr="00133D13" w:rsidRDefault="007F193A" w:rsidP="00791BBC">
            <w:pPr>
              <w:spacing w:before="0" w:after="0" w:line="240" w:lineRule="auto"/>
              <w:rPr>
                <w:rFonts w:cs="Arial"/>
                <w:sz w:val="20"/>
                <w:szCs w:val="20"/>
              </w:rPr>
            </w:pPr>
            <w:r w:rsidRPr="00873094">
              <w:rPr>
                <w:rFonts w:cs="Arial"/>
                <w:sz w:val="20"/>
                <w:szCs w:val="20"/>
              </w:rPr>
              <w:t>Payment by Results with upfront capital provision exist for species conservation</w:t>
            </w:r>
          </w:p>
        </w:tc>
        <w:tc>
          <w:tcPr>
            <w:tcW w:w="1045" w:type="pct"/>
          </w:tcPr>
          <w:p w14:paraId="42CA8035" w14:textId="77777777" w:rsidR="007F193A" w:rsidRPr="00873094" w:rsidRDefault="007F193A" w:rsidP="00791BBC">
            <w:pPr>
              <w:spacing w:before="0" w:after="0" w:line="240" w:lineRule="auto"/>
              <w:rPr>
                <w:rFonts w:cs="Arial"/>
                <w:sz w:val="20"/>
                <w:szCs w:val="20"/>
              </w:rPr>
            </w:pPr>
            <w:r w:rsidRPr="00873094">
              <w:rPr>
                <w:rFonts w:cs="Arial"/>
                <w:sz w:val="20"/>
                <w:szCs w:val="20"/>
              </w:rPr>
              <w:t xml:space="preserve">One novel Payment by Results mechanism established and market-ready for potential launch in 5 - 10 sites holding populations of rhinoceros, and endorsed by each of the following stakeholder groups: </w:t>
            </w:r>
          </w:p>
          <w:p w14:paraId="6DA55C53" w14:textId="77777777" w:rsidR="007F193A" w:rsidRPr="00873094" w:rsidRDefault="007F193A" w:rsidP="00791BBC">
            <w:pPr>
              <w:spacing w:before="0" w:after="0" w:line="240" w:lineRule="auto"/>
              <w:rPr>
                <w:rFonts w:cs="Arial"/>
                <w:sz w:val="20"/>
                <w:szCs w:val="20"/>
              </w:rPr>
            </w:pPr>
            <w:r w:rsidRPr="00873094">
              <w:rPr>
                <w:rFonts w:cs="Arial"/>
                <w:sz w:val="20"/>
                <w:szCs w:val="20"/>
              </w:rPr>
              <w:t>a)</w:t>
            </w:r>
            <w:r>
              <w:rPr>
                <w:rFonts w:cs="Arial"/>
                <w:sz w:val="20"/>
                <w:szCs w:val="20"/>
              </w:rPr>
              <w:t xml:space="preserve"> </w:t>
            </w:r>
            <w:r w:rsidRPr="00873094">
              <w:rPr>
                <w:rFonts w:cs="Arial"/>
                <w:sz w:val="20"/>
                <w:szCs w:val="20"/>
              </w:rPr>
              <w:t xml:space="preserve">Local site stakeholders, including communities </w:t>
            </w:r>
          </w:p>
          <w:p w14:paraId="7BD3CBA4" w14:textId="77777777" w:rsidR="007F193A" w:rsidRPr="00873094" w:rsidRDefault="007F193A" w:rsidP="00791BBC">
            <w:pPr>
              <w:spacing w:before="0" w:after="0" w:line="240" w:lineRule="auto"/>
              <w:rPr>
                <w:rFonts w:cs="Arial"/>
                <w:sz w:val="20"/>
                <w:szCs w:val="20"/>
              </w:rPr>
            </w:pPr>
            <w:r w:rsidRPr="00873094">
              <w:rPr>
                <w:rFonts w:cs="Arial"/>
                <w:sz w:val="20"/>
                <w:szCs w:val="20"/>
              </w:rPr>
              <w:t>b)</w:t>
            </w:r>
            <w:r>
              <w:rPr>
                <w:rFonts w:cs="Arial"/>
                <w:sz w:val="20"/>
                <w:szCs w:val="20"/>
              </w:rPr>
              <w:t xml:space="preserve"> </w:t>
            </w:r>
            <w:r w:rsidRPr="00873094">
              <w:rPr>
                <w:rFonts w:cs="Arial"/>
                <w:sz w:val="20"/>
                <w:szCs w:val="20"/>
              </w:rPr>
              <w:t xml:space="preserve">National governments </w:t>
            </w:r>
          </w:p>
          <w:p w14:paraId="07385D93" w14:textId="77777777" w:rsidR="007F193A" w:rsidRPr="00873094" w:rsidRDefault="007F193A" w:rsidP="00791BBC">
            <w:pPr>
              <w:spacing w:before="0" w:after="0" w:line="240" w:lineRule="auto"/>
              <w:rPr>
                <w:rFonts w:cs="Arial"/>
                <w:sz w:val="20"/>
                <w:szCs w:val="20"/>
              </w:rPr>
            </w:pPr>
            <w:r w:rsidRPr="00873094">
              <w:rPr>
                <w:rFonts w:cs="Arial"/>
                <w:sz w:val="20"/>
                <w:szCs w:val="20"/>
              </w:rPr>
              <w:t>c)</w:t>
            </w:r>
            <w:r>
              <w:rPr>
                <w:rFonts w:cs="Arial"/>
                <w:sz w:val="20"/>
                <w:szCs w:val="20"/>
              </w:rPr>
              <w:t xml:space="preserve"> </w:t>
            </w:r>
            <w:r w:rsidRPr="00873094">
              <w:rPr>
                <w:rFonts w:cs="Arial"/>
                <w:sz w:val="20"/>
                <w:szCs w:val="20"/>
              </w:rPr>
              <w:t xml:space="preserve">Financial institutions </w:t>
            </w:r>
          </w:p>
          <w:p w14:paraId="186A81C8" w14:textId="77777777" w:rsidR="007F193A" w:rsidRPr="00873094" w:rsidRDefault="007F193A" w:rsidP="00791BBC">
            <w:pPr>
              <w:spacing w:before="0" w:after="0" w:line="240" w:lineRule="auto"/>
              <w:rPr>
                <w:rFonts w:cs="Arial"/>
                <w:sz w:val="20"/>
                <w:szCs w:val="20"/>
              </w:rPr>
            </w:pPr>
            <w:r w:rsidRPr="00873094">
              <w:rPr>
                <w:rFonts w:cs="Arial"/>
                <w:sz w:val="20"/>
                <w:szCs w:val="20"/>
              </w:rPr>
              <w:t>d)</w:t>
            </w:r>
            <w:r>
              <w:rPr>
                <w:rFonts w:cs="Arial"/>
                <w:sz w:val="20"/>
                <w:szCs w:val="20"/>
              </w:rPr>
              <w:t xml:space="preserve"> </w:t>
            </w:r>
            <w:r w:rsidRPr="00873094">
              <w:rPr>
                <w:rFonts w:cs="Arial"/>
                <w:sz w:val="20"/>
                <w:szCs w:val="20"/>
              </w:rPr>
              <w:t xml:space="preserve">Investors </w:t>
            </w:r>
          </w:p>
          <w:p w14:paraId="4901A408" w14:textId="77777777" w:rsidR="007F193A" w:rsidRPr="00873094" w:rsidRDefault="007F193A" w:rsidP="00791BBC">
            <w:pPr>
              <w:spacing w:before="0" w:after="0" w:line="240" w:lineRule="auto"/>
              <w:rPr>
                <w:rFonts w:cs="Arial"/>
                <w:sz w:val="20"/>
                <w:szCs w:val="20"/>
              </w:rPr>
            </w:pPr>
            <w:r w:rsidRPr="00873094">
              <w:rPr>
                <w:rFonts w:cs="Arial"/>
                <w:sz w:val="20"/>
                <w:szCs w:val="20"/>
              </w:rPr>
              <w:t>e)</w:t>
            </w:r>
            <w:r>
              <w:rPr>
                <w:rFonts w:cs="Arial"/>
                <w:sz w:val="20"/>
                <w:szCs w:val="20"/>
              </w:rPr>
              <w:t xml:space="preserve"> </w:t>
            </w:r>
            <w:r w:rsidRPr="00873094">
              <w:rPr>
                <w:rFonts w:cs="Arial"/>
                <w:sz w:val="20"/>
                <w:szCs w:val="20"/>
              </w:rPr>
              <w:t xml:space="preserve">Donor agencies </w:t>
            </w:r>
          </w:p>
          <w:p w14:paraId="5EFEA098" w14:textId="77777777" w:rsidR="007F193A" w:rsidRPr="00873094" w:rsidRDefault="007F193A" w:rsidP="00791BBC">
            <w:pPr>
              <w:spacing w:before="0" w:after="0" w:line="240" w:lineRule="auto"/>
              <w:rPr>
                <w:rFonts w:cs="Arial"/>
                <w:sz w:val="20"/>
                <w:szCs w:val="20"/>
              </w:rPr>
            </w:pPr>
            <w:r w:rsidRPr="00873094">
              <w:rPr>
                <w:rFonts w:cs="Arial"/>
                <w:sz w:val="20"/>
                <w:szCs w:val="20"/>
              </w:rPr>
              <w:t>f)</w:t>
            </w:r>
            <w:r>
              <w:rPr>
                <w:rFonts w:cs="Arial"/>
                <w:sz w:val="20"/>
                <w:szCs w:val="20"/>
              </w:rPr>
              <w:t xml:space="preserve"> </w:t>
            </w:r>
            <w:r w:rsidRPr="00873094">
              <w:rPr>
                <w:rFonts w:cs="Arial"/>
                <w:sz w:val="20"/>
                <w:szCs w:val="20"/>
              </w:rPr>
              <w:t xml:space="preserve">Conservation agencies </w:t>
            </w:r>
          </w:p>
          <w:p w14:paraId="6963D151" w14:textId="77777777" w:rsidR="007F193A" w:rsidRPr="00133D13" w:rsidRDefault="007F193A" w:rsidP="00791BBC">
            <w:pPr>
              <w:spacing w:before="0" w:after="0" w:line="240" w:lineRule="auto"/>
              <w:rPr>
                <w:rFonts w:cs="Arial"/>
                <w:sz w:val="20"/>
                <w:szCs w:val="20"/>
              </w:rPr>
            </w:pPr>
            <w:r w:rsidRPr="00873094">
              <w:rPr>
                <w:rFonts w:cs="Arial"/>
                <w:sz w:val="20"/>
                <w:szCs w:val="20"/>
              </w:rPr>
              <w:t>g)</w:t>
            </w:r>
            <w:r>
              <w:rPr>
                <w:rFonts w:cs="Arial"/>
                <w:sz w:val="20"/>
                <w:szCs w:val="20"/>
              </w:rPr>
              <w:t xml:space="preserve"> </w:t>
            </w:r>
            <w:r w:rsidRPr="00873094">
              <w:rPr>
                <w:rFonts w:cs="Arial"/>
                <w:sz w:val="20"/>
                <w:szCs w:val="20"/>
              </w:rPr>
              <w:t xml:space="preserve">Independent </w:t>
            </w:r>
            <w:proofErr w:type="gramStart"/>
            <w:r w:rsidRPr="00873094">
              <w:rPr>
                <w:rFonts w:cs="Arial"/>
                <w:sz w:val="20"/>
                <w:szCs w:val="20"/>
              </w:rPr>
              <w:t>rhinoceros</w:t>
            </w:r>
            <w:proofErr w:type="gramEnd"/>
            <w:r w:rsidRPr="00873094">
              <w:rPr>
                <w:rFonts w:cs="Arial"/>
                <w:sz w:val="20"/>
                <w:szCs w:val="20"/>
              </w:rPr>
              <w:t xml:space="preserve"> experts</w:t>
            </w:r>
          </w:p>
        </w:tc>
        <w:tc>
          <w:tcPr>
            <w:tcW w:w="596" w:type="pct"/>
            <w:shd w:val="clear" w:color="auto" w:fill="92D050"/>
          </w:tcPr>
          <w:p w14:paraId="3561F20F"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098FF6EE" w14:textId="77777777" w:rsidR="007F193A" w:rsidRPr="00133D13" w:rsidRDefault="007F193A" w:rsidP="00791BBC">
            <w:pPr>
              <w:spacing w:before="0" w:after="0" w:line="240" w:lineRule="auto"/>
              <w:rPr>
                <w:rFonts w:cs="Arial"/>
                <w:sz w:val="20"/>
                <w:szCs w:val="20"/>
              </w:rPr>
            </w:pPr>
            <w:r w:rsidRPr="00046732">
              <w:rPr>
                <w:rFonts w:cs="Arial"/>
                <w:sz w:val="20"/>
                <w:szCs w:val="20"/>
              </w:rPr>
              <w:t>The project has had an advance on the implementation of the pilot</w:t>
            </w:r>
            <w:r>
              <w:rPr>
                <w:rFonts w:cs="Arial"/>
                <w:sz w:val="20"/>
                <w:szCs w:val="20"/>
              </w:rPr>
              <w:t xml:space="preserve"> in </w:t>
            </w:r>
            <w:r w:rsidRPr="00B04E25">
              <w:rPr>
                <w:rFonts w:cs="Arial"/>
                <w:sz w:val="20"/>
                <w:szCs w:val="20"/>
              </w:rPr>
              <w:t>Tsavo West</w:t>
            </w:r>
            <w:r w:rsidRPr="00046732">
              <w:rPr>
                <w:rFonts w:cs="Arial"/>
                <w:sz w:val="20"/>
                <w:szCs w:val="20"/>
              </w:rPr>
              <w:t xml:space="preserve">, the complete design for the operation of the mechanism is in the last adjustments. </w:t>
            </w:r>
            <w:proofErr w:type="gramStart"/>
            <w:r w:rsidRPr="00046732">
              <w:rPr>
                <w:rFonts w:cs="Arial"/>
                <w:sz w:val="20"/>
                <w:szCs w:val="20"/>
              </w:rPr>
              <w:t>At the moment</w:t>
            </w:r>
            <w:proofErr w:type="gramEnd"/>
            <w:r w:rsidRPr="00046732">
              <w:rPr>
                <w:rFonts w:cs="Arial"/>
                <w:sz w:val="20"/>
                <w:szCs w:val="20"/>
              </w:rPr>
              <w:t>, it has managed to identify possible investors interested in participating.</w:t>
            </w:r>
          </w:p>
        </w:tc>
      </w:tr>
      <w:tr w:rsidR="007F193A" w:rsidRPr="00133D13" w14:paraId="61DE00B0" w14:textId="77777777" w:rsidTr="00791BBC">
        <w:tc>
          <w:tcPr>
            <w:tcW w:w="832" w:type="pct"/>
            <w:vMerge w:val="restart"/>
          </w:tcPr>
          <w:p w14:paraId="7D288403" w14:textId="77777777" w:rsidR="007F193A" w:rsidRPr="00133D13" w:rsidRDefault="007F193A" w:rsidP="00791BBC">
            <w:pPr>
              <w:spacing w:before="0" w:after="0" w:line="240" w:lineRule="auto"/>
              <w:jc w:val="left"/>
              <w:rPr>
                <w:rFonts w:cs="Arial"/>
                <w:sz w:val="20"/>
                <w:szCs w:val="20"/>
              </w:rPr>
            </w:pPr>
            <w:r w:rsidRPr="00133D13">
              <w:rPr>
                <w:rFonts w:cs="Arial"/>
                <w:sz w:val="20"/>
                <w:szCs w:val="20"/>
              </w:rPr>
              <w:t>Outcome 1</w:t>
            </w:r>
            <w:r>
              <w:rPr>
                <w:rFonts w:cs="Arial"/>
                <w:sz w:val="20"/>
                <w:szCs w:val="20"/>
              </w:rPr>
              <w:t xml:space="preserve"> </w:t>
            </w:r>
            <w:r w:rsidRPr="00BF38E9">
              <w:rPr>
                <w:rFonts w:cs="Arial"/>
                <w:sz w:val="20"/>
                <w:szCs w:val="20"/>
              </w:rPr>
              <w:t>Gap analyses of priority rhino sites conducted, shortlist of rhino sites identified for inclusion in the live investment and RII investment performance metrics tested and demonstrated in Tsavo West, Kenya</w:t>
            </w:r>
          </w:p>
        </w:tc>
        <w:tc>
          <w:tcPr>
            <w:tcW w:w="688" w:type="pct"/>
          </w:tcPr>
          <w:p w14:paraId="165D6A98" w14:textId="77777777" w:rsidR="007F193A" w:rsidRPr="00133D13" w:rsidRDefault="007F193A" w:rsidP="00791BBC">
            <w:pPr>
              <w:spacing w:before="0" w:after="0" w:line="240" w:lineRule="auto"/>
              <w:rPr>
                <w:rFonts w:cs="Arial"/>
                <w:sz w:val="20"/>
                <w:szCs w:val="20"/>
              </w:rPr>
            </w:pPr>
            <w:r w:rsidRPr="00133D13">
              <w:rPr>
                <w:rFonts w:cs="Arial"/>
                <w:sz w:val="20"/>
                <w:szCs w:val="20"/>
              </w:rPr>
              <w:t>Indicator 1.1</w:t>
            </w:r>
            <w:r>
              <w:rPr>
                <w:rFonts w:cs="Arial"/>
                <w:sz w:val="20"/>
                <w:szCs w:val="20"/>
              </w:rPr>
              <w:t xml:space="preserve"> </w:t>
            </w:r>
            <w:r w:rsidRPr="00BF38E9">
              <w:rPr>
                <w:rFonts w:cs="Arial"/>
                <w:sz w:val="20"/>
                <w:szCs w:val="20"/>
              </w:rPr>
              <w:t>Feasibility of a RII determined based on information gathered from demonstration sites</w:t>
            </w:r>
          </w:p>
        </w:tc>
        <w:tc>
          <w:tcPr>
            <w:tcW w:w="664" w:type="pct"/>
          </w:tcPr>
          <w:p w14:paraId="18CEF44E" w14:textId="77777777" w:rsidR="007F193A" w:rsidRPr="00133D13" w:rsidRDefault="007F193A" w:rsidP="00791BBC">
            <w:pPr>
              <w:spacing w:before="0" w:after="0" w:line="240" w:lineRule="auto"/>
              <w:rPr>
                <w:rFonts w:cs="Arial"/>
                <w:sz w:val="20"/>
                <w:szCs w:val="20"/>
              </w:rPr>
            </w:pPr>
            <w:r w:rsidRPr="00BF38E9">
              <w:rPr>
                <w:rFonts w:cs="Arial"/>
                <w:sz w:val="20"/>
                <w:szCs w:val="20"/>
              </w:rPr>
              <w:t>Zero feasibility studies for a RII conducted</w:t>
            </w:r>
          </w:p>
        </w:tc>
        <w:tc>
          <w:tcPr>
            <w:tcW w:w="1045" w:type="pct"/>
          </w:tcPr>
          <w:p w14:paraId="567F18D2" w14:textId="77777777" w:rsidR="007F193A" w:rsidRPr="00133D13" w:rsidRDefault="007F193A" w:rsidP="00791BBC">
            <w:pPr>
              <w:spacing w:before="0" w:after="0" w:line="240" w:lineRule="auto"/>
              <w:rPr>
                <w:rFonts w:cs="Arial"/>
                <w:sz w:val="20"/>
                <w:szCs w:val="20"/>
              </w:rPr>
            </w:pPr>
            <w:r w:rsidRPr="00BF38E9">
              <w:rPr>
                <w:rFonts w:cs="Arial"/>
                <w:sz w:val="20"/>
                <w:szCs w:val="20"/>
              </w:rPr>
              <w:t>One feasibility study conducted based on lessons from demonstration site</w:t>
            </w:r>
          </w:p>
        </w:tc>
        <w:tc>
          <w:tcPr>
            <w:tcW w:w="596" w:type="pct"/>
            <w:shd w:val="clear" w:color="auto" w:fill="92D050"/>
          </w:tcPr>
          <w:p w14:paraId="64E80AE0"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34F6245E" w14:textId="77777777" w:rsidR="007F193A" w:rsidRPr="00133D13" w:rsidRDefault="007F193A" w:rsidP="00791BBC">
            <w:pPr>
              <w:spacing w:before="0" w:after="0" w:line="240" w:lineRule="auto"/>
              <w:rPr>
                <w:rFonts w:cs="Arial"/>
                <w:sz w:val="20"/>
                <w:szCs w:val="20"/>
              </w:rPr>
            </w:pPr>
            <w:r w:rsidRPr="00B04E25">
              <w:rPr>
                <w:rFonts w:cs="Arial"/>
                <w:sz w:val="20"/>
                <w:szCs w:val="20"/>
              </w:rPr>
              <w:t>The feasibility study was carried out at a pilot site between March 2016 and 2018, the results are collected in a report. This report demonstrates the feasibility of an impact bond model based on the pilot's lessons.</w:t>
            </w:r>
          </w:p>
        </w:tc>
      </w:tr>
      <w:tr w:rsidR="007F193A" w:rsidRPr="00133D13" w14:paraId="48228293" w14:textId="77777777" w:rsidTr="00791BBC">
        <w:tc>
          <w:tcPr>
            <w:tcW w:w="832" w:type="pct"/>
            <w:vMerge/>
          </w:tcPr>
          <w:p w14:paraId="1CCD5846" w14:textId="77777777" w:rsidR="007F193A" w:rsidRPr="00133D13" w:rsidRDefault="007F193A" w:rsidP="00791BBC">
            <w:pPr>
              <w:spacing w:before="0" w:after="0" w:line="240" w:lineRule="auto"/>
              <w:rPr>
                <w:rFonts w:cs="Arial"/>
                <w:sz w:val="20"/>
                <w:szCs w:val="20"/>
              </w:rPr>
            </w:pPr>
          </w:p>
        </w:tc>
        <w:tc>
          <w:tcPr>
            <w:tcW w:w="688" w:type="pct"/>
          </w:tcPr>
          <w:p w14:paraId="0CC04455" w14:textId="77777777" w:rsidR="007F193A" w:rsidRPr="00133D13" w:rsidRDefault="007F193A" w:rsidP="00791BBC">
            <w:pPr>
              <w:spacing w:before="0" w:after="0" w:line="240" w:lineRule="auto"/>
              <w:rPr>
                <w:rFonts w:cs="Arial"/>
                <w:sz w:val="20"/>
                <w:szCs w:val="20"/>
              </w:rPr>
            </w:pPr>
            <w:r w:rsidRPr="00133D13">
              <w:rPr>
                <w:rFonts w:cs="Arial"/>
                <w:sz w:val="20"/>
                <w:szCs w:val="20"/>
              </w:rPr>
              <w:t>Indicator 1.2</w:t>
            </w:r>
            <w:r>
              <w:rPr>
                <w:rFonts w:cs="Arial"/>
                <w:sz w:val="20"/>
                <w:szCs w:val="20"/>
              </w:rPr>
              <w:t xml:space="preserve"> </w:t>
            </w:r>
            <w:r w:rsidRPr="00BF38E9">
              <w:rPr>
                <w:rFonts w:cs="Arial"/>
                <w:sz w:val="20"/>
                <w:szCs w:val="20"/>
              </w:rPr>
              <w:t>Key stakeholders of demonstration site understand the RII concept</w:t>
            </w:r>
          </w:p>
        </w:tc>
        <w:tc>
          <w:tcPr>
            <w:tcW w:w="664" w:type="pct"/>
          </w:tcPr>
          <w:p w14:paraId="470A2E9F" w14:textId="77777777" w:rsidR="007F193A" w:rsidRPr="00133D13" w:rsidRDefault="007F193A" w:rsidP="00791BBC">
            <w:pPr>
              <w:spacing w:before="0" w:after="0" w:line="240" w:lineRule="auto"/>
              <w:rPr>
                <w:rFonts w:cs="Arial"/>
                <w:sz w:val="20"/>
                <w:szCs w:val="20"/>
              </w:rPr>
            </w:pPr>
            <w:r w:rsidRPr="00BF38E9">
              <w:rPr>
                <w:rFonts w:cs="Arial"/>
                <w:sz w:val="20"/>
                <w:szCs w:val="20"/>
              </w:rPr>
              <w:t xml:space="preserve">Stakeholders have not been fully introduced to the RII mechanism </w:t>
            </w:r>
            <w:proofErr w:type="gramStart"/>
            <w:r w:rsidRPr="00BF38E9">
              <w:rPr>
                <w:rFonts w:cs="Arial"/>
                <w:sz w:val="20"/>
                <w:szCs w:val="20"/>
              </w:rPr>
              <w:t>–‘</w:t>
            </w:r>
            <w:proofErr w:type="gramEnd"/>
            <w:r w:rsidRPr="00BF38E9">
              <w:rPr>
                <w:rFonts w:cs="Arial"/>
                <w:sz w:val="20"/>
                <w:szCs w:val="20"/>
              </w:rPr>
              <w:t>understanding of RII’ to be defined at start of project</w:t>
            </w:r>
          </w:p>
        </w:tc>
        <w:tc>
          <w:tcPr>
            <w:tcW w:w="1045" w:type="pct"/>
          </w:tcPr>
          <w:p w14:paraId="6CAB5703"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100% of key stakeholders in demonstration site within each range state understands </w:t>
            </w:r>
            <w:proofErr w:type="gramStart"/>
            <w:r w:rsidRPr="00BF38E9">
              <w:rPr>
                <w:rFonts w:cs="Arial"/>
                <w:sz w:val="20"/>
                <w:szCs w:val="20"/>
              </w:rPr>
              <w:t>the  RII</w:t>
            </w:r>
            <w:proofErr w:type="gramEnd"/>
            <w:r w:rsidRPr="00BF38E9">
              <w:rPr>
                <w:rFonts w:cs="Arial"/>
                <w:sz w:val="20"/>
                <w:szCs w:val="20"/>
              </w:rPr>
              <w:t xml:space="preserve"> concept, including from the following groups: </w:t>
            </w:r>
          </w:p>
          <w:p w14:paraId="0435F259" w14:textId="77777777" w:rsidR="007F193A" w:rsidRPr="00BF38E9" w:rsidRDefault="007F193A" w:rsidP="00791BBC">
            <w:pPr>
              <w:spacing w:before="0" w:after="0" w:line="240" w:lineRule="auto"/>
              <w:rPr>
                <w:rFonts w:cs="Arial"/>
                <w:sz w:val="20"/>
                <w:szCs w:val="20"/>
              </w:rPr>
            </w:pPr>
            <w:r w:rsidRPr="00BF38E9">
              <w:rPr>
                <w:rFonts w:cs="Arial"/>
                <w:sz w:val="20"/>
                <w:szCs w:val="20"/>
              </w:rPr>
              <w:t>a)</w:t>
            </w:r>
            <w:r w:rsidRPr="00BF38E9">
              <w:rPr>
                <w:rFonts w:cs="Arial"/>
                <w:sz w:val="20"/>
                <w:szCs w:val="20"/>
              </w:rPr>
              <w:tab/>
              <w:t xml:space="preserve">National governments </w:t>
            </w:r>
          </w:p>
          <w:p w14:paraId="249EF54F" w14:textId="77777777" w:rsidR="007F193A" w:rsidRPr="00BF38E9" w:rsidRDefault="007F193A" w:rsidP="00791BBC">
            <w:pPr>
              <w:spacing w:before="0" w:after="0" w:line="240" w:lineRule="auto"/>
              <w:rPr>
                <w:rFonts w:cs="Arial"/>
                <w:sz w:val="20"/>
                <w:szCs w:val="20"/>
              </w:rPr>
            </w:pPr>
            <w:r w:rsidRPr="00BF38E9">
              <w:rPr>
                <w:rFonts w:cs="Arial"/>
                <w:sz w:val="20"/>
                <w:szCs w:val="20"/>
              </w:rPr>
              <w:t>b)</w:t>
            </w:r>
            <w:r w:rsidRPr="00BF38E9">
              <w:rPr>
                <w:rFonts w:cs="Arial"/>
                <w:sz w:val="20"/>
                <w:szCs w:val="20"/>
              </w:rPr>
              <w:tab/>
              <w:t xml:space="preserve">Key conservation agencies (government, NGO, private, community) </w:t>
            </w:r>
          </w:p>
          <w:p w14:paraId="01359B4A" w14:textId="77777777" w:rsidR="007F193A" w:rsidRPr="00133D13" w:rsidRDefault="007F193A" w:rsidP="00791BBC">
            <w:pPr>
              <w:spacing w:before="0" w:after="0" w:line="240" w:lineRule="auto"/>
              <w:rPr>
                <w:rFonts w:cs="Arial"/>
                <w:sz w:val="20"/>
                <w:szCs w:val="20"/>
              </w:rPr>
            </w:pPr>
            <w:r w:rsidRPr="00BF38E9">
              <w:rPr>
                <w:rFonts w:cs="Arial"/>
                <w:sz w:val="20"/>
                <w:szCs w:val="20"/>
              </w:rPr>
              <w:lastRenderedPageBreak/>
              <w:t>Other local stakeholders, including communities</w:t>
            </w:r>
          </w:p>
        </w:tc>
        <w:tc>
          <w:tcPr>
            <w:tcW w:w="596" w:type="pct"/>
            <w:shd w:val="clear" w:color="auto" w:fill="92D050"/>
          </w:tcPr>
          <w:p w14:paraId="00931338" w14:textId="77777777" w:rsidR="007F193A" w:rsidRPr="00133D13" w:rsidRDefault="007F193A" w:rsidP="00791BBC">
            <w:pPr>
              <w:spacing w:before="0" w:after="0" w:line="240" w:lineRule="auto"/>
              <w:rPr>
                <w:rFonts w:cs="Arial"/>
                <w:sz w:val="20"/>
                <w:szCs w:val="20"/>
              </w:rPr>
            </w:pPr>
            <w:r w:rsidRPr="00BF38E9">
              <w:rPr>
                <w:rFonts w:cs="Arial"/>
                <w:sz w:val="20"/>
                <w:szCs w:val="20"/>
              </w:rPr>
              <w:lastRenderedPageBreak/>
              <w:t>Highly Satisfactory</w:t>
            </w:r>
          </w:p>
        </w:tc>
        <w:tc>
          <w:tcPr>
            <w:tcW w:w="1175" w:type="pct"/>
          </w:tcPr>
          <w:p w14:paraId="2554FAB4" w14:textId="77777777" w:rsidR="007F193A" w:rsidRPr="00133D13" w:rsidRDefault="007F193A" w:rsidP="00791BBC">
            <w:pPr>
              <w:spacing w:before="0" w:after="0" w:line="240" w:lineRule="auto"/>
              <w:rPr>
                <w:rFonts w:cs="Arial"/>
                <w:sz w:val="20"/>
                <w:szCs w:val="20"/>
              </w:rPr>
            </w:pPr>
            <w:r w:rsidRPr="00B04E25">
              <w:rPr>
                <w:rFonts w:cs="Arial"/>
                <w:sz w:val="20"/>
                <w:szCs w:val="20"/>
              </w:rPr>
              <w:t xml:space="preserve">The objective has been completed, the commitment and support of different actors has been documented and approved at </w:t>
            </w:r>
            <w:r>
              <w:rPr>
                <w:rFonts w:cs="Arial"/>
                <w:sz w:val="20"/>
                <w:szCs w:val="20"/>
              </w:rPr>
              <w:t>b</w:t>
            </w:r>
            <w:r w:rsidRPr="00B04E25">
              <w:rPr>
                <w:rFonts w:cs="Arial"/>
                <w:sz w:val="20"/>
                <w:szCs w:val="20"/>
              </w:rPr>
              <w:t xml:space="preserve">oard </w:t>
            </w:r>
            <w:r>
              <w:rPr>
                <w:rFonts w:cs="Arial"/>
                <w:sz w:val="20"/>
                <w:szCs w:val="20"/>
              </w:rPr>
              <w:t>m</w:t>
            </w:r>
            <w:r w:rsidRPr="00B04E25">
              <w:rPr>
                <w:rFonts w:cs="Arial"/>
                <w:sz w:val="20"/>
                <w:szCs w:val="20"/>
              </w:rPr>
              <w:t>eetings</w:t>
            </w:r>
          </w:p>
        </w:tc>
      </w:tr>
      <w:tr w:rsidR="007F193A" w:rsidRPr="00133D13" w14:paraId="34C3B959" w14:textId="77777777" w:rsidTr="00791BBC">
        <w:tc>
          <w:tcPr>
            <w:tcW w:w="832" w:type="pct"/>
            <w:vMerge/>
          </w:tcPr>
          <w:p w14:paraId="6EF80EEA" w14:textId="77777777" w:rsidR="007F193A" w:rsidRPr="00133D13" w:rsidRDefault="007F193A" w:rsidP="00791BBC">
            <w:pPr>
              <w:spacing w:before="0" w:after="0" w:line="240" w:lineRule="auto"/>
              <w:rPr>
                <w:rFonts w:cs="Arial"/>
                <w:sz w:val="20"/>
                <w:szCs w:val="20"/>
              </w:rPr>
            </w:pPr>
          </w:p>
        </w:tc>
        <w:tc>
          <w:tcPr>
            <w:tcW w:w="688" w:type="pct"/>
          </w:tcPr>
          <w:p w14:paraId="3D611082" w14:textId="77777777" w:rsidR="007F193A" w:rsidRPr="00133D13" w:rsidRDefault="007F193A" w:rsidP="00791BBC">
            <w:pPr>
              <w:spacing w:before="0" w:after="0" w:line="240" w:lineRule="auto"/>
              <w:rPr>
                <w:rFonts w:cs="Arial"/>
                <w:sz w:val="20"/>
                <w:szCs w:val="20"/>
              </w:rPr>
            </w:pPr>
            <w:r w:rsidRPr="00133D13">
              <w:rPr>
                <w:rFonts w:cs="Arial"/>
                <w:sz w:val="20"/>
                <w:szCs w:val="20"/>
              </w:rPr>
              <w:t>Indicator 1.3</w:t>
            </w:r>
            <w:r>
              <w:rPr>
                <w:rFonts w:cs="Arial"/>
                <w:sz w:val="20"/>
                <w:szCs w:val="20"/>
              </w:rPr>
              <w:t xml:space="preserve"> </w:t>
            </w:r>
            <w:r w:rsidRPr="00BF38E9">
              <w:rPr>
                <w:rFonts w:cs="Arial"/>
                <w:sz w:val="20"/>
                <w:szCs w:val="20"/>
              </w:rPr>
              <w:t>Performance-based payment triggers simulated</w:t>
            </w:r>
          </w:p>
        </w:tc>
        <w:tc>
          <w:tcPr>
            <w:tcW w:w="664" w:type="pct"/>
          </w:tcPr>
          <w:p w14:paraId="4FC31B79" w14:textId="77777777" w:rsidR="007F193A" w:rsidRPr="00133D13" w:rsidRDefault="007F193A" w:rsidP="00791BBC">
            <w:pPr>
              <w:spacing w:before="0" w:after="0" w:line="240" w:lineRule="auto"/>
              <w:rPr>
                <w:rFonts w:cs="Arial"/>
                <w:sz w:val="20"/>
                <w:szCs w:val="20"/>
              </w:rPr>
            </w:pPr>
            <w:r w:rsidRPr="00BF38E9">
              <w:rPr>
                <w:rFonts w:cs="Arial"/>
                <w:sz w:val="20"/>
                <w:szCs w:val="20"/>
              </w:rPr>
              <w:t>Zero performance-based payment triggers simulated</w:t>
            </w:r>
          </w:p>
        </w:tc>
        <w:tc>
          <w:tcPr>
            <w:tcW w:w="1045" w:type="pct"/>
          </w:tcPr>
          <w:p w14:paraId="0B01DF68" w14:textId="77777777" w:rsidR="007F193A" w:rsidRPr="00133D13" w:rsidRDefault="007F193A" w:rsidP="00791BBC">
            <w:pPr>
              <w:spacing w:before="0" w:after="0" w:line="240" w:lineRule="auto"/>
              <w:rPr>
                <w:rFonts w:cs="Arial"/>
                <w:sz w:val="20"/>
                <w:szCs w:val="20"/>
              </w:rPr>
            </w:pPr>
            <w:r w:rsidRPr="00BF38E9">
              <w:rPr>
                <w:rFonts w:cs="Arial"/>
                <w:sz w:val="20"/>
                <w:szCs w:val="20"/>
              </w:rPr>
              <w:t>(not set or not applicable)</w:t>
            </w:r>
            <w:r w:rsidRPr="00BF38E9">
              <w:rPr>
                <w:rFonts w:cs="Arial"/>
                <w:sz w:val="20"/>
                <w:szCs w:val="20"/>
              </w:rPr>
              <w:tab/>
              <w:t>At least 1 performance-based payment trigger has been simulated per demonstration site</w:t>
            </w:r>
          </w:p>
        </w:tc>
        <w:tc>
          <w:tcPr>
            <w:tcW w:w="596" w:type="pct"/>
            <w:shd w:val="clear" w:color="auto" w:fill="92D050"/>
          </w:tcPr>
          <w:p w14:paraId="61E44237"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0CCD22FB" w14:textId="3E0D1659" w:rsidR="007F193A" w:rsidRPr="00133D13" w:rsidRDefault="007F193A" w:rsidP="00791BBC">
            <w:pPr>
              <w:spacing w:before="0" w:after="0" w:line="240" w:lineRule="auto"/>
              <w:rPr>
                <w:rFonts w:cs="Arial"/>
                <w:sz w:val="20"/>
                <w:szCs w:val="20"/>
              </w:rPr>
            </w:pPr>
            <w:r w:rsidRPr="00B04E25">
              <w:rPr>
                <w:rFonts w:cs="Arial"/>
                <w:sz w:val="20"/>
                <w:szCs w:val="20"/>
              </w:rPr>
              <w:t xml:space="preserve">The payment trigger has been </w:t>
            </w:r>
            <w:r w:rsidR="009313CF" w:rsidRPr="00B04E25">
              <w:rPr>
                <w:rFonts w:cs="Arial"/>
                <w:sz w:val="20"/>
                <w:szCs w:val="20"/>
              </w:rPr>
              <w:t>developed;</w:t>
            </w:r>
            <w:r w:rsidRPr="00B04E25">
              <w:rPr>
                <w:rFonts w:cs="Arial"/>
                <w:sz w:val="20"/>
                <w:szCs w:val="20"/>
              </w:rPr>
              <w:t xml:space="preserve"> it is part of the results of the pilot in Tsavo West. The insight of this interaction shows that a payment mechanism is possible for RII that is based on achieving a target growth rate, with 90% confidence. Therefore, the 10th percentile was calculated from the posterior distribution of the impact metric (rhino net growth rate) to illustrate what growth rate the population achieved with 90% confidence.</w:t>
            </w:r>
          </w:p>
        </w:tc>
      </w:tr>
      <w:tr w:rsidR="007F193A" w:rsidRPr="00133D13" w14:paraId="5356D506" w14:textId="77777777" w:rsidTr="00791BBC">
        <w:tc>
          <w:tcPr>
            <w:tcW w:w="832" w:type="pct"/>
            <w:vMerge/>
          </w:tcPr>
          <w:p w14:paraId="53AA4DB8" w14:textId="77777777" w:rsidR="007F193A" w:rsidRPr="00133D13" w:rsidRDefault="007F193A" w:rsidP="00791BBC">
            <w:pPr>
              <w:spacing w:before="0" w:after="0" w:line="240" w:lineRule="auto"/>
              <w:rPr>
                <w:rFonts w:cs="Arial"/>
                <w:sz w:val="20"/>
                <w:szCs w:val="20"/>
              </w:rPr>
            </w:pPr>
          </w:p>
        </w:tc>
        <w:tc>
          <w:tcPr>
            <w:tcW w:w="688" w:type="pct"/>
          </w:tcPr>
          <w:p w14:paraId="47746323" w14:textId="77777777" w:rsidR="007F193A" w:rsidRPr="00133D13" w:rsidRDefault="007F193A" w:rsidP="00791BBC">
            <w:pPr>
              <w:spacing w:before="0" w:after="0" w:line="240" w:lineRule="auto"/>
              <w:rPr>
                <w:rFonts w:cs="Arial"/>
                <w:sz w:val="20"/>
                <w:szCs w:val="20"/>
              </w:rPr>
            </w:pPr>
            <w:r w:rsidRPr="00133D13">
              <w:rPr>
                <w:rFonts w:cs="Arial"/>
                <w:sz w:val="20"/>
                <w:szCs w:val="20"/>
              </w:rPr>
              <w:t>Indicator 1.</w:t>
            </w:r>
            <w:r>
              <w:rPr>
                <w:rFonts w:cs="Arial"/>
                <w:sz w:val="20"/>
                <w:szCs w:val="20"/>
              </w:rPr>
              <w:t xml:space="preserve">4 </w:t>
            </w:r>
            <w:r w:rsidRPr="00BF38E9">
              <w:rPr>
                <w:rFonts w:cs="Arial"/>
                <w:sz w:val="20"/>
                <w:szCs w:val="20"/>
              </w:rPr>
              <w:t>Stakeholder endorsement of the performance monitoring and management framework by relevant conservation agencies involved in demonstration</w:t>
            </w:r>
          </w:p>
        </w:tc>
        <w:tc>
          <w:tcPr>
            <w:tcW w:w="664" w:type="pct"/>
          </w:tcPr>
          <w:p w14:paraId="570C00A4" w14:textId="77777777" w:rsidR="007F193A" w:rsidRPr="00133D13" w:rsidRDefault="007F193A" w:rsidP="00791BBC">
            <w:pPr>
              <w:spacing w:before="0" w:after="0" w:line="240" w:lineRule="auto"/>
              <w:rPr>
                <w:rFonts w:cs="Arial"/>
                <w:sz w:val="20"/>
                <w:szCs w:val="20"/>
              </w:rPr>
            </w:pPr>
            <w:r w:rsidRPr="00BF38E9">
              <w:rPr>
                <w:rFonts w:cs="Arial"/>
                <w:sz w:val="20"/>
                <w:szCs w:val="20"/>
              </w:rPr>
              <w:t>Zero endorsement by stakeholders (since the framework has not been fully developed – however, stakeholders have endorsed the development of this framework)</w:t>
            </w:r>
          </w:p>
        </w:tc>
        <w:tc>
          <w:tcPr>
            <w:tcW w:w="1045" w:type="pct"/>
          </w:tcPr>
          <w:p w14:paraId="028185FF"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100% of key stakeholders for demonstration site (to be defined at the start of project) endorse the framework: </w:t>
            </w:r>
          </w:p>
          <w:p w14:paraId="3DFE4920" w14:textId="77777777" w:rsidR="007F193A" w:rsidRPr="00BF38E9" w:rsidRDefault="007F193A" w:rsidP="00791BBC">
            <w:pPr>
              <w:spacing w:before="0" w:after="0" w:line="240" w:lineRule="auto"/>
              <w:rPr>
                <w:rFonts w:cs="Arial"/>
                <w:sz w:val="20"/>
                <w:szCs w:val="20"/>
              </w:rPr>
            </w:pPr>
            <w:r w:rsidRPr="00BF38E9">
              <w:rPr>
                <w:rFonts w:cs="Arial"/>
                <w:sz w:val="20"/>
                <w:szCs w:val="20"/>
              </w:rPr>
              <w:t>a)</w:t>
            </w:r>
            <w:r w:rsidRPr="00BF38E9">
              <w:rPr>
                <w:rFonts w:cs="Arial"/>
                <w:sz w:val="20"/>
                <w:szCs w:val="20"/>
              </w:rPr>
              <w:tab/>
              <w:t xml:space="preserve">National governments </w:t>
            </w:r>
          </w:p>
          <w:p w14:paraId="5F482106" w14:textId="77777777" w:rsidR="007F193A" w:rsidRPr="00BF38E9" w:rsidRDefault="007F193A" w:rsidP="00791BBC">
            <w:pPr>
              <w:spacing w:before="0" w:after="0" w:line="240" w:lineRule="auto"/>
              <w:rPr>
                <w:rFonts w:cs="Arial"/>
                <w:sz w:val="20"/>
                <w:szCs w:val="20"/>
              </w:rPr>
            </w:pPr>
            <w:r w:rsidRPr="00BF38E9">
              <w:rPr>
                <w:rFonts w:cs="Arial"/>
                <w:sz w:val="20"/>
                <w:szCs w:val="20"/>
              </w:rPr>
              <w:t>b)</w:t>
            </w:r>
            <w:r w:rsidRPr="00BF38E9">
              <w:rPr>
                <w:rFonts w:cs="Arial"/>
                <w:sz w:val="20"/>
                <w:szCs w:val="20"/>
              </w:rPr>
              <w:tab/>
              <w:t xml:space="preserve">Key conservation agencies – government, NGO, private, community </w:t>
            </w:r>
          </w:p>
          <w:p w14:paraId="6D27D033" w14:textId="77777777" w:rsidR="007F193A" w:rsidRPr="00BF38E9" w:rsidRDefault="007F193A" w:rsidP="00791BBC">
            <w:pPr>
              <w:spacing w:before="0" w:after="0" w:line="240" w:lineRule="auto"/>
              <w:rPr>
                <w:rFonts w:cs="Arial"/>
                <w:sz w:val="20"/>
                <w:szCs w:val="20"/>
              </w:rPr>
            </w:pPr>
            <w:r w:rsidRPr="00BF38E9">
              <w:rPr>
                <w:rFonts w:cs="Arial"/>
                <w:sz w:val="20"/>
                <w:szCs w:val="20"/>
              </w:rPr>
              <w:t>c)</w:t>
            </w:r>
            <w:r w:rsidRPr="00BF38E9">
              <w:rPr>
                <w:rFonts w:cs="Arial"/>
                <w:sz w:val="20"/>
                <w:szCs w:val="20"/>
              </w:rPr>
              <w:tab/>
              <w:t xml:space="preserve">Other local stakeholders, including communities  </w:t>
            </w:r>
          </w:p>
          <w:p w14:paraId="2B6B1962" w14:textId="77777777" w:rsidR="007F193A" w:rsidRPr="00133D13" w:rsidRDefault="007F193A" w:rsidP="00791BBC">
            <w:pPr>
              <w:spacing w:before="0" w:after="0" w:line="240" w:lineRule="auto"/>
              <w:rPr>
                <w:rFonts w:cs="Arial"/>
                <w:sz w:val="20"/>
                <w:szCs w:val="20"/>
              </w:rPr>
            </w:pPr>
            <w:r w:rsidRPr="00BF38E9">
              <w:rPr>
                <w:rFonts w:cs="Arial"/>
                <w:sz w:val="20"/>
                <w:szCs w:val="20"/>
              </w:rPr>
              <w:t>d)</w:t>
            </w:r>
            <w:r w:rsidRPr="00BF38E9">
              <w:rPr>
                <w:rFonts w:cs="Arial"/>
                <w:sz w:val="20"/>
                <w:szCs w:val="20"/>
              </w:rPr>
              <w:tab/>
              <w:t xml:space="preserve">Independent </w:t>
            </w:r>
            <w:proofErr w:type="gramStart"/>
            <w:r w:rsidRPr="00BF38E9">
              <w:rPr>
                <w:rFonts w:cs="Arial"/>
                <w:sz w:val="20"/>
                <w:szCs w:val="20"/>
              </w:rPr>
              <w:t>rhinoceros</w:t>
            </w:r>
            <w:proofErr w:type="gramEnd"/>
            <w:r w:rsidRPr="00BF38E9">
              <w:rPr>
                <w:rFonts w:cs="Arial"/>
                <w:sz w:val="20"/>
                <w:szCs w:val="20"/>
              </w:rPr>
              <w:t xml:space="preserve"> experts</w:t>
            </w:r>
          </w:p>
        </w:tc>
        <w:tc>
          <w:tcPr>
            <w:tcW w:w="596" w:type="pct"/>
            <w:shd w:val="clear" w:color="auto" w:fill="92D050"/>
          </w:tcPr>
          <w:p w14:paraId="46B98AF6"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5714C859" w14:textId="77777777" w:rsidR="007F193A" w:rsidRPr="00133D13" w:rsidRDefault="007F193A" w:rsidP="00791BBC">
            <w:pPr>
              <w:spacing w:before="0" w:after="0" w:line="240" w:lineRule="auto"/>
              <w:rPr>
                <w:rFonts w:cs="Arial"/>
                <w:sz w:val="20"/>
                <w:szCs w:val="20"/>
              </w:rPr>
            </w:pPr>
            <w:r w:rsidRPr="00B04E25">
              <w:rPr>
                <w:rFonts w:cs="Arial"/>
                <w:sz w:val="20"/>
                <w:szCs w:val="20"/>
              </w:rPr>
              <w:t xml:space="preserve">The objective has been completed, the commitment and support of different actors has been documented and approved at </w:t>
            </w:r>
            <w:r>
              <w:rPr>
                <w:rFonts w:cs="Arial"/>
                <w:sz w:val="20"/>
                <w:szCs w:val="20"/>
              </w:rPr>
              <w:t>b</w:t>
            </w:r>
            <w:r w:rsidRPr="00B04E25">
              <w:rPr>
                <w:rFonts w:cs="Arial"/>
                <w:sz w:val="20"/>
                <w:szCs w:val="20"/>
              </w:rPr>
              <w:t xml:space="preserve">oard </w:t>
            </w:r>
            <w:r>
              <w:rPr>
                <w:rFonts w:cs="Arial"/>
                <w:sz w:val="20"/>
                <w:szCs w:val="20"/>
              </w:rPr>
              <w:t>m</w:t>
            </w:r>
            <w:r w:rsidRPr="00B04E25">
              <w:rPr>
                <w:rFonts w:cs="Arial"/>
                <w:sz w:val="20"/>
                <w:szCs w:val="20"/>
              </w:rPr>
              <w:t>eetings</w:t>
            </w:r>
          </w:p>
        </w:tc>
      </w:tr>
      <w:tr w:rsidR="007F193A" w:rsidRPr="00133D13" w14:paraId="00767C7F" w14:textId="77777777" w:rsidTr="00791BBC">
        <w:tc>
          <w:tcPr>
            <w:tcW w:w="832" w:type="pct"/>
            <w:vMerge/>
          </w:tcPr>
          <w:p w14:paraId="45372717" w14:textId="77777777" w:rsidR="007F193A" w:rsidRPr="00133D13" w:rsidRDefault="007F193A" w:rsidP="00791BBC">
            <w:pPr>
              <w:spacing w:before="0" w:after="0" w:line="240" w:lineRule="auto"/>
              <w:rPr>
                <w:rFonts w:cs="Arial"/>
                <w:sz w:val="20"/>
                <w:szCs w:val="20"/>
              </w:rPr>
            </w:pPr>
          </w:p>
        </w:tc>
        <w:tc>
          <w:tcPr>
            <w:tcW w:w="688" w:type="pct"/>
          </w:tcPr>
          <w:p w14:paraId="6FE36403" w14:textId="77777777" w:rsidR="007F193A" w:rsidRPr="00BF38E9" w:rsidRDefault="007F193A" w:rsidP="00791BBC">
            <w:pPr>
              <w:spacing w:before="0" w:after="0" w:line="240" w:lineRule="auto"/>
              <w:rPr>
                <w:rFonts w:cs="Arial"/>
                <w:sz w:val="20"/>
                <w:szCs w:val="20"/>
              </w:rPr>
            </w:pPr>
            <w:r w:rsidRPr="00133D13">
              <w:rPr>
                <w:rFonts w:cs="Arial"/>
                <w:sz w:val="20"/>
                <w:szCs w:val="20"/>
              </w:rPr>
              <w:t>Indicator 1.</w:t>
            </w:r>
            <w:r>
              <w:rPr>
                <w:rFonts w:cs="Arial"/>
                <w:sz w:val="20"/>
                <w:szCs w:val="20"/>
              </w:rPr>
              <w:t xml:space="preserve">5 </w:t>
            </w:r>
            <w:r w:rsidRPr="00BF38E9">
              <w:rPr>
                <w:rFonts w:cs="Arial"/>
                <w:sz w:val="20"/>
                <w:szCs w:val="20"/>
              </w:rPr>
              <w:t xml:space="preserve">Change in site management effectiveness (PAME) in shortlisted investment ready </w:t>
            </w:r>
            <w:r w:rsidRPr="00BF38E9">
              <w:rPr>
                <w:rFonts w:cs="Arial"/>
                <w:sz w:val="20"/>
                <w:szCs w:val="20"/>
              </w:rPr>
              <w:lastRenderedPageBreak/>
              <w:t xml:space="preserve">sites (specific aspects of management effectiveness to be determined during project inception, but likely to include:  </w:t>
            </w:r>
          </w:p>
          <w:p w14:paraId="0180ABF3"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Law enforcement </w:t>
            </w:r>
          </w:p>
          <w:p w14:paraId="40512946"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Protection systems </w:t>
            </w:r>
          </w:p>
          <w:p w14:paraId="04A92B6A"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Staff training </w:t>
            </w:r>
          </w:p>
          <w:p w14:paraId="68F33D4C"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Management of budget </w:t>
            </w:r>
          </w:p>
          <w:p w14:paraId="56838ADD" w14:textId="77777777" w:rsidR="007F193A" w:rsidRPr="00133D13" w:rsidRDefault="007F193A" w:rsidP="00791BBC">
            <w:pPr>
              <w:spacing w:before="0" w:after="0" w:line="240" w:lineRule="auto"/>
              <w:rPr>
                <w:rFonts w:cs="Arial"/>
                <w:sz w:val="20"/>
                <w:szCs w:val="20"/>
              </w:rPr>
            </w:pPr>
            <w:r w:rsidRPr="00BF38E9">
              <w:rPr>
                <w:rFonts w:cs="Arial"/>
                <w:sz w:val="20"/>
                <w:szCs w:val="20"/>
              </w:rPr>
              <w:t>Monitoring and evaluation</w:t>
            </w:r>
          </w:p>
        </w:tc>
        <w:tc>
          <w:tcPr>
            <w:tcW w:w="664" w:type="pct"/>
          </w:tcPr>
          <w:p w14:paraId="0F731C9A" w14:textId="77777777" w:rsidR="007F193A" w:rsidRPr="00BF38E9" w:rsidRDefault="007F193A" w:rsidP="00791BBC">
            <w:pPr>
              <w:spacing w:before="0" w:after="0" w:line="240" w:lineRule="auto"/>
              <w:rPr>
                <w:rFonts w:cs="Arial"/>
                <w:sz w:val="20"/>
                <w:szCs w:val="20"/>
              </w:rPr>
            </w:pPr>
            <w:r w:rsidRPr="00BF38E9">
              <w:rPr>
                <w:rFonts w:cs="Arial"/>
                <w:sz w:val="20"/>
                <w:szCs w:val="20"/>
              </w:rPr>
              <w:lastRenderedPageBreak/>
              <w:t xml:space="preserve">METT scores for demo site </w:t>
            </w:r>
          </w:p>
          <w:p w14:paraId="4E1CEB07" w14:textId="77777777" w:rsidR="007F193A" w:rsidRPr="00133D13" w:rsidRDefault="007F193A" w:rsidP="00791BBC">
            <w:pPr>
              <w:spacing w:before="0" w:after="0" w:line="240" w:lineRule="auto"/>
              <w:rPr>
                <w:rFonts w:cs="Arial"/>
                <w:sz w:val="20"/>
                <w:szCs w:val="20"/>
              </w:rPr>
            </w:pPr>
            <w:r w:rsidRPr="00BF38E9">
              <w:rPr>
                <w:rFonts w:cs="Arial"/>
                <w:sz w:val="20"/>
                <w:szCs w:val="20"/>
              </w:rPr>
              <w:t>Tsavo West: 53</w:t>
            </w:r>
          </w:p>
        </w:tc>
        <w:tc>
          <w:tcPr>
            <w:tcW w:w="1045" w:type="pct"/>
          </w:tcPr>
          <w:p w14:paraId="46715664"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PAME has improved in demonstration site </w:t>
            </w:r>
          </w:p>
          <w:p w14:paraId="050C14EC"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Target METT scores: </w:t>
            </w:r>
          </w:p>
          <w:p w14:paraId="3B8B4600" w14:textId="77777777" w:rsidR="007F193A" w:rsidRPr="00133D13" w:rsidRDefault="007F193A" w:rsidP="00791BBC">
            <w:pPr>
              <w:spacing w:before="0" w:after="0" w:line="240" w:lineRule="auto"/>
              <w:rPr>
                <w:rFonts w:cs="Arial"/>
                <w:sz w:val="20"/>
                <w:szCs w:val="20"/>
              </w:rPr>
            </w:pPr>
            <w:r w:rsidRPr="00BF38E9">
              <w:rPr>
                <w:rFonts w:cs="Arial"/>
                <w:sz w:val="20"/>
                <w:szCs w:val="20"/>
              </w:rPr>
              <w:t>Tsavo West: 62</w:t>
            </w:r>
          </w:p>
        </w:tc>
        <w:tc>
          <w:tcPr>
            <w:tcW w:w="596" w:type="pct"/>
            <w:shd w:val="clear" w:color="auto" w:fill="92D050"/>
          </w:tcPr>
          <w:p w14:paraId="6909448A"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23975A78" w14:textId="77777777" w:rsidR="007F193A" w:rsidRPr="00133D13" w:rsidRDefault="007F193A" w:rsidP="00791BBC">
            <w:pPr>
              <w:spacing w:before="0" w:after="0" w:line="240" w:lineRule="auto"/>
              <w:rPr>
                <w:rFonts w:cs="Arial"/>
                <w:sz w:val="20"/>
                <w:szCs w:val="20"/>
              </w:rPr>
            </w:pPr>
            <w:r w:rsidRPr="00B04E25">
              <w:rPr>
                <w:rFonts w:cs="Arial"/>
                <w:sz w:val="20"/>
                <w:szCs w:val="20"/>
              </w:rPr>
              <w:t xml:space="preserve">The target was reached, the Project shows that the total score of 62.5 versus a baseline of 53 and an end of project target level of 62.  </w:t>
            </w:r>
          </w:p>
        </w:tc>
      </w:tr>
      <w:tr w:rsidR="007F193A" w:rsidRPr="00133D13" w14:paraId="1EAB1B5A" w14:textId="77777777" w:rsidTr="00791BBC">
        <w:tc>
          <w:tcPr>
            <w:tcW w:w="832" w:type="pct"/>
            <w:vMerge/>
          </w:tcPr>
          <w:p w14:paraId="5C92D1E0" w14:textId="77777777" w:rsidR="007F193A" w:rsidRPr="00133D13" w:rsidRDefault="007F193A" w:rsidP="00791BBC">
            <w:pPr>
              <w:spacing w:before="0" w:after="0" w:line="240" w:lineRule="auto"/>
              <w:rPr>
                <w:rFonts w:cs="Arial"/>
                <w:sz w:val="20"/>
                <w:szCs w:val="20"/>
              </w:rPr>
            </w:pPr>
          </w:p>
        </w:tc>
        <w:tc>
          <w:tcPr>
            <w:tcW w:w="688" w:type="pct"/>
          </w:tcPr>
          <w:p w14:paraId="078A71FF" w14:textId="77777777" w:rsidR="007F193A" w:rsidRPr="00BF38E9" w:rsidRDefault="007F193A" w:rsidP="00791BBC">
            <w:pPr>
              <w:spacing w:before="0" w:after="0" w:line="240" w:lineRule="auto"/>
              <w:rPr>
                <w:rFonts w:cs="Arial"/>
                <w:sz w:val="20"/>
                <w:szCs w:val="20"/>
              </w:rPr>
            </w:pPr>
            <w:r w:rsidRPr="00133D13">
              <w:rPr>
                <w:rFonts w:cs="Arial"/>
                <w:sz w:val="20"/>
                <w:szCs w:val="20"/>
              </w:rPr>
              <w:t>Indicator 1.</w:t>
            </w:r>
            <w:r>
              <w:rPr>
                <w:rFonts w:cs="Arial"/>
                <w:sz w:val="20"/>
                <w:szCs w:val="20"/>
              </w:rPr>
              <w:t xml:space="preserve">6 </w:t>
            </w:r>
            <w:r w:rsidRPr="00BF38E9">
              <w:rPr>
                <w:rFonts w:cs="Arial"/>
                <w:sz w:val="20"/>
                <w:szCs w:val="20"/>
              </w:rPr>
              <w:t xml:space="preserve">Change in financial sustainability of shortlisted investment ready sites, totaling 1,970,982 ha, with regards to: </w:t>
            </w:r>
          </w:p>
          <w:p w14:paraId="6543E6A0"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Business planning and tools for cost-effective management; </w:t>
            </w:r>
          </w:p>
          <w:p w14:paraId="78F381A8" w14:textId="77777777" w:rsidR="007F193A" w:rsidRPr="00133D13" w:rsidRDefault="007F193A" w:rsidP="00791BBC">
            <w:pPr>
              <w:spacing w:before="0" w:after="0" w:line="240" w:lineRule="auto"/>
              <w:rPr>
                <w:rFonts w:cs="Arial"/>
                <w:sz w:val="20"/>
                <w:szCs w:val="20"/>
              </w:rPr>
            </w:pPr>
            <w:r w:rsidRPr="00BF38E9">
              <w:rPr>
                <w:rFonts w:cs="Arial"/>
                <w:sz w:val="20"/>
                <w:szCs w:val="20"/>
              </w:rPr>
              <w:t>Tools for revenue</w:t>
            </w:r>
          </w:p>
        </w:tc>
        <w:tc>
          <w:tcPr>
            <w:tcW w:w="664" w:type="pct"/>
          </w:tcPr>
          <w:p w14:paraId="30C1FBB3"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Scores for relevant aspects of financial sustainability scores for the demonstration sites: </w:t>
            </w:r>
          </w:p>
          <w:p w14:paraId="1CE1CAA3"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Tsavo West: 6 </w:t>
            </w:r>
          </w:p>
          <w:p w14:paraId="1D278311" w14:textId="77777777" w:rsidR="007F193A" w:rsidRPr="00133D13" w:rsidRDefault="007F193A" w:rsidP="00791BBC">
            <w:pPr>
              <w:spacing w:before="0" w:after="0" w:line="240" w:lineRule="auto"/>
              <w:rPr>
                <w:rFonts w:cs="Arial"/>
                <w:sz w:val="20"/>
                <w:szCs w:val="20"/>
              </w:rPr>
            </w:pPr>
            <w:r w:rsidRPr="00BF38E9">
              <w:rPr>
                <w:rFonts w:cs="Arial"/>
                <w:sz w:val="20"/>
                <w:szCs w:val="20"/>
              </w:rPr>
              <w:t>(out of a possible 30)</w:t>
            </w:r>
          </w:p>
        </w:tc>
        <w:tc>
          <w:tcPr>
            <w:tcW w:w="1045" w:type="pct"/>
          </w:tcPr>
          <w:p w14:paraId="0FDBF154"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Financial sustainability has improved in the demonstration sites </w:t>
            </w:r>
          </w:p>
          <w:p w14:paraId="03C5E84E"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 </w:t>
            </w:r>
          </w:p>
          <w:p w14:paraId="5A6DA212"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Target scores (for relevant aspects of financial sustainability): </w:t>
            </w:r>
          </w:p>
          <w:p w14:paraId="3AEF6D0C"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Tsavo West: 16 </w:t>
            </w:r>
          </w:p>
          <w:p w14:paraId="0E373D67"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 </w:t>
            </w:r>
          </w:p>
          <w:p w14:paraId="783B5C4D" w14:textId="77777777" w:rsidR="007F193A" w:rsidRPr="00133D13" w:rsidRDefault="007F193A" w:rsidP="00791BBC">
            <w:pPr>
              <w:spacing w:before="0" w:after="0" w:line="240" w:lineRule="auto"/>
              <w:rPr>
                <w:rFonts w:cs="Arial"/>
                <w:sz w:val="20"/>
                <w:szCs w:val="20"/>
              </w:rPr>
            </w:pPr>
            <w:r w:rsidRPr="00BF38E9">
              <w:rPr>
                <w:rFonts w:cs="Arial"/>
                <w:sz w:val="20"/>
                <w:szCs w:val="20"/>
              </w:rPr>
              <w:t>NB. Improving the financial sustainability of site is not a specific aim of this project and may not be a reliable indicator of the project’s overall success</w:t>
            </w:r>
          </w:p>
        </w:tc>
        <w:tc>
          <w:tcPr>
            <w:tcW w:w="596" w:type="pct"/>
            <w:shd w:val="clear" w:color="auto" w:fill="92D050"/>
          </w:tcPr>
          <w:p w14:paraId="1850E58B"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7282CACD" w14:textId="77777777" w:rsidR="007F193A" w:rsidRPr="00133D13" w:rsidRDefault="007F193A" w:rsidP="00791BBC">
            <w:pPr>
              <w:spacing w:before="0" w:after="0" w:line="240" w:lineRule="auto"/>
              <w:rPr>
                <w:rFonts w:cs="Arial"/>
                <w:sz w:val="20"/>
                <w:szCs w:val="20"/>
              </w:rPr>
            </w:pPr>
            <w:r w:rsidRPr="0073234C">
              <w:rPr>
                <w:rFonts w:cs="Arial"/>
                <w:sz w:val="20"/>
                <w:szCs w:val="20"/>
              </w:rPr>
              <w:t>The Project shows supporting documentation on the change in scores of 19 versus a baseline of 6 and an end of project target level of 16.</w:t>
            </w:r>
          </w:p>
        </w:tc>
      </w:tr>
      <w:tr w:rsidR="007F193A" w:rsidRPr="00133D13" w14:paraId="2A919768" w14:textId="77777777" w:rsidTr="00791BBC">
        <w:tc>
          <w:tcPr>
            <w:tcW w:w="832" w:type="pct"/>
            <w:vMerge/>
          </w:tcPr>
          <w:p w14:paraId="25450F5C" w14:textId="77777777" w:rsidR="007F193A" w:rsidRPr="00133D13" w:rsidRDefault="007F193A" w:rsidP="00791BBC">
            <w:pPr>
              <w:spacing w:before="0" w:after="0" w:line="240" w:lineRule="auto"/>
              <w:rPr>
                <w:rFonts w:cs="Arial"/>
                <w:sz w:val="20"/>
                <w:szCs w:val="20"/>
              </w:rPr>
            </w:pPr>
          </w:p>
        </w:tc>
        <w:tc>
          <w:tcPr>
            <w:tcW w:w="688" w:type="pct"/>
          </w:tcPr>
          <w:p w14:paraId="656AF0B8" w14:textId="77777777" w:rsidR="007F193A" w:rsidRPr="00133D13" w:rsidRDefault="007F193A" w:rsidP="00791BBC">
            <w:pPr>
              <w:spacing w:before="0" w:after="0" w:line="240" w:lineRule="auto"/>
              <w:rPr>
                <w:rFonts w:cs="Arial"/>
                <w:sz w:val="20"/>
                <w:szCs w:val="20"/>
              </w:rPr>
            </w:pPr>
            <w:r w:rsidRPr="00133D13">
              <w:rPr>
                <w:rFonts w:cs="Arial"/>
                <w:sz w:val="20"/>
                <w:szCs w:val="20"/>
              </w:rPr>
              <w:t>Indicator 1</w:t>
            </w:r>
            <w:r>
              <w:rPr>
                <w:rFonts w:cs="Arial"/>
                <w:sz w:val="20"/>
                <w:szCs w:val="20"/>
              </w:rPr>
              <w:t xml:space="preserve">.7 </w:t>
            </w:r>
            <w:r w:rsidRPr="00BF38E9">
              <w:rPr>
                <w:rFonts w:cs="Arial"/>
                <w:sz w:val="20"/>
                <w:szCs w:val="20"/>
              </w:rPr>
              <w:t>Change in capacity of demo site specific aspects of capacity to be determined during project inception</w:t>
            </w:r>
          </w:p>
        </w:tc>
        <w:tc>
          <w:tcPr>
            <w:tcW w:w="664" w:type="pct"/>
          </w:tcPr>
          <w:p w14:paraId="52A1BACE" w14:textId="77777777" w:rsidR="007F193A" w:rsidRPr="00BF38E9" w:rsidRDefault="007F193A" w:rsidP="00791BBC">
            <w:pPr>
              <w:spacing w:before="0" w:after="0" w:line="240" w:lineRule="auto"/>
              <w:rPr>
                <w:rFonts w:cs="Arial"/>
                <w:sz w:val="20"/>
                <w:szCs w:val="20"/>
              </w:rPr>
            </w:pPr>
            <w:r w:rsidRPr="00BF38E9">
              <w:rPr>
                <w:rFonts w:cs="Arial"/>
                <w:sz w:val="20"/>
                <w:szCs w:val="20"/>
              </w:rPr>
              <w:t xml:space="preserve">Total scores for capacity of the three demonstration sites: </w:t>
            </w:r>
          </w:p>
          <w:p w14:paraId="21884342" w14:textId="77777777" w:rsidR="007F193A" w:rsidRPr="00133D13" w:rsidRDefault="007F193A" w:rsidP="00791BBC">
            <w:pPr>
              <w:spacing w:before="0" w:after="0" w:line="240" w:lineRule="auto"/>
              <w:rPr>
                <w:rFonts w:cs="Arial"/>
                <w:sz w:val="20"/>
                <w:szCs w:val="20"/>
              </w:rPr>
            </w:pPr>
            <w:r w:rsidRPr="00BF38E9">
              <w:rPr>
                <w:rFonts w:cs="Arial"/>
                <w:sz w:val="20"/>
                <w:szCs w:val="20"/>
              </w:rPr>
              <w:t>Tsavo West: 20</w:t>
            </w:r>
          </w:p>
        </w:tc>
        <w:tc>
          <w:tcPr>
            <w:tcW w:w="1045" w:type="pct"/>
          </w:tcPr>
          <w:p w14:paraId="03890D54" w14:textId="77777777" w:rsidR="007F193A" w:rsidRPr="00133D13" w:rsidRDefault="007F193A" w:rsidP="00791BBC">
            <w:pPr>
              <w:spacing w:before="0" w:after="0" w:line="240" w:lineRule="auto"/>
              <w:rPr>
                <w:rFonts w:cs="Arial"/>
                <w:sz w:val="20"/>
                <w:szCs w:val="20"/>
              </w:rPr>
            </w:pPr>
            <w:r w:rsidRPr="00BF38E9">
              <w:rPr>
                <w:rFonts w:cs="Arial"/>
                <w:sz w:val="20"/>
                <w:szCs w:val="20"/>
              </w:rPr>
              <w:t>Capacity has improved in three demonstration sites. Target scores to be identified during project inception</w:t>
            </w:r>
          </w:p>
        </w:tc>
        <w:tc>
          <w:tcPr>
            <w:tcW w:w="596" w:type="pct"/>
            <w:shd w:val="clear" w:color="auto" w:fill="92D050"/>
          </w:tcPr>
          <w:p w14:paraId="3BD0F488"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5A41D4E7" w14:textId="77777777" w:rsidR="007F193A" w:rsidRPr="00133D13" w:rsidRDefault="007F193A" w:rsidP="00791BBC">
            <w:pPr>
              <w:spacing w:before="0" w:after="0" w:line="240" w:lineRule="auto"/>
              <w:rPr>
                <w:rFonts w:cs="Arial"/>
                <w:sz w:val="20"/>
                <w:szCs w:val="20"/>
              </w:rPr>
            </w:pPr>
            <w:r w:rsidRPr="0073234C">
              <w:rPr>
                <w:rFonts w:cs="Arial"/>
                <w:sz w:val="20"/>
                <w:szCs w:val="20"/>
              </w:rPr>
              <w:t>The Project shows supporting documentation on the change in scores of 25.5 versus a baseline of 20 and an end of project target level of 25.</w:t>
            </w:r>
          </w:p>
        </w:tc>
      </w:tr>
      <w:tr w:rsidR="007F193A" w:rsidRPr="00133D13" w14:paraId="61A87E68" w14:textId="77777777" w:rsidTr="00791BBC">
        <w:tc>
          <w:tcPr>
            <w:tcW w:w="832" w:type="pct"/>
            <w:vMerge w:val="restart"/>
            <w:vAlign w:val="center"/>
          </w:tcPr>
          <w:p w14:paraId="2E6A436E" w14:textId="77777777" w:rsidR="007F193A" w:rsidRPr="00133D13" w:rsidRDefault="007F193A" w:rsidP="00791BBC">
            <w:pPr>
              <w:spacing w:before="0" w:after="0" w:line="240" w:lineRule="auto"/>
              <w:jc w:val="left"/>
              <w:rPr>
                <w:rFonts w:cs="Arial"/>
                <w:sz w:val="20"/>
                <w:szCs w:val="20"/>
              </w:rPr>
            </w:pPr>
            <w:r w:rsidRPr="00133D13">
              <w:rPr>
                <w:rFonts w:cs="Arial"/>
                <w:sz w:val="20"/>
                <w:szCs w:val="20"/>
              </w:rPr>
              <w:lastRenderedPageBreak/>
              <w:t>Outcome 2</w:t>
            </w:r>
            <w:r>
              <w:rPr>
                <w:rFonts w:cs="Arial"/>
                <w:sz w:val="20"/>
                <w:szCs w:val="20"/>
              </w:rPr>
              <w:t xml:space="preserve">.1 </w:t>
            </w:r>
            <w:r w:rsidRPr="00BF38E9">
              <w:rPr>
                <w:rFonts w:cs="Arial"/>
                <w:sz w:val="20"/>
                <w:szCs w:val="20"/>
              </w:rPr>
              <w:t>Bring 5-10 rhino sites up to investment readiness and prepare sites to deliver against the RII</w:t>
            </w:r>
          </w:p>
        </w:tc>
        <w:tc>
          <w:tcPr>
            <w:tcW w:w="688" w:type="pct"/>
          </w:tcPr>
          <w:p w14:paraId="3DA993D9" w14:textId="77777777" w:rsidR="007F193A" w:rsidRPr="00133D13" w:rsidRDefault="007F193A" w:rsidP="00791BBC">
            <w:pPr>
              <w:spacing w:before="0" w:after="0" w:line="240" w:lineRule="auto"/>
              <w:rPr>
                <w:rFonts w:cs="Arial"/>
                <w:sz w:val="20"/>
                <w:szCs w:val="20"/>
              </w:rPr>
            </w:pPr>
            <w:r w:rsidRPr="00133D13">
              <w:rPr>
                <w:rFonts w:cs="Arial"/>
                <w:sz w:val="20"/>
                <w:szCs w:val="20"/>
              </w:rPr>
              <w:t>Indicator 2.</w:t>
            </w:r>
            <w:r>
              <w:rPr>
                <w:rFonts w:cs="Arial"/>
                <w:sz w:val="20"/>
                <w:szCs w:val="20"/>
              </w:rPr>
              <w:t xml:space="preserve">1.1 </w:t>
            </w:r>
            <w:r w:rsidRPr="00BF38E9">
              <w:rPr>
                <w:rFonts w:cs="Arial"/>
                <w:sz w:val="20"/>
                <w:szCs w:val="20"/>
              </w:rPr>
              <w:t>Percentage of relevant stakeholders (to be defined at start of project) in selected sites who understand and support the RIB mechanism</w:t>
            </w:r>
          </w:p>
        </w:tc>
        <w:tc>
          <w:tcPr>
            <w:tcW w:w="664" w:type="pct"/>
          </w:tcPr>
          <w:p w14:paraId="2D99D136" w14:textId="77777777" w:rsidR="007F193A" w:rsidRPr="00133D13" w:rsidRDefault="007F193A" w:rsidP="00791BBC">
            <w:pPr>
              <w:spacing w:before="0" w:after="0" w:line="240" w:lineRule="auto"/>
              <w:rPr>
                <w:rFonts w:cs="Arial"/>
                <w:sz w:val="20"/>
                <w:szCs w:val="20"/>
              </w:rPr>
            </w:pPr>
            <w:r w:rsidRPr="00BF38E9">
              <w:rPr>
                <w:rFonts w:cs="Arial"/>
                <w:sz w:val="20"/>
                <w:szCs w:val="20"/>
              </w:rPr>
              <w:t>0% of relevant stakeholders understand and support the RIB mechanism (however, following the PPG, stakeholders support the development of the RIB mechanism (see letters of support)</w:t>
            </w:r>
          </w:p>
        </w:tc>
        <w:tc>
          <w:tcPr>
            <w:tcW w:w="1045" w:type="pct"/>
          </w:tcPr>
          <w:p w14:paraId="00FBD53F" w14:textId="77777777" w:rsidR="007F193A" w:rsidRPr="00133D13" w:rsidRDefault="007F193A" w:rsidP="00791BBC">
            <w:pPr>
              <w:spacing w:before="0" w:after="0" w:line="240" w:lineRule="auto"/>
              <w:rPr>
                <w:rFonts w:cs="Arial"/>
                <w:sz w:val="20"/>
                <w:szCs w:val="20"/>
              </w:rPr>
            </w:pPr>
            <w:r w:rsidRPr="00BF38E9">
              <w:rPr>
                <w:rFonts w:cs="Arial"/>
                <w:sz w:val="20"/>
                <w:szCs w:val="20"/>
              </w:rPr>
              <w:t>100% of relevant stakeholders understand and support the RIB mechanism</w:t>
            </w:r>
          </w:p>
        </w:tc>
        <w:tc>
          <w:tcPr>
            <w:tcW w:w="596" w:type="pct"/>
            <w:shd w:val="clear" w:color="auto" w:fill="92D050"/>
          </w:tcPr>
          <w:p w14:paraId="58307015"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5548B730" w14:textId="77777777" w:rsidR="007F193A" w:rsidRPr="00133D13" w:rsidRDefault="007F193A" w:rsidP="00791BBC">
            <w:pPr>
              <w:spacing w:before="0" w:after="0" w:line="240" w:lineRule="auto"/>
              <w:rPr>
                <w:rFonts w:cs="Arial"/>
                <w:sz w:val="20"/>
                <w:szCs w:val="20"/>
              </w:rPr>
            </w:pPr>
            <w:r w:rsidRPr="0073234C">
              <w:rPr>
                <w:rFonts w:cs="Arial"/>
                <w:sz w:val="20"/>
                <w:szCs w:val="20"/>
              </w:rPr>
              <w:t>The project shows 100% progress that is supported by the fact that the 5 site administration agencies and the implementing partners of the two sites have signed the RII IR Collaboration Agreements that again share the common objective of successfully launching a financing mechanism. based on rhino results.</w:t>
            </w:r>
          </w:p>
        </w:tc>
      </w:tr>
      <w:tr w:rsidR="007F193A" w:rsidRPr="00133D13" w14:paraId="17452D4F" w14:textId="77777777" w:rsidTr="00791BBC">
        <w:tc>
          <w:tcPr>
            <w:tcW w:w="832" w:type="pct"/>
            <w:vMerge/>
          </w:tcPr>
          <w:p w14:paraId="1806510C" w14:textId="77777777" w:rsidR="007F193A" w:rsidRPr="00133D13" w:rsidRDefault="007F193A" w:rsidP="00791BBC">
            <w:pPr>
              <w:spacing w:before="0" w:after="0" w:line="240" w:lineRule="auto"/>
              <w:rPr>
                <w:rFonts w:cs="Arial"/>
                <w:sz w:val="20"/>
                <w:szCs w:val="20"/>
              </w:rPr>
            </w:pPr>
          </w:p>
        </w:tc>
        <w:tc>
          <w:tcPr>
            <w:tcW w:w="688" w:type="pct"/>
          </w:tcPr>
          <w:p w14:paraId="455FF71A" w14:textId="77777777" w:rsidR="007F193A" w:rsidRPr="00133D13" w:rsidRDefault="007F193A" w:rsidP="00791BBC">
            <w:pPr>
              <w:spacing w:before="0" w:after="0" w:line="240" w:lineRule="auto"/>
              <w:rPr>
                <w:rFonts w:cs="Arial"/>
                <w:sz w:val="20"/>
                <w:szCs w:val="20"/>
              </w:rPr>
            </w:pPr>
            <w:r w:rsidRPr="00133D13">
              <w:rPr>
                <w:rFonts w:cs="Arial"/>
                <w:sz w:val="20"/>
                <w:szCs w:val="20"/>
              </w:rPr>
              <w:t>Indicator 2.</w:t>
            </w:r>
            <w:r>
              <w:rPr>
                <w:rFonts w:cs="Arial"/>
                <w:sz w:val="20"/>
                <w:szCs w:val="20"/>
              </w:rPr>
              <w:t>1.</w:t>
            </w:r>
            <w:r w:rsidRPr="00133D13">
              <w:rPr>
                <w:rFonts w:cs="Arial"/>
                <w:sz w:val="20"/>
                <w:szCs w:val="20"/>
              </w:rPr>
              <w:t>2</w:t>
            </w:r>
            <w:r>
              <w:rPr>
                <w:rFonts w:cs="Arial"/>
                <w:sz w:val="20"/>
                <w:szCs w:val="20"/>
              </w:rPr>
              <w:t xml:space="preserve"> </w:t>
            </w:r>
            <w:r w:rsidRPr="00667B14">
              <w:rPr>
                <w:rFonts w:cs="Arial"/>
                <w:sz w:val="20"/>
                <w:szCs w:val="20"/>
              </w:rPr>
              <w:t>Willingness of key stakeholders (to be defined at start of project) to engage with the Rhino Impact Partnership</w:t>
            </w:r>
          </w:p>
        </w:tc>
        <w:tc>
          <w:tcPr>
            <w:tcW w:w="664" w:type="pct"/>
          </w:tcPr>
          <w:p w14:paraId="0D976DB3" w14:textId="77777777" w:rsidR="007F193A" w:rsidRPr="00133D13" w:rsidRDefault="007F193A" w:rsidP="00791BBC">
            <w:pPr>
              <w:spacing w:before="0" w:after="0" w:line="240" w:lineRule="auto"/>
              <w:rPr>
                <w:rFonts w:cs="Arial"/>
                <w:sz w:val="20"/>
                <w:szCs w:val="20"/>
              </w:rPr>
            </w:pPr>
            <w:r w:rsidRPr="00667B14">
              <w:rPr>
                <w:rFonts w:cs="Arial"/>
                <w:sz w:val="20"/>
                <w:szCs w:val="20"/>
              </w:rPr>
              <w:t>0% of key stakeholders are willing to engage with the Rhino Impact Partnership (this stage of the process has not been reached yet, since the project is to develop and test the exact structure of the RIB first)</w:t>
            </w:r>
          </w:p>
        </w:tc>
        <w:tc>
          <w:tcPr>
            <w:tcW w:w="1045" w:type="pct"/>
          </w:tcPr>
          <w:p w14:paraId="055829EC" w14:textId="77777777" w:rsidR="007F193A" w:rsidRPr="00133D13" w:rsidRDefault="007F193A" w:rsidP="00791BBC">
            <w:pPr>
              <w:spacing w:before="0" w:after="0" w:line="240" w:lineRule="auto"/>
              <w:rPr>
                <w:rFonts w:cs="Arial"/>
                <w:sz w:val="20"/>
                <w:szCs w:val="20"/>
              </w:rPr>
            </w:pPr>
            <w:r w:rsidRPr="00667B14">
              <w:rPr>
                <w:rFonts w:cs="Arial"/>
                <w:sz w:val="20"/>
                <w:szCs w:val="20"/>
              </w:rPr>
              <w:t>100% of key stakeholders are willing to engage with the Rhino Impact Partnership</w:t>
            </w:r>
          </w:p>
        </w:tc>
        <w:tc>
          <w:tcPr>
            <w:tcW w:w="596" w:type="pct"/>
            <w:shd w:val="clear" w:color="auto" w:fill="92D050"/>
          </w:tcPr>
          <w:p w14:paraId="224CF790"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7DC204F5" w14:textId="77777777" w:rsidR="007F193A" w:rsidRPr="00133D13" w:rsidRDefault="007F193A" w:rsidP="00791BBC">
            <w:pPr>
              <w:spacing w:before="0" w:after="0" w:line="240" w:lineRule="auto"/>
              <w:rPr>
                <w:rFonts w:cs="Arial"/>
                <w:sz w:val="20"/>
                <w:szCs w:val="20"/>
              </w:rPr>
            </w:pPr>
            <w:r w:rsidRPr="0073234C">
              <w:rPr>
                <w:rFonts w:cs="Arial"/>
                <w:sz w:val="20"/>
                <w:szCs w:val="20"/>
              </w:rPr>
              <w:t>The project shows significant progress, not 100% complete as the final assessment of the sites' key stakeholder engagement with the rhino impact bond will be when it is time for the sites to be formally contracted at the legal structure of the impact bond. It is evident that it is close to reaching 100%.</w:t>
            </w:r>
          </w:p>
        </w:tc>
      </w:tr>
      <w:tr w:rsidR="007F193A" w:rsidRPr="00133D13" w14:paraId="4B53071A" w14:textId="77777777" w:rsidTr="00791BBC">
        <w:tc>
          <w:tcPr>
            <w:tcW w:w="832" w:type="pct"/>
            <w:vMerge/>
          </w:tcPr>
          <w:p w14:paraId="53E7DE61" w14:textId="77777777" w:rsidR="007F193A" w:rsidRPr="00133D13" w:rsidRDefault="007F193A" w:rsidP="00791BBC">
            <w:pPr>
              <w:spacing w:before="0" w:after="0" w:line="240" w:lineRule="auto"/>
              <w:rPr>
                <w:rFonts w:cs="Arial"/>
                <w:sz w:val="20"/>
                <w:szCs w:val="20"/>
              </w:rPr>
            </w:pPr>
          </w:p>
        </w:tc>
        <w:tc>
          <w:tcPr>
            <w:tcW w:w="688" w:type="pct"/>
          </w:tcPr>
          <w:p w14:paraId="014B0F4D" w14:textId="77777777" w:rsidR="007F193A" w:rsidRPr="00133D13" w:rsidRDefault="007F193A" w:rsidP="00791BBC">
            <w:pPr>
              <w:spacing w:before="0" w:after="0" w:line="240" w:lineRule="auto"/>
              <w:rPr>
                <w:rFonts w:cs="Arial"/>
                <w:sz w:val="20"/>
                <w:szCs w:val="20"/>
              </w:rPr>
            </w:pPr>
            <w:r>
              <w:rPr>
                <w:rFonts w:cs="Arial"/>
                <w:sz w:val="20"/>
                <w:szCs w:val="20"/>
              </w:rPr>
              <w:t xml:space="preserve">Indicator 2.1.3 </w:t>
            </w:r>
            <w:r w:rsidRPr="00667B14">
              <w:rPr>
                <w:rFonts w:cs="Arial"/>
                <w:sz w:val="20"/>
                <w:szCs w:val="20"/>
              </w:rPr>
              <w:t>Percentage of selected sites verified as having met investment readiness criteria (to be defined at start of project)</w:t>
            </w:r>
          </w:p>
        </w:tc>
        <w:tc>
          <w:tcPr>
            <w:tcW w:w="664" w:type="pct"/>
          </w:tcPr>
          <w:p w14:paraId="3796AB34" w14:textId="77777777" w:rsidR="007F193A" w:rsidRPr="00133D13" w:rsidRDefault="007F193A" w:rsidP="00791BBC">
            <w:pPr>
              <w:spacing w:before="0" w:after="0" w:line="240" w:lineRule="auto"/>
              <w:rPr>
                <w:rFonts w:cs="Arial"/>
                <w:sz w:val="20"/>
                <w:szCs w:val="20"/>
              </w:rPr>
            </w:pPr>
            <w:r w:rsidRPr="00667B14">
              <w:rPr>
                <w:rFonts w:cs="Arial"/>
                <w:sz w:val="20"/>
                <w:szCs w:val="20"/>
              </w:rPr>
              <w:t>Baseline level to be assessed during the project</w:t>
            </w:r>
          </w:p>
        </w:tc>
        <w:tc>
          <w:tcPr>
            <w:tcW w:w="1045" w:type="pct"/>
          </w:tcPr>
          <w:p w14:paraId="2A32C681" w14:textId="77777777" w:rsidR="007F193A" w:rsidRPr="00133D13" w:rsidRDefault="007F193A" w:rsidP="00791BBC">
            <w:pPr>
              <w:spacing w:before="0" w:after="0" w:line="240" w:lineRule="auto"/>
              <w:rPr>
                <w:rFonts w:cs="Arial"/>
                <w:sz w:val="20"/>
                <w:szCs w:val="20"/>
              </w:rPr>
            </w:pPr>
            <w:r w:rsidRPr="00667B14">
              <w:rPr>
                <w:rFonts w:cs="Arial"/>
                <w:sz w:val="20"/>
                <w:szCs w:val="20"/>
              </w:rPr>
              <w:t>100% of selected sites meet criteria for investment readiness (assumption: 5 – 10 sites selected)</w:t>
            </w:r>
          </w:p>
        </w:tc>
        <w:tc>
          <w:tcPr>
            <w:tcW w:w="596" w:type="pct"/>
            <w:shd w:val="clear" w:color="auto" w:fill="92D050"/>
          </w:tcPr>
          <w:p w14:paraId="78F61548"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139B63DE" w14:textId="77777777" w:rsidR="007F193A" w:rsidRPr="00133D13" w:rsidRDefault="007F193A" w:rsidP="00791BBC">
            <w:pPr>
              <w:spacing w:before="0" w:after="0" w:line="240" w:lineRule="auto"/>
              <w:rPr>
                <w:rFonts w:cs="Arial"/>
                <w:sz w:val="20"/>
                <w:szCs w:val="20"/>
              </w:rPr>
            </w:pPr>
            <w:r w:rsidRPr="0073234C">
              <w:rPr>
                <w:rFonts w:cs="Arial"/>
                <w:sz w:val="20"/>
                <w:szCs w:val="20"/>
              </w:rPr>
              <w:t xml:space="preserve">The Project shows that the 5 selected pilot sites are on track to meet the selection criteria, however, because the enabling conditions are dynamic and are often influenced by exogenous controllers that are largely out of control or of the mandate of the RII </w:t>
            </w:r>
            <w:r w:rsidRPr="0073234C">
              <w:rPr>
                <w:rFonts w:cs="Arial"/>
                <w:sz w:val="20"/>
                <w:szCs w:val="20"/>
              </w:rPr>
              <w:lastRenderedPageBreak/>
              <w:t>Project, have caused the times to be postponed.</w:t>
            </w:r>
          </w:p>
        </w:tc>
      </w:tr>
      <w:tr w:rsidR="007F193A" w:rsidRPr="00133D13" w14:paraId="2320D26D" w14:textId="77777777" w:rsidTr="00791BBC">
        <w:tc>
          <w:tcPr>
            <w:tcW w:w="832" w:type="pct"/>
            <w:vMerge w:val="restart"/>
          </w:tcPr>
          <w:p w14:paraId="4B4446EA" w14:textId="77777777" w:rsidR="007F193A" w:rsidRPr="00133D13" w:rsidRDefault="007F193A" w:rsidP="00791BBC">
            <w:pPr>
              <w:spacing w:before="0" w:after="0" w:line="240" w:lineRule="auto"/>
              <w:rPr>
                <w:rFonts w:cs="Arial"/>
                <w:sz w:val="20"/>
                <w:szCs w:val="20"/>
              </w:rPr>
            </w:pPr>
            <w:r w:rsidRPr="00133D13">
              <w:rPr>
                <w:rFonts w:cs="Arial"/>
                <w:sz w:val="20"/>
                <w:szCs w:val="20"/>
              </w:rPr>
              <w:lastRenderedPageBreak/>
              <w:t xml:space="preserve">Outcome </w:t>
            </w:r>
            <w:r>
              <w:rPr>
                <w:rFonts w:cs="Arial"/>
                <w:sz w:val="20"/>
                <w:szCs w:val="20"/>
              </w:rPr>
              <w:t>2.2</w:t>
            </w:r>
          </w:p>
        </w:tc>
        <w:tc>
          <w:tcPr>
            <w:tcW w:w="688" w:type="pct"/>
          </w:tcPr>
          <w:p w14:paraId="15614A04" w14:textId="77777777" w:rsidR="007F193A" w:rsidRPr="00133D13" w:rsidRDefault="007F193A" w:rsidP="00791BBC">
            <w:pPr>
              <w:spacing w:before="0" w:after="0" w:line="240" w:lineRule="auto"/>
              <w:rPr>
                <w:rFonts w:cs="Arial"/>
                <w:sz w:val="20"/>
                <w:szCs w:val="20"/>
              </w:rPr>
            </w:pPr>
            <w:r w:rsidRPr="00133D13">
              <w:rPr>
                <w:rFonts w:cs="Arial"/>
                <w:sz w:val="20"/>
                <w:szCs w:val="20"/>
              </w:rPr>
              <w:t xml:space="preserve">Indicator </w:t>
            </w:r>
            <w:r>
              <w:rPr>
                <w:rFonts w:cs="Arial"/>
                <w:sz w:val="20"/>
                <w:szCs w:val="20"/>
              </w:rPr>
              <w:t>2.2</w:t>
            </w:r>
            <w:r w:rsidRPr="00133D13">
              <w:rPr>
                <w:rFonts w:cs="Arial"/>
                <w:sz w:val="20"/>
                <w:szCs w:val="20"/>
              </w:rPr>
              <w:t>.1</w:t>
            </w:r>
            <w:r>
              <w:rPr>
                <w:rFonts w:cs="Arial"/>
                <w:sz w:val="20"/>
                <w:szCs w:val="20"/>
              </w:rPr>
              <w:t xml:space="preserve"> </w:t>
            </w:r>
            <w:r w:rsidRPr="00667B14">
              <w:rPr>
                <w:rFonts w:cs="Arial"/>
                <w:sz w:val="20"/>
                <w:szCs w:val="20"/>
              </w:rPr>
              <w:t>5 Investment Blueprints developed Financial, payment and MRV structures of RII endorsed by relevant stakeholders</w:t>
            </w:r>
          </w:p>
        </w:tc>
        <w:tc>
          <w:tcPr>
            <w:tcW w:w="664" w:type="pct"/>
          </w:tcPr>
          <w:p w14:paraId="5061281C" w14:textId="77777777" w:rsidR="007F193A" w:rsidRPr="00133D13" w:rsidRDefault="007F193A" w:rsidP="00791BBC">
            <w:pPr>
              <w:spacing w:before="0" w:after="0" w:line="240" w:lineRule="auto"/>
              <w:rPr>
                <w:rFonts w:cs="Arial"/>
                <w:sz w:val="20"/>
                <w:szCs w:val="20"/>
              </w:rPr>
            </w:pPr>
            <w:r w:rsidRPr="00667B14">
              <w:rPr>
                <w:rFonts w:cs="Arial"/>
                <w:sz w:val="20"/>
                <w:szCs w:val="20"/>
              </w:rPr>
              <w:t>No financial, payment or MRV structures have been established for the RII</w:t>
            </w:r>
          </w:p>
        </w:tc>
        <w:tc>
          <w:tcPr>
            <w:tcW w:w="1045" w:type="pct"/>
          </w:tcPr>
          <w:p w14:paraId="3A4C9DE7" w14:textId="08D795F8" w:rsidR="007F193A" w:rsidRPr="00133D13" w:rsidRDefault="007F193A" w:rsidP="00791BBC">
            <w:pPr>
              <w:spacing w:before="0" w:after="0" w:line="240" w:lineRule="auto"/>
              <w:rPr>
                <w:rFonts w:cs="Arial"/>
                <w:sz w:val="20"/>
                <w:szCs w:val="20"/>
              </w:rPr>
            </w:pPr>
            <w:r w:rsidRPr="00667B14">
              <w:rPr>
                <w:rFonts w:cs="Arial"/>
                <w:sz w:val="20"/>
                <w:szCs w:val="20"/>
              </w:rPr>
              <w:t xml:space="preserve">Financial, payment and MRV structures </w:t>
            </w:r>
            <w:r w:rsidR="009313CF" w:rsidRPr="00667B14">
              <w:rPr>
                <w:rFonts w:cs="Arial"/>
                <w:sz w:val="20"/>
                <w:szCs w:val="20"/>
              </w:rPr>
              <w:t>finalized</w:t>
            </w:r>
            <w:r w:rsidRPr="00667B14">
              <w:rPr>
                <w:rFonts w:cs="Arial"/>
                <w:sz w:val="20"/>
                <w:szCs w:val="20"/>
              </w:rPr>
              <w:t xml:space="preserve"> for RII and endorsed by at least 2 potential investors, 1 potential outcome payer, both project technical committees and the main conservation implementation agencies for each site included for the RII</w:t>
            </w:r>
          </w:p>
        </w:tc>
        <w:tc>
          <w:tcPr>
            <w:tcW w:w="596" w:type="pct"/>
            <w:shd w:val="clear" w:color="auto" w:fill="92D050"/>
          </w:tcPr>
          <w:p w14:paraId="285277B1"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7EC693CB" w14:textId="77777777" w:rsidR="007F193A" w:rsidRPr="00133D13" w:rsidRDefault="007F193A" w:rsidP="00791BBC">
            <w:pPr>
              <w:spacing w:before="0" w:after="0" w:line="240" w:lineRule="auto"/>
              <w:rPr>
                <w:rFonts w:cs="Arial"/>
                <w:sz w:val="20"/>
                <w:szCs w:val="20"/>
              </w:rPr>
            </w:pPr>
            <w:r w:rsidRPr="00384248">
              <w:rPr>
                <w:rFonts w:cs="Arial"/>
                <w:sz w:val="20"/>
                <w:szCs w:val="20"/>
              </w:rPr>
              <w:t>There is an important advance in the indicator, close to 100% complete. This is because the Rhino Outcomes Management System (Rhino-OMS) has been developed as part of the Outcome to simplify the verification of results or the audit process and, by doing so, make it more profitable. The Project is awaiting completion of the rhinoceros results verification and audit process.</w:t>
            </w:r>
          </w:p>
        </w:tc>
      </w:tr>
      <w:tr w:rsidR="007F193A" w:rsidRPr="00133D13" w14:paraId="33CF9DC0" w14:textId="77777777" w:rsidTr="00791BBC">
        <w:tc>
          <w:tcPr>
            <w:tcW w:w="832" w:type="pct"/>
            <w:vMerge/>
          </w:tcPr>
          <w:p w14:paraId="3D3566DB" w14:textId="77777777" w:rsidR="007F193A" w:rsidRPr="00133D13" w:rsidRDefault="007F193A" w:rsidP="00791BBC">
            <w:pPr>
              <w:spacing w:before="0" w:after="0" w:line="240" w:lineRule="auto"/>
              <w:rPr>
                <w:rFonts w:cs="Arial"/>
                <w:sz w:val="20"/>
                <w:szCs w:val="20"/>
              </w:rPr>
            </w:pPr>
          </w:p>
        </w:tc>
        <w:tc>
          <w:tcPr>
            <w:tcW w:w="688" w:type="pct"/>
          </w:tcPr>
          <w:p w14:paraId="44B7AF6F" w14:textId="77777777" w:rsidR="007F193A" w:rsidRPr="00133D13" w:rsidRDefault="007F193A" w:rsidP="00791BBC">
            <w:pPr>
              <w:spacing w:before="0" w:after="0" w:line="240" w:lineRule="auto"/>
              <w:rPr>
                <w:rFonts w:cs="Arial"/>
                <w:sz w:val="20"/>
                <w:szCs w:val="20"/>
              </w:rPr>
            </w:pPr>
            <w:r w:rsidRPr="00133D13">
              <w:rPr>
                <w:rFonts w:cs="Arial"/>
                <w:sz w:val="20"/>
                <w:szCs w:val="20"/>
              </w:rPr>
              <w:t xml:space="preserve">Indicator </w:t>
            </w:r>
            <w:r>
              <w:rPr>
                <w:rFonts w:cs="Arial"/>
                <w:sz w:val="20"/>
                <w:szCs w:val="20"/>
              </w:rPr>
              <w:t>2</w:t>
            </w:r>
            <w:r w:rsidRPr="00133D13">
              <w:rPr>
                <w:rFonts w:cs="Arial"/>
                <w:sz w:val="20"/>
                <w:szCs w:val="20"/>
              </w:rPr>
              <w:t>.2</w:t>
            </w:r>
            <w:r>
              <w:rPr>
                <w:rFonts w:cs="Arial"/>
                <w:sz w:val="20"/>
                <w:szCs w:val="20"/>
              </w:rPr>
              <w:t xml:space="preserve">.2 </w:t>
            </w:r>
            <w:r w:rsidRPr="00667B14">
              <w:rPr>
                <w:rFonts w:cs="Arial"/>
                <w:sz w:val="20"/>
                <w:szCs w:val="20"/>
              </w:rPr>
              <w:t>Management, legal and governance structures of RII endorsed by relevant</w:t>
            </w:r>
            <w:r>
              <w:rPr>
                <w:rFonts w:cs="Arial"/>
                <w:sz w:val="20"/>
                <w:szCs w:val="20"/>
              </w:rPr>
              <w:t xml:space="preserve"> </w:t>
            </w:r>
            <w:r w:rsidRPr="00667B14">
              <w:rPr>
                <w:rFonts w:cs="Arial"/>
                <w:sz w:val="20"/>
                <w:szCs w:val="20"/>
              </w:rPr>
              <w:t>stakeholders</w:t>
            </w:r>
          </w:p>
        </w:tc>
        <w:tc>
          <w:tcPr>
            <w:tcW w:w="664" w:type="pct"/>
          </w:tcPr>
          <w:p w14:paraId="55D200ED" w14:textId="77777777" w:rsidR="007F193A" w:rsidRPr="00133D13" w:rsidRDefault="007F193A" w:rsidP="00791BBC">
            <w:pPr>
              <w:spacing w:before="0" w:after="0" w:line="240" w:lineRule="auto"/>
              <w:rPr>
                <w:rFonts w:cs="Arial"/>
                <w:sz w:val="20"/>
                <w:szCs w:val="20"/>
              </w:rPr>
            </w:pPr>
            <w:r w:rsidRPr="00667B14">
              <w:rPr>
                <w:rFonts w:cs="Arial"/>
                <w:sz w:val="20"/>
                <w:szCs w:val="20"/>
              </w:rPr>
              <w:t>No management, legal or governance structures have been established for the RII</w:t>
            </w:r>
          </w:p>
        </w:tc>
        <w:tc>
          <w:tcPr>
            <w:tcW w:w="1045" w:type="pct"/>
          </w:tcPr>
          <w:p w14:paraId="747A6880" w14:textId="27BAAB12" w:rsidR="007F193A" w:rsidRPr="00133D13" w:rsidRDefault="007F193A" w:rsidP="00791BBC">
            <w:pPr>
              <w:spacing w:before="0" w:after="0" w:line="240" w:lineRule="auto"/>
              <w:rPr>
                <w:rFonts w:cs="Arial"/>
                <w:sz w:val="20"/>
                <w:szCs w:val="20"/>
              </w:rPr>
            </w:pPr>
            <w:r w:rsidRPr="00667B14">
              <w:rPr>
                <w:rFonts w:cs="Arial"/>
                <w:sz w:val="20"/>
                <w:szCs w:val="20"/>
              </w:rPr>
              <w:t xml:space="preserve">Management, legal and governance structures </w:t>
            </w:r>
            <w:r w:rsidR="009313CF" w:rsidRPr="00667B14">
              <w:rPr>
                <w:rFonts w:cs="Arial"/>
                <w:sz w:val="20"/>
                <w:szCs w:val="20"/>
              </w:rPr>
              <w:t>finalized</w:t>
            </w:r>
            <w:r w:rsidRPr="00667B14">
              <w:rPr>
                <w:rFonts w:cs="Arial"/>
                <w:sz w:val="20"/>
                <w:szCs w:val="20"/>
              </w:rPr>
              <w:t xml:space="preserve"> for RII and impact investor capital secured, 1 outcome payer secured, both project technical committees and the main conservation implementation agencies for each site included for the RII</w:t>
            </w:r>
          </w:p>
        </w:tc>
        <w:tc>
          <w:tcPr>
            <w:tcW w:w="596" w:type="pct"/>
            <w:shd w:val="clear" w:color="auto" w:fill="92D050"/>
          </w:tcPr>
          <w:p w14:paraId="1707DFA1" w14:textId="77777777" w:rsidR="007F193A" w:rsidRPr="00133D13" w:rsidRDefault="007F193A" w:rsidP="00791BBC">
            <w:pPr>
              <w:spacing w:before="0" w:after="0" w:line="240" w:lineRule="auto"/>
              <w:rPr>
                <w:rFonts w:cs="Arial"/>
                <w:sz w:val="20"/>
                <w:szCs w:val="20"/>
              </w:rPr>
            </w:pPr>
            <w:r w:rsidRPr="00BF38E9">
              <w:rPr>
                <w:rFonts w:cs="Arial"/>
                <w:sz w:val="20"/>
                <w:szCs w:val="20"/>
              </w:rPr>
              <w:t>Highly Satisfactory</w:t>
            </w:r>
          </w:p>
        </w:tc>
        <w:tc>
          <w:tcPr>
            <w:tcW w:w="1175" w:type="pct"/>
          </w:tcPr>
          <w:p w14:paraId="241AD0F9" w14:textId="77777777" w:rsidR="007F193A" w:rsidRPr="00133D13" w:rsidRDefault="007F193A" w:rsidP="00791BBC">
            <w:pPr>
              <w:spacing w:before="0" w:after="0" w:line="240" w:lineRule="auto"/>
              <w:rPr>
                <w:rFonts w:cs="Arial"/>
                <w:sz w:val="20"/>
                <w:szCs w:val="20"/>
              </w:rPr>
            </w:pPr>
            <w:r w:rsidRPr="00384248">
              <w:rPr>
                <w:rFonts w:cs="Arial"/>
                <w:sz w:val="20"/>
                <w:szCs w:val="20"/>
              </w:rPr>
              <w:t>The Project has made progress in erasing the legal structure, recognizing that investors and taxpayers will have the ability to shape this even further. This document is still under review for final approval and is therefore on track to be finalized.</w:t>
            </w:r>
          </w:p>
        </w:tc>
      </w:tr>
    </w:tbl>
    <w:p w14:paraId="3EE3988E" w14:textId="77777777" w:rsidR="007F193A" w:rsidRDefault="007F193A" w:rsidP="007F193A">
      <w:pPr>
        <w:rPr>
          <w:lang w:val="en-GB"/>
        </w:rPr>
      </w:pPr>
    </w:p>
    <w:p w14:paraId="3C605634" w14:textId="77777777" w:rsidR="00791BBC" w:rsidRDefault="00791BBC">
      <w:pPr>
        <w:spacing w:before="0" w:after="160" w:line="259" w:lineRule="auto"/>
        <w:jc w:val="left"/>
        <w:rPr>
          <w:lang w:val="en-GB"/>
        </w:rPr>
      </w:pPr>
      <w:r>
        <w:rPr>
          <w:lang w:val="en-GB"/>
        </w:rPr>
        <w:br w:type="page"/>
      </w:r>
    </w:p>
    <w:p w14:paraId="56D7E1D4" w14:textId="77777777" w:rsidR="00791BBC" w:rsidRDefault="00791BBC" w:rsidP="00791BBC">
      <w:pPr>
        <w:pStyle w:val="Heading2"/>
        <w:rPr>
          <w:lang w:val="en-GB"/>
        </w:rPr>
        <w:sectPr w:rsidR="00791BBC" w:rsidSect="00791BBC">
          <w:pgSz w:w="16840" w:h="11901" w:orient="landscape"/>
          <w:pgMar w:top="1701" w:right="1418" w:bottom="1701" w:left="1418" w:header="709" w:footer="709" w:gutter="0"/>
          <w:cols w:space="708"/>
          <w:titlePg/>
          <w:docGrid w:linePitch="360"/>
        </w:sectPr>
      </w:pPr>
    </w:p>
    <w:p w14:paraId="32FF7329" w14:textId="77777777" w:rsidR="00A33355" w:rsidRPr="00A33355" w:rsidRDefault="00A33355" w:rsidP="005958DC">
      <w:pPr>
        <w:pStyle w:val="Heading2"/>
        <w:numPr>
          <w:ilvl w:val="0"/>
          <w:numId w:val="0"/>
        </w:numPr>
        <w:rPr>
          <w:lang w:val="en-GB"/>
        </w:rPr>
        <w:sectPr w:rsidR="00A33355" w:rsidRPr="00A33355" w:rsidSect="00791BBC">
          <w:pgSz w:w="11901" w:h="16840"/>
          <w:pgMar w:top="1418" w:right="1701" w:bottom="1418" w:left="1701" w:header="709" w:footer="709" w:gutter="0"/>
          <w:cols w:space="708"/>
          <w:titlePg/>
          <w:docGrid w:linePitch="360"/>
        </w:sectPr>
      </w:pPr>
      <w:bookmarkStart w:id="210" w:name="_Toc46835635"/>
      <w:r w:rsidRPr="00D61608">
        <w:rPr>
          <w:b w:val="0"/>
          <w:noProof/>
          <w:color w:val="808080" w:themeColor="background1" w:themeShade="80"/>
          <w:sz w:val="24"/>
          <w:szCs w:val="24"/>
          <w:highlight w:val="green"/>
        </w:rPr>
        <w:lastRenderedPageBreak/>
        <mc:AlternateContent>
          <mc:Choice Requires="wps">
            <w:drawing>
              <wp:anchor distT="45720" distB="45720" distL="114300" distR="114300" simplePos="0" relativeHeight="251662336" behindDoc="0" locked="0" layoutInCell="1" allowOverlap="1" wp14:anchorId="7643B9A1" wp14:editId="1F35534C">
                <wp:simplePos x="0" y="0"/>
                <wp:positionH relativeFrom="margin">
                  <wp:align>left</wp:align>
                </wp:positionH>
                <wp:positionV relativeFrom="paragraph">
                  <wp:posOffset>422910</wp:posOffset>
                </wp:positionV>
                <wp:extent cx="5594985" cy="8042910"/>
                <wp:effectExtent l="0" t="0" r="24765"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8042910"/>
                        </a:xfrm>
                        <a:prstGeom prst="rect">
                          <a:avLst/>
                        </a:prstGeom>
                        <a:solidFill>
                          <a:srgbClr val="FFFFFF"/>
                        </a:solidFill>
                        <a:ln w="9525">
                          <a:solidFill>
                            <a:srgbClr val="000000"/>
                          </a:solidFill>
                          <a:miter lim="800000"/>
                          <a:headEnd/>
                          <a:tailEnd/>
                        </a:ln>
                      </wps:spPr>
                      <wps:txbx>
                        <w:txbxContent>
                          <w:p w14:paraId="158077AE" w14:textId="77777777" w:rsidR="005B50B8" w:rsidRPr="00286F6D" w:rsidRDefault="005B50B8" w:rsidP="00A33355">
                            <w:pPr>
                              <w:autoSpaceDE w:val="0"/>
                              <w:autoSpaceDN w:val="0"/>
                              <w:adjustRightInd w:val="0"/>
                              <w:spacing w:after="0" w:line="240" w:lineRule="auto"/>
                              <w:rPr>
                                <w:rFonts w:cstheme="minorHAnsi"/>
                                <w:b/>
                                <w:bCs/>
                                <w:color w:val="000000"/>
                                <w:sz w:val="20"/>
                                <w:lang w:val="en-GB"/>
                              </w:rPr>
                            </w:pPr>
                            <w:r w:rsidRPr="00286F6D">
                              <w:rPr>
                                <w:rFonts w:cstheme="minorHAnsi"/>
                                <w:b/>
                                <w:bCs/>
                                <w:color w:val="000000"/>
                                <w:sz w:val="20"/>
                                <w:lang w:val="en-GB"/>
                              </w:rPr>
                              <w:t>Evaluators/Consultants:</w:t>
                            </w:r>
                          </w:p>
                          <w:p w14:paraId="7C7C1BE9" w14:textId="77777777" w:rsidR="005B50B8" w:rsidRPr="00286F6D" w:rsidRDefault="005B50B8" w:rsidP="00A33355">
                            <w:pPr>
                              <w:autoSpaceDE w:val="0"/>
                              <w:autoSpaceDN w:val="0"/>
                              <w:adjustRightInd w:val="0"/>
                              <w:spacing w:after="0" w:line="240" w:lineRule="auto"/>
                              <w:rPr>
                                <w:rFonts w:cstheme="minorHAnsi"/>
                                <w:b/>
                                <w:bCs/>
                                <w:color w:val="000000"/>
                                <w:sz w:val="20"/>
                                <w:lang w:val="en-GB"/>
                              </w:rPr>
                            </w:pPr>
                          </w:p>
                          <w:p w14:paraId="4047A158"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Must present information that is complete and fair in its assessment of strengths and</w:t>
                            </w:r>
                            <w:r>
                              <w:rPr>
                                <w:rFonts w:eastAsia="ACaslon-Regular"/>
                                <w:sz w:val="20"/>
                                <w:lang w:val="en-GB"/>
                              </w:rPr>
                              <w:t xml:space="preserve"> </w:t>
                            </w:r>
                            <w:r w:rsidRPr="00286F6D">
                              <w:rPr>
                                <w:rFonts w:eastAsia="ACaslon-Regular"/>
                                <w:sz w:val="20"/>
                                <w:lang w:val="en-GB"/>
                              </w:rPr>
                              <w:t xml:space="preserve">weaknesses so that decisions or actions taken are well founded.  </w:t>
                            </w:r>
                          </w:p>
                          <w:p w14:paraId="170595CC"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 xml:space="preserve">Must disclose the full set of evaluation findings along with information on their limitations and have this accessible to all affected by the evaluation with expressed legal rights to receive results. </w:t>
                            </w:r>
                          </w:p>
                          <w:p w14:paraId="4C506B01"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4425F289"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ED63E31"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C1CE87D"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 xml:space="preserve">Are responsible for their performance and their product(s). They are responsible for the clear, accurate and fair written and/or oral presentation of study imitations, findings and recommendations. </w:t>
                            </w:r>
                          </w:p>
                          <w:p w14:paraId="7C100C00" w14:textId="77777777" w:rsidR="005B50B8" w:rsidRPr="00286F6D" w:rsidRDefault="005B50B8" w:rsidP="000A1671">
                            <w:pPr>
                              <w:pStyle w:val="ListParagraph"/>
                              <w:numPr>
                                <w:ilvl w:val="0"/>
                                <w:numId w:val="66"/>
                              </w:numPr>
                              <w:spacing w:before="0" w:after="0" w:line="240" w:lineRule="auto"/>
                              <w:ind w:left="360"/>
                              <w:rPr>
                                <w:sz w:val="20"/>
                              </w:rPr>
                            </w:pPr>
                            <w:r w:rsidRPr="00286F6D">
                              <w:rPr>
                                <w:rFonts w:eastAsia="ACaslon-Regular"/>
                                <w:sz w:val="20"/>
                                <w:lang w:val="en-GB"/>
                              </w:rPr>
                              <w:t>Should reflect sound accounting procedures and be prudent in using the resources of the evaluation.</w:t>
                            </w:r>
                          </w:p>
                          <w:p w14:paraId="0EA9614D" w14:textId="77777777" w:rsidR="005B50B8" w:rsidRPr="00286F6D" w:rsidRDefault="005B50B8" w:rsidP="00A33355">
                            <w:pPr>
                              <w:spacing w:after="0" w:line="240" w:lineRule="auto"/>
                              <w:jc w:val="center"/>
                              <w:rPr>
                                <w:b/>
                                <w:sz w:val="20"/>
                              </w:rPr>
                            </w:pPr>
                            <w:r w:rsidRPr="00286F6D">
                              <w:rPr>
                                <w:b/>
                                <w:sz w:val="20"/>
                              </w:rPr>
                              <w:t>Evaluation Consultant Agreement Form</w:t>
                            </w:r>
                          </w:p>
                          <w:p w14:paraId="13067FD9" w14:textId="77777777" w:rsidR="005B50B8" w:rsidRPr="00286F6D" w:rsidRDefault="005B50B8" w:rsidP="00A33355">
                            <w:pPr>
                              <w:spacing w:after="0" w:line="240" w:lineRule="auto"/>
                              <w:rPr>
                                <w:sz w:val="20"/>
                              </w:rPr>
                            </w:pPr>
                            <w:r w:rsidRPr="00286F6D">
                              <w:rPr>
                                <w:sz w:val="20"/>
                              </w:rPr>
                              <w:t>Agreement to abide by the Code of Conduct for Evaluation in the UN System:</w:t>
                            </w:r>
                          </w:p>
                          <w:p w14:paraId="7B635622" w14:textId="77777777" w:rsidR="005B50B8" w:rsidRPr="00286F6D" w:rsidRDefault="005B50B8" w:rsidP="00A33355">
                            <w:pPr>
                              <w:spacing w:after="0" w:line="240" w:lineRule="auto"/>
                              <w:rPr>
                                <w:sz w:val="20"/>
                              </w:rPr>
                            </w:pPr>
                          </w:p>
                          <w:p w14:paraId="2CEC604C" w14:textId="77777777" w:rsidR="005B50B8" w:rsidRPr="00286F6D" w:rsidRDefault="005B50B8" w:rsidP="00A33355">
                            <w:pPr>
                              <w:spacing w:after="0" w:line="240" w:lineRule="auto"/>
                              <w:rPr>
                                <w:sz w:val="20"/>
                              </w:rPr>
                            </w:pPr>
                            <w:r w:rsidRPr="00286F6D">
                              <w:rPr>
                                <w:sz w:val="20"/>
                              </w:rPr>
                              <w:t xml:space="preserve">Name of Consultant: </w:t>
                            </w:r>
                            <w:r w:rsidRPr="00A33355">
                              <w:rPr>
                                <w:b/>
                                <w:bCs/>
                                <w:sz w:val="20"/>
                              </w:rPr>
                              <w:t>José Galindo</w:t>
                            </w:r>
                          </w:p>
                          <w:p w14:paraId="03370686" w14:textId="77777777" w:rsidR="005B50B8" w:rsidRPr="00286F6D" w:rsidRDefault="005B50B8" w:rsidP="00A33355">
                            <w:pPr>
                              <w:spacing w:after="0" w:line="240" w:lineRule="auto"/>
                              <w:rPr>
                                <w:b/>
                                <w:sz w:val="20"/>
                              </w:rPr>
                            </w:pPr>
                            <w:r w:rsidRPr="00286F6D">
                              <w:rPr>
                                <w:b/>
                                <w:sz w:val="20"/>
                              </w:rPr>
                              <w:t>I confirm that I have received and understood and will abide by the United Nations Code of Conduct for Evaluation.</w:t>
                            </w:r>
                          </w:p>
                          <w:p w14:paraId="7101FE05" w14:textId="77777777" w:rsidR="005B50B8" w:rsidRPr="00286F6D" w:rsidRDefault="005B50B8" w:rsidP="00A33355">
                            <w:pPr>
                              <w:spacing w:after="0" w:line="240" w:lineRule="auto"/>
                              <w:rPr>
                                <w:sz w:val="20"/>
                              </w:rPr>
                            </w:pPr>
                            <w:r w:rsidRPr="00286F6D">
                              <w:rPr>
                                <w:sz w:val="20"/>
                              </w:rPr>
                              <w:t xml:space="preserve">Signed </w:t>
                            </w:r>
                            <w:r w:rsidRPr="00A33355">
                              <w:rPr>
                                <w:b/>
                                <w:bCs/>
                                <w:sz w:val="20"/>
                              </w:rPr>
                              <w:t>at Quito, Ecuador</w:t>
                            </w:r>
                            <w:r>
                              <w:rPr>
                                <w:b/>
                                <w:bCs/>
                                <w:sz w:val="20"/>
                              </w:rPr>
                              <w:t xml:space="preserve"> </w:t>
                            </w:r>
                            <w:r w:rsidRPr="00A33355">
                              <w:rPr>
                                <w:b/>
                                <w:bCs/>
                                <w:sz w:val="20"/>
                              </w:rPr>
                              <w:t>on May 25, 2020</w:t>
                            </w:r>
                          </w:p>
                          <w:p w14:paraId="747B00A0" w14:textId="77777777" w:rsidR="005B50B8" w:rsidRDefault="005B50B8" w:rsidP="00637DA0">
                            <w:pPr>
                              <w:tabs>
                                <w:tab w:val="left" w:pos="-408"/>
                                <w:tab w:val="left" w:pos="0"/>
                                <w:tab w:val="left" w:pos="402"/>
                                <w:tab w:val="left" w:pos="1440"/>
                              </w:tabs>
                              <w:ind w:left="402" w:right="402" w:hanging="402"/>
                              <w:rPr>
                                <w:sz w:val="18"/>
                                <w:lang w:val="es-GT"/>
                              </w:rPr>
                            </w:pPr>
                            <w:r w:rsidRPr="00286F6D">
                              <w:rPr>
                                <w:sz w:val="20"/>
                              </w:rPr>
                              <w:t xml:space="preserve">Signature: </w:t>
                            </w:r>
                          </w:p>
                          <w:p w14:paraId="2DD3DFCE" w14:textId="77777777" w:rsidR="005B50B8" w:rsidRDefault="005B50B8" w:rsidP="00637DA0">
                            <w:pPr>
                              <w:tabs>
                                <w:tab w:val="left" w:pos="-408"/>
                                <w:tab w:val="left" w:pos="0"/>
                                <w:tab w:val="left" w:pos="402"/>
                                <w:tab w:val="left" w:pos="1440"/>
                              </w:tabs>
                              <w:rPr>
                                <w:sz w:val="18"/>
                                <w:lang w:val="es-GT"/>
                              </w:rPr>
                            </w:pPr>
                            <w:r>
                              <w:rPr>
                                <w:noProof/>
                                <w:sz w:val="18"/>
                                <w:lang w:val="es-ES"/>
                              </w:rPr>
                              <w:drawing>
                                <wp:inline distT="0" distB="0" distL="0" distR="0" wp14:anchorId="7449066B" wp14:editId="308822EB">
                                  <wp:extent cx="514350" cy="809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350" cy="809625"/>
                                          </a:xfrm>
                                          <a:prstGeom prst="rect">
                                            <a:avLst/>
                                          </a:prstGeom>
                                          <a:noFill/>
                                        </pic:spPr>
                                      </pic:pic>
                                    </a:graphicData>
                                  </a:graphic>
                                </wp:inline>
                              </w:drawing>
                            </w:r>
                          </w:p>
                          <w:p w14:paraId="343DA80B" w14:textId="77777777" w:rsidR="005B50B8" w:rsidRDefault="005B50B8" w:rsidP="00637DA0">
                            <w:pPr>
                              <w:tabs>
                                <w:tab w:val="left" w:pos="-408"/>
                                <w:tab w:val="left" w:pos="0"/>
                                <w:tab w:val="left" w:pos="402"/>
                                <w:tab w:val="left" w:pos="1440"/>
                              </w:tabs>
                              <w:rPr>
                                <w:sz w:val="18"/>
                                <w:lang w:val="es-GT"/>
                              </w:rPr>
                            </w:pPr>
                          </w:p>
                          <w:p w14:paraId="3C648F67" w14:textId="77777777" w:rsidR="005B50B8" w:rsidRDefault="005B50B8" w:rsidP="00637DA0">
                            <w:pPr>
                              <w:tabs>
                                <w:tab w:val="left" w:pos="-408"/>
                                <w:tab w:val="left" w:pos="0"/>
                                <w:tab w:val="left" w:pos="402"/>
                                <w:tab w:val="left" w:pos="1440"/>
                              </w:tabs>
                              <w:rPr>
                                <w:sz w:val="18"/>
                                <w:lang w:val="es-GT"/>
                              </w:rPr>
                            </w:pPr>
                          </w:p>
                          <w:p w14:paraId="78DE4159" w14:textId="77777777" w:rsidR="005B50B8" w:rsidRPr="00286F6D" w:rsidRDefault="005B50B8" w:rsidP="00A33355">
                            <w:pPr>
                              <w:spacing w:after="0" w:line="240" w:lineRule="auto"/>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3B9A1" id="_x0000_s1028" type="#_x0000_t202" style="position:absolute;left:0;text-align:left;margin-left:0;margin-top:33.3pt;width:440.55pt;height:633.3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">
                <v:textbox>
                  <w:txbxContent>
                    <w:p w14:paraId="158077AE" w14:textId="77777777" w:rsidR="005B50B8" w:rsidRPr="00286F6D" w:rsidRDefault="005B50B8" w:rsidP="00A33355">
                      <w:pPr>
                        <w:autoSpaceDE w:val="0"/>
                        <w:autoSpaceDN w:val="0"/>
                        <w:adjustRightInd w:val="0"/>
                        <w:spacing w:after="0" w:line="240" w:lineRule="auto"/>
                        <w:rPr>
                          <w:rFonts w:cstheme="minorHAnsi"/>
                          <w:b/>
                          <w:bCs/>
                          <w:color w:val="000000"/>
                          <w:sz w:val="20"/>
                          <w:lang w:val="en-GB"/>
                        </w:rPr>
                      </w:pPr>
                      <w:r w:rsidRPr="00286F6D">
                        <w:rPr>
                          <w:rFonts w:cstheme="minorHAnsi"/>
                          <w:b/>
                          <w:bCs/>
                          <w:color w:val="000000"/>
                          <w:sz w:val="20"/>
                          <w:lang w:val="en-GB"/>
                        </w:rPr>
                        <w:t>Evaluators/Consultants:</w:t>
                      </w:r>
                    </w:p>
                    <w:p w14:paraId="7C7C1BE9" w14:textId="77777777" w:rsidR="005B50B8" w:rsidRPr="00286F6D" w:rsidRDefault="005B50B8" w:rsidP="00A33355">
                      <w:pPr>
                        <w:autoSpaceDE w:val="0"/>
                        <w:autoSpaceDN w:val="0"/>
                        <w:adjustRightInd w:val="0"/>
                        <w:spacing w:after="0" w:line="240" w:lineRule="auto"/>
                        <w:rPr>
                          <w:rFonts w:cstheme="minorHAnsi"/>
                          <w:b/>
                          <w:bCs/>
                          <w:color w:val="000000"/>
                          <w:sz w:val="20"/>
                          <w:lang w:val="en-GB"/>
                        </w:rPr>
                      </w:pPr>
                    </w:p>
                    <w:p w14:paraId="4047A158"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Must present information that is complete and fair in its assessment of strengths and</w:t>
                      </w:r>
                      <w:r>
                        <w:rPr>
                          <w:rFonts w:eastAsia="ACaslon-Regular"/>
                          <w:sz w:val="20"/>
                          <w:lang w:val="en-GB"/>
                        </w:rPr>
                        <w:t xml:space="preserve"> </w:t>
                      </w:r>
                      <w:r w:rsidRPr="00286F6D">
                        <w:rPr>
                          <w:rFonts w:eastAsia="ACaslon-Regular"/>
                          <w:sz w:val="20"/>
                          <w:lang w:val="en-GB"/>
                        </w:rPr>
                        <w:t xml:space="preserve">weaknesses so that decisions or actions taken are well founded.  </w:t>
                      </w:r>
                    </w:p>
                    <w:p w14:paraId="170595CC"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 xml:space="preserve">Must disclose the full set of evaluation findings along with information on their limitations and have this accessible to all affected by the evaluation with expressed legal rights to receive results. </w:t>
                      </w:r>
                    </w:p>
                    <w:p w14:paraId="4C506B01"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4425F289"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ED63E31"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7C1CE87D" w14:textId="77777777" w:rsidR="005B50B8" w:rsidRPr="00286F6D" w:rsidRDefault="005B50B8" w:rsidP="000A1671">
                      <w:pPr>
                        <w:pStyle w:val="ListParagraph"/>
                        <w:numPr>
                          <w:ilvl w:val="0"/>
                          <w:numId w:val="66"/>
                        </w:numPr>
                        <w:spacing w:before="0" w:after="0" w:line="240" w:lineRule="auto"/>
                        <w:ind w:left="360"/>
                        <w:rPr>
                          <w:rFonts w:eastAsia="ACaslon-Regular"/>
                          <w:sz w:val="20"/>
                          <w:lang w:val="en-GB"/>
                        </w:rPr>
                      </w:pPr>
                      <w:r w:rsidRPr="00286F6D">
                        <w:rPr>
                          <w:rFonts w:eastAsia="ACaslon-Regular"/>
                          <w:sz w:val="20"/>
                          <w:lang w:val="en-GB"/>
                        </w:rPr>
                        <w:t xml:space="preserve">Are responsible for their performance and their product(s). They are responsible for the clear, accurate and fair written and/or oral presentation of study imitations, findings and recommendations. </w:t>
                      </w:r>
                    </w:p>
                    <w:p w14:paraId="7C100C00" w14:textId="77777777" w:rsidR="005B50B8" w:rsidRPr="00286F6D" w:rsidRDefault="005B50B8" w:rsidP="000A1671">
                      <w:pPr>
                        <w:pStyle w:val="ListParagraph"/>
                        <w:numPr>
                          <w:ilvl w:val="0"/>
                          <w:numId w:val="66"/>
                        </w:numPr>
                        <w:spacing w:before="0" w:after="0" w:line="240" w:lineRule="auto"/>
                        <w:ind w:left="360"/>
                        <w:rPr>
                          <w:sz w:val="20"/>
                        </w:rPr>
                      </w:pPr>
                      <w:r w:rsidRPr="00286F6D">
                        <w:rPr>
                          <w:rFonts w:eastAsia="ACaslon-Regular"/>
                          <w:sz w:val="20"/>
                          <w:lang w:val="en-GB"/>
                        </w:rPr>
                        <w:t>Should reflect sound accounting procedures and be prudent in using the resources of the evaluation.</w:t>
                      </w:r>
                    </w:p>
                    <w:p w14:paraId="0EA9614D" w14:textId="77777777" w:rsidR="005B50B8" w:rsidRPr="00286F6D" w:rsidRDefault="005B50B8" w:rsidP="00A33355">
                      <w:pPr>
                        <w:spacing w:after="0" w:line="240" w:lineRule="auto"/>
                        <w:jc w:val="center"/>
                        <w:rPr>
                          <w:b/>
                          <w:sz w:val="20"/>
                        </w:rPr>
                      </w:pPr>
                      <w:r w:rsidRPr="00286F6D">
                        <w:rPr>
                          <w:b/>
                          <w:sz w:val="20"/>
                        </w:rPr>
                        <w:t>Evaluation Consultant Agreement Form</w:t>
                      </w:r>
                    </w:p>
                    <w:p w14:paraId="13067FD9" w14:textId="77777777" w:rsidR="005B50B8" w:rsidRPr="00286F6D" w:rsidRDefault="005B50B8" w:rsidP="00A33355">
                      <w:pPr>
                        <w:spacing w:after="0" w:line="240" w:lineRule="auto"/>
                        <w:rPr>
                          <w:sz w:val="20"/>
                        </w:rPr>
                      </w:pPr>
                      <w:r w:rsidRPr="00286F6D">
                        <w:rPr>
                          <w:sz w:val="20"/>
                        </w:rPr>
                        <w:t>Agreement to abide by the Code of Conduct for Evaluation in the UN System:</w:t>
                      </w:r>
                    </w:p>
                    <w:p w14:paraId="7B635622" w14:textId="77777777" w:rsidR="005B50B8" w:rsidRPr="00286F6D" w:rsidRDefault="005B50B8" w:rsidP="00A33355">
                      <w:pPr>
                        <w:spacing w:after="0" w:line="240" w:lineRule="auto"/>
                        <w:rPr>
                          <w:sz w:val="20"/>
                        </w:rPr>
                      </w:pPr>
                    </w:p>
                    <w:p w14:paraId="2CEC604C" w14:textId="77777777" w:rsidR="005B50B8" w:rsidRPr="00286F6D" w:rsidRDefault="005B50B8" w:rsidP="00A33355">
                      <w:pPr>
                        <w:spacing w:after="0" w:line="240" w:lineRule="auto"/>
                        <w:rPr>
                          <w:sz w:val="20"/>
                        </w:rPr>
                      </w:pPr>
                      <w:r w:rsidRPr="00286F6D">
                        <w:rPr>
                          <w:sz w:val="20"/>
                        </w:rPr>
                        <w:t xml:space="preserve">Name of Consultant: </w:t>
                      </w:r>
                      <w:r w:rsidRPr="00A33355">
                        <w:rPr>
                          <w:b/>
                          <w:bCs/>
                          <w:sz w:val="20"/>
                        </w:rPr>
                        <w:t>José Galindo</w:t>
                      </w:r>
                    </w:p>
                    <w:p w14:paraId="03370686" w14:textId="77777777" w:rsidR="005B50B8" w:rsidRPr="00286F6D" w:rsidRDefault="005B50B8" w:rsidP="00A33355">
                      <w:pPr>
                        <w:spacing w:after="0" w:line="240" w:lineRule="auto"/>
                        <w:rPr>
                          <w:b/>
                          <w:sz w:val="20"/>
                        </w:rPr>
                      </w:pPr>
                      <w:r w:rsidRPr="00286F6D">
                        <w:rPr>
                          <w:b/>
                          <w:sz w:val="20"/>
                        </w:rPr>
                        <w:t>I confirm that I have received and understood and will abide by the United Nations Code of Conduct for Evaluation.</w:t>
                      </w:r>
                    </w:p>
                    <w:p w14:paraId="7101FE05" w14:textId="77777777" w:rsidR="005B50B8" w:rsidRPr="00286F6D" w:rsidRDefault="005B50B8" w:rsidP="00A33355">
                      <w:pPr>
                        <w:spacing w:after="0" w:line="240" w:lineRule="auto"/>
                        <w:rPr>
                          <w:sz w:val="20"/>
                        </w:rPr>
                      </w:pPr>
                      <w:r w:rsidRPr="00286F6D">
                        <w:rPr>
                          <w:sz w:val="20"/>
                        </w:rPr>
                        <w:t xml:space="preserve">Signed </w:t>
                      </w:r>
                      <w:r w:rsidRPr="00A33355">
                        <w:rPr>
                          <w:b/>
                          <w:bCs/>
                          <w:sz w:val="20"/>
                        </w:rPr>
                        <w:t>at Quito, Ecuador</w:t>
                      </w:r>
                      <w:r>
                        <w:rPr>
                          <w:b/>
                          <w:bCs/>
                          <w:sz w:val="20"/>
                        </w:rPr>
                        <w:t xml:space="preserve"> </w:t>
                      </w:r>
                      <w:r w:rsidRPr="00A33355">
                        <w:rPr>
                          <w:b/>
                          <w:bCs/>
                          <w:sz w:val="20"/>
                        </w:rPr>
                        <w:t>on May 25, 2020</w:t>
                      </w:r>
                    </w:p>
                    <w:p w14:paraId="747B00A0" w14:textId="77777777" w:rsidR="005B50B8" w:rsidRDefault="005B50B8" w:rsidP="00637DA0">
                      <w:pPr>
                        <w:tabs>
                          <w:tab w:val="left" w:pos="-408"/>
                          <w:tab w:val="left" w:pos="0"/>
                          <w:tab w:val="left" w:pos="402"/>
                          <w:tab w:val="left" w:pos="1440"/>
                        </w:tabs>
                        <w:ind w:left="402" w:right="402" w:hanging="402"/>
                        <w:rPr>
                          <w:sz w:val="18"/>
                          <w:lang w:val="es-GT"/>
                        </w:rPr>
                      </w:pPr>
                      <w:r w:rsidRPr="00286F6D">
                        <w:rPr>
                          <w:sz w:val="20"/>
                        </w:rPr>
                        <w:t xml:space="preserve">Signature: </w:t>
                      </w:r>
                    </w:p>
                    <w:p w14:paraId="2DD3DFCE" w14:textId="77777777" w:rsidR="005B50B8" w:rsidRDefault="005B50B8" w:rsidP="00637DA0">
                      <w:pPr>
                        <w:tabs>
                          <w:tab w:val="left" w:pos="-408"/>
                          <w:tab w:val="left" w:pos="0"/>
                          <w:tab w:val="left" w:pos="402"/>
                          <w:tab w:val="left" w:pos="1440"/>
                        </w:tabs>
                        <w:rPr>
                          <w:sz w:val="18"/>
                          <w:lang w:val="es-GT"/>
                        </w:rPr>
                      </w:pPr>
                      <w:r>
                        <w:rPr>
                          <w:noProof/>
                          <w:sz w:val="18"/>
                          <w:lang w:val="es-ES"/>
                        </w:rPr>
                        <w:drawing>
                          <wp:inline distT="0" distB="0" distL="0" distR="0" wp14:anchorId="7449066B" wp14:editId="308822EB">
                            <wp:extent cx="514350" cy="809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4350" cy="809625"/>
                                    </a:xfrm>
                                    <a:prstGeom prst="rect">
                                      <a:avLst/>
                                    </a:prstGeom>
                                    <a:noFill/>
                                  </pic:spPr>
                                </pic:pic>
                              </a:graphicData>
                            </a:graphic>
                          </wp:inline>
                        </w:drawing>
                      </w:r>
                    </w:p>
                    <w:p w14:paraId="343DA80B" w14:textId="77777777" w:rsidR="005B50B8" w:rsidRDefault="005B50B8" w:rsidP="00637DA0">
                      <w:pPr>
                        <w:tabs>
                          <w:tab w:val="left" w:pos="-408"/>
                          <w:tab w:val="left" w:pos="0"/>
                          <w:tab w:val="left" w:pos="402"/>
                          <w:tab w:val="left" w:pos="1440"/>
                        </w:tabs>
                        <w:rPr>
                          <w:sz w:val="18"/>
                          <w:lang w:val="es-GT"/>
                        </w:rPr>
                      </w:pPr>
                    </w:p>
                    <w:p w14:paraId="3C648F67" w14:textId="77777777" w:rsidR="005B50B8" w:rsidRDefault="005B50B8" w:rsidP="00637DA0">
                      <w:pPr>
                        <w:tabs>
                          <w:tab w:val="left" w:pos="-408"/>
                          <w:tab w:val="left" w:pos="0"/>
                          <w:tab w:val="left" w:pos="402"/>
                          <w:tab w:val="left" w:pos="1440"/>
                        </w:tabs>
                        <w:rPr>
                          <w:sz w:val="18"/>
                          <w:lang w:val="es-GT"/>
                        </w:rPr>
                      </w:pPr>
                    </w:p>
                    <w:p w14:paraId="78DE4159" w14:textId="77777777" w:rsidR="005B50B8" w:rsidRPr="00286F6D" w:rsidRDefault="005B50B8" w:rsidP="00A33355">
                      <w:pPr>
                        <w:spacing w:after="0" w:line="240" w:lineRule="auto"/>
                        <w:rPr>
                          <w:sz w:val="20"/>
                        </w:rPr>
                      </w:pPr>
                    </w:p>
                  </w:txbxContent>
                </v:textbox>
                <w10:wrap type="square" anchorx="margin"/>
              </v:shape>
            </w:pict>
          </mc:Fallback>
        </mc:AlternateContent>
      </w:r>
      <w:r w:rsidR="005958DC" w:rsidRPr="005958DC">
        <w:rPr>
          <w:lang w:val="en-GB"/>
        </w:rPr>
        <w:t xml:space="preserve"> </w:t>
      </w:r>
      <w:r w:rsidR="005958DC">
        <w:rPr>
          <w:lang w:val="en-GB"/>
        </w:rPr>
        <w:t xml:space="preserve">Annex 6 </w:t>
      </w:r>
      <w:r w:rsidRPr="00566A2E">
        <w:rPr>
          <w:lang w:val="en-GB"/>
        </w:rPr>
        <w:t xml:space="preserve">Evaluation Consultant Code of Conduct Agreement </w:t>
      </w:r>
      <w:r>
        <w:rPr>
          <w:lang w:val="en-GB"/>
        </w:rPr>
        <w:t>F</w:t>
      </w:r>
      <w:r w:rsidRPr="00566A2E">
        <w:rPr>
          <w:lang w:val="en-GB"/>
        </w:rPr>
        <w:t>orm</w:t>
      </w:r>
      <w:bookmarkEnd w:id="210"/>
      <w:r w:rsidRPr="00D61608">
        <w:rPr>
          <w:b w:val="0"/>
          <w:noProof/>
          <w:color w:val="808080" w:themeColor="background1" w:themeShade="80"/>
          <w:sz w:val="24"/>
          <w:szCs w:val="24"/>
          <w:highlight w:val="green"/>
        </w:rPr>
        <w:t xml:space="preserve"> </w:t>
      </w:r>
    </w:p>
    <w:p w14:paraId="4D396C73" w14:textId="77777777" w:rsidR="00984B5A" w:rsidRPr="00DE4F59" w:rsidRDefault="00984B5A" w:rsidP="00B31B14">
      <w:pPr>
        <w:pStyle w:val="Heading2"/>
        <w:numPr>
          <w:ilvl w:val="0"/>
          <w:numId w:val="0"/>
        </w:numPr>
        <w:ind w:left="576"/>
      </w:pPr>
      <w:bookmarkStart w:id="211" w:name="_Toc46835636"/>
      <w:r w:rsidRPr="00DE4F59">
        <w:lastRenderedPageBreak/>
        <w:t>Annex 7 TE Clearance Form</w:t>
      </w:r>
      <w:bookmarkEnd w:id="211"/>
    </w:p>
    <w:tbl>
      <w:tblPr>
        <w:tblStyle w:val="TableGrid"/>
        <w:tblW w:w="8905" w:type="dxa"/>
        <w:tblLook w:val="04A0" w:firstRow="1" w:lastRow="0" w:firstColumn="1" w:lastColumn="0" w:noHBand="0" w:noVBand="1"/>
      </w:tblPr>
      <w:tblGrid>
        <w:gridCol w:w="8905"/>
      </w:tblGrid>
      <w:tr w:rsidR="005B78D6" w:rsidRPr="005B78D6" w14:paraId="7742C256" w14:textId="77777777" w:rsidTr="005B78D6">
        <w:tc>
          <w:tcPr>
            <w:tcW w:w="8905" w:type="dxa"/>
          </w:tcPr>
          <w:p w14:paraId="4BF94A0D" w14:textId="47FD8E51" w:rsidR="005B78D6" w:rsidRPr="005B78D6" w:rsidRDefault="005B78D6" w:rsidP="005B78D6">
            <w:pPr>
              <w:spacing w:before="100" w:beforeAutospacing="1" w:after="0" w:line="240" w:lineRule="auto"/>
              <w:jc w:val="left"/>
              <w:rPr>
                <w:rFonts w:cs="Arial"/>
                <w:b/>
                <w:color w:val="000000" w:themeColor="text1"/>
              </w:rPr>
            </w:pPr>
            <w:r w:rsidRPr="005B78D6">
              <w:rPr>
                <w:rFonts w:cs="Arial"/>
                <w:b/>
                <w:color w:val="000000" w:themeColor="text1"/>
              </w:rPr>
              <w:t>Terminal Evaluation Report for</w:t>
            </w:r>
            <w:r>
              <w:rPr>
                <w:rFonts w:cs="Arial"/>
                <w:b/>
                <w:color w:val="000000" w:themeColor="text1"/>
              </w:rPr>
              <w:t xml:space="preserve"> ‘</w:t>
            </w:r>
            <w:r w:rsidRPr="005B78D6">
              <w:rPr>
                <w:rFonts w:cs="Arial"/>
                <w:b/>
                <w:lang w:val="en-GB"/>
              </w:rPr>
              <w:t>Rhino Impact Bonds: An Innovative Financing Mechanism for Site-Based Rhinoceros Conservation’</w:t>
            </w:r>
            <w:r w:rsidRPr="005B78D6">
              <w:rPr>
                <w:rFonts w:cs="Arial"/>
                <w:b/>
                <w:color w:val="000000" w:themeColor="text1"/>
              </w:rPr>
              <w:t xml:space="preserve"> </w:t>
            </w:r>
            <w:r>
              <w:rPr>
                <w:rFonts w:cs="Arial"/>
                <w:b/>
                <w:color w:val="000000" w:themeColor="text1"/>
              </w:rPr>
              <w:t>(</w:t>
            </w:r>
            <w:r w:rsidRPr="005B78D6">
              <w:rPr>
                <w:rFonts w:cs="Arial"/>
                <w:b/>
                <w:color w:val="000000" w:themeColor="text1"/>
              </w:rPr>
              <w:t>PIMS 5382</w:t>
            </w:r>
            <w:r>
              <w:rPr>
                <w:rFonts w:cs="Arial"/>
                <w:b/>
                <w:color w:val="000000" w:themeColor="text1"/>
              </w:rPr>
              <w:t xml:space="preserve">) </w:t>
            </w:r>
            <w:r w:rsidRPr="005B78D6">
              <w:rPr>
                <w:rFonts w:cs="Arial"/>
                <w:b/>
                <w:color w:val="000000" w:themeColor="text1"/>
              </w:rPr>
              <w:t>Reviewed and Cleared By:</w:t>
            </w:r>
          </w:p>
          <w:p w14:paraId="07FFB4D2" w14:textId="65498999" w:rsidR="005B78D6" w:rsidRPr="005B78D6" w:rsidRDefault="005B78D6" w:rsidP="005B78D6">
            <w:pPr>
              <w:spacing w:before="100" w:beforeAutospacing="1" w:after="0" w:line="240" w:lineRule="auto"/>
              <w:jc w:val="left"/>
              <w:rPr>
                <w:rFonts w:cs="Arial"/>
                <w:b/>
                <w:color w:val="000000" w:themeColor="text1"/>
              </w:rPr>
            </w:pPr>
            <w:r w:rsidRPr="005B78D6">
              <w:rPr>
                <w:rFonts w:cs="Arial"/>
                <w:b/>
                <w:color w:val="000000" w:themeColor="text1"/>
              </w:rPr>
              <w:t>Commissioning Unit (M&amp;E Focal Point)</w:t>
            </w:r>
          </w:p>
          <w:p w14:paraId="6206FD7B" w14:textId="3C959648" w:rsidR="005B78D6" w:rsidRPr="005B78D6" w:rsidRDefault="005B78D6" w:rsidP="005B78D6">
            <w:pPr>
              <w:spacing w:before="100" w:beforeAutospacing="1" w:after="0" w:line="240" w:lineRule="auto"/>
              <w:jc w:val="left"/>
              <w:rPr>
                <w:rFonts w:cs="Arial"/>
                <w:color w:val="000000" w:themeColor="text1"/>
              </w:rPr>
            </w:pPr>
            <w:r>
              <w:rPr>
                <w:rFonts w:cs="Arial"/>
                <w:noProof/>
                <w:color w:val="000000" w:themeColor="text1"/>
              </w:rPr>
              <w:drawing>
                <wp:anchor distT="0" distB="0" distL="114300" distR="114300" simplePos="0" relativeHeight="251663360" behindDoc="1" locked="0" layoutInCell="1" allowOverlap="1" wp14:anchorId="3E05AF98" wp14:editId="6A03A5C4">
                  <wp:simplePos x="0" y="0"/>
                  <wp:positionH relativeFrom="column">
                    <wp:posOffset>890905</wp:posOffset>
                  </wp:positionH>
                  <wp:positionV relativeFrom="paragraph">
                    <wp:posOffset>218122</wp:posOffset>
                  </wp:positionV>
                  <wp:extent cx="163830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 signature - Copy.JPG"/>
                          <pic:cNvPicPr/>
                        </pic:nvPicPr>
                        <pic:blipFill>
                          <a:blip r:embed="rId32">
                            <a:extLst>
                              <a:ext uri="{28A0092B-C50C-407E-A947-70E740481C1C}">
                                <a14:useLocalDpi xmlns:a14="http://schemas.microsoft.com/office/drawing/2010/main" val="0"/>
                              </a:ext>
                            </a:extLst>
                          </a:blip>
                          <a:stretch>
                            <a:fillRect/>
                          </a:stretch>
                        </pic:blipFill>
                        <pic:spPr>
                          <a:xfrm>
                            <a:off x="0" y="0"/>
                            <a:ext cx="1638300" cy="685800"/>
                          </a:xfrm>
                          <a:prstGeom prst="rect">
                            <a:avLst/>
                          </a:prstGeom>
                        </pic:spPr>
                      </pic:pic>
                    </a:graphicData>
                  </a:graphic>
                  <wp14:sizeRelH relativeFrom="page">
                    <wp14:pctWidth>0</wp14:pctWidth>
                  </wp14:sizeRelH>
                  <wp14:sizeRelV relativeFrom="page">
                    <wp14:pctHeight>0</wp14:pctHeight>
                  </wp14:sizeRelV>
                </wp:anchor>
              </w:drawing>
            </w:r>
            <w:r w:rsidRPr="005B78D6">
              <w:rPr>
                <w:rFonts w:cs="Arial"/>
                <w:color w:val="000000" w:themeColor="text1"/>
              </w:rPr>
              <w:t>Name:</w:t>
            </w:r>
            <w:r>
              <w:rPr>
                <w:rFonts w:cs="Arial"/>
                <w:color w:val="000000" w:themeColor="text1"/>
              </w:rPr>
              <w:t xml:space="preserve"> Margarita Arguelles</w:t>
            </w:r>
          </w:p>
          <w:p w14:paraId="41373B6A" w14:textId="51B9EDB6" w:rsidR="005B78D6" w:rsidRPr="005B78D6" w:rsidRDefault="005B78D6" w:rsidP="005B78D6">
            <w:pPr>
              <w:spacing w:before="100" w:beforeAutospacing="1" w:after="0" w:line="240" w:lineRule="auto"/>
              <w:rPr>
                <w:rFonts w:cs="Arial"/>
                <w:color w:val="000000" w:themeColor="text1"/>
              </w:rPr>
            </w:pPr>
            <w:r w:rsidRPr="005B78D6">
              <w:rPr>
                <w:rFonts w:cs="Arial"/>
                <w:color w:val="000000" w:themeColor="text1"/>
              </w:rPr>
              <w:t>Signature: __________________________</w:t>
            </w:r>
            <w:r>
              <w:rPr>
                <w:rFonts w:cs="Arial"/>
                <w:color w:val="000000" w:themeColor="text1"/>
              </w:rPr>
              <w:t xml:space="preserve">________________   </w:t>
            </w:r>
            <w:r w:rsidRPr="005B78D6">
              <w:rPr>
                <w:rFonts w:cs="Arial"/>
                <w:color w:val="000000" w:themeColor="text1"/>
              </w:rPr>
              <w:t xml:space="preserve">Date: </w:t>
            </w:r>
            <w:r>
              <w:rPr>
                <w:rFonts w:cs="Arial"/>
                <w:color w:val="000000" w:themeColor="text1"/>
              </w:rPr>
              <w:t>3 August 2020</w:t>
            </w:r>
          </w:p>
          <w:p w14:paraId="7EEF2247" w14:textId="77777777" w:rsidR="005B78D6" w:rsidRPr="005B78D6" w:rsidRDefault="005B78D6" w:rsidP="005B78D6">
            <w:pPr>
              <w:spacing w:before="100" w:beforeAutospacing="1" w:after="0" w:line="240" w:lineRule="auto"/>
              <w:rPr>
                <w:rFonts w:cs="Arial"/>
                <w:color w:val="000000" w:themeColor="text1"/>
              </w:rPr>
            </w:pPr>
          </w:p>
          <w:p w14:paraId="07BD3E10" w14:textId="1B95C879" w:rsidR="005B78D6" w:rsidRPr="005B78D6" w:rsidRDefault="005B78D6" w:rsidP="005B78D6">
            <w:pPr>
              <w:spacing w:before="100" w:beforeAutospacing="1" w:after="0" w:line="240" w:lineRule="auto"/>
              <w:jc w:val="left"/>
              <w:rPr>
                <w:rFonts w:cs="Arial"/>
                <w:b/>
                <w:color w:val="000000" w:themeColor="text1"/>
              </w:rPr>
            </w:pPr>
            <w:r w:rsidRPr="005B78D6">
              <w:rPr>
                <w:rFonts w:cs="Arial"/>
                <w:b/>
                <w:color w:val="000000" w:themeColor="text1"/>
              </w:rPr>
              <w:t>Regional Technical Advisor (Nature, Climate and Energy)</w:t>
            </w:r>
          </w:p>
          <w:p w14:paraId="37E81F9A" w14:textId="6F3D3E8E" w:rsidR="005B78D6" w:rsidRPr="005B78D6" w:rsidRDefault="005B78D6" w:rsidP="005B78D6">
            <w:pPr>
              <w:spacing w:before="100" w:beforeAutospacing="1" w:after="0" w:line="240" w:lineRule="auto"/>
              <w:rPr>
                <w:rFonts w:cs="Arial"/>
                <w:color w:val="000000" w:themeColor="text1"/>
              </w:rPr>
            </w:pPr>
            <w:r w:rsidRPr="005B78D6">
              <w:rPr>
                <w:rFonts w:cs="Arial"/>
                <w:color w:val="000000" w:themeColor="text1"/>
              </w:rPr>
              <w:t xml:space="preserve">Name: </w:t>
            </w:r>
            <w:r>
              <w:rPr>
                <w:rFonts w:cs="Arial"/>
                <w:color w:val="000000" w:themeColor="text1"/>
              </w:rPr>
              <w:t>Penny Stock</w:t>
            </w:r>
          </w:p>
          <w:p w14:paraId="5F1122EC" w14:textId="0A615914" w:rsidR="005B78D6" w:rsidRPr="005B78D6" w:rsidRDefault="005B78D6" w:rsidP="005B78D6">
            <w:pPr>
              <w:spacing w:before="100" w:beforeAutospacing="1" w:after="0" w:line="240" w:lineRule="auto"/>
              <w:rPr>
                <w:rFonts w:cs="Arial"/>
                <w:color w:val="000000" w:themeColor="text1"/>
              </w:rPr>
            </w:pPr>
            <w:r w:rsidRPr="005B78D6">
              <w:rPr>
                <w:rFonts w:cs="Arial"/>
                <w:color w:val="000000" w:themeColor="text1"/>
              </w:rPr>
              <w:t xml:space="preserve">Signature:  </w:t>
            </w:r>
            <w:r w:rsidR="009C3832">
              <w:rPr>
                <w:rFonts w:cs="Arial"/>
                <w:noProof/>
                <w:lang w:val="en-GB"/>
              </w:rPr>
              <w:drawing>
                <wp:inline distT="0" distB="0" distL="0" distR="0" wp14:anchorId="53A30FD5" wp14:editId="31A347BB">
                  <wp:extent cx="1732884" cy="605358"/>
                  <wp:effectExtent l="0" t="0" r="0" b="4445"/>
                  <wp:docPr id="7" name="Picture 7"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text on a white background&#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77507" cy="655880"/>
                          </a:xfrm>
                          <a:prstGeom prst="rect">
                            <a:avLst/>
                          </a:prstGeom>
                        </pic:spPr>
                      </pic:pic>
                    </a:graphicData>
                  </a:graphic>
                </wp:inline>
              </w:drawing>
            </w:r>
            <w:r w:rsidRPr="005B78D6">
              <w:rPr>
                <w:rFonts w:cs="Arial"/>
                <w:color w:val="000000" w:themeColor="text1"/>
              </w:rPr>
              <w:t xml:space="preserve">  Date: </w:t>
            </w:r>
            <w:r>
              <w:rPr>
                <w:rFonts w:cs="Arial"/>
                <w:color w:val="000000" w:themeColor="text1"/>
              </w:rPr>
              <w:t>3 August 2020</w:t>
            </w:r>
          </w:p>
          <w:p w14:paraId="02B51066" w14:textId="13FDCAFF" w:rsidR="005B78D6" w:rsidRPr="005B78D6" w:rsidRDefault="005B78D6" w:rsidP="005B78D6">
            <w:pPr>
              <w:spacing w:before="100" w:beforeAutospacing="1" w:after="0" w:line="240" w:lineRule="auto"/>
              <w:rPr>
                <w:rFonts w:cs="Arial"/>
                <w:lang w:val="en-GB"/>
              </w:rPr>
            </w:pPr>
          </w:p>
        </w:tc>
      </w:tr>
    </w:tbl>
    <w:p w14:paraId="0CF1AA03" w14:textId="77777777" w:rsidR="00E0758D" w:rsidRPr="007F193A" w:rsidRDefault="00E0758D">
      <w:pPr>
        <w:rPr>
          <w:lang w:val="en-GB"/>
        </w:rPr>
      </w:pPr>
    </w:p>
    <w:sectPr w:rsidR="00E0758D" w:rsidRPr="007F193A" w:rsidSect="00A33355">
      <w:pgSz w:w="11901" w:h="16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25D2A" w14:textId="77777777" w:rsidR="00A61411" w:rsidRDefault="00A61411" w:rsidP="007F193A">
      <w:pPr>
        <w:spacing w:before="0" w:after="0" w:line="240" w:lineRule="auto"/>
      </w:pPr>
      <w:r>
        <w:separator/>
      </w:r>
    </w:p>
  </w:endnote>
  <w:endnote w:type="continuationSeparator" w:id="0">
    <w:p w14:paraId="37511740" w14:textId="77777777" w:rsidR="00A61411" w:rsidRDefault="00A61411" w:rsidP="007F19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altName w:val="Trebuchet MS"/>
    <w:panose1 w:val="00000000000000000000"/>
    <w:charset w:val="00"/>
    <w:family w:val="swiss"/>
    <w:notTrueType/>
    <w:pitch w:val="variable"/>
    <w:sig w:usb0="A00002AF" w:usb1="5000204B"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Caslon-Regular">
    <w:altName w:val="Hiragino Mincho ProN W3"/>
    <w:panose1 w:val="00000000000000000000"/>
    <w:charset w:val="80"/>
    <w:family w:val="roman"/>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89AB1" w14:textId="77777777" w:rsidR="005B50B8" w:rsidRDefault="005B50B8" w:rsidP="00791BB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631FB6" w14:textId="77777777" w:rsidR="005B50B8" w:rsidRDefault="005B5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851982"/>
      <w:docPartObj>
        <w:docPartGallery w:val="Page Numbers (Bottom of Page)"/>
        <w:docPartUnique/>
      </w:docPartObj>
    </w:sdtPr>
    <w:sdtEndPr/>
    <w:sdtContent>
      <w:p w14:paraId="34343ECD" w14:textId="77777777" w:rsidR="005B50B8" w:rsidRDefault="005B50B8" w:rsidP="00B21DED">
        <w:pPr>
          <w:pStyle w:val="Footer"/>
          <w:jc w:val="center"/>
        </w:pPr>
        <w:r>
          <w:fldChar w:fldCharType="begin"/>
        </w:r>
        <w:r>
          <w:instrText>PAGE   \* MERGEFORMAT</w:instrText>
        </w:r>
        <w:r>
          <w:fldChar w:fldCharType="separate"/>
        </w:r>
        <w:r>
          <w:rPr>
            <w:lang w:val="es-ES"/>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14A5" w14:textId="77777777" w:rsidR="005B50B8" w:rsidRDefault="005B50B8" w:rsidP="005958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54EC7" w14:textId="77777777" w:rsidR="00A61411" w:rsidRDefault="00A61411" w:rsidP="007F193A">
      <w:pPr>
        <w:spacing w:before="0" w:after="0" w:line="240" w:lineRule="auto"/>
      </w:pPr>
      <w:r>
        <w:separator/>
      </w:r>
    </w:p>
  </w:footnote>
  <w:footnote w:type="continuationSeparator" w:id="0">
    <w:p w14:paraId="1B22195E" w14:textId="77777777" w:rsidR="00A61411" w:rsidRDefault="00A61411" w:rsidP="007F193A">
      <w:pPr>
        <w:spacing w:before="0" w:after="0" w:line="240" w:lineRule="auto"/>
      </w:pPr>
      <w:r>
        <w:continuationSeparator/>
      </w:r>
    </w:p>
  </w:footnote>
  <w:footnote w:id="1">
    <w:p w14:paraId="6D9FB004" w14:textId="77777777" w:rsidR="005B50B8" w:rsidRPr="00CB1718" w:rsidRDefault="005B50B8" w:rsidP="007F193A">
      <w:pPr>
        <w:pStyle w:val="FootnoteText"/>
      </w:pPr>
      <w:r>
        <w:rPr>
          <w:rStyle w:val="FootnoteReference"/>
        </w:rPr>
        <w:footnoteRef/>
      </w:r>
      <w:r>
        <w:t xml:space="preserve"> </w:t>
      </w:r>
      <w:hyperlink r:id="rId1" w:history="1">
        <w:r>
          <w:rPr>
            <w:rStyle w:val="Hyperlink"/>
          </w:rPr>
          <w:t>http://web.undp.org/evaluation/documents/guidance/GEF/UNDP-GEF-TE-Guide.pdf</w:t>
        </w:r>
      </w:hyperlink>
    </w:p>
  </w:footnote>
  <w:footnote w:id="2">
    <w:p w14:paraId="22306F48" w14:textId="77777777" w:rsidR="005B50B8" w:rsidRPr="00812EDE" w:rsidRDefault="005B50B8" w:rsidP="007F193A">
      <w:pPr>
        <w:pStyle w:val="FootnoteText"/>
      </w:pPr>
      <w:r>
        <w:rPr>
          <w:rStyle w:val="FootnoteReference"/>
        </w:rPr>
        <w:footnoteRef/>
      </w:r>
      <w:r>
        <w:t xml:space="preserve"> </w:t>
      </w:r>
      <w:r w:rsidRPr="00812EDE">
        <w:t>Formulation and design of the project, implementation, monitoring and evaluation, and results</w:t>
      </w:r>
    </w:p>
  </w:footnote>
  <w:footnote w:id="3">
    <w:p w14:paraId="3729F14D" w14:textId="77777777" w:rsidR="005B50B8" w:rsidRPr="004E1095" w:rsidRDefault="005B50B8" w:rsidP="007F193A">
      <w:pPr>
        <w:pStyle w:val="FootnoteText"/>
      </w:pPr>
      <w:r>
        <w:rPr>
          <w:rStyle w:val="FootnoteReference"/>
        </w:rPr>
        <w:footnoteRef/>
      </w:r>
      <w:r>
        <w:t xml:space="preserve"> </w:t>
      </w:r>
      <w:r w:rsidRPr="004E1095">
        <w:t>The percentages of indicators 2.2.1, .2.2.2 and 2.1.3 are estimated according to the activities carried out so far, due to the fact that no% has been reported in the PIRs.</w:t>
      </w:r>
    </w:p>
  </w:footnote>
  <w:footnote w:id="4">
    <w:p w14:paraId="5F1AF023" w14:textId="77777777" w:rsidR="005B50B8" w:rsidRDefault="005B50B8" w:rsidP="007F193A">
      <w:pPr>
        <w:pStyle w:val="FootnoteText"/>
      </w:pPr>
      <w:r>
        <w:rPr>
          <w:rStyle w:val="FootnoteReference"/>
        </w:rPr>
        <w:footnoteRef/>
      </w:r>
      <w:r>
        <w:t xml:space="preserve"> Objective and outcome indicators are rated on a 6-point rating scale: 6 = Highly Satisfactory (HS), 5 = Satisfactory (S), 4 = Moderately Satisfactory (MS), 3 = Moderately Unsatisfactory (MU), 2 = Unsatisfactory (U), 1 = Highly Unsatisfactory (HU)</w:t>
      </w:r>
    </w:p>
  </w:footnote>
  <w:footnote w:id="5">
    <w:p w14:paraId="277B4E66" w14:textId="77777777" w:rsidR="005B50B8" w:rsidRPr="00C73581" w:rsidRDefault="005B50B8" w:rsidP="007F193A">
      <w:pPr>
        <w:pStyle w:val="FootnoteText"/>
        <w:rPr>
          <w:szCs w:val="18"/>
        </w:rPr>
      </w:pPr>
      <w:r w:rsidRPr="00C73581">
        <w:rPr>
          <w:rStyle w:val="FootnoteReference"/>
          <w:szCs w:val="18"/>
        </w:rPr>
        <w:footnoteRef/>
      </w:r>
      <w:r w:rsidRPr="00C73581">
        <w:rPr>
          <w:szCs w:val="18"/>
        </w:rPr>
        <w:t xml:space="preserve"> </w:t>
      </w:r>
      <w:r w:rsidRPr="00C02E01">
        <w:t xml:space="preserve">Outcomes, Effectiveness, Efficiency, M&amp;E, I&amp;E Execution, Relevance are rated on a </w:t>
      </w:r>
      <w:r w:rsidRPr="00C34805">
        <w:rPr>
          <w:rFonts w:cs="Arial"/>
        </w:rPr>
        <w:t>6-point rating scale: 6 = Highly Satisfactory (HS), 5 = Satisfactory (S), 4 = Moderately Satisfactory (MS), 3 = Moderately Unsatisfactory (MU), 2 = Unsatisfactory (U), 1 = Highly Unsatisfactory (HU).</w:t>
      </w:r>
      <w:r>
        <w:t xml:space="preserve"> </w:t>
      </w:r>
    </w:p>
  </w:footnote>
  <w:footnote w:id="6">
    <w:p w14:paraId="407B772C" w14:textId="77777777" w:rsidR="005B50B8" w:rsidRDefault="005B50B8" w:rsidP="007F193A">
      <w:pPr>
        <w:pStyle w:val="FootnoteText"/>
      </w:pPr>
      <w:r>
        <w:rPr>
          <w:rStyle w:val="FootnoteReference"/>
        </w:rPr>
        <w:footnoteRef/>
      </w:r>
      <w:r>
        <w:t xml:space="preserve"> Sustainability is rated on a 4-point scale: 4 = Likely (L), 3 = Moderately Likely (ML), 2 = Moderately Unlikely (MU), 1 = Unlikely (U)</w:t>
      </w:r>
    </w:p>
  </w:footnote>
  <w:footnote w:id="7">
    <w:p w14:paraId="5B979DD6" w14:textId="77777777" w:rsidR="005B50B8" w:rsidRDefault="005B50B8" w:rsidP="007F193A">
      <w:pPr>
        <w:pStyle w:val="FootnoteText"/>
      </w:pPr>
      <w:r>
        <w:rPr>
          <w:rStyle w:val="FootnoteReference"/>
        </w:rPr>
        <w:footnoteRef/>
      </w:r>
      <w:r>
        <w:t xml:space="preserve"> Engagement of consultants should be done in line with guidelines for hiring consultants in the POPP </w:t>
      </w:r>
      <w:hyperlink r:id="rId2" w:history="1">
        <w:r w:rsidRPr="002F04F5">
          <w:rPr>
            <w:rStyle w:val="Hyperlink"/>
          </w:rPr>
          <w:t>https://popp.undp.org/SitePages/POPPRoot.aspx</w:t>
        </w:r>
      </w:hyperlink>
    </w:p>
  </w:footnote>
  <w:footnote w:id="8">
    <w:p w14:paraId="628F0630" w14:textId="77777777" w:rsidR="005B50B8" w:rsidRDefault="005B50B8" w:rsidP="007F193A">
      <w:pPr>
        <w:pStyle w:val="FootnoteText"/>
      </w:pPr>
      <w:r>
        <w:rPr>
          <w:rStyle w:val="FootnoteReference"/>
        </w:rPr>
        <w:footnoteRef/>
      </w:r>
      <w:r>
        <w:t xml:space="preserve"> </w:t>
      </w:r>
      <w:hyperlink r:id="rId3" w:history="1">
        <w:r w:rsidRPr="00A12E23">
          <w:rPr>
            <w:rStyle w:val="Hyperlink"/>
          </w:rPr>
          <w:t>https://intranet.undp.org/unit/bom/pso/Support%20documents%20on%20IC%20Guidelines/Template%20for%20Confirmation%20of%20Interest%20and%20Submission%20of%20Financial%20Proposal.docx</w:t>
        </w:r>
      </w:hyperlink>
    </w:p>
    <w:p w14:paraId="23ED4B69" w14:textId="77777777" w:rsidR="005B50B8" w:rsidRDefault="005B50B8" w:rsidP="007F193A">
      <w:pPr>
        <w:pStyle w:val="FootnoteText"/>
      </w:pPr>
    </w:p>
  </w:footnote>
  <w:footnote w:id="9">
    <w:p w14:paraId="6172CB2B" w14:textId="77777777" w:rsidR="005B50B8" w:rsidRDefault="005B50B8" w:rsidP="007F193A">
      <w:pPr>
        <w:pStyle w:val="FootnoteText"/>
      </w:pPr>
      <w:r>
        <w:rPr>
          <w:rStyle w:val="FootnoteReference"/>
        </w:rPr>
        <w:footnoteRef/>
      </w:r>
      <w:r>
        <w:t xml:space="preserve"> </w:t>
      </w:r>
      <w:hyperlink r:id="rId4" w:history="1">
        <w:r w:rsidRPr="00A12E23">
          <w:rPr>
            <w:rStyle w:val="Hyperlink"/>
          </w:rPr>
          <w:t>http://www.undp.org/content/dam/undp/library/corporate/Careers/P11_Personal_history_form.doc</w:t>
        </w:r>
      </w:hyperlink>
      <w:r>
        <w:tab/>
      </w:r>
    </w:p>
  </w:footnote>
  <w:footnote w:id="10">
    <w:p w14:paraId="0BE90A2A" w14:textId="77777777" w:rsidR="005B50B8" w:rsidRDefault="005B50B8" w:rsidP="007F193A">
      <w:pPr>
        <w:pStyle w:val="FootnoteText"/>
      </w:pPr>
      <w:r>
        <w:rPr>
          <w:rStyle w:val="FootnoteReference"/>
        </w:rPr>
        <w:footnoteRef/>
      </w:r>
      <w:r>
        <w:t xml:space="preserve"> The report length should not exceed </w:t>
      </w:r>
      <w:r w:rsidRPr="00C55E5F">
        <w:t>40 pages</w:t>
      </w:r>
      <w:r>
        <w:t xml:space="preserve"> in total (not including annexes).</w:t>
      </w:r>
    </w:p>
  </w:footnote>
  <w:footnote w:id="11">
    <w:p w14:paraId="0637A30F" w14:textId="77777777" w:rsidR="005B50B8" w:rsidRDefault="005B50B8" w:rsidP="007F193A">
      <w:pPr>
        <w:pStyle w:val="FootnoteText"/>
      </w:pPr>
      <w:r>
        <w:rPr>
          <w:rStyle w:val="FootnoteReference"/>
        </w:rPr>
        <w:footnoteRef/>
      </w:r>
      <w:r>
        <w:t xml:space="preserve"> </w:t>
      </w:r>
      <w:hyperlink r:id="rId5" w:history="1">
        <w:r w:rsidRPr="00892CB9">
          <w:rPr>
            <w:rStyle w:val="Hyperlink"/>
          </w:rPr>
          <w:t>UNDP Editorial Style Manual</w:t>
        </w:r>
      </w:hyperlink>
    </w:p>
  </w:footnote>
  <w:footnote w:id="12">
    <w:p w14:paraId="1F7739F6" w14:textId="77777777" w:rsidR="005B50B8" w:rsidRDefault="005B50B8" w:rsidP="007F193A">
      <w:pPr>
        <w:pStyle w:val="FootnoteText"/>
      </w:pPr>
      <w:r>
        <w:rPr>
          <w:rStyle w:val="FootnoteReference"/>
        </w:rPr>
        <w:footnoteRef/>
      </w:r>
      <w:r>
        <w:t xml:space="preserve"> See ToR Annex I for the Project Information Table template</w:t>
      </w:r>
    </w:p>
  </w:footnote>
  <w:footnote w:id="13">
    <w:p w14:paraId="3BF75F18" w14:textId="77777777" w:rsidR="005B50B8" w:rsidRDefault="005B50B8" w:rsidP="007F193A">
      <w:pPr>
        <w:pStyle w:val="FootnoteText"/>
      </w:pPr>
      <w:r>
        <w:rPr>
          <w:rStyle w:val="FootnoteReference"/>
        </w:rPr>
        <w:footnoteRef/>
      </w:r>
      <w:r>
        <w:t xml:space="preserve"> See ToR Annex F for rating scales.</w:t>
      </w:r>
    </w:p>
  </w:footnote>
  <w:footnote w:id="14">
    <w:p w14:paraId="1C07F58F" w14:textId="77777777" w:rsidR="005B50B8" w:rsidRDefault="005B50B8" w:rsidP="007F193A">
      <w:pPr>
        <w:pStyle w:val="FootnoteText"/>
      </w:pPr>
      <w:r>
        <w:rPr>
          <w:rStyle w:val="FootnoteReference"/>
        </w:rPr>
        <w:footnoteRef/>
      </w:r>
      <w:r>
        <w:t xml:space="preserve"> </w:t>
      </w:r>
      <w:hyperlink r:id="rId6" w:history="1">
        <w:r w:rsidRPr="009414D0">
          <w:rPr>
            <w:rStyle w:val="Hyperlink"/>
          </w:rPr>
          <w:t>UNDP Social and Environmental Standards</w:t>
        </w:r>
      </w:hyperlink>
    </w:p>
  </w:footnote>
  <w:footnote w:id="15">
    <w:p w14:paraId="7864409E" w14:textId="77777777" w:rsidR="005B50B8" w:rsidRDefault="005B50B8" w:rsidP="007F193A">
      <w:pPr>
        <w:pStyle w:val="FootnoteText"/>
      </w:pPr>
      <w:r>
        <w:rPr>
          <w:rStyle w:val="FootnoteReference"/>
        </w:rPr>
        <w:footnoteRef/>
      </w:r>
      <w:r>
        <w:t xml:space="preserve"> For more ideas on innovative and participatory Monitoring and Evaluation strategies and techniques, see </w:t>
      </w:r>
      <w:hyperlink r:id="rId7" w:history="1">
        <w:r w:rsidRPr="009C2678">
          <w:rPr>
            <w:rStyle w:val="Hyperlink"/>
          </w:rPr>
          <w:t>UNDP Discussion Paper: Innovations in Monitoring &amp; Evaluating Results</w:t>
        </w:r>
      </w:hyperlink>
      <w:r>
        <w:t>, November 2013.</w:t>
      </w:r>
    </w:p>
  </w:footnote>
  <w:footnote w:id="16">
    <w:p w14:paraId="390FED27" w14:textId="77777777" w:rsidR="005B50B8" w:rsidRDefault="005B50B8" w:rsidP="007F193A">
      <w:pPr>
        <w:pStyle w:val="FootnoteText"/>
      </w:pPr>
      <w:r>
        <w:rPr>
          <w:rStyle w:val="FootnoteReference"/>
        </w:rPr>
        <w:footnoteRef/>
      </w:r>
      <w:r>
        <w:t xml:space="preserve"> Objective and outcome indicators are rated on a 6-point rating scale: 6 = Highly Satisfactory (HS), 5 = Satisfactory (S), 4 = Moderately Satisfactory (MS), 3 = Moderately Unsatisfactory (MU), 2 = Unsatisfactory (U), 1 = Highly Unsatisfactory (HU)</w:t>
      </w:r>
    </w:p>
  </w:footnote>
  <w:footnote w:id="17">
    <w:p w14:paraId="3309BF78" w14:textId="77777777" w:rsidR="005B50B8" w:rsidRDefault="005B50B8" w:rsidP="007F193A">
      <w:pPr>
        <w:pStyle w:val="FootnoteText"/>
      </w:pPr>
      <w:r>
        <w:rPr>
          <w:rStyle w:val="FootnoteReference"/>
        </w:rPr>
        <w:footnoteRef/>
      </w:r>
      <w:r>
        <w:t xml:space="preserve"> </w:t>
      </w:r>
      <w:hyperlink r:id="rId8" w:history="1">
        <w:r w:rsidRPr="009414D0">
          <w:rPr>
            <w:rStyle w:val="Hyperlink"/>
          </w:rPr>
          <w:t>UNDP Social and Environmental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E6FB" w14:textId="77777777" w:rsidR="005B50B8" w:rsidRDefault="005B5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A8FC" w14:textId="77777777" w:rsidR="005B50B8" w:rsidRDefault="005B5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E9462" w14:textId="77777777" w:rsidR="005B50B8" w:rsidRDefault="005B5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0E7"/>
    <w:multiLevelType w:val="hybridMultilevel"/>
    <w:tmpl w:val="61AEEC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B1F"/>
    <w:multiLevelType w:val="hybridMultilevel"/>
    <w:tmpl w:val="F8BE19C2"/>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FA2986"/>
    <w:multiLevelType w:val="hybridMultilevel"/>
    <w:tmpl w:val="E3C0F1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5CC5"/>
    <w:multiLevelType w:val="hybridMultilevel"/>
    <w:tmpl w:val="2F066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3068C"/>
    <w:multiLevelType w:val="hybridMultilevel"/>
    <w:tmpl w:val="E91EA3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9E3F0C"/>
    <w:multiLevelType w:val="hybridMultilevel"/>
    <w:tmpl w:val="98B60004"/>
    <w:lvl w:ilvl="0" w:tplc="04090001">
      <w:start w:val="1"/>
      <w:numFmt w:val="bullet"/>
      <w:lvlText w:val=""/>
      <w:lvlJc w:val="left"/>
      <w:pPr>
        <w:ind w:left="720" w:hanging="360"/>
      </w:pPr>
      <w:rPr>
        <w:rFonts w:ascii="Symbol" w:hAnsi="Symbol" w:hint="default"/>
      </w:rPr>
    </w:lvl>
    <w:lvl w:ilvl="1" w:tplc="EAFC8C9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A615F"/>
    <w:multiLevelType w:val="hybridMultilevel"/>
    <w:tmpl w:val="711A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37D8F"/>
    <w:multiLevelType w:val="hybridMultilevel"/>
    <w:tmpl w:val="1A54550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D1D24"/>
    <w:multiLevelType w:val="hybridMultilevel"/>
    <w:tmpl w:val="4B6CFCF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15:restartNumberingAfterBreak="0">
    <w:nsid w:val="111A3C5B"/>
    <w:multiLevelType w:val="hybridMultilevel"/>
    <w:tmpl w:val="3FC82A7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9329D"/>
    <w:multiLevelType w:val="hybridMultilevel"/>
    <w:tmpl w:val="B7F495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3932171"/>
    <w:multiLevelType w:val="hybridMultilevel"/>
    <w:tmpl w:val="8DAC8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21544"/>
    <w:multiLevelType w:val="hybridMultilevel"/>
    <w:tmpl w:val="206640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548BB"/>
    <w:multiLevelType w:val="hybridMultilevel"/>
    <w:tmpl w:val="7FC4FD56"/>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15" w15:restartNumberingAfterBreak="0">
    <w:nsid w:val="17E14EC4"/>
    <w:multiLevelType w:val="multilevel"/>
    <w:tmpl w:val="08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9481DC2"/>
    <w:multiLevelType w:val="hybridMultilevel"/>
    <w:tmpl w:val="81DC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53286A"/>
    <w:multiLevelType w:val="hybridMultilevel"/>
    <w:tmpl w:val="02AE4EE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BD611BD"/>
    <w:multiLevelType w:val="hybridMultilevel"/>
    <w:tmpl w:val="727C6D24"/>
    <w:lvl w:ilvl="0" w:tplc="81D41DC0">
      <w:start w:val="1"/>
      <w:numFmt w:val="decimal"/>
      <w:pStyle w:val="Bodytext"/>
      <w:lvlText w:val="%1."/>
      <w:lvlJc w:val="left"/>
      <w:pPr>
        <w:tabs>
          <w:tab w:val="num" w:pos="504"/>
        </w:tabs>
        <w:ind w:left="504" w:hanging="504"/>
      </w:pPr>
      <w:rPr>
        <w:b w:val="0"/>
        <w:bCs/>
        <w:i w:val="0"/>
        <w:iCs/>
        <w:color w:val="auto"/>
        <w:sz w:val="22"/>
        <w:szCs w:val="22"/>
      </w:rPr>
    </w:lvl>
    <w:lvl w:ilvl="1" w:tplc="FFFFFFFF">
      <w:start w:val="1"/>
      <w:numFmt w:val="lowerLetter"/>
      <w:lvlText w:val="%2."/>
      <w:lvlJc w:val="left"/>
      <w:pPr>
        <w:tabs>
          <w:tab w:val="num" w:pos="502"/>
        </w:tabs>
        <w:ind w:left="502"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BE14EEF"/>
    <w:multiLevelType w:val="hybridMultilevel"/>
    <w:tmpl w:val="25768E98"/>
    <w:lvl w:ilvl="0" w:tplc="D850F5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E0EB60A"/>
    <w:multiLevelType w:val="hybridMultilevel"/>
    <w:tmpl w:val="A2DC1D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FD15AEF"/>
    <w:multiLevelType w:val="hybridMultilevel"/>
    <w:tmpl w:val="A9C0B69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1FF8228A"/>
    <w:multiLevelType w:val="hybridMultilevel"/>
    <w:tmpl w:val="959C23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20BD3158"/>
    <w:multiLevelType w:val="hybridMultilevel"/>
    <w:tmpl w:val="884653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A86788"/>
    <w:multiLevelType w:val="hybridMultilevel"/>
    <w:tmpl w:val="91108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670011"/>
    <w:multiLevelType w:val="hybridMultilevel"/>
    <w:tmpl w:val="7CC05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6425E9"/>
    <w:multiLevelType w:val="hybridMultilevel"/>
    <w:tmpl w:val="3ADC59F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8" w15:restartNumberingAfterBreak="0">
    <w:nsid w:val="29C9306E"/>
    <w:multiLevelType w:val="hybridMultilevel"/>
    <w:tmpl w:val="4EF09C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386914"/>
    <w:multiLevelType w:val="hybridMultilevel"/>
    <w:tmpl w:val="58F65544"/>
    <w:lvl w:ilvl="0" w:tplc="881AEFC8">
      <w:start w:val="1"/>
      <w:numFmt w:val="lowerRoman"/>
      <w:lvlText w:val="%1)"/>
      <w:lvlJc w:val="left"/>
      <w:pPr>
        <w:ind w:left="749" w:hanging="720"/>
      </w:pPr>
      <w:rPr>
        <w:sz w:val="20"/>
      </w:rPr>
    </w:lvl>
    <w:lvl w:ilvl="1" w:tplc="08090019">
      <w:start w:val="1"/>
      <w:numFmt w:val="lowerLetter"/>
      <w:lvlText w:val="%2."/>
      <w:lvlJc w:val="left"/>
      <w:pPr>
        <w:ind w:left="1109" w:hanging="360"/>
      </w:pPr>
    </w:lvl>
    <w:lvl w:ilvl="2" w:tplc="0809001B">
      <w:start w:val="1"/>
      <w:numFmt w:val="lowerRoman"/>
      <w:lvlText w:val="%3."/>
      <w:lvlJc w:val="right"/>
      <w:pPr>
        <w:ind w:left="1829" w:hanging="180"/>
      </w:pPr>
    </w:lvl>
    <w:lvl w:ilvl="3" w:tplc="0809000F">
      <w:start w:val="1"/>
      <w:numFmt w:val="decimal"/>
      <w:lvlText w:val="%4."/>
      <w:lvlJc w:val="left"/>
      <w:pPr>
        <w:ind w:left="2549" w:hanging="360"/>
      </w:pPr>
    </w:lvl>
    <w:lvl w:ilvl="4" w:tplc="08090019">
      <w:start w:val="1"/>
      <w:numFmt w:val="lowerLetter"/>
      <w:lvlText w:val="%5."/>
      <w:lvlJc w:val="left"/>
      <w:pPr>
        <w:ind w:left="3269" w:hanging="360"/>
      </w:pPr>
    </w:lvl>
    <w:lvl w:ilvl="5" w:tplc="0809001B">
      <w:start w:val="1"/>
      <w:numFmt w:val="lowerRoman"/>
      <w:lvlText w:val="%6."/>
      <w:lvlJc w:val="right"/>
      <w:pPr>
        <w:ind w:left="3989" w:hanging="180"/>
      </w:pPr>
    </w:lvl>
    <w:lvl w:ilvl="6" w:tplc="0809000F">
      <w:start w:val="1"/>
      <w:numFmt w:val="decimal"/>
      <w:lvlText w:val="%7."/>
      <w:lvlJc w:val="left"/>
      <w:pPr>
        <w:ind w:left="4709" w:hanging="360"/>
      </w:pPr>
    </w:lvl>
    <w:lvl w:ilvl="7" w:tplc="08090019">
      <w:start w:val="1"/>
      <w:numFmt w:val="lowerLetter"/>
      <w:lvlText w:val="%8."/>
      <w:lvlJc w:val="left"/>
      <w:pPr>
        <w:ind w:left="5429" w:hanging="360"/>
      </w:pPr>
    </w:lvl>
    <w:lvl w:ilvl="8" w:tplc="0809001B">
      <w:start w:val="1"/>
      <w:numFmt w:val="lowerRoman"/>
      <w:lvlText w:val="%9."/>
      <w:lvlJc w:val="right"/>
      <w:pPr>
        <w:ind w:left="6149" w:hanging="180"/>
      </w:pPr>
    </w:lvl>
  </w:abstractNum>
  <w:abstractNum w:abstractNumId="30" w15:restartNumberingAfterBreak="0">
    <w:nsid w:val="2E680676"/>
    <w:multiLevelType w:val="hybridMultilevel"/>
    <w:tmpl w:val="1F86ACE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2FE75A72"/>
    <w:multiLevelType w:val="hybridMultilevel"/>
    <w:tmpl w:val="340E8F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BF3A93"/>
    <w:multiLevelType w:val="hybridMultilevel"/>
    <w:tmpl w:val="4E94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FB01E0"/>
    <w:multiLevelType w:val="hybridMultilevel"/>
    <w:tmpl w:val="20FE0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74B066A"/>
    <w:multiLevelType w:val="hybridMultilevel"/>
    <w:tmpl w:val="683084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383341A2"/>
    <w:multiLevelType w:val="hybridMultilevel"/>
    <w:tmpl w:val="1048E70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39CC01E8"/>
    <w:multiLevelType w:val="hybridMultilevel"/>
    <w:tmpl w:val="2C5C2F54"/>
    <w:lvl w:ilvl="0" w:tplc="1C903052">
      <w:start w:val="1"/>
      <w:numFmt w:val="decimal"/>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39F5302A"/>
    <w:multiLevelType w:val="hybridMultilevel"/>
    <w:tmpl w:val="E65C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5B5DDB"/>
    <w:multiLevelType w:val="hybridMultilevel"/>
    <w:tmpl w:val="86B44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C57F2C"/>
    <w:multiLevelType w:val="multilevel"/>
    <w:tmpl w:val="557004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1AD53B8"/>
    <w:multiLevelType w:val="hybridMultilevel"/>
    <w:tmpl w:val="1388B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6877B27"/>
    <w:multiLevelType w:val="hybridMultilevel"/>
    <w:tmpl w:val="F0EAEE16"/>
    <w:lvl w:ilvl="0" w:tplc="891C9A12">
      <w:start w:val="1"/>
      <w:numFmt w:val="decimal"/>
      <w:pStyle w:val="NumberedParas"/>
      <w:lvlText w:val="%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48273F3C"/>
    <w:multiLevelType w:val="hybridMultilevel"/>
    <w:tmpl w:val="4DBC8D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447FB0"/>
    <w:multiLevelType w:val="hybridMultilevel"/>
    <w:tmpl w:val="D3EA7604"/>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690C09"/>
    <w:multiLevelType w:val="hybridMultilevel"/>
    <w:tmpl w:val="C2466D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F87A2F"/>
    <w:multiLevelType w:val="hybridMultilevel"/>
    <w:tmpl w:val="A1D85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E918DD"/>
    <w:multiLevelType w:val="hybridMultilevel"/>
    <w:tmpl w:val="F1C49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33D149D"/>
    <w:multiLevelType w:val="hybridMultilevel"/>
    <w:tmpl w:val="B2F4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03776D"/>
    <w:multiLevelType w:val="hybridMultilevel"/>
    <w:tmpl w:val="B5B4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B173AD"/>
    <w:multiLevelType w:val="hybridMultilevel"/>
    <w:tmpl w:val="1F986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CBC60AA"/>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A31538"/>
    <w:multiLevelType w:val="hybridMultilevel"/>
    <w:tmpl w:val="95AA2CE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EC3F98"/>
    <w:multiLevelType w:val="hybridMultilevel"/>
    <w:tmpl w:val="E1A411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C12CA6"/>
    <w:multiLevelType w:val="hybridMultilevel"/>
    <w:tmpl w:val="15ACC4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922EF4"/>
    <w:multiLevelType w:val="hybridMultilevel"/>
    <w:tmpl w:val="E7AA1D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8943E6E"/>
    <w:multiLevelType w:val="hybridMultilevel"/>
    <w:tmpl w:val="D3609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694E205E"/>
    <w:multiLevelType w:val="hybridMultilevel"/>
    <w:tmpl w:val="A8381F30"/>
    <w:lvl w:ilvl="0" w:tplc="7B76E32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321A06"/>
    <w:multiLevelType w:val="multilevel"/>
    <w:tmpl w:val="0DBAD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C461AF0"/>
    <w:multiLevelType w:val="hybridMultilevel"/>
    <w:tmpl w:val="4AA87C7C"/>
    <w:lvl w:ilvl="0" w:tplc="A0DCAE2A">
      <w:numFmt w:val="bullet"/>
      <w:lvlText w:val="•"/>
      <w:lvlJc w:val="left"/>
      <w:pPr>
        <w:ind w:left="1065" w:hanging="705"/>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0" w15:restartNumberingAfterBreak="0">
    <w:nsid w:val="70C32874"/>
    <w:multiLevelType w:val="hybridMultilevel"/>
    <w:tmpl w:val="5B4CF3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5D2369"/>
    <w:multiLevelType w:val="hybridMultilevel"/>
    <w:tmpl w:val="77043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7356F3A"/>
    <w:multiLevelType w:val="hybridMultilevel"/>
    <w:tmpl w:val="C3B804A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5F5561"/>
    <w:multiLevelType w:val="hybridMultilevel"/>
    <w:tmpl w:val="481A5C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78245659"/>
    <w:multiLevelType w:val="hybridMultilevel"/>
    <w:tmpl w:val="AC7CC0D2"/>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78D67F89"/>
    <w:multiLevelType w:val="hybridMultilevel"/>
    <w:tmpl w:val="EE8043D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6" w15:restartNumberingAfterBreak="0">
    <w:nsid w:val="79B84B6C"/>
    <w:multiLevelType w:val="hybridMultilevel"/>
    <w:tmpl w:val="59BCD8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A26F19"/>
    <w:multiLevelType w:val="hybridMultilevel"/>
    <w:tmpl w:val="E63040E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8" w15:restartNumberingAfterBreak="0">
    <w:nsid w:val="7FFB0226"/>
    <w:multiLevelType w:val="hybridMultilevel"/>
    <w:tmpl w:val="4BB00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6"/>
  </w:num>
  <w:num w:numId="2">
    <w:abstractNumId w:val="15"/>
  </w:num>
  <w:num w:numId="3">
    <w:abstractNumId w:val="20"/>
  </w:num>
  <w:num w:numId="4">
    <w:abstractNumId w:val="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4"/>
  </w:num>
  <w:num w:numId="8">
    <w:abstractNumId w:val="67"/>
  </w:num>
  <w:num w:numId="9">
    <w:abstractNumId w:val="28"/>
  </w:num>
  <w:num w:numId="10">
    <w:abstractNumId w:val="11"/>
  </w:num>
  <w:num w:numId="11">
    <w:abstractNumId w:val="19"/>
  </w:num>
  <w:num w:numId="12">
    <w:abstractNumId w:val="39"/>
  </w:num>
  <w:num w:numId="13">
    <w:abstractNumId w:val="49"/>
  </w:num>
  <w:num w:numId="14">
    <w:abstractNumId w:val="61"/>
  </w:num>
  <w:num w:numId="15">
    <w:abstractNumId w:val="22"/>
  </w:num>
  <w:num w:numId="16">
    <w:abstractNumId w:val="58"/>
  </w:num>
  <w:num w:numId="17">
    <w:abstractNumId w:val="33"/>
  </w:num>
  <w:num w:numId="18">
    <w:abstractNumId w:val="59"/>
  </w:num>
  <w:num w:numId="19">
    <w:abstractNumId w:val="21"/>
  </w:num>
  <w:num w:numId="20">
    <w:abstractNumId w:val="8"/>
  </w:num>
  <w:num w:numId="21">
    <w:abstractNumId w:val="35"/>
  </w:num>
  <w:num w:numId="22">
    <w:abstractNumId w:val="36"/>
  </w:num>
  <w:num w:numId="23">
    <w:abstractNumId w:val="30"/>
  </w:num>
  <w:num w:numId="24">
    <w:abstractNumId w:val="32"/>
  </w:num>
  <w:num w:numId="25">
    <w:abstractNumId w:val="16"/>
  </w:num>
  <w:num w:numId="26">
    <w:abstractNumId w:val="38"/>
  </w:num>
  <w:num w:numId="27">
    <w:abstractNumId w:val="37"/>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68"/>
  </w:num>
  <w:num w:numId="33">
    <w:abstractNumId w:val="56"/>
  </w:num>
  <w:num w:numId="34">
    <w:abstractNumId w:val="51"/>
  </w:num>
  <w:num w:numId="35">
    <w:abstractNumId w:val="10"/>
  </w:num>
  <w:num w:numId="36">
    <w:abstractNumId w:val="57"/>
  </w:num>
  <w:num w:numId="37">
    <w:abstractNumId w:val="53"/>
  </w:num>
  <w:num w:numId="38">
    <w:abstractNumId w:val="0"/>
  </w:num>
  <w:num w:numId="39">
    <w:abstractNumId w:val="26"/>
  </w:num>
  <w:num w:numId="40">
    <w:abstractNumId w:val="54"/>
  </w:num>
  <w:num w:numId="41">
    <w:abstractNumId w:val="55"/>
  </w:num>
  <w:num w:numId="42">
    <w:abstractNumId w:val="44"/>
  </w:num>
  <w:num w:numId="43">
    <w:abstractNumId w:val="42"/>
  </w:num>
  <w:num w:numId="44">
    <w:abstractNumId w:val="45"/>
  </w:num>
  <w:num w:numId="45">
    <w:abstractNumId w:val="47"/>
  </w:num>
  <w:num w:numId="46">
    <w:abstractNumId w:val="3"/>
  </w:num>
  <w:num w:numId="47">
    <w:abstractNumId w:val="62"/>
  </w:num>
  <w:num w:numId="48">
    <w:abstractNumId w:val="52"/>
  </w:num>
  <w:num w:numId="49">
    <w:abstractNumId w:val="43"/>
  </w:num>
  <w:num w:numId="50">
    <w:abstractNumId w:val="13"/>
  </w:num>
  <w:num w:numId="51">
    <w:abstractNumId w:val="2"/>
  </w:num>
  <w:num w:numId="52">
    <w:abstractNumId w:val="31"/>
  </w:num>
  <w:num w:numId="53">
    <w:abstractNumId w:val="12"/>
  </w:num>
  <w:num w:numId="54">
    <w:abstractNumId w:val="7"/>
  </w:num>
  <w:num w:numId="55">
    <w:abstractNumId w:val="23"/>
  </w:num>
  <w:num w:numId="56">
    <w:abstractNumId w:val="17"/>
  </w:num>
  <w:num w:numId="57">
    <w:abstractNumId w:val="64"/>
  </w:num>
  <w:num w:numId="58">
    <w:abstractNumId w:val="9"/>
  </w:num>
  <w:num w:numId="59">
    <w:abstractNumId w:val="63"/>
  </w:num>
  <w:num w:numId="60">
    <w:abstractNumId w:val="1"/>
  </w:num>
  <w:num w:numId="61">
    <w:abstractNumId w:val="66"/>
  </w:num>
  <w:num w:numId="62">
    <w:abstractNumId w:val="25"/>
  </w:num>
  <w:num w:numId="63">
    <w:abstractNumId w:val="60"/>
  </w:num>
  <w:num w:numId="64">
    <w:abstractNumId w:val="14"/>
  </w:num>
  <w:num w:numId="65">
    <w:abstractNumId w:val="65"/>
  </w:num>
  <w:num w:numId="66">
    <w:abstractNumId w:val="50"/>
  </w:num>
  <w:num w:numId="67">
    <w:abstractNumId w:val="27"/>
  </w:num>
  <w:num w:numId="68">
    <w:abstractNumId w:val="48"/>
  </w:num>
  <w:num w:numId="69">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3A"/>
    <w:rsid w:val="000124C2"/>
    <w:rsid w:val="000207B4"/>
    <w:rsid w:val="00030ED9"/>
    <w:rsid w:val="00034CDB"/>
    <w:rsid w:val="00063FE4"/>
    <w:rsid w:val="00074300"/>
    <w:rsid w:val="000857A0"/>
    <w:rsid w:val="000A1671"/>
    <w:rsid w:val="000A599A"/>
    <w:rsid w:val="000B627D"/>
    <w:rsid w:val="000B6E8A"/>
    <w:rsid w:val="000C2F98"/>
    <w:rsid w:val="000F1F00"/>
    <w:rsid w:val="00101527"/>
    <w:rsid w:val="00130BAF"/>
    <w:rsid w:val="0014633A"/>
    <w:rsid w:val="001532D4"/>
    <w:rsid w:val="00157C58"/>
    <w:rsid w:val="0017479D"/>
    <w:rsid w:val="00191318"/>
    <w:rsid w:val="00192033"/>
    <w:rsid w:val="00197AAF"/>
    <w:rsid w:val="001A0E01"/>
    <w:rsid w:val="001B54AE"/>
    <w:rsid w:val="00201E3E"/>
    <w:rsid w:val="0022677D"/>
    <w:rsid w:val="00260D26"/>
    <w:rsid w:val="0026718E"/>
    <w:rsid w:val="00272851"/>
    <w:rsid w:val="00282780"/>
    <w:rsid w:val="002832D2"/>
    <w:rsid w:val="002976A8"/>
    <w:rsid w:val="002B728D"/>
    <w:rsid w:val="002C3F1C"/>
    <w:rsid w:val="002C5880"/>
    <w:rsid w:val="002E7F86"/>
    <w:rsid w:val="0032793A"/>
    <w:rsid w:val="00342DED"/>
    <w:rsid w:val="00347F8B"/>
    <w:rsid w:val="00366DB9"/>
    <w:rsid w:val="00376309"/>
    <w:rsid w:val="00384FA2"/>
    <w:rsid w:val="003937E3"/>
    <w:rsid w:val="003A2ED5"/>
    <w:rsid w:val="003C205D"/>
    <w:rsid w:val="003F38F2"/>
    <w:rsid w:val="00425F03"/>
    <w:rsid w:val="004420B2"/>
    <w:rsid w:val="00443D58"/>
    <w:rsid w:val="00450158"/>
    <w:rsid w:val="00457D65"/>
    <w:rsid w:val="00460D60"/>
    <w:rsid w:val="00462CEC"/>
    <w:rsid w:val="00466952"/>
    <w:rsid w:val="0048172A"/>
    <w:rsid w:val="00487BB3"/>
    <w:rsid w:val="0049735B"/>
    <w:rsid w:val="004A75A4"/>
    <w:rsid w:val="004C798C"/>
    <w:rsid w:val="004D2350"/>
    <w:rsid w:val="004E1567"/>
    <w:rsid w:val="004E7E10"/>
    <w:rsid w:val="004F0B17"/>
    <w:rsid w:val="004F632B"/>
    <w:rsid w:val="005008C9"/>
    <w:rsid w:val="0050131B"/>
    <w:rsid w:val="00501C10"/>
    <w:rsid w:val="00502E0C"/>
    <w:rsid w:val="0050585E"/>
    <w:rsid w:val="00515CD4"/>
    <w:rsid w:val="00520100"/>
    <w:rsid w:val="00581BCF"/>
    <w:rsid w:val="005958DC"/>
    <w:rsid w:val="005A6311"/>
    <w:rsid w:val="005B000A"/>
    <w:rsid w:val="005B35A9"/>
    <w:rsid w:val="005B50B8"/>
    <w:rsid w:val="005B78D6"/>
    <w:rsid w:val="005C07A9"/>
    <w:rsid w:val="005D3D6A"/>
    <w:rsid w:val="005E13EA"/>
    <w:rsid w:val="005E1988"/>
    <w:rsid w:val="00601AE7"/>
    <w:rsid w:val="00637DA0"/>
    <w:rsid w:val="00644505"/>
    <w:rsid w:val="00647190"/>
    <w:rsid w:val="0066502E"/>
    <w:rsid w:val="0067687F"/>
    <w:rsid w:val="00682758"/>
    <w:rsid w:val="006839C7"/>
    <w:rsid w:val="006A7DFA"/>
    <w:rsid w:val="006C22D2"/>
    <w:rsid w:val="006C2316"/>
    <w:rsid w:val="006D53BA"/>
    <w:rsid w:val="006E0B99"/>
    <w:rsid w:val="006F7B72"/>
    <w:rsid w:val="00724D67"/>
    <w:rsid w:val="00730DA4"/>
    <w:rsid w:val="007363AB"/>
    <w:rsid w:val="0074248A"/>
    <w:rsid w:val="00770C25"/>
    <w:rsid w:val="00791BBC"/>
    <w:rsid w:val="00795F0E"/>
    <w:rsid w:val="007B2127"/>
    <w:rsid w:val="007B2947"/>
    <w:rsid w:val="007D0A32"/>
    <w:rsid w:val="007D40EF"/>
    <w:rsid w:val="007E40C5"/>
    <w:rsid w:val="007F193A"/>
    <w:rsid w:val="0080463E"/>
    <w:rsid w:val="0082768E"/>
    <w:rsid w:val="00832333"/>
    <w:rsid w:val="00850E5E"/>
    <w:rsid w:val="00857314"/>
    <w:rsid w:val="00872DFC"/>
    <w:rsid w:val="00877741"/>
    <w:rsid w:val="008D2D31"/>
    <w:rsid w:val="008E77DE"/>
    <w:rsid w:val="00903676"/>
    <w:rsid w:val="009078F6"/>
    <w:rsid w:val="009313CF"/>
    <w:rsid w:val="00933B86"/>
    <w:rsid w:val="00944546"/>
    <w:rsid w:val="0095233E"/>
    <w:rsid w:val="00970501"/>
    <w:rsid w:val="009758E4"/>
    <w:rsid w:val="00984B5A"/>
    <w:rsid w:val="009950B2"/>
    <w:rsid w:val="009A3176"/>
    <w:rsid w:val="009C0E15"/>
    <w:rsid w:val="009C109F"/>
    <w:rsid w:val="009C3832"/>
    <w:rsid w:val="009C42D0"/>
    <w:rsid w:val="009D3AB7"/>
    <w:rsid w:val="009E2576"/>
    <w:rsid w:val="009E35A8"/>
    <w:rsid w:val="009E6B33"/>
    <w:rsid w:val="009F4AA4"/>
    <w:rsid w:val="00A04856"/>
    <w:rsid w:val="00A15D83"/>
    <w:rsid w:val="00A16B42"/>
    <w:rsid w:val="00A33355"/>
    <w:rsid w:val="00A4471C"/>
    <w:rsid w:val="00A61411"/>
    <w:rsid w:val="00A73186"/>
    <w:rsid w:val="00A750E1"/>
    <w:rsid w:val="00A826F8"/>
    <w:rsid w:val="00A82973"/>
    <w:rsid w:val="00A86FFC"/>
    <w:rsid w:val="00AB6035"/>
    <w:rsid w:val="00AE5B0B"/>
    <w:rsid w:val="00AF2BC5"/>
    <w:rsid w:val="00B21DED"/>
    <w:rsid w:val="00B25999"/>
    <w:rsid w:val="00B2757E"/>
    <w:rsid w:val="00B31B14"/>
    <w:rsid w:val="00B34848"/>
    <w:rsid w:val="00B34CC9"/>
    <w:rsid w:val="00B354DF"/>
    <w:rsid w:val="00B41E52"/>
    <w:rsid w:val="00B62E15"/>
    <w:rsid w:val="00B749CC"/>
    <w:rsid w:val="00B75A73"/>
    <w:rsid w:val="00BA71FD"/>
    <w:rsid w:val="00BB213B"/>
    <w:rsid w:val="00BC6EBF"/>
    <w:rsid w:val="00BF4273"/>
    <w:rsid w:val="00C0550B"/>
    <w:rsid w:val="00C21A64"/>
    <w:rsid w:val="00C34648"/>
    <w:rsid w:val="00C411D9"/>
    <w:rsid w:val="00C47FA3"/>
    <w:rsid w:val="00C57FBF"/>
    <w:rsid w:val="00C76E72"/>
    <w:rsid w:val="00C80557"/>
    <w:rsid w:val="00C80DE7"/>
    <w:rsid w:val="00CA7E57"/>
    <w:rsid w:val="00CD001A"/>
    <w:rsid w:val="00CD0440"/>
    <w:rsid w:val="00CD311C"/>
    <w:rsid w:val="00CE588D"/>
    <w:rsid w:val="00CF2868"/>
    <w:rsid w:val="00CF5ADF"/>
    <w:rsid w:val="00D13DB0"/>
    <w:rsid w:val="00D16FC0"/>
    <w:rsid w:val="00D432EB"/>
    <w:rsid w:val="00D455C3"/>
    <w:rsid w:val="00D75081"/>
    <w:rsid w:val="00D83290"/>
    <w:rsid w:val="00D83C99"/>
    <w:rsid w:val="00D92E72"/>
    <w:rsid w:val="00D96589"/>
    <w:rsid w:val="00DA3EAA"/>
    <w:rsid w:val="00DB4F1B"/>
    <w:rsid w:val="00DC3458"/>
    <w:rsid w:val="00DD6537"/>
    <w:rsid w:val="00DD660A"/>
    <w:rsid w:val="00DE76E0"/>
    <w:rsid w:val="00DF03B3"/>
    <w:rsid w:val="00E03698"/>
    <w:rsid w:val="00E0758D"/>
    <w:rsid w:val="00E1614D"/>
    <w:rsid w:val="00E31D96"/>
    <w:rsid w:val="00E3238F"/>
    <w:rsid w:val="00E36A24"/>
    <w:rsid w:val="00E74AF3"/>
    <w:rsid w:val="00E81FF9"/>
    <w:rsid w:val="00EA1ABE"/>
    <w:rsid w:val="00EA7BBE"/>
    <w:rsid w:val="00EB0344"/>
    <w:rsid w:val="00EB2547"/>
    <w:rsid w:val="00EB367E"/>
    <w:rsid w:val="00EE32B2"/>
    <w:rsid w:val="00EF4522"/>
    <w:rsid w:val="00F041FE"/>
    <w:rsid w:val="00F22ECA"/>
    <w:rsid w:val="00F30921"/>
    <w:rsid w:val="00F35630"/>
    <w:rsid w:val="00F50CC1"/>
    <w:rsid w:val="00F51DAC"/>
    <w:rsid w:val="00F56194"/>
    <w:rsid w:val="00F73527"/>
    <w:rsid w:val="00F80BCE"/>
    <w:rsid w:val="00F92D99"/>
    <w:rsid w:val="00F9396A"/>
    <w:rsid w:val="00FB3593"/>
    <w:rsid w:val="00FC744F"/>
    <w:rsid w:val="00FD2355"/>
    <w:rsid w:val="00FD4017"/>
    <w:rsid w:val="00FD74C3"/>
    <w:rsid w:val="00FE0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9AC136"/>
  <w15:chartTrackingRefBased/>
  <w15:docId w15:val="{E4FD45E5-EFA8-2642-A30E-84ED65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93A"/>
    <w:pPr>
      <w:spacing w:before="240" w:after="120" w:line="360" w:lineRule="auto"/>
      <w:jc w:val="both"/>
    </w:pPr>
    <w:rPr>
      <w:rFonts w:ascii="Arial" w:hAnsi="Arial"/>
      <w:lang w:val="en-US"/>
    </w:rPr>
  </w:style>
  <w:style w:type="paragraph" w:styleId="Heading1">
    <w:name w:val="heading 1"/>
    <w:basedOn w:val="Normal"/>
    <w:next w:val="Normal"/>
    <w:link w:val="Heading1Char"/>
    <w:uiPriority w:val="9"/>
    <w:qFormat/>
    <w:rsid w:val="007F193A"/>
    <w:pPr>
      <w:keepNext/>
      <w:keepLines/>
      <w:numPr>
        <w:numId w:val="2"/>
      </w:numPr>
      <w:spacing w:before="480" w:after="48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7F193A"/>
    <w:pPr>
      <w:keepNext/>
      <w:keepLines/>
      <w:numPr>
        <w:ilvl w:val="1"/>
        <w:numId w:val="2"/>
      </w:numPr>
      <w:spacing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F193A"/>
    <w:pPr>
      <w:keepNext/>
      <w:keepLines/>
      <w:numPr>
        <w:ilvl w:val="2"/>
        <w:numId w:val="2"/>
      </w:numPr>
      <w:spacing w:after="240"/>
      <w:outlineLvl w:val="2"/>
    </w:pPr>
    <w:rPr>
      <w:rFonts w:eastAsiaTheme="majorEastAsia" w:cstheme="majorBidi"/>
      <w:b/>
      <w:bCs/>
    </w:rPr>
  </w:style>
  <w:style w:type="paragraph" w:styleId="Heading4">
    <w:name w:val="heading 4"/>
    <w:basedOn w:val="Normal"/>
    <w:next w:val="Normal"/>
    <w:link w:val="Heading4Char"/>
    <w:qFormat/>
    <w:rsid w:val="007F193A"/>
    <w:pPr>
      <w:keepNext/>
      <w:autoSpaceDE w:val="0"/>
      <w:autoSpaceDN w:val="0"/>
      <w:adjustRightInd w:val="0"/>
      <w:spacing w:after="0"/>
      <w:outlineLvl w:val="3"/>
    </w:pPr>
    <w:rPr>
      <w:rFonts w:eastAsia="Times New Roman" w:cs="Times New Roman"/>
      <w:b/>
      <w:szCs w:val="20"/>
      <w:lang w:val="es-MX" w:eastAsia="es-ES"/>
    </w:rPr>
  </w:style>
  <w:style w:type="paragraph" w:styleId="Heading5">
    <w:name w:val="heading 5"/>
    <w:basedOn w:val="Normal"/>
    <w:next w:val="Normal"/>
    <w:link w:val="Heading5Char"/>
    <w:uiPriority w:val="9"/>
    <w:semiHidden/>
    <w:unhideWhenUsed/>
    <w:qFormat/>
    <w:rsid w:val="007F193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193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193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193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193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93A"/>
    <w:rPr>
      <w:rFonts w:ascii="Arial" w:eastAsiaTheme="majorEastAsia" w:hAnsi="Arial" w:cstheme="majorBidi"/>
      <w:b/>
      <w:bCs/>
      <w:sz w:val="24"/>
      <w:szCs w:val="28"/>
      <w:lang w:val="en-US"/>
    </w:rPr>
  </w:style>
  <w:style w:type="character" w:customStyle="1" w:styleId="Heading2Char">
    <w:name w:val="Heading 2 Char"/>
    <w:basedOn w:val="DefaultParagraphFont"/>
    <w:link w:val="Heading2"/>
    <w:uiPriority w:val="9"/>
    <w:rsid w:val="007F193A"/>
    <w:rPr>
      <w:rFonts w:ascii="Arial" w:eastAsiaTheme="majorEastAsia" w:hAnsi="Arial" w:cstheme="majorBidi"/>
      <w:b/>
      <w:bCs/>
      <w:szCs w:val="26"/>
      <w:lang w:val="en-US"/>
    </w:rPr>
  </w:style>
  <w:style w:type="character" w:customStyle="1" w:styleId="Heading3Char">
    <w:name w:val="Heading 3 Char"/>
    <w:basedOn w:val="DefaultParagraphFont"/>
    <w:link w:val="Heading3"/>
    <w:uiPriority w:val="9"/>
    <w:rsid w:val="007F193A"/>
    <w:rPr>
      <w:rFonts w:ascii="Arial" w:eastAsiaTheme="majorEastAsia" w:hAnsi="Arial" w:cstheme="majorBidi"/>
      <w:b/>
      <w:bCs/>
      <w:lang w:val="en-US"/>
    </w:rPr>
  </w:style>
  <w:style w:type="character" w:customStyle="1" w:styleId="Heading4Char">
    <w:name w:val="Heading 4 Char"/>
    <w:basedOn w:val="DefaultParagraphFont"/>
    <w:link w:val="Heading4"/>
    <w:rsid w:val="007F193A"/>
    <w:rPr>
      <w:rFonts w:ascii="Arial" w:eastAsia="Times New Roman" w:hAnsi="Arial" w:cs="Times New Roman"/>
      <w:b/>
      <w:szCs w:val="20"/>
      <w:lang w:eastAsia="es-ES"/>
    </w:rPr>
  </w:style>
  <w:style w:type="character" w:customStyle="1" w:styleId="Heading5Char">
    <w:name w:val="Heading 5 Char"/>
    <w:basedOn w:val="DefaultParagraphFont"/>
    <w:link w:val="Heading5"/>
    <w:uiPriority w:val="9"/>
    <w:semiHidden/>
    <w:rsid w:val="007F193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F193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F193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F193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F193A"/>
    <w:rPr>
      <w:rFonts w:asciiTheme="majorHAnsi" w:eastAsiaTheme="majorEastAsia" w:hAnsiTheme="majorHAnsi" w:cstheme="majorBidi"/>
      <w:i/>
      <w:iCs/>
      <w:color w:val="272727" w:themeColor="text1" w:themeTint="D8"/>
      <w:sz w:val="21"/>
      <w:szCs w:val="21"/>
      <w:lang w:val="en-US"/>
    </w:rPr>
  </w:style>
  <w:style w:type="character" w:customStyle="1" w:styleId="apple-converted-space">
    <w:name w:val="apple-converted-space"/>
    <w:basedOn w:val="DefaultParagraphFont"/>
    <w:rsid w:val="007F193A"/>
  </w:style>
  <w:style w:type="character" w:styleId="Strong">
    <w:name w:val="Strong"/>
    <w:basedOn w:val="DefaultParagraphFont"/>
    <w:uiPriority w:val="22"/>
    <w:qFormat/>
    <w:rsid w:val="007F193A"/>
    <w:rPr>
      <w:b/>
      <w:bCs/>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F193A"/>
    <w:pPr>
      <w:ind w:left="720"/>
      <w:contextualSpacing/>
    </w:p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locked/>
    <w:rsid w:val="007F193A"/>
    <w:rPr>
      <w:rFonts w:ascii="Arial" w:hAnsi="Arial"/>
      <w:lang w:val="en-US"/>
    </w:rPr>
  </w:style>
  <w:style w:type="paragraph" w:styleId="NormalWeb">
    <w:name w:val="Normal (Web)"/>
    <w:basedOn w:val="Normal"/>
    <w:uiPriority w:val="99"/>
    <w:semiHidden/>
    <w:unhideWhenUsed/>
    <w:rsid w:val="007F193A"/>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Header">
    <w:name w:val="header"/>
    <w:basedOn w:val="Normal"/>
    <w:link w:val="HeaderChar"/>
    <w:uiPriority w:val="99"/>
    <w:unhideWhenUsed/>
    <w:rsid w:val="007F193A"/>
    <w:pPr>
      <w:tabs>
        <w:tab w:val="center" w:pos="4252"/>
        <w:tab w:val="right" w:pos="8504"/>
      </w:tabs>
      <w:spacing w:after="0" w:line="240" w:lineRule="auto"/>
    </w:pPr>
  </w:style>
  <w:style w:type="character" w:customStyle="1" w:styleId="HeaderChar">
    <w:name w:val="Header Char"/>
    <w:basedOn w:val="DefaultParagraphFont"/>
    <w:link w:val="Header"/>
    <w:uiPriority w:val="99"/>
    <w:rsid w:val="007F193A"/>
    <w:rPr>
      <w:rFonts w:ascii="Arial" w:hAnsi="Arial"/>
      <w:lang w:val="en-US"/>
    </w:rPr>
  </w:style>
  <w:style w:type="paragraph" w:styleId="Footer">
    <w:name w:val="footer"/>
    <w:basedOn w:val="Normal"/>
    <w:link w:val="FooterChar"/>
    <w:uiPriority w:val="99"/>
    <w:unhideWhenUsed/>
    <w:rsid w:val="007F193A"/>
    <w:pPr>
      <w:tabs>
        <w:tab w:val="center" w:pos="4252"/>
        <w:tab w:val="right" w:pos="8504"/>
      </w:tabs>
      <w:spacing w:after="0" w:line="240" w:lineRule="auto"/>
    </w:pPr>
  </w:style>
  <w:style w:type="character" w:customStyle="1" w:styleId="FooterChar">
    <w:name w:val="Footer Char"/>
    <w:basedOn w:val="DefaultParagraphFont"/>
    <w:link w:val="Footer"/>
    <w:uiPriority w:val="99"/>
    <w:rsid w:val="007F193A"/>
    <w:rPr>
      <w:rFonts w:ascii="Arial" w:hAnsi="Arial"/>
      <w:lang w:val="en-US"/>
    </w:rPr>
  </w:style>
  <w:style w:type="table" w:styleId="TableGrid">
    <w:name w:val="Table Grid"/>
    <w:basedOn w:val="TableNormal"/>
    <w:uiPriority w:val="39"/>
    <w:rsid w:val="007F193A"/>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F193A"/>
    <w:pPr>
      <w:spacing w:after="0" w:line="240" w:lineRule="auto"/>
    </w:pPr>
    <w:rPr>
      <w:lang w:val="es-EC"/>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Grid1-Accent3">
    <w:name w:val="Medium Grid 1 Accent 3"/>
    <w:basedOn w:val="TableNormal"/>
    <w:uiPriority w:val="67"/>
    <w:rsid w:val="007F193A"/>
    <w:pPr>
      <w:spacing w:after="0" w:line="240" w:lineRule="auto"/>
    </w:pPr>
    <w:rPr>
      <w:lang w:val="es-EC"/>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BalloonText">
    <w:name w:val="Balloon Text"/>
    <w:basedOn w:val="Normal"/>
    <w:link w:val="BalloonTextChar"/>
    <w:uiPriority w:val="99"/>
    <w:semiHidden/>
    <w:unhideWhenUsed/>
    <w:rsid w:val="007F1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3A"/>
    <w:rPr>
      <w:rFonts w:ascii="Tahoma" w:hAnsi="Tahoma" w:cs="Tahoma"/>
      <w:sz w:val="16"/>
      <w:szCs w:val="16"/>
      <w:lang w:val="en-US"/>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7F193A"/>
    <w:pPr>
      <w:spacing w:after="0" w:line="240" w:lineRule="auto"/>
    </w:pPr>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7F193A"/>
    <w:rPr>
      <w:rFonts w:ascii="Arial" w:hAnsi="Arial"/>
      <w:sz w:val="20"/>
      <w:szCs w:val="20"/>
      <w:lang w:val="en-US"/>
    </w:rPr>
  </w:style>
  <w:style w:type="character" w:styleId="FootnoteReference">
    <w:name w:val="footnote reference"/>
    <w:aliases w:val="16 Point,Superscript 6 Point,Superscript 6 Point + 11 pt,ftref,fr,Footnote Ref in FtNote,Style 24,o,SUPERS,Footnote Reference Number,Footnote,SUPERS1,SUPERS2,SUPERS3,BVI fnr,BVI fnr Car Car,BVI fnr Car,BVI fnr Car Car Car Car"/>
    <w:basedOn w:val="DefaultParagraphFont"/>
    <w:uiPriority w:val="99"/>
    <w:unhideWhenUsed/>
    <w:rsid w:val="007F193A"/>
    <w:rPr>
      <w:vertAlign w:val="superscript"/>
    </w:rPr>
  </w:style>
  <w:style w:type="paragraph" w:styleId="BodyText0">
    <w:name w:val="Body Text"/>
    <w:basedOn w:val="Normal"/>
    <w:link w:val="BodyTextChar"/>
    <w:rsid w:val="007F193A"/>
    <w:pPr>
      <w:spacing w:before="80" w:after="80" w:line="280" w:lineRule="exact"/>
      <w:jc w:val="right"/>
    </w:pPr>
    <w:rPr>
      <w:rFonts w:ascii="Tahoma" w:eastAsia="Times New Roman" w:hAnsi="Tahoma" w:cs="Tahoma"/>
      <w:b/>
      <w:sz w:val="40"/>
      <w:szCs w:val="24"/>
      <w:lang w:val="es-MX" w:eastAsia="es-ES"/>
    </w:rPr>
  </w:style>
  <w:style w:type="character" w:customStyle="1" w:styleId="BodyTextChar">
    <w:name w:val="Body Text Char"/>
    <w:basedOn w:val="DefaultParagraphFont"/>
    <w:link w:val="BodyText0"/>
    <w:rsid w:val="007F193A"/>
    <w:rPr>
      <w:rFonts w:ascii="Tahoma" w:eastAsia="Times New Roman" w:hAnsi="Tahoma" w:cs="Tahoma"/>
      <w:b/>
      <w:sz w:val="40"/>
      <w:szCs w:val="24"/>
      <w:lang w:eastAsia="es-ES"/>
    </w:rPr>
  </w:style>
  <w:style w:type="paragraph" w:styleId="Title">
    <w:name w:val="Title"/>
    <w:basedOn w:val="Normal"/>
    <w:link w:val="TitleChar"/>
    <w:qFormat/>
    <w:rsid w:val="007F193A"/>
    <w:pPr>
      <w:spacing w:before="120"/>
      <w:jc w:val="center"/>
    </w:pPr>
    <w:rPr>
      <w:rFonts w:eastAsia="Times New Roman" w:cs="Tahoma"/>
      <w:b/>
      <w:sz w:val="32"/>
      <w:szCs w:val="24"/>
      <w:lang w:eastAsia="es-ES"/>
    </w:rPr>
  </w:style>
  <w:style w:type="character" w:customStyle="1" w:styleId="TitleChar">
    <w:name w:val="Title Char"/>
    <w:basedOn w:val="DefaultParagraphFont"/>
    <w:link w:val="Title"/>
    <w:rsid w:val="007F193A"/>
    <w:rPr>
      <w:rFonts w:ascii="Arial" w:eastAsia="Times New Roman" w:hAnsi="Arial" w:cs="Tahoma"/>
      <w:b/>
      <w:sz w:val="32"/>
      <w:szCs w:val="24"/>
      <w:lang w:val="en-US" w:eastAsia="es-ES"/>
    </w:rPr>
  </w:style>
  <w:style w:type="character" w:customStyle="1" w:styleId="CommentTextChar">
    <w:name w:val="Comment Text Char"/>
    <w:basedOn w:val="DefaultParagraphFont"/>
    <w:link w:val="CommentText"/>
    <w:rsid w:val="007F193A"/>
    <w:rPr>
      <w:rFonts w:ascii="Cambria" w:eastAsia="Cambria" w:hAnsi="Cambria" w:cs="Times New Roman"/>
      <w:sz w:val="20"/>
      <w:szCs w:val="20"/>
      <w:lang w:val="es-ES_tradnl"/>
    </w:rPr>
  </w:style>
  <w:style w:type="paragraph" w:styleId="CommentText">
    <w:name w:val="annotation text"/>
    <w:basedOn w:val="Normal"/>
    <w:link w:val="CommentTextChar"/>
    <w:unhideWhenUsed/>
    <w:rsid w:val="007F193A"/>
    <w:pPr>
      <w:spacing w:line="240" w:lineRule="auto"/>
    </w:pPr>
    <w:rPr>
      <w:rFonts w:ascii="Cambria" w:eastAsia="Cambria" w:hAnsi="Cambria" w:cs="Times New Roman"/>
      <w:sz w:val="20"/>
      <w:szCs w:val="20"/>
      <w:lang w:val="es-ES_tradnl"/>
    </w:rPr>
  </w:style>
  <w:style w:type="character" w:customStyle="1" w:styleId="TextocomentarioCar1">
    <w:name w:val="Texto comentario Car1"/>
    <w:basedOn w:val="DefaultParagraphFont"/>
    <w:uiPriority w:val="99"/>
    <w:semiHidden/>
    <w:rsid w:val="007F193A"/>
    <w:rPr>
      <w:rFonts w:ascii="Arial" w:hAnsi="Arial"/>
      <w:sz w:val="20"/>
      <w:szCs w:val="20"/>
      <w:lang w:val="en-US"/>
    </w:rPr>
  </w:style>
  <w:style w:type="paragraph" w:styleId="Caption">
    <w:name w:val="caption"/>
    <w:basedOn w:val="Normal"/>
    <w:uiPriority w:val="35"/>
    <w:qFormat/>
    <w:rsid w:val="007F193A"/>
    <w:pPr>
      <w:suppressLineNumbers/>
      <w:suppressAutoHyphens/>
      <w:spacing w:before="120" w:line="240" w:lineRule="auto"/>
    </w:pPr>
    <w:rPr>
      <w:rFonts w:ascii="Myriad Pro" w:eastAsia="Times New Roman" w:hAnsi="Myriad Pro" w:cs="Mangal"/>
      <w:i/>
      <w:iCs/>
      <w:sz w:val="24"/>
      <w:szCs w:val="24"/>
      <w:lang w:val="es-ES" w:eastAsia="zh-CN"/>
    </w:rPr>
  </w:style>
  <w:style w:type="paragraph" w:customStyle="1" w:styleId="xl65">
    <w:name w:val="xl65"/>
    <w:basedOn w:val="Normal"/>
    <w:rsid w:val="007F19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w:hAnsi="Times"/>
      <w:sz w:val="20"/>
      <w:szCs w:val="20"/>
      <w:lang w:val="es-EC" w:eastAsia="es-ES"/>
    </w:rPr>
  </w:style>
  <w:style w:type="paragraph" w:customStyle="1" w:styleId="xl66">
    <w:name w:val="xl66"/>
    <w:basedOn w:val="Normal"/>
    <w:rsid w:val="007F19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w:hAnsi="Times"/>
      <w:sz w:val="24"/>
      <w:szCs w:val="24"/>
      <w:lang w:val="es-EC" w:eastAsia="es-ES"/>
    </w:rPr>
  </w:style>
  <w:style w:type="paragraph" w:customStyle="1" w:styleId="xl67">
    <w:name w:val="xl67"/>
    <w:basedOn w:val="Normal"/>
    <w:rsid w:val="007F19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w:hAnsi="Times"/>
      <w:sz w:val="24"/>
      <w:szCs w:val="24"/>
      <w:lang w:val="es-EC" w:eastAsia="es-ES"/>
    </w:rPr>
  </w:style>
  <w:style w:type="paragraph" w:customStyle="1" w:styleId="xl68">
    <w:name w:val="xl68"/>
    <w:basedOn w:val="Normal"/>
    <w:rsid w:val="007F193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w:hAnsi="Times"/>
      <w:sz w:val="24"/>
      <w:szCs w:val="24"/>
      <w:lang w:val="es-EC" w:eastAsia="es-ES"/>
    </w:rPr>
  </w:style>
  <w:style w:type="paragraph" w:customStyle="1" w:styleId="xl69">
    <w:name w:val="xl69"/>
    <w:basedOn w:val="Normal"/>
    <w:rsid w:val="007F193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w:hAnsi="Times"/>
      <w:sz w:val="26"/>
      <w:szCs w:val="26"/>
      <w:lang w:val="es-EC" w:eastAsia="es-ES"/>
    </w:rPr>
  </w:style>
  <w:style w:type="paragraph" w:customStyle="1" w:styleId="xl70">
    <w:name w:val="xl70"/>
    <w:basedOn w:val="Normal"/>
    <w:rsid w:val="007F19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b/>
      <w:bCs/>
      <w:sz w:val="26"/>
      <w:szCs w:val="26"/>
      <w:lang w:val="es-EC" w:eastAsia="es-ES"/>
    </w:rPr>
  </w:style>
  <w:style w:type="paragraph" w:customStyle="1" w:styleId="xl71">
    <w:name w:val="xl71"/>
    <w:basedOn w:val="Normal"/>
    <w:rsid w:val="007F19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sz w:val="26"/>
      <w:szCs w:val="26"/>
      <w:lang w:val="es-EC" w:eastAsia="es-ES"/>
    </w:rPr>
  </w:style>
  <w:style w:type="paragraph" w:customStyle="1" w:styleId="xl72">
    <w:name w:val="xl72"/>
    <w:basedOn w:val="Normal"/>
    <w:rsid w:val="007F19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sz w:val="26"/>
      <w:szCs w:val="26"/>
      <w:u w:val="single"/>
      <w:lang w:val="es-EC" w:eastAsia="es-ES"/>
    </w:rPr>
  </w:style>
  <w:style w:type="paragraph" w:customStyle="1" w:styleId="xl73">
    <w:name w:val="xl73"/>
    <w:basedOn w:val="Normal"/>
    <w:rsid w:val="007F19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sz w:val="26"/>
      <w:szCs w:val="26"/>
      <w:lang w:val="es-EC" w:eastAsia="es-ES"/>
    </w:rPr>
  </w:style>
  <w:style w:type="paragraph" w:customStyle="1" w:styleId="xl74">
    <w:name w:val="xl74"/>
    <w:basedOn w:val="Normal"/>
    <w:rsid w:val="007F193A"/>
    <w:pPr>
      <w:spacing w:before="100" w:beforeAutospacing="1" w:after="100" w:afterAutospacing="1" w:line="240" w:lineRule="auto"/>
      <w:textAlignment w:val="top"/>
    </w:pPr>
    <w:rPr>
      <w:rFonts w:ascii="Times" w:hAnsi="Times"/>
      <w:sz w:val="26"/>
      <w:szCs w:val="26"/>
      <w:lang w:val="es-EC" w:eastAsia="es-ES"/>
    </w:rPr>
  </w:style>
  <w:style w:type="paragraph" w:customStyle="1" w:styleId="xl75">
    <w:name w:val="xl75"/>
    <w:basedOn w:val="Normal"/>
    <w:rsid w:val="007F193A"/>
    <w:pPr>
      <w:pBdr>
        <w:left w:val="single" w:sz="4" w:space="0" w:color="auto"/>
        <w:bottom w:val="single" w:sz="4" w:space="0" w:color="auto"/>
      </w:pBdr>
      <w:shd w:val="clear" w:color="000000" w:fill="92D050"/>
      <w:spacing w:before="100" w:beforeAutospacing="1" w:after="100" w:afterAutospacing="1" w:line="240" w:lineRule="auto"/>
      <w:jc w:val="center"/>
    </w:pPr>
    <w:rPr>
      <w:rFonts w:ascii="Times" w:hAnsi="Times"/>
      <w:sz w:val="24"/>
      <w:szCs w:val="24"/>
      <w:lang w:val="es-EC" w:eastAsia="es-ES"/>
    </w:rPr>
  </w:style>
  <w:style w:type="paragraph" w:customStyle="1" w:styleId="xl76">
    <w:name w:val="xl76"/>
    <w:basedOn w:val="Normal"/>
    <w:rsid w:val="007F193A"/>
    <w:pPr>
      <w:pBdr>
        <w:bottom w:val="single" w:sz="4" w:space="0" w:color="auto"/>
      </w:pBdr>
      <w:shd w:val="clear" w:color="000000" w:fill="92D050"/>
      <w:spacing w:before="100" w:beforeAutospacing="1" w:after="100" w:afterAutospacing="1" w:line="240" w:lineRule="auto"/>
      <w:jc w:val="center"/>
    </w:pPr>
    <w:rPr>
      <w:rFonts w:ascii="Times" w:hAnsi="Times"/>
      <w:sz w:val="24"/>
      <w:szCs w:val="24"/>
      <w:lang w:val="es-EC" w:eastAsia="es-ES"/>
    </w:rPr>
  </w:style>
  <w:style w:type="paragraph" w:customStyle="1" w:styleId="xl77">
    <w:name w:val="xl77"/>
    <w:basedOn w:val="Normal"/>
    <w:rsid w:val="007F193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w:hAnsi="Times"/>
      <w:sz w:val="24"/>
      <w:szCs w:val="24"/>
      <w:lang w:val="es-EC" w:eastAsia="es-ES"/>
    </w:rPr>
  </w:style>
  <w:style w:type="paragraph" w:customStyle="1" w:styleId="xl78">
    <w:name w:val="xl78"/>
    <w:basedOn w:val="Normal"/>
    <w:rsid w:val="007F193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w:hAnsi="Times"/>
      <w:sz w:val="20"/>
      <w:szCs w:val="20"/>
      <w:lang w:val="es-EC" w:eastAsia="es-ES"/>
    </w:rPr>
  </w:style>
  <w:style w:type="paragraph" w:customStyle="1" w:styleId="xl79">
    <w:name w:val="xl79"/>
    <w:basedOn w:val="Normal"/>
    <w:rsid w:val="007F193A"/>
    <w:pPr>
      <w:pBdr>
        <w:bottom w:val="single" w:sz="4" w:space="0" w:color="auto"/>
      </w:pBdr>
      <w:shd w:val="clear" w:color="000000" w:fill="92D050"/>
      <w:spacing w:before="100" w:beforeAutospacing="1" w:after="100" w:afterAutospacing="1" w:line="240" w:lineRule="auto"/>
      <w:jc w:val="center"/>
    </w:pPr>
    <w:rPr>
      <w:rFonts w:ascii="Times" w:hAnsi="Times"/>
      <w:sz w:val="24"/>
      <w:szCs w:val="24"/>
      <w:lang w:val="es-EC" w:eastAsia="es-ES"/>
    </w:rPr>
  </w:style>
  <w:style w:type="paragraph" w:customStyle="1" w:styleId="xl80">
    <w:name w:val="xl80"/>
    <w:basedOn w:val="Normal"/>
    <w:rsid w:val="007F193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w:hAnsi="Times"/>
      <w:sz w:val="24"/>
      <w:szCs w:val="24"/>
      <w:lang w:val="es-EC" w:eastAsia="es-ES"/>
    </w:rPr>
  </w:style>
  <w:style w:type="paragraph" w:customStyle="1" w:styleId="xl81">
    <w:name w:val="xl81"/>
    <w:basedOn w:val="Normal"/>
    <w:rsid w:val="007F193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w:hAnsi="Times"/>
      <w:sz w:val="24"/>
      <w:szCs w:val="24"/>
      <w:lang w:val="es-EC" w:eastAsia="es-ES"/>
    </w:rPr>
  </w:style>
  <w:style w:type="paragraph" w:customStyle="1" w:styleId="xl82">
    <w:name w:val="xl82"/>
    <w:basedOn w:val="Normal"/>
    <w:rsid w:val="007F193A"/>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w:hAnsi="Times"/>
      <w:sz w:val="20"/>
      <w:szCs w:val="20"/>
      <w:lang w:val="es-EC" w:eastAsia="es-ES"/>
    </w:rPr>
  </w:style>
  <w:style w:type="paragraph" w:customStyle="1" w:styleId="xl83">
    <w:name w:val="xl83"/>
    <w:basedOn w:val="Normal"/>
    <w:rsid w:val="007F193A"/>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pPr>
    <w:rPr>
      <w:rFonts w:ascii="Times" w:hAnsi="Times"/>
      <w:sz w:val="24"/>
      <w:szCs w:val="24"/>
      <w:lang w:val="es-EC" w:eastAsia="es-ES"/>
    </w:rPr>
  </w:style>
  <w:style w:type="table" w:customStyle="1" w:styleId="Tablaconcuadrcula1clara-nfasis61">
    <w:name w:val="Tabla con cuadrícula 1 clara - Énfasis 61"/>
    <w:basedOn w:val="TableNormal"/>
    <w:uiPriority w:val="46"/>
    <w:rsid w:val="007F193A"/>
    <w:pPr>
      <w:spacing w:after="0" w:line="240" w:lineRule="auto"/>
    </w:pPr>
    <w:rPr>
      <w:sz w:val="24"/>
      <w:szCs w:val="24"/>
      <w:lang w:val="es-ES_tradn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7F193A"/>
  </w:style>
  <w:style w:type="paragraph" w:styleId="TOC1">
    <w:name w:val="toc 1"/>
    <w:basedOn w:val="Normal"/>
    <w:next w:val="Normal"/>
    <w:autoRedefine/>
    <w:uiPriority w:val="39"/>
    <w:unhideWhenUsed/>
    <w:rsid w:val="007F193A"/>
    <w:pPr>
      <w:spacing w:before="120" w:after="0"/>
    </w:pPr>
    <w:rPr>
      <w:b/>
      <w:bCs/>
      <w:sz w:val="24"/>
      <w:szCs w:val="24"/>
    </w:rPr>
  </w:style>
  <w:style w:type="paragraph" w:styleId="TOC2">
    <w:name w:val="toc 2"/>
    <w:basedOn w:val="Normal"/>
    <w:next w:val="Normal"/>
    <w:autoRedefine/>
    <w:uiPriority w:val="39"/>
    <w:unhideWhenUsed/>
    <w:rsid w:val="007F193A"/>
    <w:pPr>
      <w:spacing w:after="0"/>
      <w:ind w:left="220"/>
    </w:pPr>
    <w:rPr>
      <w:b/>
      <w:bCs/>
    </w:rPr>
  </w:style>
  <w:style w:type="paragraph" w:styleId="TOC3">
    <w:name w:val="toc 3"/>
    <w:basedOn w:val="Normal"/>
    <w:next w:val="Normal"/>
    <w:autoRedefine/>
    <w:uiPriority w:val="39"/>
    <w:unhideWhenUsed/>
    <w:rsid w:val="007F193A"/>
    <w:pPr>
      <w:spacing w:after="0"/>
      <w:ind w:left="440"/>
    </w:pPr>
  </w:style>
  <w:style w:type="paragraph" w:styleId="TOC4">
    <w:name w:val="toc 4"/>
    <w:basedOn w:val="Normal"/>
    <w:next w:val="Normal"/>
    <w:autoRedefine/>
    <w:uiPriority w:val="39"/>
    <w:unhideWhenUsed/>
    <w:rsid w:val="007F193A"/>
    <w:pPr>
      <w:spacing w:after="0"/>
      <w:ind w:left="660"/>
    </w:pPr>
    <w:rPr>
      <w:sz w:val="20"/>
      <w:szCs w:val="20"/>
    </w:rPr>
  </w:style>
  <w:style w:type="paragraph" w:styleId="TOC5">
    <w:name w:val="toc 5"/>
    <w:basedOn w:val="Normal"/>
    <w:next w:val="Normal"/>
    <w:autoRedefine/>
    <w:uiPriority w:val="39"/>
    <w:unhideWhenUsed/>
    <w:rsid w:val="007F193A"/>
    <w:pPr>
      <w:spacing w:after="0"/>
      <w:ind w:left="880"/>
    </w:pPr>
    <w:rPr>
      <w:sz w:val="20"/>
      <w:szCs w:val="20"/>
    </w:rPr>
  </w:style>
  <w:style w:type="paragraph" w:styleId="TOC6">
    <w:name w:val="toc 6"/>
    <w:basedOn w:val="Normal"/>
    <w:next w:val="Normal"/>
    <w:autoRedefine/>
    <w:uiPriority w:val="39"/>
    <w:unhideWhenUsed/>
    <w:rsid w:val="007F193A"/>
    <w:pPr>
      <w:spacing w:after="0"/>
      <w:ind w:left="1100"/>
    </w:pPr>
    <w:rPr>
      <w:sz w:val="20"/>
      <w:szCs w:val="20"/>
    </w:rPr>
  </w:style>
  <w:style w:type="paragraph" w:styleId="TOC7">
    <w:name w:val="toc 7"/>
    <w:basedOn w:val="Normal"/>
    <w:next w:val="Normal"/>
    <w:autoRedefine/>
    <w:uiPriority w:val="39"/>
    <w:unhideWhenUsed/>
    <w:rsid w:val="007F193A"/>
    <w:pPr>
      <w:spacing w:after="0"/>
      <w:ind w:left="1320"/>
    </w:pPr>
    <w:rPr>
      <w:sz w:val="20"/>
      <w:szCs w:val="20"/>
    </w:rPr>
  </w:style>
  <w:style w:type="paragraph" w:styleId="TOC8">
    <w:name w:val="toc 8"/>
    <w:basedOn w:val="Normal"/>
    <w:next w:val="Normal"/>
    <w:autoRedefine/>
    <w:uiPriority w:val="39"/>
    <w:unhideWhenUsed/>
    <w:rsid w:val="007F193A"/>
    <w:pPr>
      <w:spacing w:after="0"/>
      <w:ind w:left="1540"/>
    </w:pPr>
    <w:rPr>
      <w:sz w:val="20"/>
      <w:szCs w:val="20"/>
    </w:rPr>
  </w:style>
  <w:style w:type="paragraph" w:styleId="TOC9">
    <w:name w:val="toc 9"/>
    <w:basedOn w:val="Normal"/>
    <w:next w:val="Normal"/>
    <w:autoRedefine/>
    <w:uiPriority w:val="39"/>
    <w:unhideWhenUsed/>
    <w:rsid w:val="007F193A"/>
    <w:pPr>
      <w:spacing w:after="0"/>
      <w:ind w:left="1760"/>
    </w:pPr>
    <w:rPr>
      <w:sz w:val="20"/>
      <w:szCs w:val="20"/>
    </w:rPr>
  </w:style>
  <w:style w:type="paragraph" w:styleId="HTMLPreformatted">
    <w:name w:val="HTML Preformatted"/>
    <w:basedOn w:val="Normal"/>
    <w:link w:val="HTMLPreformattedChar"/>
    <w:uiPriority w:val="99"/>
    <w:semiHidden/>
    <w:unhideWhenUsed/>
    <w:rsid w:val="007F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PreformattedChar">
    <w:name w:val="HTML Preformatted Char"/>
    <w:basedOn w:val="DefaultParagraphFont"/>
    <w:link w:val="HTMLPreformatted"/>
    <w:uiPriority w:val="99"/>
    <w:semiHidden/>
    <w:rsid w:val="007F193A"/>
    <w:rPr>
      <w:rFonts w:ascii="Courier New" w:eastAsia="Times New Roman" w:hAnsi="Courier New" w:cs="Courier New"/>
      <w:sz w:val="20"/>
      <w:szCs w:val="20"/>
      <w:lang w:eastAsia="es-MX"/>
    </w:rPr>
  </w:style>
  <w:style w:type="paragraph" w:styleId="TOCHeading">
    <w:name w:val="TOC Heading"/>
    <w:basedOn w:val="Heading1"/>
    <w:next w:val="Normal"/>
    <w:uiPriority w:val="39"/>
    <w:unhideWhenUsed/>
    <w:qFormat/>
    <w:rsid w:val="007F193A"/>
    <w:pPr>
      <w:numPr>
        <w:numId w:val="0"/>
      </w:numPr>
      <w:spacing w:before="240" w:after="0" w:line="259" w:lineRule="auto"/>
      <w:outlineLvl w:val="9"/>
    </w:pPr>
    <w:rPr>
      <w:rFonts w:asciiTheme="majorHAnsi" w:hAnsiTheme="majorHAnsi"/>
      <w:b w:val="0"/>
      <w:bCs w:val="0"/>
      <w:color w:val="2F5496" w:themeColor="accent1" w:themeShade="BF"/>
      <w:sz w:val="32"/>
      <w:szCs w:val="32"/>
      <w:lang w:val="es-MX" w:eastAsia="es-MX"/>
    </w:rPr>
  </w:style>
  <w:style w:type="character" w:styleId="Hyperlink">
    <w:name w:val="Hyperlink"/>
    <w:basedOn w:val="DefaultParagraphFont"/>
    <w:uiPriority w:val="99"/>
    <w:unhideWhenUsed/>
    <w:rsid w:val="007F193A"/>
    <w:rPr>
      <w:color w:val="0563C1" w:themeColor="hyperlink"/>
      <w:u w:val="single"/>
    </w:rPr>
  </w:style>
  <w:style w:type="paragraph" w:customStyle="1" w:styleId="Default">
    <w:name w:val="Default"/>
    <w:rsid w:val="007F193A"/>
    <w:pPr>
      <w:autoSpaceDE w:val="0"/>
      <w:autoSpaceDN w:val="0"/>
      <w:adjustRightInd w:val="0"/>
      <w:spacing w:after="0" w:line="240" w:lineRule="auto"/>
    </w:pPr>
    <w:rPr>
      <w:rFonts w:ascii="Calibri" w:hAnsi="Calibri" w:cs="Calibri"/>
      <w:color w:val="000000"/>
      <w:sz w:val="24"/>
      <w:szCs w:val="24"/>
      <w:lang w:val="en-US"/>
    </w:rPr>
  </w:style>
  <w:style w:type="table" w:customStyle="1" w:styleId="Tablaconcuadrcula4-nfasis31">
    <w:name w:val="Tabla con cuadrícula 4 - Énfasis 31"/>
    <w:basedOn w:val="TableNormal"/>
    <w:uiPriority w:val="49"/>
    <w:rsid w:val="007F193A"/>
    <w:pPr>
      <w:spacing w:after="0" w:line="240" w:lineRule="auto"/>
    </w:pPr>
    <w:rPr>
      <w:lang w:val="es-EC"/>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3-nfasis31">
    <w:name w:val="Tabla de lista 3 - Énfasis 31"/>
    <w:basedOn w:val="TableNormal"/>
    <w:uiPriority w:val="48"/>
    <w:rsid w:val="007F193A"/>
    <w:pPr>
      <w:spacing w:after="0" w:line="240" w:lineRule="auto"/>
    </w:pPr>
    <w:rPr>
      <w:rFonts w:ascii="Calibri" w:eastAsia="Calibri" w:hAnsi="Calibri" w:cs="Times New Roman"/>
      <w:lang w:val="es-ES" w:eastAsia="es-E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BodytextChar0">
    <w:name w:val="Bodytext Char"/>
    <w:link w:val="Bodytext"/>
    <w:locked/>
    <w:rsid w:val="007F193A"/>
    <w:rPr>
      <w:rFonts w:ascii="Times New Roman" w:eastAsia="Times New Roman" w:hAnsi="Times New Roman" w:cs="Times New Roman"/>
      <w:lang w:val="en-GB"/>
    </w:rPr>
  </w:style>
  <w:style w:type="paragraph" w:customStyle="1" w:styleId="Bodytext">
    <w:name w:val="Bodytext"/>
    <w:basedOn w:val="Normal"/>
    <w:link w:val="BodytextChar0"/>
    <w:rsid w:val="007F193A"/>
    <w:pPr>
      <w:widowControl w:val="0"/>
      <w:numPr>
        <w:numId w:val="5"/>
      </w:numPr>
      <w:spacing w:before="0" w:line="240" w:lineRule="auto"/>
    </w:pPr>
    <w:rPr>
      <w:rFonts w:ascii="Times New Roman" w:eastAsia="Times New Roman" w:hAnsi="Times New Roman" w:cs="Times New Roman"/>
      <w:lang w:val="en-GB"/>
    </w:rPr>
  </w:style>
  <w:style w:type="paragraph" w:customStyle="1" w:styleId="normalbullet">
    <w:name w:val="normal bullet"/>
    <w:basedOn w:val="Normal"/>
    <w:link w:val="normalbulletChar"/>
    <w:qFormat/>
    <w:rsid w:val="007F193A"/>
    <w:pPr>
      <w:numPr>
        <w:numId w:val="7"/>
      </w:numPr>
      <w:spacing w:before="60" w:after="60" w:line="240" w:lineRule="auto"/>
      <w:jc w:val="left"/>
    </w:pPr>
    <w:rPr>
      <w:rFonts w:ascii="Calibri" w:eastAsia="Times New Roman" w:hAnsi="Calibri" w:cs="Times New Roman"/>
      <w:sz w:val="20"/>
      <w:szCs w:val="20"/>
      <w:lang w:bidi="en-US"/>
    </w:rPr>
  </w:style>
  <w:style w:type="character" w:customStyle="1" w:styleId="normalbulletChar">
    <w:name w:val="normal bullet Char"/>
    <w:basedOn w:val="DefaultParagraphFont"/>
    <w:link w:val="normalbullet"/>
    <w:rsid w:val="007F193A"/>
    <w:rPr>
      <w:rFonts w:ascii="Calibri" w:eastAsia="Times New Roman" w:hAnsi="Calibri" w:cs="Times New Roman"/>
      <w:sz w:val="20"/>
      <w:szCs w:val="20"/>
      <w:lang w:val="en-US" w:bidi="en-US"/>
    </w:rPr>
  </w:style>
  <w:style w:type="character" w:styleId="CommentReference">
    <w:name w:val="annotation reference"/>
    <w:basedOn w:val="DefaultParagraphFont"/>
    <w:uiPriority w:val="99"/>
    <w:semiHidden/>
    <w:unhideWhenUsed/>
    <w:rsid w:val="007F193A"/>
    <w:rPr>
      <w:sz w:val="16"/>
      <w:szCs w:val="16"/>
    </w:rPr>
  </w:style>
  <w:style w:type="paragraph" w:styleId="CommentSubject">
    <w:name w:val="annotation subject"/>
    <w:basedOn w:val="CommentText"/>
    <w:next w:val="CommentText"/>
    <w:link w:val="CommentSubjectChar"/>
    <w:uiPriority w:val="99"/>
    <w:semiHidden/>
    <w:unhideWhenUsed/>
    <w:rsid w:val="007F193A"/>
    <w:rPr>
      <w:rFonts w:ascii="Arial" w:eastAsiaTheme="minorHAnsi" w:hAnsi="Arial" w:cstheme="minorBidi"/>
      <w:b/>
      <w:bCs/>
    </w:rPr>
  </w:style>
  <w:style w:type="character" w:customStyle="1" w:styleId="CommentSubjectChar">
    <w:name w:val="Comment Subject Char"/>
    <w:basedOn w:val="TextocomentarioCar1"/>
    <w:link w:val="CommentSubject"/>
    <w:uiPriority w:val="99"/>
    <w:semiHidden/>
    <w:rsid w:val="007F193A"/>
    <w:rPr>
      <w:rFonts w:ascii="Arial" w:hAnsi="Arial"/>
      <w:b/>
      <w:bCs/>
      <w:sz w:val="20"/>
      <w:szCs w:val="20"/>
      <w:lang w:val="es-ES_tradnl"/>
    </w:rPr>
  </w:style>
  <w:style w:type="paragraph" w:styleId="NoSpacing">
    <w:name w:val="No Spacing"/>
    <w:link w:val="NoSpacingChar"/>
    <w:uiPriority w:val="1"/>
    <w:qFormat/>
    <w:rsid w:val="007F193A"/>
    <w:pPr>
      <w:spacing w:after="0" w:line="240" w:lineRule="auto"/>
    </w:pPr>
    <w:rPr>
      <w:rFonts w:ascii="Arial" w:eastAsia="Calibri" w:hAnsi="Arial" w:cs="Times New Roman"/>
      <w:lang w:val="es-ES_tradnl"/>
    </w:rPr>
  </w:style>
  <w:style w:type="character" w:customStyle="1" w:styleId="NoSpacingChar">
    <w:name w:val="No Spacing Char"/>
    <w:basedOn w:val="DefaultParagraphFont"/>
    <w:link w:val="NoSpacing"/>
    <w:uiPriority w:val="1"/>
    <w:locked/>
    <w:rsid w:val="007F193A"/>
    <w:rPr>
      <w:rFonts w:ascii="Arial" w:eastAsia="Calibri" w:hAnsi="Arial" w:cs="Times New Roman"/>
      <w:lang w:val="es-ES_tradnl"/>
    </w:rPr>
  </w:style>
  <w:style w:type="table" w:customStyle="1" w:styleId="Tabladecuadrcula4-nfasis31">
    <w:name w:val="Tabla de cuadrícula 4 - Énfasis 31"/>
    <w:basedOn w:val="TableNormal"/>
    <w:next w:val="Tablaconcuadrcula4-nfasis31"/>
    <w:uiPriority w:val="49"/>
    <w:rsid w:val="007F193A"/>
    <w:pPr>
      <w:spacing w:after="0" w:line="240" w:lineRule="auto"/>
    </w:pPr>
    <w:rPr>
      <w:lang w:val="es-E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eGrid3">
    <w:name w:val="Table Grid3"/>
    <w:basedOn w:val="TableNormal"/>
    <w:next w:val="TableGrid"/>
    <w:uiPriority w:val="39"/>
    <w:rsid w:val="007F193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ParasChar">
    <w:name w:val="Numbered Paras Char"/>
    <w:link w:val="NumberedParas"/>
    <w:locked/>
    <w:rsid w:val="007F193A"/>
    <w:rPr>
      <w:rFonts w:ascii="Times New Roman" w:eastAsia="Times New Roman" w:hAnsi="Times New Roman" w:cs="Times New Roman"/>
      <w:noProof/>
      <w:sz w:val="24"/>
    </w:rPr>
  </w:style>
  <w:style w:type="paragraph" w:customStyle="1" w:styleId="NumberedParas">
    <w:name w:val="Numbered Paras"/>
    <w:basedOn w:val="Normal"/>
    <w:link w:val="NumberedParasChar"/>
    <w:qFormat/>
    <w:rsid w:val="007F193A"/>
    <w:pPr>
      <w:numPr>
        <w:numId w:val="29"/>
      </w:numPr>
      <w:spacing w:before="0" w:after="0" w:line="240" w:lineRule="auto"/>
    </w:pPr>
    <w:rPr>
      <w:rFonts w:ascii="Times New Roman" w:eastAsia="Times New Roman" w:hAnsi="Times New Roman" w:cs="Times New Roman"/>
      <w:noProof/>
      <w:sz w:val="24"/>
      <w:lang w:val="es-MX"/>
    </w:rPr>
  </w:style>
  <w:style w:type="paragraph" w:styleId="BodyText3">
    <w:name w:val="Body Text 3"/>
    <w:basedOn w:val="Normal"/>
    <w:link w:val="BodyText3Char"/>
    <w:uiPriority w:val="99"/>
    <w:rsid w:val="007F193A"/>
    <w:pPr>
      <w:spacing w:before="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7F193A"/>
    <w:rPr>
      <w:rFonts w:ascii="Times New Roman" w:eastAsia="Times New Roman" w:hAnsi="Times New Roman" w:cs="Times New Roman"/>
      <w:sz w:val="16"/>
      <w:szCs w:val="16"/>
      <w:lang w:val="en-US"/>
    </w:rPr>
  </w:style>
  <w:style w:type="character" w:customStyle="1" w:styleId="Mencinsinresolver1">
    <w:name w:val="Mención sin resolver1"/>
    <w:basedOn w:val="DefaultParagraphFont"/>
    <w:uiPriority w:val="99"/>
    <w:unhideWhenUsed/>
    <w:rsid w:val="007F193A"/>
    <w:rPr>
      <w:color w:val="605E5C"/>
      <w:shd w:val="clear" w:color="auto" w:fill="E1DFDD"/>
    </w:rPr>
  </w:style>
  <w:style w:type="paragraph" w:styleId="DocumentMap">
    <w:name w:val="Document Map"/>
    <w:basedOn w:val="Normal"/>
    <w:link w:val="DocumentMapChar"/>
    <w:uiPriority w:val="99"/>
    <w:semiHidden/>
    <w:unhideWhenUsed/>
    <w:rsid w:val="007F193A"/>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F193A"/>
    <w:rPr>
      <w:rFonts w:ascii="Lucida Grande" w:hAnsi="Lucida Grande" w:cs="Lucida Grande"/>
      <w:sz w:val="24"/>
      <w:szCs w:val="24"/>
      <w:lang w:val="en-US"/>
    </w:rPr>
  </w:style>
  <w:style w:type="table" w:styleId="GridTable5Dark-Accent5">
    <w:name w:val="Grid Table 5 Dark Accent 5"/>
    <w:basedOn w:val="TableNormal"/>
    <w:uiPriority w:val="50"/>
    <w:rsid w:val="005958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958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5958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501C10"/>
    <w:pPr>
      <w:spacing w:after="0" w:line="240" w:lineRule="auto"/>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15349">
      <w:bodyDiv w:val="1"/>
      <w:marLeft w:val="0"/>
      <w:marRight w:val="0"/>
      <w:marTop w:val="0"/>
      <w:marBottom w:val="0"/>
      <w:divBdr>
        <w:top w:val="none" w:sz="0" w:space="0" w:color="auto"/>
        <w:left w:val="none" w:sz="0" w:space="0" w:color="auto"/>
        <w:bottom w:val="none" w:sz="0" w:space="0" w:color="auto"/>
        <w:right w:val="none" w:sz="0" w:space="0" w:color="auto"/>
      </w:divBdr>
    </w:div>
    <w:div w:id="1085997455">
      <w:bodyDiv w:val="1"/>
      <w:marLeft w:val="0"/>
      <w:marRight w:val="0"/>
      <w:marTop w:val="0"/>
      <w:marBottom w:val="0"/>
      <w:divBdr>
        <w:top w:val="none" w:sz="0" w:space="0" w:color="auto"/>
        <w:left w:val="none" w:sz="0" w:space="0" w:color="auto"/>
        <w:bottom w:val="none" w:sz="0" w:space="0" w:color="auto"/>
        <w:right w:val="none" w:sz="0" w:space="0" w:color="auto"/>
      </w:divBdr>
    </w:div>
    <w:div w:id="1122576778">
      <w:bodyDiv w:val="1"/>
      <w:marLeft w:val="0"/>
      <w:marRight w:val="0"/>
      <w:marTop w:val="0"/>
      <w:marBottom w:val="0"/>
      <w:divBdr>
        <w:top w:val="none" w:sz="0" w:space="0" w:color="auto"/>
        <w:left w:val="none" w:sz="0" w:space="0" w:color="auto"/>
        <w:bottom w:val="none" w:sz="0" w:space="0" w:color="auto"/>
        <w:right w:val="none" w:sz="0" w:space="0" w:color="auto"/>
      </w:divBdr>
      <w:divsChild>
        <w:div w:id="1071196938">
          <w:marLeft w:val="0"/>
          <w:marRight w:val="0"/>
          <w:marTop w:val="0"/>
          <w:marBottom w:val="0"/>
          <w:divBdr>
            <w:top w:val="none" w:sz="0" w:space="0" w:color="auto"/>
            <w:left w:val="none" w:sz="0" w:space="0" w:color="auto"/>
            <w:bottom w:val="none" w:sz="0" w:space="0" w:color="auto"/>
            <w:right w:val="none" w:sz="0" w:space="0" w:color="auto"/>
          </w:divBdr>
          <w:divsChild>
            <w:div w:id="452404428">
              <w:marLeft w:val="0"/>
              <w:marRight w:val="0"/>
              <w:marTop w:val="0"/>
              <w:marBottom w:val="0"/>
              <w:divBdr>
                <w:top w:val="none" w:sz="0" w:space="0" w:color="auto"/>
                <w:left w:val="none" w:sz="0" w:space="0" w:color="auto"/>
                <w:bottom w:val="none" w:sz="0" w:space="0" w:color="auto"/>
                <w:right w:val="none" w:sz="0" w:space="0" w:color="auto"/>
              </w:divBdr>
              <w:divsChild>
                <w:div w:id="473253120">
                  <w:marLeft w:val="0"/>
                  <w:marRight w:val="0"/>
                  <w:marTop w:val="0"/>
                  <w:marBottom w:val="0"/>
                  <w:divBdr>
                    <w:top w:val="none" w:sz="0" w:space="0" w:color="auto"/>
                    <w:left w:val="none" w:sz="0" w:space="0" w:color="auto"/>
                    <w:bottom w:val="none" w:sz="0" w:space="0" w:color="auto"/>
                    <w:right w:val="none" w:sz="0" w:space="0" w:color="auto"/>
                  </w:divBdr>
                  <w:divsChild>
                    <w:div w:id="20809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chart" Target="charts/chart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eb.undp.org/evaluation/documents/guidance/GEF/UNDP-GEF-TE-Guide.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chart" Target="charts/chart1.xml"/><Relationship Id="rId25" Type="http://schemas.openxmlformats.org/officeDocument/2006/relationships/header" Target="header1.xml"/><Relationship Id="rId33"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hart" Target="charts/chart4.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mailto:margarita.arguelles@undp.org" TargetMode="External"/><Relationship Id="rId32" Type="http://schemas.openxmlformats.org/officeDocument/2006/relationships/image" Target="media/image3.JPG"/><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www.undp.org/content/dam/undp/library/corporate/Careers/P11_Personal_history_form.do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intranet.undp.org/unit/bom/pso/Support%20documents%20on%20IC%20Guidelines/Template%20for%20Confirmation%20of%20Interest%20and%20Submission%20of%20Financial%20Proposal.doc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dp.org/content/undp/en/home/librarypage/operations1/undp-social-and-environmental-standards.html" TargetMode="External"/><Relationship Id="rId3" Type="http://schemas.openxmlformats.org/officeDocument/2006/relationships/hyperlink" Target="https://intranet.undp.org/unit/bom/pso/Support%20documents%20on%20IC%20Guidelines/Template%20for%20Confirmation%20of%20Interest%20and%20Submission%20of%20Financial%20Proposal.docx" TargetMode="External"/><Relationship Id="rId7" Type="http://schemas.openxmlformats.org/officeDocument/2006/relationships/hyperlink" Target="http://www.undp.org/content/undp/en/home/librarypage/capacity-building/discussion-paper--innovations-in-monitoring---evaluating-results/" TargetMode="External"/><Relationship Id="rId2" Type="http://schemas.openxmlformats.org/officeDocument/2006/relationships/hyperlink" Target="https://popp.undp.org/SitePages/POPPRoot.aspx" TargetMode="External"/><Relationship Id="rId1" Type="http://schemas.openxmlformats.org/officeDocument/2006/relationships/hyperlink" Target="http://web.undp.org/evaluation/documents/guidance/GEF/UNDP-GEF-TE-Guide.pdf" TargetMode="External"/><Relationship Id="rId6" Type="http://schemas.openxmlformats.org/officeDocument/2006/relationships/hyperlink" Target="https://www.undp.org/content/undp/en/home/librarypage/operations1/undp-social-and-environmental-standards.html" TargetMode="External"/><Relationship Id="rId5" Type="http://schemas.openxmlformats.org/officeDocument/2006/relationships/hyperlink" Target="https://intranet.undp.org/unit/pb/communicate/tagline/_layouts/15/WopiFrame.aspx?sourcedoc=/unit/pb/communicate/tagline/Shared%20Documents/UNDP%20Editorial%20Style%20Manual_11Feb2014.pdf&amp;action=default&amp;Source=https%3A%2F%2Fintranet%2Eundp%2Eorg%2Funit%2Fpb%2Fcommunicate%2Ftagline%2FSitePages%2FHome%2Easpx%3FInitialTabId%3DRibbon%252EDocument%26VisibilityContext%3DWSSTabPersistence%26GroupString%3D%253B%2523English%253B%2523UNDP%2520Editorial%2520Style%2520Manual%253B%2523%26IsGroupRender%3DTRUE&amp;DefaultItemOpen" TargetMode="External"/><Relationship Id="rId4" Type="http://schemas.openxmlformats.org/officeDocument/2006/relationships/hyperlink" Target="http://www.undp.org/content/dam/undp/library/corporate/Careers/P11_Personal_history_form.do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sers\Mentefactura\Downloads\Gr&#225;ficos%20Evaluaci&#243;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Mentefactura\Downloads\Gr&#225;ficos%20Evaluaci&#243;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Mentefactura\Downloads\Gr&#225;ficos%20Evaluaci&#243;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Mentefactura\Downloads\Gr&#225;ficos%20Evaluaci&#243;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FINAN'!$N$24</c:f>
              <c:strCache>
                <c:ptCount val="1"/>
                <c:pt idx="0">
                  <c:v>Allocation per ProDoc</c:v>
                </c:pt>
              </c:strCache>
            </c:strRef>
          </c:tx>
          <c:spPr>
            <a:solidFill>
              <a:schemeClr val="accent6"/>
            </a:solidFill>
            <a:ln>
              <a:noFill/>
            </a:ln>
            <a:effectLst/>
          </c:spPr>
          <c:invertIfNegative val="0"/>
          <c:dLbls>
            <c:dLbl>
              <c:idx val="0"/>
              <c:layout>
                <c:manualLayout>
                  <c:x val="-8.2987551867220195E-3"/>
                  <c:y val="2.35294117647058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F3-4765-B85C-8AF1F27E01D7}"/>
                </c:ext>
              </c:extLst>
            </c:dLbl>
            <c:dLbl>
              <c:idx val="2"/>
              <c:layout>
                <c:manualLayout>
                  <c:x val="2.4896265560165901E-2"/>
                  <c:y val="-7.189459430411349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F3-4765-B85C-8AF1F27E01D7}"/>
                </c:ext>
              </c:extLst>
            </c:dLbl>
            <c:dLbl>
              <c:idx val="3"/>
              <c:layout>
                <c:manualLayout>
                  <c:x val="2.48962655601660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F3-4765-B85C-8AF1F27E01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FINAN'!$M$25:$M$28</c:f>
              <c:strCache>
                <c:ptCount val="4"/>
                <c:pt idx="0">
                  <c:v>Component 1</c:v>
                </c:pt>
                <c:pt idx="1">
                  <c:v>Component 2</c:v>
                </c:pt>
                <c:pt idx="2">
                  <c:v>Project Management</c:v>
                </c:pt>
                <c:pt idx="3">
                  <c:v>Total</c:v>
                </c:pt>
              </c:strCache>
            </c:strRef>
          </c:cat>
          <c:val>
            <c:numRef>
              <c:f>'GRÁFICOS FINAN'!$N$25:$N$28</c:f>
              <c:numCache>
                <c:formatCode>_-"$"* #,##0_-;\-"$"* #,##0_-;_-"$"* "-"??_-;_-@_-</c:formatCode>
                <c:ptCount val="4"/>
                <c:pt idx="0">
                  <c:v>994302</c:v>
                </c:pt>
                <c:pt idx="1">
                  <c:v>646176</c:v>
                </c:pt>
                <c:pt idx="2">
                  <c:v>81022</c:v>
                </c:pt>
                <c:pt idx="3">
                  <c:v>1721500</c:v>
                </c:pt>
              </c:numCache>
            </c:numRef>
          </c:val>
          <c:extLst>
            <c:ext xmlns:c16="http://schemas.microsoft.com/office/drawing/2014/chart" uri="{C3380CC4-5D6E-409C-BE32-E72D297353CC}">
              <c16:uniqueId val="{00000003-5FF3-4765-B85C-8AF1F27E01D7}"/>
            </c:ext>
          </c:extLst>
        </c:ser>
        <c:ser>
          <c:idx val="1"/>
          <c:order val="1"/>
          <c:tx>
            <c:strRef>
              <c:f>'GRÁFICOS FINAN'!$O$24</c:f>
              <c:strCache>
                <c:ptCount val="1"/>
                <c:pt idx="0">
                  <c:v>Allocation per Revised Budget</c:v>
                </c:pt>
              </c:strCache>
            </c:strRef>
          </c:tx>
          <c:spPr>
            <a:solidFill>
              <a:schemeClr val="accent5"/>
            </a:solidFill>
            <a:ln>
              <a:noFill/>
            </a:ln>
            <a:effectLst/>
          </c:spPr>
          <c:invertIfNegative val="0"/>
          <c:dLbls>
            <c:dLbl>
              <c:idx val="0"/>
              <c:layout>
                <c:manualLayout>
                  <c:x val="5.5325034578146597E-3"/>
                  <c:y val="7.84313725490196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F3-4765-B85C-8AF1F27E01D7}"/>
                </c:ext>
              </c:extLst>
            </c:dLbl>
            <c:dLbl>
              <c:idx val="1"/>
              <c:layout>
                <c:manualLayout>
                  <c:x val="1.1065006915629399E-2"/>
                  <c:y val="4.31372549019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F3-4765-B85C-8AF1F27E01D7}"/>
                </c:ext>
              </c:extLst>
            </c:dLbl>
            <c:dLbl>
              <c:idx val="2"/>
              <c:delete val="1"/>
              <c:extLst>
                <c:ext xmlns:c15="http://schemas.microsoft.com/office/drawing/2012/chart" uri="{CE6537A1-D6FC-4f65-9D91-7224C49458BB}"/>
                <c:ext xmlns:c16="http://schemas.microsoft.com/office/drawing/2014/chart" uri="{C3380CC4-5D6E-409C-BE32-E72D297353CC}">
                  <c16:uniqueId val="{00000006-5FF3-4765-B85C-8AF1F27E01D7}"/>
                </c:ext>
              </c:extLst>
            </c:dLbl>
            <c:dLbl>
              <c:idx val="3"/>
              <c:delete val="1"/>
              <c:extLst>
                <c:ext xmlns:c15="http://schemas.microsoft.com/office/drawing/2012/chart" uri="{CE6537A1-D6FC-4f65-9D91-7224C49458BB}"/>
                <c:ext xmlns:c16="http://schemas.microsoft.com/office/drawing/2014/chart" uri="{C3380CC4-5D6E-409C-BE32-E72D297353CC}">
                  <c16:uniqueId val="{00000007-5FF3-4765-B85C-8AF1F27E01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FINAN'!$M$25:$M$28</c:f>
              <c:strCache>
                <c:ptCount val="4"/>
                <c:pt idx="0">
                  <c:v>Component 1</c:v>
                </c:pt>
                <c:pt idx="1">
                  <c:v>Component 2</c:v>
                </c:pt>
                <c:pt idx="2">
                  <c:v>Project Management</c:v>
                </c:pt>
                <c:pt idx="3">
                  <c:v>Total</c:v>
                </c:pt>
              </c:strCache>
            </c:strRef>
          </c:cat>
          <c:val>
            <c:numRef>
              <c:f>'GRÁFICOS FINAN'!$O$25:$O$28</c:f>
              <c:numCache>
                <c:formatCode>_-"$"* #,##0_-;\-"$"* #,##0_-;_-"$"* "-"??_-;_-@_-</c:formatCode>
                <c:ptCount val="4"/>
                <c:pt idx="0">
                  <c:v>1163023.1032889001</c:v>
                </c:pt>
                <c:pt idx="1">
                  <c:v>477454.9800000001</c:v>
                </c:pt>
                <c:pt idx="2">
                  <c:v>81022</c:v>
                </c:pt>
                <c:pt idx="3">
                  <c:v>1721500.0832888901</c:v>
                </c:pt>
              </c:numCache>
            </c:numRef>
          </c:val>
          <c:extLst>
            <c:ext xmlns:c16="http://schemas.microsoft.com/office/drawing/2014/chart" uri="{C3380CC4-5D6E-409C-BE32-E72D297353CC}">
              <c16:uniqueId val="{00000008-5FF3-4765-B85C-8AF1F27E01D7}"/>
            </c:ext>
          </c:extLst>
        </c:ser>
        <c:dLbls>
          <c:showLegendKey val="0"/>
          <c:showVal val="1"/>
          <c:showCatName val="0"/>
          <c:showSerName val="0"/>
          <c:showPercent val="0"/>
          <c:showBubbleSize val="0"/>
        </c:dLbls>
        <c:gapWidth val="219"/>
        <c:overlap val="-27"/>
        <c:axId val="-2034713352"/>
        <c:axId val="-2034709752"/>
      </c:barChart>
      <c:lineChart>
        <c:grouping val="standard"/>
        <c:varyColors val="0"/>
        <c:ser>
          <c:idx val="2"/>
          <c:order val="2"/>
          <c:tx>
            <c:strRef>
              <c:f>'GRÁFICOS FINAN'!$P$24</c:f>
              <c:strCache>
                <c:ptCount val="1"/>
                <c:pt idx="0">
                  <c:v>ProDoc vs Revised GEF-UNDP Budget Variance</c:v>
                </c:pt>
              </c:strCache>
            </c:strRef>
          </c:tx>
          <c:spPr>
            <a:ln w="19050" cap="rnd" cmpd="sng" algn="ctr">
              <a:solidFill>
                <a:schemeClr val="accent4"/>
              </a:solidFill>
              <a:prstDash val="solid"/>
              <a:round/>
            </a:ln>
            <a:effectLst/>
          </c:spPr>
          <c:marker>
            <c:symbol val="none"/>
          </c:marker>
          <c:dLbls>
            <c:dLbl>
              <c:idx val="0"/>
              <c:layout>
                <c:manualLayout>
                  <c:x val="-4.426002766251729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FF3-4765-B85C-8AF1F27E01D7}"/>
                </c:ext>
              </c:extLst>
            </c:dLbl>
            <c:dLbl>
              <c:idx val="1"/>
              <c:layout>
                <c:manualLayout>
                  <c:x val="-4.149377593360999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FF3-4765-B85C-8AF1F27E01D7}"/>
                </c:ext>
              </c:extLst>
            </c:dLbl>
            <c:dLbl>
              <c:idx val="2"/>
              <c:delete val="1"/>
              <c:extLst>
                <c:ext xmlns:c15="http://schemas.microsoft.com/office/drawing/2012/chart" uri="{CE6537A1-D6FC-4f65-9D91-7224C49458BB}"/>
                <c:ext xmlns:c16="http://schemas.microsoft.com/office/drawing/2014/chart" uri="{C3380CC4-5D6E-409C-BE32-E72D297353CC}">
                  <c16:uniqueId val="{0000000B-5FF3-4765-B85C-8AF1F27E01D7}"/>
                </c:ext>
              </c:extLst>
            </c:dLbl>
            <c:dLbl>
              <c:idx val="3"/>
              <c:delete val="1"/>
              <c:extLst>
                <c:ext xmlns:c15="http://schemas.microsoft.com/office/drawing/2012/chart" uri="{CE6537A1-D6FC-4f65-9D91-7224C49458BB}"/>
                <c:ext xmlns:c16="http://schemas.microsoft.com/office/drawing/2014/chart" uri="{C3380CC4-5D6E-409C-BE32-E72D297353CC}">
                  <c16:uniqueId val="{0000000C-5FF3-4765-B85C-8AF1F27E01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FINAN'!$M$25:$M$28</c:f>
              <c:strCache>
                <c:ptCount val="4"/>
                <c:pt idx="0">
                  <c:v>Component 1</c:v>
                </c:pt>
                <c:pt idx="1">
                  <c:v>Component 2</c:v>
                </c:pt>
                <c:pt idx="2">
                  <c:v>Project Management</c:v>
                </c:pt>
                <c:pt idx="3">
                  <c:v>Total</c:v>
                </c:pt>
              </c:strCache>
            </c:strRef>
          </c:cat>
          <c:val>
            <c:numRef>
              <c:f>'GRÁFICOS FINAN'!$P$25:$P$28</c:f>
              <c:numCache>
                <c:formatCode>0%</c:formatCode>
                <c:ptCount val="4"/>
                <c:pt idx="0">
                  <c:v>0.14507115362692799</c:v>
                </c:pt>
                <c:pt idx="1">
                  <c:v>-0.35337576749120903</c:v>
                </c:pt>
                <c:pt idx="2">
                  <c:v>0</c:v>
                </c:pt>
                <c:pt idx="3">
                  <c:v>4.8381577045018997E-8</c:v>
                </c:pt>
              </c:numCache>
            </c:numRef>
          </c:val>
          <c:smooth val="0"/>
          <c:extLst>
            <c:ext xmlns:c16="http://schemas.microsoft.com/office/drawing/2014/chart" uri="{C3380CC4-5D6E-409C-BE32-E72D297353CC}">
              <c16:uniqueId val="{0000000D-5FF3-4765-B85C-8AF1F27E01D7}"/>
            </c:ext>
          </c:extLst>
        </c:ser>
        <c:dLbls>
          <c:showLegendKey val="0"/>
          <c:showVal val="1"/>
          <c:showCatName val="0"/>
          <c:showSerName val="0"/>
          <c:showPercent val="0"/>
          <c:showBubbleSize val="0"/>
        </c:dLbls>
        <c:marker val="1"/>
        <c:smooth val="0"/>
        <c:axId val="-2034696952"/>
        <c:axId val="-2034703160"/>
      </c:lineChart>
      <c:catAx>
        <c:axId val="-203471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4709752"/>
        <c:crosses val="autoZero"/>
        <c:auto val="1"/>
        <c:lblAlgn val="ctr"/>
        <c:lblOffset val="100"/>
        <c:noMultiLvlLbl val="0"/>
      </c:catAx>
      <c:valAx>
        <c:axId val="-203470975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quot;$&quot;* #,##0_-;\-&quot;$&quot;* #,##0_-;_-&quot;$&quot;* &quot;-&quot;??_-;_-@_-"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4713352"/>
        <c:crosses val="autoZero"/>
        <c:crossBetween val="between"/>
      </c:valAx>
      <c:valAx>
        <c:axId val="-20347031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 Variance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4696952"/>
        <c:crosses val="max"/>
        <c:crossBetween val="between"/>
      </c:valAx>
      <c:catAx>
        <c:axId val="-2034696952"/>
        <c:scaling>
          <c:orientation val="minMax"/>
        </c:scaling>
        <c:delete val="1"/>
        <c:axPos val="b"/>
        <c:numFmt formatCode="General" sourceLinked="1"/>
        <c:majorTickMark val="none"/>
        <c:minorTickMark val="none"/>
        <c:tickLblPos val="nextTo"/>
        <c:crossAx val="-20347031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'GRÁFICOS FINAN'!$B$25</c:f>
              <c:strCache>
                <c:ptCount val="1"/>
                <c:pt idx="0">
                  <c:v>2016</c:v>
                </c:pt>
              </c:strCache>
            </c:strRef>
          </c:tx>
          <c:spPr>
            <a:solidFill>
              <a:schemeClr val="accent6"/>
            </a:solidFill>
            <a:ln>
              <a:noFill/>
            </a:ln>
            <a:effectLst/>
          </c:spPr>
          <c:invertIfNegative val="0"/>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BE-4E7A-BAD1-12F975F1C1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FINAN'!$A$26:$A$29</c:f>
              <c:strCache>
                <c:ptCount val="4"/>
                <c:pt idx="0">
                  <c:v>Component 1</c:v>
                </c:pt>
                <c:pt idx="1">
                  <c:v>Component 2</c:v>
                </c:pt>
                <c:pt idx="2">
                  <c:v>Project Management</c:v>
                </c:pt>
                <c:pt idx="3">
                  <c:v>Executed</c:v>
                </c:pt>
              </c:strCache>
            </c:strRef>
          </c:cat>
          <c:val>
            <c:numRef>
              <c:f>'GRÁFICOS FINAN'!$B$26:$B$29</c:f>
              <c:numCache>
                <c:formatCode>_-"$"* #,##0_-;\-"$"* #,##0_-;_-"$"* "-"??_-;_-@_-</c:formatCode>
                <c:ptCount val="4"/>
                <c:pt idx="0">
                  <c:v>508536.20500256662</c:v>
                </c:pt>
                <c:pt idx="1">
                  <c:v>200.51928929999991</c:v>
                </c:pt>
                <c:pt idx="2">
                  <c:v>25615.028065264341</c:v>
                </c:pt>
                <c:pt idx="3">
                  <c:v>534351.75235713099</c:v>
                </c:pt>
              </c:numCache>
            </c:numRef>
          </c:val>
          <c:extLst>
            <c:ext xmlns:c16="http://schemas.microsoft.com/office/drawing/2014/chart" uri="{C3380CC4-5D6E-409C-BE32-E72D297353CC}">
              <c16:uniqueId val="{00000001-CBBE-4E7A-BAD1-12F975F1C154}"/>
            </c:ext>
          </c:extLst>
        </c:ser>
        <c:ser>
          <c:idx val="1"/>
          <c:order val="1"/>
          <c:tx>
            <c:strRef>
              <c:f>'GRÁFICOS FINAN'!$C$25</c:f>
              <c:strCache>
                <c:ptCount val="1"/>
                <c:pt idx="0">
                  <c:v>2017</c:v>
                </c:pt>
              </c:strCache>
            </c:strRef>
          </c:tx>
          <c:spPr>
            <a:solidFill>
              <a:schemeClr val="accent5"/>
            </a:solidFill>
            <a:ln>
              <a:noFill/>
            </a:ln>
            <a:effectLst/>
          </c:spPr>
          <c:invertIfNegative val="0"/>
          <c:dLbls>
            <c:dLbl>
              <c:idx val="3"/>
              <c:layout>
                <c:manualLayout>
                  <c:x val="2.3995200959808002E-3"/>
                  <c:y val="2.4077046548956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BE-4E7A-BAD1-12F975F1C1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FINAN'!$A$26:$A$29</c:f>
              <c:strCache>
                <c:ptCount val="4"/>
                <c:pt idx="0">
                  <c:v>Component 1</c:v>
                </c:pt>
                <c:pt idx="1">
                  <c:v>Component 2</c:v>
                </c:pt>
                <c:pt idx="2">
                  <c:v>Project Management</c:v>
                </c:pt>
                <c:pt idx="3">
                  <c:v>Executed</c:v>
                </c:pt>
              </c:strCache>
            </c:strRef>
          </c:cat>
          <c:val>
            <c:numRef>
              <c:f>'GRÁFICOS FINAN'!$C$26:$C$29</c:f>
              <c:numCache>
                <c:formatCode>_-"$"* #,##0_-;\-"$"* #,##0_-;_-"$"* "-"??_-;_-@_-</c:formatCode>
                <c:ptCount val="4"/>
                <c:pt idx="0">
                  <c:v>403577.350613243</c:v>
                </c:pt>
                <c:pt idx="1">
                  <c:v>65030.055111633483</c:v>
                </c:pt>
                <c:pt idx="2">
                  <c:v>27575.3475331355</c:v>
                </c:pt>
                <c:pt idx="3">
                  <c:v>496182.753258012</c:v>
                </c:pt>
              </c:numCache>
            </c:numRef>
          </c:val>
          <c:extLst>
            <c:ext xmlns:c16="http://schemas.microsoft.com/office/drawing/2014/chart" uri="{C3380CC4-5D6E-409C-BE32-E72D297353CC}">
              <c16:uniqueId val="{00000003-CBBE-4E7A-BAD1-12F975F1C154}"/>
            </c:ext>
          </c:extLst>
        </c:ser>
        <c:ser>
          <c:idx val="2"/>
          <c:order val="2"/>
          <c:tx>
            <c:strRef>
              <c:f>'GRÁFICOS FINAN'!$D$25</c:f>
              <c:strCache>
                <c:ptCount val="1"/>
                <c:pt idx="0">
                  <c:v>2018</c:v>
                </c:pt>
              </c:strCache>
            </c:strRef>
          </c:tx>
          <c:spPr>
            <a:solidFill>
              <a:schemeClr val="accent4"/>
            </a:solidFill>
            <a:ln>
              <a:noFill/>
            </a:ln>
            <a:effectLst/>
          </c:spPr>
          <c:invertIfNegative val="0"/>
          <c:dLbls>
            <c:dLbl>
              <c:idx val="3"/>
              <c:layout>
                <c:manualLayout>
                  <c:x val="1.4397120575884799E-2"/>
                  <c:y val="6.0192616372391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BBE-4E7A-BAD1-12F975F1C1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FINAN'!$A$26:$A$29</c:f>
              <c:strCache>
                <c:ptCount val="4"/>
                <c:pt idx="0">
                  <c:v>Component 1</c:v>
                </c:pt>
                <c:pt idx="1">
                  <c:v>Component 2</c:v>
                </c:pt>
                <c:pt idx="2">
                  <c:v>Project Management</c:v>
                </c:pt>
                <c:pt idx="3">
                  <c:v>Executed</c:v>
                </c:pt>
              </c:strCache>
            </c:strRef>
          </c:cat>
          <c:val>
            <c:numRef>
              <c:f>'GRÁFICOS FINAN'!$D$26:$D$29</c:f>
              <c:numCache>
                <c:formatCode>_-"$"* #,##0_-;\-"$"* #,##0_-;_-"$"* "-"??_-;_-@_-</c:formatCode>
                <c:ptCount val="4"/>
                <c:pt idx="0">
                  <c:v>217723.055778915</c:v>
                </c:pt>
                <c:pt idx="1">
                  <c:v>243638.30379948721</c:v>
                </c:pt>
                <c:pt idx="2">
                  <c:v>22674.0855964</c:v>
                </c:pt>
                <c:pt idx="3">
                  <c:v>484035.44517480221</c:v>
                </c:pt>
              </c:numCache>
            </c:numRef>
          </c:val>
          <c:extLst>
            <c:ext xmlns:c16="http://schemas.microsoft.com/office/drawing/2014/chart" uri="{C3380CC4-5D6E-409C-BE32-E72D297353CC}">
              <c16:uniqueId val="{00000005-CBBE-4E7A-BAD1-12F975F1C154}"/>
            </c:ext>
          </c:extLst>
        </c:ser>
        <c:ser>
          <c:idx val="3"/>
          <c:order val="3"/>
          <c:tx>
            <c:strRef>
              <c:f>'GRÁFICOS FINAN'!$E$25</c:f>
              <c:strCache>
                <c:ptCount val="1"/>
                <c:pt idx="0">
                  <c:v>2019</c:v>
                </c:pt>
              </c:strCache>
            </c:strRef>
          </c:tx>
          <c:spPr>
            <a:solidFill>
              <a:schemeClr val="accent6">
                <a:lumMod val="60000"/>
              </a:schemeClr>
            </a:solidFill>
            <a:ln>
              <a:noFill/>
            </a:ln>
            <a:effectLst/>
          </c:spPr>
          <c:invertIfNegative val="0"/>
          <c:dLbls>
            <c:dLbl>
              <c:idx val="3"/>
              <c:layout>
                <c:manualLayout>
                  <c:x val="7.19856028794241E-3"/>
                  <c:y val="1.20385232744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BBE-4E7A-BAD1-12F975F1C1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FINAN'!$A$26:$A$29</c:f>
              <c:strCache>
                <c:ptCount val="4"/>
                <c:pt idx="0">
                  <c:v>Component 1</c:v>
                </c:pt>
                <c:pt idx="1">
                  <c:v>Component 2</c:v>
                </c:pt>
                <c:pt idx="2">
                  <c:v>Project Management</c:v>
                </c:pt>
                <c:pt idx="3">
                  <c:v>Executed</c:v>
                </c:pt>
              </c:strCache>
            </c:strRef>
          </c:cat>
          <c:val>
            <c:numRef>
              <c:f>'GRÁFICOS FINAN'!$E$26:$E$29</c:f>
              <c:numCache>
                <c:formatCode>_-"$"* #,##0_-;\-"$"* #,##0_-;_-"$"* "-"??_-;_-@_-</c:formatCode>
                <c:ptCount val="4"/>
                <c:pt idx="0">
                  <c:v>10746.416451466361</c:v>
                </c:pt>
                <c:pt idx="1">
                  <c:v>124013.9625214462</c:v>
                </c:pt>
                <c:pt idx="3">
                  <c:v>134760.37897291259</c:v>
                </c:pt>
              </c:numCache>
            </c:numRef>
          </c:val>
          <c:extLst>
            <c:ext xmlns:c16="http://schemas.microsoft.com/office/drawing/2014/chart" uri="{C3380CC4-5D6E-409C-BE32-E72D297353CC}">
              <c16:uniqueId val="{00000007-CBBE-4E7A-BAD1-12F975F1C154}"/>
            </c:ext>
          </c:extLst>
        </c:ser>
        <c:ser>
          <c:idx val="4"/>
          <c:order val="4"/>
          <c:tx>
            <c:strRef>
              <c:f>'GRÁFICOS FINAN'!$F$25</c:f>
              <c:strCache>
                <c:ptCount val="1"/>
                <c:pt idx="0">
                  <c:v>2020</c:v>
                </c:pt>
              </c:strCache>
            </c:strRef>
          </c:tx>
          <c:spPr>
            <a:solidFill>
              <a:schemeClr val="accent5">
                <a:lumMod val="60000"/>
              </a:schemeClr>
            </a:solidFill>
            <a:ln>
              <a:noFill/>
            </a:ln>
            <a:effectLst/>
          </c:spPr>
          <c:invertIfNegative val="0"/>
          <c:dLbls>
            <c:dLbl>
              <c:idx val="3"/>
              <c:layout>
                <c:manualLayout>
                  <c:x val="2.3995200959808002E-3"/>
                  <c:y val="2.8089887640449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BBE-4E7A-BAD1-12F975F1C1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FINAN'!$A$26:$A$29</c:f>
              <c:strCache>
                <c:ptCount val="4"/>
                <c:pt idx="0">
                  <c:v>Component 1</c:v>
                </c:pt>
                <c:pt idx="1">
                  <c:v>Component 2</c:v>
                </c:pt>
                <c:pt idx="2">
                  <c:v>Project Management</c:v>
                </c:pt>
                <c:pt idx="3">
                  <c:v>Executed</c:v>
                </c:pt>
              </c:strCache>
            </c:strRef>
          </c:cat>
          <c:val>
            <c:numRef>
              <c:f>'GRÁFICOS FINAN'!$F$26:$F$29</c:f>
              <c:numCache>
                <c:formatCode>_-"$"* #,##0_-;\-"$"* #,##0_-;_-"$"* "-"??_-;_-@_-</c:formatCode>
                <c:ptCount val="4"/>
                <c:pt idx="0">
                  <c:v>-25659</c:v>
                </c:pt>
                <c:pt idx="1">
                  <c:v>57846.461874549997</c:v>
                </c:pt>
                <c:pt idx="2">
                  <c:v>0</c:v>
                </c:pt>
                <c:pt idx="3">
                  <c:v>32187.461874550008</c:v>
                </c:pt>
              </c:numCache>
            </c:numRef>
          </c:val>
          <c:extLst>
            <c:ext xmlns:c16="http://schemas.microsoft.com/office/drawing/2014/chart" uri="{C3380CC4-5D6E-409C-BE32-E72D297353CC}">
              <c16:uniqueId val="{00000009-CBBE-4E7A-BAD1-12F975F1C154}"/>
            </c:ext>
          </c:extLst>
        </c:ser>
        <c:dLbls>
          <c:showLegendKey val="0"/>
          <c:showVal val="0"/>
          <c:showCatName val="0"/>
          <c:showSerName val="0"/>
          <c:showPercent val="0"/>
          <c:showBubbleSize val="0"/>
        </c:dLbls>
        <c:gapWidth val="75"/>
        <c:overlap val="-25"/>
        <c:axId val="-2043574360"/>
        <c:axId val="-2043571000"/>
      </c:barChart>
      <c:lineChart>
        <c:grouping val="standard"/>
        <c:varyColors val="0"/>
        <c:ser>
          <c:idx val="5"/>
          <c:order val="5"/>
          <c:tx>
            <c:strRef>
              <c:f>'GRÁFICOS FINAN'!$G$25</c:f>
              <c:strCache>
                <c:ptCount val="1"/>
                <c:pt idx="0">
                  <c:v>Actual Disbursement</c:v>
                </c:pt>
              </c:strCache>
            </c:strRef>
          </c:tx>
          <c:spPr>
            <a:ln w="19050" cap="rnd" cmpd="sng" algn="ctr">
              <a:solidFill>
                <a:schemeClr val="accent4">
                  <a:lumMod val="60000"/>
                </a:schemeClr>
              </a:solidFill>
              <a:prstDash val="solid"/>
              <a:round/>
            </a:ln>
            <a:effectLst/>
          </c:spPr>
          <c:marker>
            <c:symbol val="none"/>
          </c:marker>
          <c:dLbls>
            <c:dLbl>
              <c:idx val="0"/>
              <c:layout>
                <c:manualLayout>
                  <c:x val="-9.7549828663711396E-2"/>
                  <c:y val="4.7696077996232197E-2"/>
                </c:manualLayout>
              </c:layout>
              <c:tx>
                <c:rich>
                  <a:bodyPr/>
                  <a:lstStyle/>
                  <a:p>
                    <a:fld id="{804DB09A-CFEB-4BDD-9815-280624CF3562}" type="VALUE">
                      <a:rPr lang="en-US"/>
                      <a:pPr/>
                      <a:t>[VALUE]</a:t>
                    </a:fld>
                    <a:endParaRPr lang="en-US"/>
                  </a:p>
                  <a:p>
                    <a:r>
                      <a:rPr lang="en-US"/>
                      <a:t> (93%)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CBBE-4E7A-BAD1-12F975F1C154}"/>
                </c:ext>
              </c:extLst>
            </c:dLbl>
            <c:dLbl>
              <c:idx val="1"/>
              <c:layout>
                <c:manualLayout>
                  <c:x val="-1.7071220016149601E-2"/>
                  <c:y val="-6.93761134490649E-2"/>
                </c:manualLayout>
              </c:layout>
              <c:tx>
                <c:rich>
                  <a:bodyPr/>
                  <a:lstStyle/>
                  <a:p>
                    <a:fld id="{8D49E312-D5B0-4F71-8F9E-BE8FCA831AC3}" type="VALUE">
                      <a:rPr lang="en-US"/>
                      <a:pPr/>
                      <a:t>[VALUE]</a:t>
                    </a:fld>
                    <a:endParaRPr lang="en-US"/>
                  </a:p>
                  <a:p>
                    <a:r>
                      <a:rPr lang="en-US"/>
                      <a:t>(103%)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BBE-4E7A-BAD1-12F975F1C154}"/>
                </c:ext>
              </c:extLst>
            </c:dLbl>
            <c:dLbl>
              <c:idx val="2"/>
              <c:layout>
                <c:manualLayout>
                  <c:x val="-6.5846134348005195E-2"/>
                  <c:y val="-5.6368092177365201E-2"/>
                </c:manualLayout>
              </c:layout>
              <c:tx>
                <c:rich>
                  <a:bodyPr/>
                  <a:lstStyle/>
                  <a:p>
                    <a:fld id="{E6FC970C-1FC9-4AD6-8F75-6ED760FB2B64}" type="VALUE">
                      <a:rPr lang="en-US"/>
                      <a:pPr/>
                      <a:t>[VALUE]</a:t>
                    </a:fld>
                    <a:endParaRPr lang="en-US"/>
                  </a:p>
                  <a:p>
                    <a:r>
                      <a:rPr lang="en-US"/>
                      <a:t>(94%)</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CBBE-4E7A-BAD1-12F975F1C154}"/>
                </c:ext>
              </c:extLst>
            </c:dLbl>
            <c:dLbl>
              <c:idx val="3"/>
              <c:layout>
                <c:manualLayout>
                  <c:x val="-3.4142440032299E-2"/>
                  <c:y val="6.0704099267931702E-2"/>
                </c:manualLayout>
              </c:layout>
              <c:tx>
                <c:rich>
                  <a:bodyPr/>
                  <a:lstStyle/>
                  <a:p>
                    <a:fld id="{C05A6BB6-C2AD-465E-9373-19DC2F65D60E}" type="VALUE">
                      <a:rPr lang="en-US"/>
                      <a:pPr/>
                      <a:t>[VALUE]</a:t>
                    </a:fld>
                    <a:endParaRPr lang="en-US"/>
                  </a:p>
                  <a:p>
                    <a:r>
                      <a:rPr lang="en-US"/>
                      <a:t>(106%)</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BBE-4E7A-BAD1-12F975F1C1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7030A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FINAN'!$A$26:$A$29</c:f>
              <c:strCache>
                <c:ptCount val="4"/>
                <c:pt idx="0">
                  <c:v>Component 1</c:v>
                </c:pt>
                <c:pt idx="1">
                  <c:v>Component 2</c:v>
                </c:pt>
                <c:pt idx="2">
                  <c:v>Project Management</c:v>
                </c:pt>
                <c:pt idx="3">
                  <c:v>Executed</c:v>
                </c:pt>
              </c:strCache>
            </c:strRef>
          </c:cat>
          <c:val>
            <c:numRef>
              <c:f>'GRÁFICOS FINAN'!$G$26:$G$29</c:f>
              <c:numCache>
                <c:formatCode>_-"$"* #,##0_-;\-"$"* #,##0_-;_-"$"* "-"??_-;_-@_-</c:formatCode>
                <c:ptCount val="4"/>
                <c:pt idx="0">
                  <c:v>1114924.0278461899</c:v>
                </c:pt>
                <c:pt idx="1">
                  <c:v>490729.30259641679</c:v>
                </c:pt>
                <c:pt idx="2">
                  <c:v>75864.461194799835</c:v>
                </c:pt>
                <c:pt idx="3">
                  <c:v>1681517.7916374099</c:v>
                </c:pt>
              </c:numCache>
            </c:numRef>
          </c:val>
          <c:smooth val="0"/>
          <c:extLst>
            <c:ext xmlns:c16="http://schemas.microsoft.com/office/drawing/2014/chart" uri="{C3380CC4-5D6E-409C-BE32-E72D297353CC}">
              <c16:uniqueId val="{0000000E-CBBE-4E7A-BAD1-12F975F1C154}"/>
            </c:ext>
          </c:extLst>
        </c:ser>
        <c:ser>
          <c:idx val="6"/>
          <c:order val="6"/>
          <c:tx>
            <c:strRef>
              <c:f>'GRÁFICOS FINAN'!$H$25</c:f>
              <c:strCache>
                <c:ptCount val="1"/>
                <c:pt idx="0">
                  <c:v>Allocation per Revised Budget</c:v>
                </c:pt>
              </c:strCache>
            </c:strRef>
          </c:tx>
          <c:spPr>
            <a:ln w="19050" cap="rnd" cmpd="sng" algn="ctr">
              <a:solidFill>
                <a:schemeClr val="accent6">
                  <a:lumMod val="80000"/>
                  <a:lumOff val="20000"/>
                </a:schemeClr>
              </a:solidFill>
              <a:prstDash val="solid"/>
              <a:round/>
            </a:ln>
            <a:effectLst/>
          </c:spPr>
          <c:marker>
            <c:symbol val="none"/>
          </c:marker>
          <c:dLbls>
            <c:dLbl>
              <c:idx val="0"/>
              <c:layout>
                <c:manualLayout>
                  <c:x val="-6.3407388631412404E-2"/>
                  <c:y val="-5.2032085086798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BBE-4E7A-BAD1-12F975F1C154}"/>
                </c:ext>
              </c:extLst>
            </c:dLbl>
            <c:dLbl>
              <c:idx val="1"/>
              <c:layout>
                <c:manualLayout>
                  <c:x val="-0.112182302963268"/>
                  <c:y val="3.4688056724532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BBE-4E7A-BAD1-12F975F1C154}"/>
                </c:ext>
              </c:extLst>
            </c:dLbl>
            <c:dLbl>
              <c:idx val="2"/>
              <c:layout>
                <c:manualLayout>
                  <c:x val="-6.3407388631412404E-2"/>
                  <c:y val="-0.1214081985358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BBE-4E7A-BAD1-12F975F1C154}"/>
                </c:ext>
              </c:extLst>
            </c:dLbl>
            <c:dLbl>
              <c:idx val="3"/>
              <c:layout>
                <c:manualLayout>
                  <c:x val="-3.4142440032299E-2"/>
                  <c:y val="-4.33600709056655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BBE-4E7A-BAD1-12F975F1C1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C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FINAN'!$A$26:$A$29</c:f>
              <c:strCache>
                <c:ptCount val="4"/>
                <c:pt idx="0">
                  <c:v>Component 1</c:v>
                </c:pt>
                <c:pt idx="1">
                  <c:v>Component 2</c:v>
                </c:pt>
                <c:pt idx="2">
                  <c:v>Project Management</c:v>
                </c:pt>
                <c:pt idx="3">
                  <c:v>Executed</c:v>
                </c:pt>
              </c:strCache>
            </c:strRef>
          </c:cat>
          <c:val>
            <c:numRef>
              <c:f>'GRÁFICOS FINAN'!$H$26:$H$29</c:f>
              <c:numCache>
                <c:formatCode>_-"$"* #,##0_-;\-"$"* #,##0_-;_-"$"* "-"??_-;_-@_-</c:formatCode>
                <c:ptCount val="4"/>
                <c:pt idx="0">
                  <c:v>1163023.1032889001</c:v>
                </c:pt>
                <c:pt idx="1">
                  <c:v>477454.9800000001</c:v>
                </c:pt>
                <c:pt idx="2">
                  <c:v>81022</c:v>
                </c:pt>
                <c:pt idx="3">
                  <c:v>1721500.0832888901</c:v>
                </c:pt>
              </c:numCache>
            </c:numRef>
          </c:val>
          <c:smooth val="0"/>
          <c:extLst>
            <c:ext xmlns:c16="http://schemas.microsoft.com/office/drawing/2014/chart" uri="{C3380CC4-5D6E-409C-BE32-E72D297353CC}">
              <c16:uniqueId val="{00000013-CBBE-4E7A-BAD1-12F975F1C154}"/>
            </c:ext>
          </c:extLst>
        </c:ser>
        <c:dLbls>
          <c:showLegendKey val="0"/>
          <c:showVal val="0"/>
          <c:showCatName val="0"/>
          <c:showSerName val="0"/>
          <c:showPercent val="0"/>
          <c:showBubbleSize val="0"/>
        </c:dLbls>
        <c:marker val="1"/>
        <c:smooth val="0"/>
        <c:axId val="-2043574360"/>
        <c:axId val="-2043571000"/>
      </c:lineChart>
      <c:catAx>
        <c:axId val="-2043574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3571000"/>
        <c:crosses val="autoZero"/>
        <c:auto val="1"/>
        <c:lblAlgn val="ctr"/>
        <c:lblOffset val="100"/>
        <c:noMultiLvlLbl val="0"/>
      </c:catAx>
      <c:valAx>
        <c:axId val="-2043571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_-&quot;$&quot;* #,##0_-;\-&quot;$&quot;* #,##0_-;_-&quot;$&quot;* &quot;-&quot;??_-;_-@_-"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3574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dashDot"/>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'GRÁFICOS FINAN'!$E$33</c:f>
              <c:strCache>
                <c:ptCount val="1"/>
                <c:pt idx="0">
                  <c:v>Actual Disbursement</c:v>
                </c:pt>
              </c:strCache>
            </c:strRef>
          </c:tx>
          <c:spPr>
            <a:solidFill>
              <a:schemeClr val="accent6"/>
            </a:solidFill>
            <a:ln>
              <a:noFill/>
            </a:ln>
            <a:effectLst/>
          </c:spPr>
          <c:invertIfNegative val="0"/>
          <c:dLbls>
            <c:dLbl>
              <c:idx val="0"/>
              <c:layout>
                <c:manualLayout>
                  <c:x val="-7.5002195868301902E-3"/>
                  <c:y val="1.662578643668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93-4813-9EDD-8076E8B1C1B3}"/>
                </c:ext>
              </c:extLst>
            </c:dLbl>
            <c:dLbl>
              <c:idx val="4"/>
              <c:layout>
                <c:manualLayout>
                  <c:x val="-7.5033706086080898E-3"/>
                  <c:y val="3.8982274115370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93-4813-9EDD-8076E8B1C1B3}"/>
                </c:ext>
              </c:extLst>
            </c:dLbl>
            <c:dLbl>
              <c:idx val="5"/>
              <c:layout>
                <c:manualLayout>
                  <c:x val="-1.75181768326939E-2"/>
                  <c:y val="3.8982274115370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93-4813-9EDD-8076E8B1C1B3}"/>
                </c:ext>
              </c:extLst>
            </c:dLbl>
            <c:dLbl>
              <c:idx val="6"/>
              <c:delete val="1"/>
              <c:extLst>
                <c:ext xmlns:c15="http://schemas.microsoft.com/office/drawing/2012/chart" uri="{CE6537A1-D6FC-4f65-9D91-7224C49458BB}"/>
                <c:ext xmlns:c16="http://schemas.microsoft.com/office/drawing/2014/chart" uri="{C3380CC4-5D6E-409C-BE32-E72D297353CC}">
                  <c16:uniqueId val="{00000003-6093-4813-9EDD-8076E8B1C1B3}"/>
                </c:ext>
              </c:extLst>
            </c:dLbl>
            <c:dLbl>
              <c:idx val="9"/>
              <c:layout>
                <c:manualLayout>
                  <c:x val="0"/>
                  <c:y val="7.796454823074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93-4813-9EDD-8076E8B1C1B3}"/>
                </c:ext>
              </c:extLst>
            </c:dLbl>
            <c:dLbl>
              <c:idx val="10"/>
              <c:layout>
                <c:manualLayout>
                  <c:x val="-5.0051933807696899E-3"/>
                  <c:y val="3.89822741153710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93-4813-9EDD-8076E8B1C1B3}"/>
                </c:ext>
              </c:extLst>
            </c:dLbl>
            <c:dLbl>
              <c:idx val="11"/>
              <c:layout>
                <c:manualLayout>
                  <c:x val="-7.5129939300531299E-3"/>
                  <c:y val="7.89538552017375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93-4813-9EDD-8076E8B1C1B3}"/>
                </c:ext>
              </c:extLst>
            </c:dLbl>
            <c:dLbl>
              <c:idx val="13"/>
              <c:layout>
                <c:manualLayout>
                  <c:x val="-5.0086626200355503E-3"/>
                  <c:y val="3.94769276008689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93-4813-9EDD-8076E8B1C1B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FINAN'!$D$34:$D$47</c:f>
              <c:strCache>
                <c:ptCount val="14"/>
                <c:pt idx="0">
                  <c:v>Miscellaneous Expenses</c:v>
                </c:pt>
                <c:pt idx="1">
                  <c:v>Supplies</c:v>
                </c:pt>
                <c:pt idx="2">
                  <c:v>Communic &amp; Audio Visual Equip</c:v>
                </c:pt>
                <c:pt idx="3">
                  <c:v>Rental and Maintenance-Premises</c:v>
                </c:pt>
                <c:pt idx="4">
                  <c:v>IT Equipment</c:v>
                </c:pt>
                <c:pt idx="5">
                  <c:v>Audio Visual and Print Production Costs</c:v>
                </c:pt>
                <c:pt idx="6">
                  <c:v>Professional Services</c:v>
                </c:pt>
                <c:pt idx="7">
                  <c:v>Travel</c:v>
                </c:pt>
                <c:pt idx="8">
                  <c:v>Contractual Services - Companies</c:v>
                </c:pt>
                <c:pt idx="9">
                  <c:v>Training, Workshops and Conferences</c:v>
                </c:pt>
                <c:pt idx="10">
                  <c:v>Contractual Services – Individuals</c:v>
                </c:pt>
                <c:pt idx="11">
                  <c:v>Local Consultants</c:v>
                </c:pt>
                <c:pt idx="12">
                  <c:v>Equipment and Furniture</c:v>
                </c:pt>
                <c:pt idx="13">
                  <c:v>International Consultants</c:v>
                </c:pt>
              </c:strCache>
            </c:strRef>
          </c:cat>
          <c:val>
            <c:numRef>
              <c:f>'GRÁFICOS FINAN'!$E$34:$E$47</c:f>
              <c:numCache>
                <c:formatCode>General</c:formatCode>
                <c:ptCount val="14"/>
                <c:pt idx="0" formatCode="_-&quot;$&quot;* #,##0_-;\-&quot;$&quot;* #,##0_-;_-&quot;$&quot;* &quot;-&quot;??_-;_-@_-">
                  <c:v>1993.0079692930001</c:v>
                </c:pt>
                <c:pt idx="2" formatCode="_-&quot;$&quot;* #,##0_-;\-&quot;$&quot;* #,##0_-;_-&quot;$&quot;* &quot;-&quot;??_-;_-@_-">
                  <c:v>2292</c:v>
                </c:pt>
                <c:pt idx="4" formatCode="_-&quot;$&quot;* #,##0_-;\-&quot;$&quot;* #,##0_-;_-&quot;$&quot;* &quot;-&quot;??_-;_-@_-">
                  <c:v>5304.098178533337</c:v>
                </c:pt>
                <c:pt idx="5" formatCode="_-&quot;$&quot;* #,##0_-;\-&quot;$&quot;* #,##0_-;_-&quot;$&quot;* &quot;-&quot;??_-;_-@_-">
                  <c:v>49310.406098308973</c:v>
                </c:pt>
                <c:pt idx="6" formatCode="_-&quot;$&quot;* #,##0_-;\-&quot;$&quot;* #,##0_-;_-&quot;$&quot;* &quot;-&quot;??_-;_-@_-">
                  <c:v>0</c:v>
                </c:pt>
                <c:pt idx="7" formatCode="_-&quot;$&quot;* #,##0_-;\-&quot;$&quot;* #,##0_-;_-&quot;$&quot;* &quot;-&quot;??_-;_-@_-">
                  <c:v>62118.399662185067</c:v>
                </c:pt>
                <c:pt idx="8" formatCode="_-&quot;$&quot;* #,##0_-;\-&quot;$&quot;* #,##0_-;_-&quot;$&quot;* &quot;-&quot;??_-;_-@_-">
                  <c:v>120047.6485214463</c:v>
                </c:pt>
                <c:pt idx="9" formatCode="_-&quot;$&quot;* #,##0_-;\-&quot;$&quot;* #,##0_-;_-&quot;$&quot;* &quot;-&quot;??_-;_-@_-">
                  <c:v>118088.11273470031</c:v>
                </c:pt>
                <c:pt idx="10" formatCode="_-&quot;$&quot;* #,##0_-;\-&quot;$&quot;* #,##0_-;_-&quot;$&quot;* &quot;-&quot;??_-;_-@_-">
                  <c:v>127684.1877678357</c:v>
                </c:pt>
                <c:pt idx="11" formatCode="_-&quot;$&quot;* #,##0_-;\-&quot;$&quot;* #,##0_-;_-&quot;$&quot;* &quot;-&quot;??_-;_-@_-">
                  <c:v>202614.8579040037</c:v>
                </c:pt>
                <c:pt idx="12" formatCode="_-&quot;$&quot;* #,##0_-;\-&quot;$&quot;* #,##0_-;_-&quot;$&quot;* &quot;-&quot;??_-;_-@_-">
                  <c:v>333333.96825365268</c:v>
                </c:pt>
                <c:pt idx="13" formatCode="_-&quot;$&quot;* #,##0_-;\-&quot;$&quot;* #,##0_-;_-&quot;$&quot;* &quot;-&quot;??_-;_-@_-">
                  <c:v>658730.86501469195</c:v>
                </c:pt>
              </c:numCache>
            </c:numRef>
          </c:val>
          <c:extLst>
            <c:ext xmlns:c16="http://schemas.microsoft.com/office/drawing/2014/chart" uri="{C3380CC4-5D6E-409C-BE32-E72D297353CC}">
              <c16:uniqueId val="{00000008-6093-4813-9EDD-8076E8B1C1B3}"/>
            </c:ext>
          </c:extLst>
        </c:ser>
        <c:ser>
          <c:idx val="1"/>
          <c:order val="1"/>
          <c:tx>
            <c:strRef>
              <c:f>'GRÁFICOS FINAN'!$F$33</c:f>
              <c:strCache>
                <c:ptCount val="1"/>
                <c:pt idx="0">
                  <c:v>Total ProDoc revised Budget</c:v>
                </c:pt>
              </c:strCache>
            </c:strRef>
          </c:tx>
          <c:spPr>
            <a:solidFill>
              <a:schemeClr val="accent5"/>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9-6093-4813-9EDD-8076E8B1C1B3}"/>
                </c:ext>
              </c:extLst>
            </c:dLbl>
            <c:dLbl>
              <c:idx val="2"/>
              <c:layout>
                <c:manualLayout>
                  <c:x val="4.5853401794638899E-17"/>
                  <c:y val="-1.16946822346113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093-4813-9EDD-8076E8B1C1B3}"/>
                </c:ext>
              </c:extLst>
            </c:dLbl>
            <c:dLbl>
              <c:idx val="3"/>
              <c:delete val="1"/>
              <c:extLst>
                <c:ext xmlns:c15="http://schemas.microsoft.com/office/drawing/2012/chart" uri="{CE6537A1-D6FC-4f65-9D91-7224C49458BB}"/>
                <c:ext xmlns:c16="http://schemas.microsoft.com/office/drawing/2014/chart" uri="{C3380CC4-5D6E-409C-BE32-E72D297353CC}">
                  <c16:uniqueId val="{0000000B-6093-4813-9EDD-8076E8B1C1B3}"/>
                </c:ext>
              </c:extLst>
            </c:dLbl>
            <c:dLbl>
              <c:idx val="4"/>
              <c:layout>
                <c:manualLayout>
                  <c:x val="2.5011235362026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093-4813-9EDD-8076E8B1C1B3}"/>
                </c:ext>
              </c:extLst>
            </c:dLbl>
            <c:dLbl>
              <c:idx val="5"/>
              <c:layout>
                <c:manualLayout>
                  <c:x val="1.0010386761539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093-4813-9EDD-8076E8B1C1B3}"/>
                </c:ext>
              </c:extLst>
            </c:dLbl>
            <c:dLbl>
              <c:idx val="6"/>
              <c:delete val="1"/>
              <c:extLst>
                <c:ext xmlns:c15="http://schemas.microsoft.com/office/drawing/2012/chart" uri="{CE6537A1-D6FC-4f65-9D91-7224C49458BB}"/>
                <c:ext xmlns:c16="http://schemas.microsoft.com/office/drawing/2014/chart" uri="{C3380CC4-5D6E-409C-BE32-E72D297353CC}">
                  <c16:uniqueId val="{0000000E-6093-4813-9EDD-8076E8B1C1B3}"/>
                </c:ext>
              </c:extLst>
            </c:dLbl>
            <c:dLbl>
              <c:idx val="8"/>
              <c:delete val="1"/>
              <c:extLst>
                <c:ext xmlns:c15="http://schemas.microsoft.com/office/drawing/2012/chart" uri="{CE6537A1-D6FC-4f65-9D91-7224C49458BB}"/>
                <c:ext xmlns:c16="http://schemas.microsoft.com/office/drawing/2014/chart" uri="{C3380CC4-5D6E-409C-BE32-E72D297353CC}">
                  <c16:uniqueId val="{0000000F-6093-4813-9EDD-8076E8B1C1B3}"/>
                </c:ext>
              </c:extLst>
            </c:dLbl>
            <c:dLbl>
              <c:idx val="9"/>
              <c:layout>
                <c:manualLayout>
                  <c:x val="1.00103867615394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093-4813-9EDD-8076E8B1C1B3}"/>
                </c:ext>
              </c:extLst>
            </c:dLbl>
            <c:dLbl>
              <c:idx val="10"/>
              <c:layout>
                <c:manualLayout>
                  <c:x val="1.4998239314848101E-2"/>
                  <c:y val="1.979808409796400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093-4813-9EDD-8076E8B1C1B3}"/>
                </c:ext>
              </c:extLst>
            </c:dLbl>
            <c:dLbl>
              <c:idx val="11"/>
              <c:layout>
                <c:manualLayout>
                  <c:x val="5.2590957510371301E-2"/>
                  <c:y val="3.94769276008689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093-4813-9EDD-8076E8B1C1B3}"/>
                </c:ext>
              </c:extLst>
            </c:dLbl>
            <c:dLbl>
              <c:idx val="12"/>
              <c:layout>
                <c:manualLayout>
                  <c:x val="-7.5129939300531299E-3"/>
                  <c:y val="-7.89538552017382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093-4813-9EDD-8076E8B1C1B3}"/>
                </c:ext>
              </c:extLst>
            </c:dLbl>
            <c:dLbl>
              <c:idx val="13"/>
              <c:layout>
                <c:manualLayout>
                  <c:x val="-5.0086626200353604E-3"/>
                  <c:y val="-7.89538552017380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093-4813-9EDD-8076E8B1C1B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FINAN'!$D$34:$D$47</c:f>
              <c:strCache>
                <c:ptCount val="14"/>
                <c:pt idx="0">
                  <c:v>Miscellaneous Expenses</c:v>
                </c:pt>
                <c:pt idx="1">
                  <c:v>Supplies</c:v>
                </c:pt>
                <c:pt idx="2">
                  <c:v>Communic &amp; Audio Visual Equip</c:v>
                </c:pt>
                <c:pt idx="3">
                  <c:v>Rental and Maintenance-Premises</c:v>
                </c:pt>
                <c:pt idx="4">
                  <c:v>IT Equipment</c:v>
                </c:pt>
                <c:pt idx="5">
                  <c:v>Audio Visual and Print Production Costs</c:v>
                </c:pt>
                <c:pt idx="6">
                  <c:v>Professional Services</c:v>
                </c:pt>
                <c:pt idx="7">
                  <c:v>Travel</c:v>
                </c:pt>
                <c:pt idx="8">
                  <c:v>Contractual Services - Companies</c:v>
                </c:pt>
                <c:pt idx="9">
                  <c:v>Training, Workshops and Conferences</c:v>
                </c:pt>
                <c:pt idx="10">
                  <c:v>Contractual Services – Individuals</c:v>
                </c:pt>
                <c:pt idx="11">
                  <c:v>Local Consultants</c:v>
                </c:pt>
                <c:pt idx="12">
                  <c:v>Equipment and Furniture</c:v>
                </c:pt>
                <c:pt idx="13">
                  <c:v>International Consultants</c:v>
                </c:pt>
              </c:strCache>
            </c:strRef>
          </c:cat>
          <c:val>
            <c:numRef>
              <c:f>'GRÁFICOS FINAN'!$F$34:$F$47</c:f>
              <c:numCache>
                <c:formatCode>_-"$"* #,##0_-;\-"$"* #,##0_-;_-"$"* "-"??_-;_-@_-</c:formatCode>
                <c:ptCount val="14"/>
                <c:pt idx="0">
                  <c:v>2000</c:v>
                </c:pt>
                <c:pt idx="1">
                  <c:v>0</c:v>
                </c:pt>
                <c:pt idx="2">
                  <c:v>2000</c:v>
                </c:pt>
                <c:pt idx="3">
                  <c:v>0</c:v>
                </c:pt>
                <c:pt idx="4">
                  <c:v>5500</c:v>
                </c:pt>
                <c:pt idx="5">
                  <c:v>51032.639999999999</c:v>
                </c:pt>
                <c:pt idx="6">
                  <c:v>0</c:v>
                </c:pt>
                <c:pt idx="7">
                  <c:v>122296.04</c:v>
                </c:pt>
                <c:pt idx="8">
                  <c:v>0</c:v>
                </c:pt>
                <c:pt idx="9">
                  <c:v>123466.9</c:v>
                </c:pt>
                <c:pt idx="10">
                  <c:v>152775.10328888899</c:v>
                </c:pt>
                <c:pt idx="11">
                  <c:v>210721</c:v>
                </c:pt>
                <c:pt idx="12">
                  <c:v>391834.52</c:v>
                </c:pt>
                <c:pt idx="13">
                  <c:v>659873.88</c:v>
                </c:pt>
              </c:numCache>
            </c:numRef>
          </c:val>
          <c:extLst>
            <c:ext xmlns:c16="http://schemas.microsoft.com/office/drawing/2014/chart" uri="{C3380CC4-5D6E-409C-BE32-E72D297353CC}">
              <c16:uniqueId val="{00000015-6093-4813-9EDD-8076E8B1C1B3}"/>
            </c:ext>
          </c:extLst>
        </c:ser>
        <c:ser>
          <c:idx val="2"/>
          <c:order val="2"/>
          <c:tx>
            <c:strRef>
              <c:f>'GRÁFICOS FINAN'!$G$33</c:f>
              <c:strCache>
                <c:ptCount val="1"/>
                <c:pt idx="0">
                  <c:v>ProDoc Budget</c:v>
                </c:pt>
              </c:strCache>
            </c:strRef>
          </c:tx>
          <c:spPr>
            <a:solidFill>
              <a:schemeClr val="accent4"/>
            </a:solidFill>
            <a:ln>
              <a:noFill/>
            </a:ln>
            <a:effectLst/>
          </c:spPr>
          <c:invertIfNegative val="0"/>
          <c:dLbls>
            <c:dLbl>
              <c:idx val="0"/>
              <c:layout>
                <c:manualLayout>
                  <c:x val="2.51392456217536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093-4813-9EDD-8076E8B1C1B3}"/>
                </c:ext>
              </c:extLst>
            </c:dLbl>
            <c:dLbl>
              <c:idx val="2"/>
              <c:delete val="1"/>
              <c:extLst>
                <c:ext xmlns:c15="http://schemas.microsoft.com/office/drawing/2012/chart" uri="{CE6537A1-D6FC-4f65-9D91-7224C49458BB}"/>
                <c:ext xmlns:c16="http://schemas.microsoft.com/office/drawing/2014/chart" uri="{C3380CC4-5D6E-409C-BE32-E72D297353CC}">
                  <c16:uniqueId val="{00000017-6093-4813-9EDD-8076E8B1C1B3}"/>
                </c:ext>
              </c:extLst>
            </c:dLbl>
            <c:dLbl>
              <c:idx val="4"/>
              <c:layout>
                <c:manualLayout>
                  <c:x val="2.00207735230787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093-4813-9EDD-8076E8B1C1B3}"/>
                </c:ext>
              </c:extLst>
            </c:dLbl>
            <c:dLbl>
              <c:idx val="5"/>
              <c:layout>
                <c:manualLayout>
                  <c:x val="-7.50779007115457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093-4813-9EDD-8076E8B1C1B3}"/>
                </c:ext>
              </c:extLst>
            </c:dLbl>
            <c:dLbl>
              <c:idx val="6"/>
              <c:layout>
                <c:manualLayout>
                  <c:x val="-5.0086626200354497E-3"/>
                  <c:y val="1.184307828026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093-4813-9EDD-8076E8B1C1B3}"/>
                </c:ext>
              </c:extLst>
            </c:dLbl>
            <c:dLbl>
              <c:idx val="7"/>
              <c:layout>
                <c:manualLayout>
                  <c:x val="7.50779007115454E-3"/>
                  <c:y val="-3.89822741153710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093-4813-9EDD-8076E8B1C1B3}"/>
                </c:ext>
              </c:extLst>
            </c:dLbl>
            <c:dLbl>
              <c:idx val="9"/>
              <c:layout>
                <c:manualLayout>
                  <c:x val="-2.5025966903849399E-3"/>
                  <c:y val="-3.89822741153710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6093-4813-9EDD-8076E8B1C1B3}"/>
                </c:ext>
              </c:extLst>
            </c:dLbl>
            <c:dLbl>
              <c:idx val="13"/>
              <c:layout>
                <c:manualLayout>
                  <c:x val="-5.0086626200353604E-3"/>
                  <c:y val="-3.94769276008689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6093-4813-9EDD-8076E8B1C1B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'GRÁFICOS FINAN'!$D$34:$D$47</c:f>
              <c:strCache>
                <c:ptCount val="14"/>
                <c:pt idx="0">
                  <c:v>Miscellaneous Expenses</c:v>
                </c:pt>
                <c:pt idx="1">
                  <c:v>Supplies</c:v>
                </c:pt>
                <c:pt idx="2">
                  <c:v>Communic &amp; Audio Visual Equip</c:v>
                </c:pt>
                <c:pt idx="3">
                  <c:v>Rental and Maintenance-Premises</c:v>
                </c:pt>
                <c:pt idx="4">
                  <c:v>IT Equipment</c:v>
                </c:pt>
                <c:pt idx="5">
                  <c:v>Audio Visual and Print Production Costs</c:v>
                </c:pt>
                <c:pt idx="6">
                  <c:v>Professional Services</c:v>
                </c:pt>
                <c:pt idx="7">
                  <c:v>Travel</c:v>
                </c:pt>
                <c:pt idx="8">
                  <c:v>Contractual Services - Companies</c:v>
                </c:pt>
                <c:pt idx="9">
                  <c:v>Training, Workshops and Conferences</c:v>
                </c:pt>
                <c:pt idx="10">
                  <c:v>Contractual Services – Individuals</c:v>
                </c:pt>
                <c:pt idx="11">
                  <c:v>Local Consultants</c:v>
                </c:pt>
                <c:pt idx="12">
                  <c:v>Equipment and Furniture</c:v>
                </c:pt>
                <c:pt idx="13">
                  <c:v>International Consultants</c:v>
                </c:pt>
              </c:strCache>
            </c:strRef>
          </c:cat>
          <c:val>
            <c:numRef>
              <c:f>'GRÁFICOS FINAN'!$G$34:$G$47</c:f>
              <c:numCache>
                <c:formatCode>_-"$"* #,##0_-;\-"$"* #,##0_-;_-"$"* "-"??_-;_-@_-</c:formatCode>
                <c:ptCount val="14"/>
                <c:pt idx="0">
                  <c:v>500</c:v>
                </c:pt>
                <c:pt idx="1">
                  <c:v>2500</c:v>
                </c:pt>
                <c:pt idx="2">
                  <c:v>0</c:v>
                </c:pt>
                <c:pt idx="3">
                  <c:v>14242</c:v>
                </c:pt>
                <c:pt idx="4">
                  <c:v>20000</c:v>
                </c:pt>
                <c:pt idx="5">
                  <c:v>13167</c:v>
                </c:pt>
                <c:pt idx="6">
                  <c:v>25000</c:v>
                </c:pt>
                <c:pt idx="7">
                  <c:v>187477</c:v>
                </c:pt>
                <c:pt idx="8">
                  <c:v>510350</c:v>
                </c:pt>
                <c:pt idx="9">
                  <c:v>206483</c:v>
                </c:pt>
                <c:pt idx="10">
                  <c:v>9000</c:v>
                </c:pt>
                <c:pt idx="11">
                  <c:v>193138</c:v>
                </c:pt>
                <c:pt idx="12">
                  <c:v>221133</c:v>
                </c:pt>
                <c:pt idx="13">
                  <c:v>318510</c:v>
                </c:pt>
              </c:numCache>
            </c:numRef>
          </c:val>
          <c:extLst>
            <c:ext xmlns:c16="http://schemas.microsoft.com/office/drawing/2014/chart" uri="{C3380CC4-5D6E-409C-BE32-E72D297353CC}">
              <c16:uniqueId val="{0000001E-6093-4813-9EDD-8076E8B1C1B3}"/>
            </c:ext>
          </c:extLst>
        </c:ser>
        <c:dLbls>
          <c:dLblPos val="outEnd"/>
          <c:showLegendKey val="0"/>
          <c:showVal val="1"/>
          <c:showCatName val="0"/>
          <c:showSerName val="0"/>
          <c:showPercent val="0"/>
          <c:showBubbleSize val="0"/>
        </c:dLbls>
        <c:gapWidth val="182"/>
        <c:axId val="-2038203464"/>
        <c:axId val="-2045849464"/>
      </c:barChart>
      <c:catAx>
        <c:axId val="-2038203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5849464"/>
        <c:crosses val="autoZero"/>
        <c:auto val="1"/>
        <c:lblAlgn val="ctr"/>
        <c:lblOffset val="100"/>
        <c:noMultiLvlLbl val="0"/>
      </c:catAx>
      <c:valAx>
        <c:axId val="-204584946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_-&quot;$&quot;* #,##0_-;\-&quot;$&quot;* #,##0_-;_-&quot;$&quot;* &quot;-&quot;??_-;_-@_-"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8203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1"/>
          <c:order val="1"/>
          <c:tx>
            <c:strRef>
              <c:f>'costo eficiancia'!$D$2</c:f>
              <c:strCache>
                <c:ptCount val="1"/>
                <c:pt idx="0">
                  <c:v>Current disbursement by Outcome</c:v>
                </c:pt>
              </c:strCache>
            </c:strRef>
          </c:tx>
          <c:spPr>
            <a:solidFill>
              <a:schemeClr val="accent2">
                <a:lumMod val="20000"/>
                <a:lumOff val="80000"/>
              </a:schemeClr>
            </a:solidFill>
            <a:ln>
              <a:noFill/>
            </a:ln>
            <a:effectLst/>
          </c:spPr>
          <c:dLbls>
            <c:dLbl>
              <c:idx val="0"/>
              <c:delete val="1"/>
              <c:extLst>
                <c:ext xmlns:c15="http://schemas.microsoft.com/office/drawing/2012/chart" uri="{CE6537A1-D6FC-4f65-9D91-7224C49458BB}"/>
                <c:ext xmlns:c16="http://schemas.microsoft.com/office/drawing/2014/chart" uri="{C3380CC4-5D6E-409C-BE32-E72D297353CC}">
                  <c16:uniqueId val="{00000000-8FA9-49A7-AEF4-060072248AB0}"/>
                </c:ext>
              </c:extLst>
            </c:dLbl>
            <c:dLbl>
              <c:idx val="1"/>
              <c:delete val="1"/>
              <c:extLst>
                <c:ext xmlns:c15="http://schemas.microsoft.com/office/drawing/2012/chart" uri="{CE6537A1-D6FC-4f65-9D91-7224C49458BB}"/>
                <c:ext xmlns:c16="http://schemas.microsoft.com/office/drawing/2014/chart" uri="{C3380CC4-5D6E-409C-BE32-E72D297353CC}">
                  <c16:uniqueId val="{00000001-8FA9-49A7-AEF4-060072248AB0}"/>
                </c:ext>
              </c:extLst>
            </c:dLbl>
            <c:dLbl>
              <c:idx val="2"/>
              <c:layout>
                <c:manualLayout>
                  <c:x val="-5.2448357397280501E-2"/>
                  <c:y val="-0.171537773691425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A9-49A7-AEF4-060072248AB0}"/>
                </c:ext>
              </c:extLst>
            </c:dLbl>
            <c:dLbl>
              <c:idx val="3"/>
              <c:delete val="1"/>
              <c:extLst>
                <c:ext xmlns:c15="http://schemas.microsoft.com/office/drawing/2012/chart" uri="{CE6537A1-D6FC-4f65-9D91-7224C49458BB}"/>
                <c:ext xmlns:c16="http://schemas.microsoft.com/office/drawing/2014/chart" uri="{C3380CC4-5D6E-409C-BE32-E72D297353CC}">
                  <c16:uniqueId val="{00000003-8FA9-49A7-AEF4-060072248AB0}"/>
                </c:ext>
              </c:extLst>
            </c:dLbl>
            <c:dLbl>
              <c:idx val="4"/>
              <c:delete val="1"/>
              <c:extLst>
                <c:ext xmlns:c15="http://schemas.microsoft.com/office/drawing/2012/chart" uri="{CE6537A1-D6FC-4f65-9D91-7224C49458BB}"/>
                <c:ext xmlns:c16="http://schemas.microsoft.com/office/drawing/2014/chart" uri="{C3380CC4-5D6E-409C-BE32-E72D297353CC}">
                  <c16:uniqueId val="{00000004-8FA9-49A7-AEF4-060072248AB0}"/>
                </c:ext>
              </c:extLst>
            </c:dLbl>
            <c:dLbl>
              <c:idx val="5"/>
              <c:delete val="1"/>
              <c:extLst>
                <c:ext xmlns:c15="http://schemas.microsoft.com/office/drawing/2012/chart" uri="{CE6537A1-D6FC-4f65-9D91-7224C49458BB}"/>
                <c:ext xmlns:c16="http://schemas.microsoft.com/office/drawing/2014/chart" uri="{C3380CC4-5D6E-409C-BE32-E72D297353CC}">
                  <c16:uniqueId val="{00000005-8FA9-49A7-AEF4-060072248AB0}"/>
                </c:ext>
              </c:extLst>
            </c:dLbl>
            <c:dLbl>
              <c:idx val="6"/>
              <c:delete val="1"/>
              <c:extLst>
                <c:ext xmlns:c15="http://schemas.microsoft.com/office/drawing/2012/chart" uri="{CE6537A1-D6FC-4f65-9D91-7224C49458BB}"/>
                <c:ext xmlns:c16="http://schemas.microsoft.com/office/drawing/2014/chart" uri="{C3380CC4-5D6E-409C-BE32-E72D297353CC}">
                  <c16:uniqueId val="{00000006-8FA9-49A7-AEF4-060072248AB0}"/>
                </c:ext>
              </c:extLst>
            </c:dLbl>
            <c:dLbl>
              <c:idx val="7"/>
              <c:layout>
                <c:manualLayout>
                  <c:x val="-2.9618522735574498E-2"/>
                  <c:y val="-2.9310455986522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A9-49A7-AEF4-060072248AB0}"/>
                </c:ext>
              </c:extLst>
            </c:dLbl>
            <c:dLbl>
              <c:idx val="8"/>
              <c:delete val="1"/>
              <c:extLst>
                <c:ext xmlns:c15="http://schemas.microsoft.com/office/drawing/2012/chart" uri="{CE6537A1-D6FC-4f65-9D91-7224C49458BB}"/>
                <c:ext xmlns:c16="http://schemas.microsoft.com/office/drawing/2014/chart" uri="{C3380CC4-5D6E-409C-BE32-E72D297353CC}">
                  <c16:uniqueId val="{00000008-8FA9-49A7-AEF4-060072248AB0}"/>
                </c:ext>
              </c:extLst>
            </c:dLbl>
            <c:dLbl>
              <c:idx val="9"/>
              <c:layout>
                <c:manualLayout>
                  <c:x val="3.4650480298923897E-2"/>
                  <c:y val="-8.43408279910187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A9-49A7-AEF4-060072248AB0}"/>
                </c:ext>
              </c:extLst>
            </c:dLbl>
            <c:dLbl>
              <c:idx val="10"/>
              <c:delete val="1"/>
              <c:extLst>
                <c:ext xmlns:c15="http://schemas.microsoft.com/office/drawing/2012/chart" uri="{CE6537A1-D6FC-4f65-9D91-7224C49458BB}"/>
                <c:ext xmlns:c16="http://schemas.microsoft.com/office/drawing/2014/chart" uri="{C3380CC4-5D6E-409C-BE32-E72D297353CC}">
                  <c16:uniqueId val="{0000000A-8FA9-49A7-AEF4-060072248A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'costo eficiancia'!$B$3:$B$13</c:f>
              <c:strCache>
                <c:ptCount val="11"/>
                <c:pt idx="0">
                  <c:v>1.1 Feasibility of each pilot site for a RII</c:v>
                </c:pt>
                <c:pt idx="1">
                  <c:v>1.2 Key stakeholders of demonstration site understand the RII concept </c:v>
                </c:pt>
                <c:pt idx="2">
                  <c:v>1.3 Performance-based payment triggers simulated</c:v>
                </c:pt>
                <c:pt idx="3">
                  <c:v>1.4 Change in protected area management effectiveness (PAME)</c:v>
                </c:pt>
                <c:pt idx="4">
                  <c:v>1.5 Change in financial sustainability</c:v>
                </c:pt>
                <c:pt idx="5">
                  <c:v>1.6 Change in capacity </c:v>
                </c:pt>
                <c:pt idx="6">
                  <c:v>2.1.1 Percentage of relevant stakeholders </c:v>
                </c:pt>
                <c:pt idx="7">
                  <c:v>2.1.2 Willingness of key stakeholders </c:v>
                </c:pt>
                <c:pt idx="8">
                  <c:v>2.1.3 Percentage of selected sites verified</c:v>
                </c:pt>
                <c:pt idx="9">
                  <c:v>2.2.1 Financial, payment and MRV structures of RII</c:v>
                </c:pt>
                <c:pt idx="10">
                  <c:v>2.2.2 Management, legal and governance structures of RII</c:v>
                </c:pt>
              </c:strCache>
            </c:strRef>
          </c:cat>
          <c:val>
            <c:numRef>
              <c:f>'costo eficiancia'!$D$3:$D$13</c:f>
              <c:numCache>
                <c:formatCode>_-"$"* #,##0_-;\-"$"* #,##0_-;_-"$"* "-"??_-;_-@_-</c:formatCode>
                <c:ptCount val="11"/>
                <c:pt idx="0">
                  <c:v>1114924.0278461899</c:v>
                </c:pt>
                <c:pt idx="1">
                  <c:v>1114924.0278461899</c:v>
                </c:pt>
                <c:pt idx="2">
                  <c:v>1114924.0278461899</c:v>
                </c:pt>
                <c:pt idx="3">
                  <c:v>1114924.0278461899</c:v>
                </c:pt>
                <c:pt idx="4">
                  <c:v>1114924.0278461899</c:v>
                </c:pt>
                <c:pt idx="5">
                  <c:v>1114924.0278461899</c:v>
                </c:pt>
                <c:pt idx="6">
                  <c:v>319588.56694654678</c:v>
                </c:pt>
                <c:pt idx="7">
                  <c:v>319588.56694654678</c:v>
                </c:pt>
                <c:pt idx="8">
                  <c:v>319588.56694654678</c:v>
                </c:pt>
                <c:pt idx="9">
                  <c:v>171140.73564987001</c:v>
                </c:pt>
                <c:pt idx="10">
                  <c:v>171140.73564987001</c:v>
                </c:pt>
              </c:numCache>
            </c:numRef>
          </c:val>
          <c:extLst>
            <c:ext xmlns:c16="http://schemas.microsoft.com/office/drawing/2014/chart" uri="{C3380CC4-5D6E-409C-BE32-E72D297353CC}">
              <c16:uniqueId val="{0000000B-8FA9-49A7-AEF4-060072248AB0}"/>
            </c:ext>
          </c:extLst>
        </c:ser>
        <c:dLbls>
          <c:showLegendKey val="0"/>
          <c:showVal val="1"/>
          <c:showCatName val="0"/>
          <c:showSerName val="0"/>
          <c:showPercent val="0"/>
          <c:showBubbleSize val="0"/>
        </c:dLbls>
        <c:axId val="-2034276856"/>
        <c:axId val="-2034283304"/>
      </c:areaChart>
      <c:barChart>
        <c:barDir val="col"/>
        <c:grouping val="clustered"/>
        <c:varyColors val="0"/>
        <c:ser>
          <c:idx val="0"/>
          <c:order val="0"/>
          <c:tx>
            <c:strRef>
              <c:f>'costo eficiancia'!$C$2</c:f>
              <c:strCache>
                <c:ptCount val="1"/>
                <c:pt idx="0">
                  <c:v>% Indicator compliance</c:v>
                </c:pt>
              </c:strCache>
            </c:strRef>
          </c:tx>
          <c:spPr>
            <a:solidFill>
              <a:schemeClr val="accent1"/>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D-8FA9-49A7-AEF4-060072248AB0}"/>
              </c:ext>
            </c:extLst>
          </c:dPt>
          <c:dPt>
            <c:idx val="1"/>
            <c:invertIfNegative val="0"/>
            <c:bubble3D val="0"/>
            <c:spPr>
              <a:solidFill>
                <a:srgbClr val="92D050"/>
              </a:solidFill>
              <a:ln>
                <a:noFill/>
              </a:ln>
              <a:effectLst/>
            </c:spPr>
            <c:extLst>
              <c:ext xmlns:c16="http://schemas.microsoft.com/office/drawing/2014/chart" uri="{C3380CC4-5D6E-409C-BE32-E72D297353CC}">
                <c16:uniqueId val="{0000000F-8FA9-49A7-AEF4-060072248AB0}"/>
              </c:ext>
            </c:extLst>
          </c:dPt>
          <c:dPt>
            <c:idx val="2"/>
            <c:invertIfNegative val="0"/>
            <c:bubble3D val="0"/>
            <c:spPr>
              <a:solidFill>
                <a:srgbClr val="92D050"/>
              </a:solidFill>
              <a:ln>
                <a:noFill/>
              </a:ln>
              <a:effectLst/>
            </c:spPr>
            <c:extLst>
              <c:ext xmlns:c16="http://schemas.microsoft.com/office/drawing/2014/chart" uri="{C3380CC4-5D6E-409C-BE32-E72D297353CC}">
                <c16:uniqueId val="{00000011-8FA9-49A7-AEF4-060072248AB0}"/>
              </c:ext>
            </c:extLst>
          </c:dPt>
          <c:dPt>
            <c:idx val="3"/>
            <c:invertIfNegative val="0"/>
            <c:bubble3D val="0"/>
            <c:spPr>
              <a:solidFill>
                <a:srgbClr val="92D050"/>
              </a:solidFill>
              <a:ln>
                <a:noFill/>
              </a:ln>
              <a:effectLst/>
            </c:spPr>
            <c:extLst>
              <c:ext xmlns:c16="http://schemas.microsoft.com/office/drawing/2014/chart" uri="{C3380CC4-5D6E-409C-BE32-E72D297353CC}">
                <c16:uniqueId val="{00000013-8FA9-49A7-AEF4-060072248AB0}"/>
              </c:ext>
            </c:extLst>
          </c:dPt>
          <c:dPt>
            <c:idx val="4"/>
            <c:invertIfNegative val="0"/>
            <c:bubble3D val="0"/>
            <c:spPr>
              <a:solidFill>
                <a:srgbClr val="92D050"/>
              </a:solidFill>
              <a:ln>
                <a:noFill/>
              </a:ln>
              <a:effectLst/>
            </c:spPr>
            <c:extLst>
              <c:ext xmlns:c16="http://schemas.microsoft.com/office/drawing/2014/chart" uri="{C3380CC4-5D6E-409C-BE32-E72D297353CC}">
                <c16:uniqueId val="{00000015-8FA9-49A7-AEF4-060072248AB0}"/>
              </c:ext>
            </c:extLst>
          </c:dPt>
          <c:dPt>
            <c:idx val="5"/>
            <c:invertIfNegative val="0"/>
            <c:bubble3D val="0"/>
            <c:spPr>
              <a:solidFill>
                <a:srgbClr val="92D050"/>
              </a:solidFill>
              <a:ln>
                <a:noFill/>
              </a:ln>
              <a:effectLst/>
            </c:spPr>
            <c:extLst>
              <c:ext xmlns:c16="http://schemas.microsoft.com/office/drawing/2014/chart" uri="{C3380CC4-5D6E-409C-BE32-E72D297353CC}">
                <c16:uniqueId val="{00000017-8FA9-49A7-AEF4-060072248AB0}"/>
              </c:ext>
            </c:extLst>
          </c:dPt>
          <c:dPt>
            <c:idx val="6"/>
            <c:invertIfNegative val="0"/>
            <c:bubble3D val="0"/>
            <c:extLst>
              <c:ext xmlns:c16="http://schemas.microsoft.com/office/drawing/2014/chart" uri="{C3380CC4-5D6E-409C-BE32-E72D297353CC}">
                <c16:uniqueId val="{00000018-8FA9-49A7-AEF4-060072248AB0}"/>
              </c:ext>
            </c:extLst>
          </c:dPt>
          <c:dPt>
            <c:idx val="7"/>
            <c:invertIfNegative val="0"/>
            <c:bubble3D val="0"/>
            <c:extLst>
              <c:ext xmlns:c16="http://schemas.microsoft.com/office/drawing/2014/chart" uri="{C3380CC4-5D6E-409C-BE32-E72D297353CC}">
                <c16:uniqueId val="{00000019-8FA9-49A7-AEF4-060072248AB0}"/>
              </c:ext>
            </c:extLst>
          </c:dPt>
          <c:dPt>
            <c:idx val="8"/>
            <c:invertIfNegative val="0"/>
            <c:bubble3D val="0"/>
            <c:extLst>
              <c:ext xmlns:c16="http://schemas.microsoft.com/office/drawing/2014/chart" uri="{C3380CC4-5D6E-409C-BE32-E72D297353CC}">
                <c16:uniqueId val="{0000001A-8FA9-49A7-AEF4-060072248AB0}"/>
              </c:ext>
            </c:extLst>
          </c:dPt>
          <c:dPt>
            <c:idx val="9"/>
            <c:invertIfNegative val="0"/>
            <c:bubble3D val="0"/>
            <c:spPr>
              <a:solidFill>
                <a:schemeClr val="accent4"/>
              </a:solidFill>
              <a:ln>
                <a:noFill/>
              </a:ln>
              <a:effectLst/>
            </c:spPr>
            <c:extLst>
              <c:ext xmlns:c16="http://schemas.microsoft.com/office/drawing/2014/chart" uri="{C3380CC4-5D6E-409C-BE32-E72D297353CC}">
                <c16:uniqueId val="{0000001C-8FA9-49A7-AEF4-060072248AB0}"/>
              </c:ext>
            </c:extLst>
          </c:dPt>
          <c:dPt>
            <c:idx val="10"/>
            <c:invertIfNegative val="0"/>
            <c:bubble3D val="0"/>
            <c:spPr>
              <a:solidFill>
                <a:schemeClr val="accent4"/>
              </a:solidFill>
              <a:ln>
                <a:noFill/>
              </a:ln>
              <a:effectLst/>
            </c:spPr>
            <c:extLst>
              <c:ext xmlns:c16="http://schemas.microsoft.com/office/drawing/2014/chart" uri="{C3380CC4-5D6E-409C-BE32-E72D297353CC}">
                <c16:uniqueId val="{0000001E-8FA9-49A7-AEF4-060072248AB0}"/>
              </c:ext>
            </c:extLst>
          </c:dPt>
          <c:dLbls>
            <c:dLbl>
              <c:idx val="0"/>
              <c:layout>
                <c:manualLayout>
                  <c:x val="-1.03717591918697E-17"/>
                  <c:y val="5.3399786400854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FA9-49A7-AEF4-060072248AB0}"/>
                </c:ext>
              </c:extLst>
            </c:dLbl>
            <c:dLbl>
              <c:idx val="1"/>
              <c:layout>
                <c:manualLayout>
                  <c:x val="-2.0743518383739299E-17"/>
                  <c:y val="5.3399786400854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FA9-49A7-AEF4-060072248AB0}"/>
                </c:ext>
              </c:extLst>
            </c:dLbl>
            <c:dLbl>
              <c:idx val="2"/>
              <c:layout>
                <c:manualLayout>
                  <c:x val="0"/>
                  <c:y val="5.6959772160911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FA9-49A7-AEF4-060072248AB0}"/>
                </c:ext>
              </c:extLst>
            </c:dLbl>
            <c:dLbl>
              <c:idx val="3"/>
              <c:layout>
                <c:manualLayout>
                  <c:x val="4.5259108395564202E-3"/>
                  <c:y val="5.3399786400854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FA9-49A7-AEF4-060072248AB0}"/>
                </c:ext>
              </c:extLst>
            </c:dLbl>
            <c:dLbl>
              <c:idx val="4"/>
              <c:layout>
                <c:manualLayout>
                  <c:x val="0"/>
                  <c:y val="5.6959772160911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FA9-49A7-AEF4-060072248AB0}"/>
                </c:ext>
              </c:extLst>
            </c:dLbl>
            <c:dLbl>
              <c:idx val="5"/>
              <c:layout>
                <c:manualLayout>
                  <c:x val="0"/>
                  <c:y val="5.3399786400854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FA9-49A7-AEF4-060072248AB0}"/>
                </c:ext>
              </c:extLst>
            </c:dLbl>
            <c:dLbl>
              <c:idx val="6"/>
              <c:layout>
                <c:manualLayout>
                  <c:x val="-8.2974073534957801E-17"/>
                  <c:y val="6.0519757920968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8FA9-49A7-AEF4-060072248AB0}"/>
                </c:ext>
              </c:extLst>
            </c:dLbl>
            <c:dLbl>
              <c:idx val="7"/>
              <c:layout>
                <c:manualLayout>
                  <c:x val="-8.2974073534957801E-17"/>
                  <c:y val="6.05197579209683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FA9-49A7-AEF4-060072248AB0}"/>
                </c:ext>
              </c:extLst>
            </c:dLbl>
            <c:dLbl>
              <c:idx val="8"/>
              <c:layout>
                <c:manualLayout>
                  <c:x val="8.2974073534957801E-17"/>
                  <c:y val="5.6959772160911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8FA9-49A7-AEF4-060072248AB0}"/>
                </c:ext>
              </c:extLst>
            </c:dLbl>
            <c:dLbl>
              <c:idx val="9"/>
              <c:layout>
                <c:manualLayout>
                  <c:x val="2.2629554197781498E-3"/>
                  <c:y val="6.0519757920968302E-2"/>
                </c:manualLayout>
              </c:layout>
              <c:tx>
                <c:rich>
                  <a:bodyPr/>
                  <a:lstStyle/>
                  <a:p>
                    <a:r>
                      <a:rPr lang="en-US"/>
                      <a:t>&gt;</a:t>
                    </a:r>
                    <a:fld id="{4921FB00-93E2-400A-A4F9-FD49D11903E2}"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C-8FA9-49A7-AEF4-060072248AB0}"/>
                </c:ext>
              </c:extLst>
            </c:dLbl>
            <c:dLbl>
              <c:idx val="10"/>
              <c:layout>
                <c:manualLayout>
                  <c:x val="0"/>
                  <c:y val="6.0519757920968302E-2"/>
                </c:manualLayout>
              </c:layout>
              <c:tx>
                <c:rich>
                  <a:bodyPr/>
                  <a:lstStyle/>
                  <a:p>
                    <a:r>
                      <a:rPr lang="en-US"/>
                      <a:t>&gt;</a:t>
                    </a:r>
                    <a:fld id="{F1F38010-2B6C-489E-A584-1A76917BC51B}"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E-8FA9-49A7-AEF4-060072248A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'costo eficiancia'!$B$3:$B$13</c:f>
              <c:strCache>
                <c:ptCount val="11"/>
                <c:pt idx="0">
                  <c:v>1.1 Feasibility of each pilot site for a RII</c:v>
                </c:pt>
                <c:pt idx="1">
                  <c:v>1.2 Key stakeholders of demonstration site understand the RII concept </c:v>
                </c:pt>
                <c:pt idx="2">
                  <c:v>1.3 Performance-based payment triggers simulated</c:v>
                </c:pt>
                <c:pt idx="3">
                  <c:v>1.4 Change in protected area management effectiveness (PAME)</c:v>
                </c:pt>
                <c:pt idx="4">
                  <c:v>1.5 Change in financial sustainability</c:v>
                </c:pt>
                <c:pt idx="5">
                  <c:v>1.6 Change in capacity </c:v>
                </c:pt>
                <c:pt idx="6">
                  <c:v>2.1.1 Percentage of relevant stakeholders </c:v>
                </c:pt>
                <c:pt idx="7">
                  <c:v>2.1.2 Willingness of key stakeholders </c:v>
                </c:pt>
                <c:pt idx="8">
                  <c:v>2.1.3 Percentage of selected sites verified</c:v>
                </c:pt>
                <c:pt idx="9">
                  <c:v>2.2.1 Financial, payment and MRV structures of RII</c:v>
                </c:pt>
                <c:pt idx="10">
                  <c:v>2.2.2 Management, legal and governance structures of RII</c:v>
                </c:pt>
              </c:strCache>
            </c:strRef>
          </c:cat>
          <c:val>
            <c:numRef>
              <c:f>'costo eficiancia'!$C$3:$C$13</c:f>
              <c:numCache>
                <c:formatCode>0%</c:formatCode>
                <c:ptCount val="11"/>
                <c:pt idx="0">
                  <c:v>1</c:v>
                </c:pt>
                <c:pt idx="1">
                  <c:v>1</c:v>
                </c:pt>
                <c:pt idx="2">
                  <c:v>1</c:v>
                </c:pt>
                <c:pt idx="3">
                  <c:v>1.008064516129032</c:v>
                </c:pt>
                <c:pt idx="4">
                  <c:v>1.1875</c:v>
                </c:pt>
                <c:pt idx="5">
                  <c:v>1.02</c:v>
                </c:pt>
                <c:pt idx="6">
                  <c:v>1</c:v>
                </c:pt>
                <c:pt idx="7">
                  <c:v>1</c:v>
                </c:pt>
                <c:pt idx="8">
                  <c:v>1</c:v>
                </c:pt>
                <c:pt idx="9">
                  <c:v>0.9</c:v>
                </c:pt>
                <c:pt idx="10">
                  <c:v>0.9</c:v>
                </c:pt>
              </c:numCache>
            </c:numRef>
          </c:val>
          <c:extLst>
            <c:ext xmlns:c16="http://schemas.microsoft.com/office/drawing/2014/chart" uri="{C3380CC4-5D6E-409C-BE32-E72D297353CC}">
              <c16:uniqueId val="{0000001F-8FA9-49A7-AEF4-060072248AB0}"/>
            </c:ext>
          </c:extLst>
        </c:ser>
        <c:dLbls>
          <c:showLegendKey val="0"/>
          <c:showVal val="1"/>
          <c:showCatName val="0"/>
          <c:showSerName val="0"/>
          <c:showPercent val="0"/>
          <c:showBubbleSize val="0"/>
        </c:dLbls>
        <c:gapWidth val="75"/>
        <c:axId val="-2034293208"/>
        <c:axId val="-2034289640"/>
      </c:barChart>
      <c:catAx>
        <c:axId val="-203429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34289640"/>
        <c:crosses val="autoZero"/>
        <c:auto val="1"/>
        <c:lblAlgn val="ctr"/>
        <c:lblOffset val="100"/>
        <c:noMultiLvlLbl val="0"/>
      </c:catAx>
      <c:valAx>
        <c:axId val="-20342896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 Indicator compliance</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4293208"/>
        <c:crosses val="autoZero"/>
        <c:crossBetween val="between"/>
      </c:valAx>
      <c:valAx>
        <c:axId val="-203428330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Current disbursement by Outcome</a:t>
                </a:r>
              </a:p>
            </c:rich>
          </c:tx>
          <c:overlay val="0"/>
          <c:spPr>
            <a:noFill/>
            <a:ln>
              <a:noFill/>
            </a:ln>
            <a:effectLst/>
          </c:spPr>
        </c:title>
        <c:numFmt formatCode="_-&quot;$&quot;* #,##0_-;\-&quot;$&quot;* #,##0_-;_-&quot;$&quot;*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4276856"/>
        <c:crosses val="max"/>
        <c:crossBetween val="between"/>
      </c:valAx>
      <c:catAx>
        <c:axId val="-2034276856"/>
        <c:scaling>
          <c:orientation val="minMax"/>
        </c:scaling>
        <c:delete val="1"/>
        <c:axPos val="b"/>
        <c:numFmt formatCode="General" sourceLinked="1"/>
        <c:majorTickMark val="out"/>
        <c:minorTickMark val="none"/>
        <c:tickLblPos val="nextTo"/>
        <c:crossAx val="-2034283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305267-12CB-634D-A385-8EDCC071F30F}" type="doc">
      <dgm:prSet loTypeId="urn:microsoft.com/office/officeart/2005/8/layout/hProcess9" loCatId="" qsTypeId="urn:microsoft.com/office/officeart/2005/8/quickstyle/simple4" qsCatId="simple" csTypeId="urn:microsoft.com/office/officeart/2005/8/colors/colorful5" csCatId="colorful" phldr="1"/>
      <dgm:spPr/>
    </dgm:pt>
    <dgm:pt modelId="{0F8FE698-DD72-B745-8383-86F6F7262055}">
      <dgm:prSet phldrT="[Texto]" custT="1"/>
      <dgm:spPr/>
      <dgm:t>
        <a:bodyPr/>
        <a:lstStyle/>
        <a:p>
          <a:r>
            <a:rPr lang="en-US" sz="800" b="0" i="0"/>
            <a:t>Description of the project and context</a:t>
          </a:r>
          <a:endParaRPr lang="es-ES" sz="800"/>
        </a:p>
      </dgm:t>
    </dgm:pt>
    <dgm:pt modelId="{8066DCE6-E3AA-4F4C-BBE5-127192BBAAE5}" type="parTrans" cxnId="{E1DB8C3B-65BC-C64C-AADD-D36C26C9A952}">
      <dgm:prSet/>
      <dgm:spPr/>
      <dgm:t>
        <a:bodyPr/>
        <a:lstStyle/>
        <a:p>
          <a:endParaRPr lang="es-ES" sz="800"/>
        </a:p>
      </dgm:t>
    </dgm:pt>
    <dgm:pt modelId="{1CE67AE3-F098-794F-B018-9E2D12DBE021}" type="sibTrans" cxnId="{E1DB8C3B-65BC-C64C-AADD-D36C26C9A952}">
      <dgm:prSet/>
      <dgm:spPr/>
      <dgm:t>
        <a:bodyPr/>
        <a:lstStyle/>
        <a:p>
          <a:endParaRPr lang="es-ES" sz="800"/>
        </a:p>
      </dgm:t>
    </dgm:pt>
    <dgm:pt modelId="{1420C398-D03D-4540-985D-F2E52E59BF61}">
      <dgm:prSet phldrT="[Texto]" custT="1"/>
      <dgm:spPr/>
      <dgm:t>
        <a:bodyPr/>
        <a:lstStyle/>
        <a:p>
          <a:r>
            <a:rPr lang="en-US" sz="800"/>
            <a:t>Evaluation design</a:t>
          </a:r>
          <a:endParaRPr lang="es-ES" sz="800"/>
        </a:p>
      </dgm:t>
    </dgm:pt>
    <dgm:pt modelId="{3E3C2882-FA00-1147-AD06-0A0A72216077}" type="parTrans" cxnId="{DC2717F7-355C-EC49-BF93-15DCA08D1BA8}">
      <dgm:prSet/>
      <dgm:spPr/>
      <dgm:t>
        <a:bodyPr/>
        <a:lstStyle/>
        <a:p>
          <a:endParaRPr lang="es-ES" sz="800"/>
        </a:p>
      </dgm:t>
    </dgm:pt>
    <dgm:pt modelId="{546CD179-34B8-7047-9CD7-4DAD2D7C9ADA}" type="sibTrans" cxnId="{DC2717F7-355C-EC49-BF93-15DCA08D1BA8}">
      <dgm:prSet/>
      <dgm:spPr/>
      <dgm:t>
        <a:bodyPr/>
        <a:lstStyle/>
        <a:p>
          <a:endParaRPr lang="es-ES" sz="800"/>
        </a:p>
      </dgm:t>
    </dgm:pt>
    <dgm:pt modelId="{728EDAC5-9497-9F4A-9935-DE3A04758ADA}">
      <dgm:prSet phldrT="[Texto]" custT="1"/>
      <dgm:spPr/>
      <dgm:t>
        <a:bodyPr/>
        <a:lstStyle/>
        <a:p>
          <a:r>
            <a:rPr lang="en-US" sz="800"/>
            <a:t>Credible and reliable information gathering</a:t>
          </a:r>
          <a:endParaRPr lang="es-ES" sz="800"/>
        </a:p>
      </dgm:t>
    </dgm:pt>
    <dgm:pt modelId="{E10C658F-E99C-4D42-A42F-908147B8DE2E}" type="parTrans" cxnId="{93A04C8E-9F2C-9048-9E3A-C3E5C4F7DF61}">
      <dgm:prSet/>
      <dgm:spPr/>
      <dgm:t>
        <a:bodyPr/>
        <a:lstStyle/>
        <a:p>
          <a:endParaRPr lang="es-ES" sz="800"/>
        </a:p>
      </dgm:t>
    </dgm:pt>
    <dgm:pt modelId="{F8246686-BD62-284F-92B7-159FA4298DCA}" type="sibTrans" cxnId="{93A04C8E-9F2C-9048-9E3A-C3E5C4F7DF61}">
      <dgm:prSet/>
      <dgm:spPr/>
      <dgm:t>
        <a:bodyPr/>
        <a:lstStyle/>
        <a:p>
          <a:endParaRPr lang="es-ES" sz="800"/>
        </a:p>
      </dgm:t>
    </dgm:pt>
    <dgm:pt modelId="{A7793250-407B-44E7-A801-6C6D00AB68C0}">
      <dgm:prSet phldrT="[Texto]" custT="1"/>
      <dgm:spPr/>
      <dgm:t>
        <a:bodyPr/>
        <a:lstStyle/>
        <a:p>
          <a:r>
            <a:rPr lang="en-US" sz="800"/>
            <a:t> Formulate and justify conclusions and lessons learned</a:t>
          </a:r>
          <a:endParaRPr lang="es-ES" sz="800"/>
        </a:p>
      </dgm:t>
    </dgm:pt>
    <dgm:pt modelId="{8F04B617-1281-4A6A-9743-4FB587129203}" type="parTrans" cxnId="{69E42AA7-2E99-400F-930D-DAA6EAE615D7}">
      <dgm:prSet/>
      <dgm:spPr/>
      <dgm:t>
        <a:bodyPr/>
        <a:lstStyle/>
        <a:p>
          <a:endParaRPr lang="en-US"/>
        </a:p>
      </dgm:t>
    </dgm:pt>
    <dgm:pt modelId="{EA097424-DAEA-4457-A58D-44C8C5DF49AE}" type="sibTrans" cxnId="{69E42AA7-2E99-400F-930D-DAA6EAE615D7}">
      <dgm:prSet/>
      <dgm:spPr/>
      <dgm:t>
        <a:bodyPr/>
        <a:lstStyle/>
        <a:p>
          <a:endParaRPr lang="en-US"/>
        </a:p>
      </dgm:t>
    </dgm:pt>
    <dgm:pt modelId="{0092DD5A-53A4-4F30-85B2-2E6A714FFFBE}">
      <dgm:prSet phldrT="[Texto]" custT="1"/>
      <dgm:spPr/>
      <dgm:t>
        <a:bodyPr/>
        <a:lstStyle/>
        <a:p>
          <a:r>
            <a:rPr lang="en-US" sz="800"/>
            <a:t>Formulate recommendations for corrective actions</a:t>
          </a:r>
          <a:endParaRPr lang="es-ES" sz="800"/>
        </a:p>
      </dgm:t>
    </dgm:pt>
    <dgm:pt modelId="{D58A2323-2CA0-4F93-BF99-D2D5D911188F}" type="parTrans" cxnId="{71CCC15B-5764-4EBA-82DE-B8F861651B3D}">
      <dgm:prSet/>
      <dgm:spPr/>
      <dgm:t>
        <a:bodyPr/>
        <a:lstStyle/>
        <a:p>
          <a:endParaRPr lang="en-US"/>
        </a:p>
      </dgm:t>
    </dgm:pt>
    <dgm:pt modelId="{5C9C8A81-CA61-422B-997B-98E37DB3DAE7}" type="sibTrans" cxnId="{71CCC15B-5764-4EBA-82DE-B8F861651B3D}">
      <dgm:prSet/>
      <dgm:spPr/>
      <dgm:t>
        <a:bodyPr/>
        <a:lstStyle/>
        <a:p>
          <a:endParaRPr lang="en-US"/>
        </a:p>
      </dgm:t>
    </dgm:pt>
    <dgm:pt modelId="{C8EBCB5C-C55E-4D18-8004-D0BBBB0DC963}">
      <dgm:prSet phldrT="[Texto]" custT="1"/>
      <dgm:spPr/>
      <dgm:t>
        <a:bodyPr/>
        <a:lstStyle/>
        <a:p>
          <a:r>
            <a:rPr lang="en-US" sz="800"/>
            <a:t>Dissemination of results and recommendations</a:t>
          </a:r>
          <a:endParaRPr lang="es-ES" sz="800"/>
        </a:p>
      </dgm:t>
    </dgm:pt>
    <dgm:pt modelId="{3A21AD5E-E81F-419D-A42A-6BC59A4BF608}" type="parTrans" cxnId="{B738DE69-DD7E-4DCF-A7F1-75D0B38EC685}">
      <dgm:prSet/>
      <dgm:spPr/>
      <dgm:t>
        <a:bodyPr/>
        <a:lstStyle/>
        <a:p>
          <a:endParaRPr lang="en-US"/>
        </a:p>
      </dgm:t>
    </dgm:pt>
    <dgm:pt modelId="{06877EC5-4C78-446F-99DD-C0EB37F2C42B}" type="sibTrans" cxnId="{B738DE69-DD7E-4DCF-A7F1-75D0B38EC685}">
      <dgm:prSet/>
      <dgm:spPr/>
      <dgm:t>
        <a:bodyPr/>
        <a:lstStyle/>
        <a:p>
          <a:endParaRPr lang="en-US"/>
        </a:p>
      </dgm:t>
    </dgm:pt>
    <dgm:pt modelId="{F65849B2-ADE7-4D47-B51D-2B27BE6E02BE}" type="pres">
      <dgm:prSet presAssocID="{FC305267-12CB-634D-A385-8EDCC071F30F}" presName="CompostProcess" presStyleCnt="0">
        <dgm:presLayoutVars>
          <dgm:dir/>
          <dgm:resizeHandles val="exact"/>
        </dgm:presLayoutVars>
      </dgm:prSet>
      <dgm:spPr/>
    </dgm:pt>
    <dgm:pt modelId="{41B612EF-7FEF-A045-A803-9FA17988BA56}" type="pres">
      <dgm:prSet presAssocID="{FC305267-12CB-634D-A385-8EDCC071F30F}" presName="arrow" presStyleLbl="bgShp" presStyleIdx="0" presStyleCnt="1"/>
      <dgm:spPr/>
    </dgm:pt>
    <dgm:pt modelId="{B4CB6BE0-7C43-7B47-8BBD-7280160CE800}" type="pres">
      <dgm:prSet presAssocID="{FC305267-12CB-634D-A385-8EDCC071F30F}" presName="linearProcess" presStyleCnt="0"/>
      <dgm:spPr/>
    </dgm:pt>
    <dgm:pt modelId="{A55AEE13-7223-4E4E-AB4C-DD7219342926}" type="pres">
      <dgm:prSet presAssocID="{0F8FE698-DD72-B745-8383-86F6F7262055}" presName="textNode" presStyleLbl="node1" presStyleIdx="0" presStyleCnt="6">
        <dgm:presLayoutVars>
          <dgm:bulletEnabled val="1"/>
        </dgm:presLayoutVars>
      </dgm:prSet>
      <dgm:spPr/>
    </dgm:pt>
    <dgm:pt modelId="{CE8AA532-30C3-4340-B4BB-EC6C9409948A}" type="pres">
      <dgm:prSet presAssocID="{1CE67AE3-F098-794F-B018-9E2D12DBE021}" presName="sibTrans" presStyleCnt="0"/>
      <dgm:spPr/>
    </dgm:pt>
    <dgm:pt modelId="{E3F76E0C-7A76-3545-ABB5-EE45A412E55F}" type="pres">
      <dgm:prSet presAssocID="{1420C398-D03D-4540-985D-F2E52E59BF61}" presName="textNode" presStyleLbl="node1" presStyleIdx="1" presStyleCnt="6">
        <dgm:presLayoutVars>
          <dgm:bulletEnabled val="1"/>
        </dgm:presLayoutVars>
      </dgm:prSet>
      <dgm:spPr/>
    </dgm:pt>
    <dgm:pt modelId="{E2A900F7-CB94-7D4F-A978-819CB205A4F7}" type="pres">
      <dgm:prSet presAssocID="{546CD179-34B8-7047-9CD7-4DAD2D7C9ADA}" presName="sibTrans" presStyleCnt="0"/>
      <dgm:spPr/>
    </dgm:pt>
    <dgm:pt modelId="{A6F2CFEC-03CF-1943-8D44-F2DC53AF340E}" type="pres">
      <dgm:prSet presAssocID="{728EDAC5-9497-9F4A-9935-DE3A04758ADA}" presName="textNode" presStyleLbl="node1" presStyleIdx="2" presStyleCnt="6">
        <dgm:presLayoutVars>
          <dgm:bulletEnabled val="1"/>
        </dgm:presLayoutVars>
      </dgm:prSet>
      <dgm:spPr/>
    </dgm:pt>
    <dgm:pt modelId="{3EBBEE0A-BAE8-4E66-88C9-66904B0DDC72}" type="pres">
      <dgm:prSet presAssocID="{F8246686-BD62-284F-92B7-159FA4298DCA}" presName="sibTrans" presStyleCnt="0"/>
      <dgm:spPr/>
    </dgm:pt>
    <dgm:pt modelId="{AF22D0D2-6660-4A84-ADF2-E8815344536D}" type="pres">
      <dgm:prSet presAssocID="{A7793250-407B-44E7-A801-6C6D00AB68C0}" presName="textNode" presStyleLbl="node1" presStyleIdx="3" presStyleCnt="6">
        <dgm:presLayoutVars>
          <dgm:bulletEnabled val="1"/>
        </dgm:presLayoutVars>
      </dgm:prSet>
      <dgm:spPr/>
    </dgm:pt>
    <dgm:pt modelId="{C422A0A5-5762-4484-B55C-52AAABA16B81}" type="pres">
      <dgm:prSet presAssocID="{EA097424-DAEA-4457-A58D-44C8C5DF49AE}" presName="sibTrans" presStyleCnt="0"/>
      <dgm:spPr/>
    </dgm:pt>
    <dgm:pt modelId="{5C64F7D0-F4FC-42E8-866D-42903637396C}" type="pres">
      <dgm:prSet presAssocID="{0092DD5A-53A4-4F30-85B2-2E6A714FFFBE}" presName="textNode" presStyleLbl="node1" presStyleIdx="4" presStyleCnt="6">
        <dgm:presLayoutVars>
          <dgm:bulletEnabled val="1"/>
        </dgm:presLayoutVars>
      </dgm:prSet>
      <dgm:spPr/>
    </dgm:pt>
    <dgm:pt modelId="{3CF92816-33F7-4092-A5CB-1CDF28E8EFFB}" type="pres">
      <dgm:prSet presAssocID="{5C9C8A81-CA61-422B-997B-98E37DB3DAE7}" presName="sibTrans" presStyleCnt="0"/>
      <dgm:spPr/>
    </dgm:pt>
    <dgm:pt modelId="{450DFD41-0B6D-4D43-8960-59182B1F0297}" type="pres">
      <dgm:prSet presAssocID="{C8EBCB5C-C55E-4D18-8004-D0BBBB0DC963}" presName="textNode" presStyleLbl="node1" presStyleIdx="5" presStyleCnt="6">
        <dgm:presLayoutVars>
          <dgm:bulletEnabled val="1"/>
        </dgm:presLayoutVars>
      </dgm:prSet>
      <dgm:spPr/>
    </dgm:pt>
  </dgm:ptLst>
  <dgm:cxnLst>
    <dgm:cxn modelId="{6954E032-F5AC-E04F-AAF1-9D86A4314719}" type="presOf" srcId="{728EDAC5-9497-9F4A-9935-DE3A04758ADA}" destId="{A6F2CFEC-03CF-1943-8D44-F2DC53AF340E}" srcOrd="0" destOrd="0" presId="urn:microsoft.com/office/officeart/2005/8/layout/hProcess9"/>
    <dgm:cxn modelId="{E1DB8C3B-65BC-C64C-AADD-D36C26C9A952}" srcId="{FC305267-12CB-634D-A385-8EDCC071F30F}" destId="{0F8FE698-DD72-B745-8383-86F6F7262055}" srcOrd="0" destOrd="0" parTransId="{8066DCE6-E3AA-4F4C-BBE5-127192BBAAE5}" sibTransId="{1CE67AE3-F098-794F-B018-9E2D12DBE021}"/>
    <dgm:cxn modelId="{71CCC15B-5764-4EBA-82DE-B8F861651B3D}" srcId="{FC305267-12CB-634D-A385-8EDCC071F30F}" destId="{0092DD5A-53A4-4F30-85B2-2E6A714FFFBE}" srcOrd="4" destOrd="0" parTransId="{D58A2323-2CA0-4F93-BF99-D2D5D911188F}" sibTransId="{5C9C8A81-CA61-422B-997B-98E37DB3DAE7}"/>
    <dgm:cxn modelId="{B738DE69-DD7E-4DCF-A7F1-75D0B38EC685}" srcId="{FC305267-12CB-634D-A385-8EDCC071F30F}" destId="{C8EBCB5C-C55E-4D18-8004-D0BBBB0DC963}" srcOrd="5" destOrd="0" parTransId="{3A21AD5E-E81F-419D-A42A-6BC59A4BF608}" sibTransId="{06877EC5-4C78-446F-99DD-C0EB37F2C42B}"/>
    <dgm:cxn modelId="{387F3A51-6DB1-FE41-BA60-D829407C232F}" type="presOf" srcId="{0F8FE698-DD72-B745-8383-86F6F7262055}" destId="{A55AEE13-7223-4E4E-AB4C-DD7219342926}" srcOrd="0" destOrd="0" presId="urn:microsoft.com/office/officeart/2005/8/layout/hProcess9"/>
    <dgm:cxn modelId="{93A04C8E-9F2C-9048-9E3A-C3E5C4F7DF61}" srcId="{FC305267-12CB-634D-A385-8EDCC071F30F}" destId="{728EDAC5-9497-9F4A-9935-DE3A04758ADA}" srcOrd="2" destOrd="0" parTransId="{E10C658F-E99C-4D42-A42F-908147B8DE2E}" sibTransId="{F8246686-BD62-284F-92B7-159FA4298DCA}"/>
    <dgm:cxn modelId="{4CA78197-438B-1641-B1BF-315BB5CFB9CC}" type="presOf" srcId="{1420C398-D03D-4540-985D-F2E52E59BF61}" destId="{E3F76E0C-7A76-3545-ABB5-EE45A412E55F}" srcOrd="0" destOrd="0" presId="urn:microsoft.com/office/officeart/2005/8/layout/hProcess9"/>
    <dgm:cxn modelId="{3DAA9197-C51A-A949-BD47-3AF8C270692F}" type="presOf" srcId="{A7793250-407B-44E7-A801-6C6D00AB68C0}" destId="{AF22D0D2-6660-4A84-ADF2-E8815344536D}" srcOrd="0" destOrd="0" presId="urn:microsoft.com/office/officeart/2005/8/layout/hProcess9"/>
    <dgm:cxn modelId="{69E42AA7-2E99-400F-930D-DAA6EAE615D7}" srcId="{FC305267-12CB-634D-A385-8EDCC071F30F}" destId="{A7793250-407B-44E7-A801-6C6D00AB68C0}" srcOrd="3" destOrd="0" parTransId="{8F04B617-1281-4A6A-9743-4FB587129203}" sibTransId="{EA097424-DAEA-4457-A58D-44C8C5DF49AE}"/>
    <dgm:cxn modelId="{5A55CBDA-12F0-CE44-AA87-5869B47ECB06}" type="presOf" srcId="{FC305267-12CB-634D-A385-8EDCC071F30F}" destId="{F65849B2-ADE7-4D47-B51D-2B27BE6E02BE}" srcOrd="0" destOrd="0" presId="urn:microsoft.com/office/officeart/2005/8/layout/hProcess9"/>
    <dgm:cxn modelId="{F679D1E7-D4F9-2D4B-BE1A-394C14419B0E}" type="presOf" srcId="{0092DD5A-53A4-4F30-85B2-2E6A714FFFBE}" destId="{5C64F7D0-F4FC-42E8-866D-42903637396C}" srcOrd="0" destOrd="0" presId="urn:microsoft.com/office/officeart/2005/8/layout/hProcess9"/>
    <dgm:cxn modelId="{5A41F5F5-1F91-FE44-85D1-96824EC0F3F8}" type="presOf" srcId="{C8EBCB5C-C55E-4D18-8004-D0BBBB0DC963}" destId="{450DFD41-0B6D-4D43-8960-59182B1F0297}" srcOrd="0" destOrd="0" presId="urn:microsoft.com/office/officeart/2005/8/layout/hProcess9"/>
    <dgm:cxn modelId="{DC2717F7-355C-EC49-BF93-15DCA08D1BA8}" srcId="{FC305267-12CB-634D-A385-8EDCC071F30F}" destId="{1420C398-D03D-4540-985D-F2E52E59BF61}" srcOrd="1" destOrd="0" parTransId="{3E3C2882-FA00-1147-AD06-0A0A72216077}" sibTransId="{546CD179-34B8-7047-9CD7-4DAD2D7C9ADA}"/>
    <dgm:cxn modelId="{153999D9-1EB6-9240-A691-CBB092500CD3}" type="presParOf" srcId="{F65849B2-ADE7-4D47-B51D-2B27BE6E02BE}" destId="{41B612EF-7FEF-A045-A803-9FA17988BA56}" srcOrd="0" destOrd="0" presId="urn:microsoft.com/office/officeart/2005/8/layout/hProcess9"/>
    <dgm:cxn modelId="{8F22FEA8-FF05-F74E-83D1-FB9F95FBFCDC}" type="presParOf" srcId="{F65849B2-ADE7-4D47-B51D-2B27BE6E02BE}" destId="{B4CB6BE0-7C43-7B47-8BBD-7280160CE800}" srcOrd="1" destOrd="0" presId="urn:microsoft.com/office/officeart/2005/8/layout/hProcess9"/>
    <dgm:cxn modelId="{8D1C0781-AED0-1A47-8330-419A790B5DC0}" type="presParOf" srcId="{B4CB6BE0-7C43-7B47-8BBD-7280160CE800}" destId="{A55AEE13-7223-4E4E-AB4C-DD7219342926}" srcOrd="0" destOrd="0" presId="urn:microsoft.com/office/officeart/2005/8/layout/hProcess9"/>
    <dgm:cxn modelId="{15FA57C4-4976-174D-AA54-37CFC846BE91}" type="presParOf" srcId="{B4CB6BE0-7C43-7B47-8BBD-7280160CE800}" destId="{CE8AA532-30C3-4340-B4BB-EC6C9409948A}" srcOrd="1" destOrd="0" presId="urn:microsoft.com/office/officeart/2005/8/layout/hProcess9"/>
    <dgm:cxn modelId="{25C0DE21-02DC-F346-BA11-0A0150CC8648}" type="presParOf" srcId="{B4CB6BE0-7C43-7B47-8BBD-7280160CE800}" destId="{E3F76E0C-7A76-3545-ABB5-EE45A412E55F}" srcOrd="2" destOrd="0" presId="urn:microsoft.com/office/officeart/2005/8/layout/hProcess9"/>
    <dgm:cxn modelId="{4D3B253E-EF7A-3F4C-BEDD-09A1C530AFCB}" type="presParOf" srcId="{B4CB6BE0-7C43-7B47-8BBD-7280160CE800}" destId="{E2A900F7-CB94-7D4F-A978-819CB205A4F7}" srcOrd="3" destOrd="0" presId="urn:microsoft.com/office/officeart/2005/8/layout/hProcess9"/>
    <dgm:cxn modelId="{34737EFB-B0C4-C541-B066-CF3DF58E7688}" type="presParOf" srcId="{B4CB6BE0-7C43-7B47-8BBD-7280160CE800}" destId="{A6F2CFEC-03CF-1943-8D44-F2DC53AF340E}" srcOrd="4" destOrd="0" presId="urn:microsoft.com/office/officeart/2005/8/layout/hProcess9"/>
    <dgm:cxn modelId="{C382B593-08F9-F644-AD2B-D9C99A31EC1C}" type="presParOf" srcId="{B4CB6BE0-7C43-7B47-8BBD-7280160CE800}" destId="{3EBBEE0A-BAE8-4E66-88C9-66904B0DDC72}" srcOrd="5" destOrd="0" presId="urn:microsoft.com/office/officeart/2005/8/layout/hProcess9"/>
    <dgm:cxn modelId="{67E9751C-A8AE-504D-BC50-FFA1D0CF29D4}" type="presParOf" srcId="{B4CB6BE0-7C43-7B47-8BBD-7280160CE800}" destId="{AF22D0D2-6660-4A84-ADF2-E8815344536D}" srcOrd="6" destOrd="0" presId="urn:microsoft.com/office/officeart/2005/8/layout/hProcess9"/>
    <dgm:cxn modelId="{97BBF767-B534-F84B-B674-0861793F819B}" type="presParOf" srcId="{B4CB6BE0-7C43-7B47-8BBD-7280160CE800}" destId="{C422A0A5-5762-4484-B55C-52AAABA16B81}" srcOrd="7" destOrd="0" presId="urn:microsoft.com/office/officeart/2005/8/layout/hProcess9"/>
    <dgm:cxn modelId="{4729A6FE-0537-8548-B274-10B1B5D84DDD}" type="presParOf" srcId="{B4CB6BE0-7C43-7B47-8BBD-7280160CE800}" destId="{5C64F7D0-F4FC-42E8-866D-42903637396C}" srcOrd="8" destOrd="0" presId="urn:microsoft.com/office/officeart/2005/8/layout/hProcess9"/>
    <dgm:cxn modelId="{ED375ACF-355E-E148-A9ED-5D30956C91F3}" type="presParOf" srcId="{B4CB6BE0-7C43-7B47-8BBD-7280160CE800}" destId="{3CF92816-33F7-4092-A5CB-1CDF28E8EFFB}" srcOrd="9" destOrd="0" presId="urn:microsoft.com/office/officeart/2005/8/layout/hProcess9"/>
    <dgm:cxn modelId="{8214EFCB-22D2-F746-993E-E00A147F47F8}" type="presParOf" srcId="{B4CB6BE0-7C43-7B47-8BBD-7280160CE800}" destId="{450DFD41-0B6D-4D43-8960-59182B1F0297}" srcOrd="10"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B612EF-7FEF-A045-A803-9FA17988BA56}">
      <dsp:nvSpPr>
        <dsp:cNvPr id="0" name=""/>
        <dsp:cNvSpPr/>
      </dsp:nvSpPr>
      <dsp:spPr>
        <a:xfrm>
          <a:off x="399335" y="0"/>
          <a:ext cx="4525803" cy="167005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A55AEE13-7223-4E4E-AB4C-DD7219342926}">
      <dsp:nvSpPr>
        <dsp:cNvPr id="0" name=""/>
        <dsp:cNvSpPr/>
      </dsp:nvSpPr>
      <dsp:spPr>
        <a:xfrm>
          <a:off x="64" y="501015"/>
          <a:ext cx="779172" cy="668020"/>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0" i="0" kern="1200"/>
            <a:t>Description of the project and context</a:t>
          </a:r>
          <a:endParaRPr lang="es-ES" sz="800" kern="1200"/>
        </a:p>
      </dsp:txBody>
      <dsp:txXfrm>
        <a:off x="32674" y="533625"/>
        <a:ext cx="713952" cy="602800"/>
      </dsp:txXfrm>
    </dsp:sp>
    <dsp:sp modelId="{E3F76E0C-7A76-3545-ABB5-EE45A412E55F}">
      <dsp:nvSpPr>
        <dsp:cNvPr id="0" name=""/>
        <dsp:cNvSpPr/>
      </dsp:nvSpPr>
      <dsp:spPr>
        <a:xfrm>
          <a:off x="909099" y="501015"/>
          <a:ext cx="779172" cy="668020"/>
        </a:xfrm>
        <a:prstGeom prst="roundRect">
          <a:avLst/>
        </a:prstGeom>
        <a:gradFill rotWithShape="0">
          <a:gsLst>
            <a:gs pos="0">
              <a:schemeClr val="accent5">
                <a:hueOff val="-1351709"/>
                <a:satOff val="-3484"/>
                <a:lumOff val="-2353"/>
                <a:alphaOff val="0"/>
                <a:satMod val="103000"/>
                <a:lumMod val="102000"/>
                <a:tint val="94000"/>
              </a:schemeClr>
            </a:gs>
            <a:gs pos="50000">
              <a:schemeClr val="accent5">
                <a:hueOff val="-1351709"/>
                <a:satOff val="-3484"/>
                <a:lumOff val="-2353"/>
                <a:alphaOff val="0"/>
                <a:satMod val="110000"/>
                <a:lumMod val="100000"/>
                <a:shade val="100000"/>
              </a:schemeClr>
            </a:gs>
            <a:gs pos="100000">
              <a:schemeClr val="accent5">
                <a:hueOff val="-1351709"/>
                <a:satOff val="-3484"/>
                <a:lumOff val="-2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 design</a:t>
          </a:r>
          <a:endParaRPr lang="es-ES" sz="800" kern="1200"/>
        </a:p>
      </dsp:txBody>
      <dsp:txXfrm>
        <a:off x="941709" y="533625"/>
        <a:ext cx="713952" cy="602800"/>
      </dsp:txXfrm>
    </dsp:sp>
    <dsp:sp modelId="{A6F2CFEC-03CF-1943-8D44-F2DC53AF340E}">
      <dsp:nvSpPr>
        <dsp:cNvPr id="0" name=""/>
        <dsp:cNvSpPr/>
      </dsp:nvSpPr>
      <dsp:spPr>
        <a:xfrm>
          <a:off x="1818134" y="501015"/>
          <a:ext cx="779172" cy="668020"/>
        </a:xfrm>
        <a:prstGeom prst="roundRect">
          <a:avLst/>
        </a:prstGeom>
        <a:gradFill rotWithShape="0">
          <a:gsLst>
            <a:gs pos="0">
              <a:schemeClr val="accent5">
                <a:hueOff val="-2703417"/>
                <a:satOff val="-6968"/>
                <a:lumOff val="-4706"/>
                <a:alphaOff val="0"/>
                <a:satMod val="103000"/>
                <a:lumMod val="102000"/>
                <a:tint val="94000"/>
              </a:schemeClr>
            </a:gs>
            <a:gs pos="50000">
              <a:schemeClr val="accent5">
                <a:hueOff val="-2703417"/>
                <a:satOff val="-6968"/>
                <a:lumOff val="-4706"/>
                <a:alphaOff val="0"/>
                <a:satMod val="110000"/>
                <a:lumMod val="100000"/>
                <a:shade val="100000"/>
              </a:schemeClr>
            </a:gs>
            <a:gs pos="100000">
              <a:schemeClr val="accent5">
                <a:hueOff val="-2703417"/>
                <a:satOff val="-6968"/>
                <a:lumOff val="-470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Credible and reliable information gathering</a:t>
          </a:r>
          <a:endParaRPr lang="es-ES" sz="800" kern="1200"/>
        </a:p>
      </dsp:txBody>
      <dsp:txXfrm>
        <a:off x="1850744" y="533625"/>
        <a:ext cx="713952" cy="602800"/>
      </dsp:txXfrm>
    </dsp:sp>
    <dsp:sp modelId="{AF22D0D2-6660-4A84-ADF2-E8815344536D}">
      <dsp:nvSpPr>
        <dsp:cNvPr id="0" name=""/>
        <dsp:cNvSpPr/>
      </dsp:nvSpPr>
      <dsp:spPr>
        <a:xfrm>
          <a:off x="2727168" y="501015"/>
          <a:ext cx="779172" cy="668020"/>
        </a:xfrm>
        <a:prstGeom prst="roundRect">
          <a:avLst/>
        </a:prstGeom>
        <a:gradFill rotWithShape="0">
          <a:gsLst>
            <a:gs pos="0">
              <a:schemeClr val="accent5">
                <a:hueOff val="-4055126"/>
                <a:satOff val="-10451"/>
                <a:lumOff val="-7059"/>
                <a:alphaOff val="0"/>
                <a:satMod val="103000"/>
                <a:lumMod val="102000"/>
                <a:tint val="94000"/>
              </a:schemeClr>
            </a:gs>
            <a:gs pos="50000">
              <a:schemeClr val="accent5">
                <a:hueOff val="-4055126"/>
                <a:satOff val="-10451"/>
                <a:lumOff val="-7059"/>
                <a:alphaOff val="0"/>
                <a:satMod val="110000"/>
                <a:lumMod val="100000"/>
                <a:shade val="100000"/>
              </a:schemeClr>
            </a:gs>
            <a:gs pos="100000">
              <a:schemeClr val="accent5">
                <a:hueOff val="-4055126"/>
                <a:satOff val="-10451"/>
                <a:lumOff val="-7059"/>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 Formulate and justify conclusions and lessons learned</a:t>
          </a:r>
          <a:endParaRPr lang="es-ES" sz="800" kern="1200"/>
        </a:p>
      </dsp:txBody>
      <dsp:txXfrm>
        <a:off x="2759778" y="533625"/>
        <a:ext cx="713952" cy="602800"/>
      </dsp:txXfrm>
    </dsp:sp>
    <dsp:sp modelId="{5C64F7D0-F4FC-42E8-866D-42903637396C}">
      <dsp:nvSpPr>
        <dsp:cNvPr id="0" name=""/>
        <dsp:cNvSpPr/>
      </dsp:nvSpPr>
      <dsp:spPr>
        <a:xfrm>
          <a:off x="3636203" y="501015"/>
          <a:ext cx="779172" cy="668020"/>
        </a:xfrm>
        <a:prstGeom prst="roundRect">
          <a:avLst/>
        </a:prstGeom>
        <a:gradFill rotWithShape="0">
          <a:gsLst>
            <a:gs pos="0">
              <a:schemeClr val="accent5">
                <a:hueOff val="-5406834"/>
                <a:satOff val="-13935"/>
                <a:lumOff val="-9412"/>
                <a:alphaOff val="0"/>
                <a:satMod val="103000"/>
                <a:lumMod val="102000"/>
                <a:tint val="94000"/>
              </a:schemeClr>
            </a:gs>
            <a:gs pos="50000">
              <a:schemeClr val="accent5">
                <a:hueOff val="-5406834"/>
                <a:satOff val="-13935"/>
                <a:lumOff val="-9412"/>
                <a:alphaOff val="0"/>
                <a:satMod val="110000"/>
                <a:lumMod val="100000"/>
                <a:shade val="100000"/>
              </a:schemeClr>
            </a:gs>
            <a:gs pos="100000">
              <a:schemeClr val="accent5">
                <a:hueOff val="-5406834"/>
                <a:satOff val="-13935"/>
                <a:lumOff val="-941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Formulate recommendations for corrective actions</a:t>
          </a:r>
          <a:endParaRPr lang="es-ES" sz="800" kern="1200"/>
        </a:p>
      </dsp:txBody>
      <dsp:txXfrm>
        <a:off x="3668813" y="533625"/>
        <a:ext cx="713952" cy="602800"/>
      </dsp:txXfrm>
    </dsp:sp>
    <dsp:sp modelId="{450DFD41-0B6D-4D43-8960-59182B1F0297}">
      <dsp:nvSpPr>
        <dsp:cNvPr id="0" name=""/>
        <dsp:cNvSpPr/>
      </dsp:nvSpPr>
      <dsp:spPr>
        <a:xfrm>
          <a:off x="4545237" y="501015"/>
          <a:ext cx="779172" cy="668020"/>
        </a:xfrm>
        <a:prstGeom prst="round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Dissemination of results and recommendations</a:t>
          </a:r>
          <a:endParaRPr lang="es-ES" sz="800" kern="1200"/>
        </a:p>
      </dsp:txBody>
      <dsp:txXfrm>
        <a:off x="4577847" y="533625"/>
        <a:ext cx="713952" cy="6028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0.1239</cdr:x>
      <cdr:y>0.01745</cdr:y>
    </cdr:from>
    <cdr:to>
      <cdr:x>0.50152</cdr:x>
      <cdr:y>0.90654</cdr:y>
    </cdr:to>
    <cdr:sp macro="" textlink="">
      <cdr:nvSpPr>
        <cdr:cNvPr id="2" name="Rectángulo 1">
          <a:extLst xmlns:a="http://schemas.openxmlformats.org/drawingml/2006/main">
            <a:ext uri="{FF2B5EF4-FFF2-40B4-BE49-F238E27FC236}">
              <a16:creationId xmlns:a16="http://schemas.microsoft.com/office/drawing/2014/main" id="{A96EFAE7-7735-4083-A048-34A8C08026F7}"/>
            </a:ext>
          </a:extLst>
        </cdr:cNvPr>
        <cdr:cNvSpPr/>
      </cdr:nvSpPr>
      <cdr:spPr>
        <a:xfrm xmlns:a="http://schemas.openxmlformats.org/drawingml/2006/main">
          <a:off x="695325" y="62252"/>
          <a:ext cx="2119270" cy="3171766"/>
        </a:xfrm>
        <a:prstGeom xmlns:a="http://schemas.openxmlformats.org/drawingml/2006/main" prst="rect">
          <a:avLst/>
        </a:prstGeom>
        <a:noFill xmlns:a="http://schemas.openxmlformats.org/drawingml/2006/mai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0.20532</cdr:x>
      <cdr:y>0.0204</cdr:y>
    </cdr:from>
    <cdr:to>
      <cdr:x>0.42069</cdr:x>
      <cdr:y>0.07483</cdr:y>
    </cdr:to>
    <cdr:sp macro="" textlink="">
      <cdr:nvSpPr>
        <cdr:cNvPr id="3" name="CuadroTexto 2">
          <a:extLst xmlns:a="http://schemas.openxmlformats.org/drawingml/2006/main">
            <a:ext uri="{FF2B5EF4-FFF2-40B4-BE49-F238E27FC236}">
              <a16:creationId xmlns:a16="http://schemas.microsoft.com/office/drawing/2014/main" id="{0816371C-2D40-46F3-9CA4-1260A3451035}"/>
            </a:ext>
          </a:extLst>
        </cdr:cNvPr>
        <cdr:cNvSpPr txBox="1"/>
      </cdr:nvSpPr>
      <cdr:spPr>
        <a:xfrm xmlns:a="http://schemas.openxmlformats.org/drawingml/2006/main">
          <a:off x="1429814" y="90311"/>
          <a:ext cx="1499801" cy="2409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800" b="1">
              <a:solidFill>
                <a:schemeClr val="accent3"/>
              </a:solidFill>
            </a:rPr>
            <a:t>Outcome 1</a:t>
          </a:r>
        </a:p>
      </cdr:txBody>
    </cdr:sp>
  </cdr:relSizeAnchor>
  <cdr:relSizeAnchor xmlns:cdr="http://schemas.openxmlformats.org/drawingml/2006/chartDrawing">
    <cdr:from>
      <cdr:x>0.49338</cdr:x>
      <cdr:y>0.03074</cdr:y>
    </cdr:from>
    <cdr:to>
      <cdr:x>0.70875</cdr:x>
      <cdr:y>0.11175</cdr:y>
    </cdr:to>
    <cdr:sp macro="" textlink="">
      <cdr:nvSpPr>
        <cdr:cNvPr id="4" name="CuadroTexto 1">
          <a:extLst xmlns:a="http://schemas.openxmlformats.org/drawingml/2006/main">
            <a:ext uri="{FF2B5EF4-FFF2-40B4-BE49-F238E27FC236}">
              <a16:creationId xmlns:a16="http://schemas.microsoft.com/office/drawing/2014/main" id="{6B75C64D-70DA-4270-B85A-75ADFF573143}"/>
            </a:ext>
          </a:extLst>
        </cdr:cNvPr>
        <cdr:cNvSpPr txBox="1"/>
      </cdr:nvSpPr>
      <cdr:spPr>
        <a:xfrm xmlns:a="http://schemas.openxmlformats.org/drawingml/2006/main">
          <a:off x="2768916" y="109663"/>
          <a:ext cx="1208685" cy="2889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b="1">
              <a:solidFill>
                <a:schemeClr val="accent1"/>
              </a:solidFill>
            </a:rPr>
            <a:t>Outcome 2.1</a:t>
          </a:r>
        </a:p>
      </cdr:txBody>
    </cdr:sp>
  </cdr:relSizeAnchor>
  <cdr:relSizeAnchor xmlns:cdr="http://schemas.openxmlformats.org/drawingml/2006/chartDrawing">
    <cdr:from>
      <cdr:x>0.65225</cdr:x>
      <cdr:y>0.03299</cdr:y>
    </cdr:from>
    <cdr:to>
      <cdr:x>0.86762</cdr:x>
      <cdr:y>0.114</cdr:y>
    </cdr:to>
    <cdr:sp macro="" textlink="">
      <cdr:nvSpPr>
        <cdr:cNvPr id="5" name="CuadroTexto 1">
          <a:extLst xmlns:a="http://schemas.openxmlformats.org/drawingml/2006/main">
            <a:ext uri="{FF2B5EF4-FFF2-40B4-BE49-F238E27FC236}">
              <a16:creationId xmlns:a16="http://schemas.microsoft.com/office/drawing/2014/main" id="{731F59DF-026A-4727-B5CA-537D822C4C38}"/>
            </a:ext>
          </a:extLst>
        </cdr:cNvPr>
        <cdr:cNvSpPr txBox="1"/>
      </cdr:nvSpPr>
      <cdr:spPr>
        <a:xfrm xmlns:a="http://schemas.openxmlformats.org/drawingml/2006/main">
          <a:off x="3660491" y="117690"/>
          <a:ext cx="1208684" cy="2889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b="1">
              <a:solidFill>
                <a:schemeClr val="accent4"/>
              </a:solidFill>
            </a:rPr>
            <a:t>Outcome 2.2</a:t>
          </a:r>
        </a:p>
      </cdr:txBody>
    </cdr:sp>
  </cdr:relSizeAnchor>
  <cdr:relSizeAnchor xmlns:cdr="http://schemas.openxmlformats.org/drawingml/2006/chartDrawing">
    <cdr:from>
      <cdr:x>0.50973</cdr:x>
      <cdr:y>0.01869</cdr:y>
    </cdr:from>
    <cdr:to>
      <cdr:x>0.69077</cdr:x>
      <cdr:y>0.9078</cdr:y>
    </cdr:to>
    <cdr:sp macro="" textlink="">
      <cdr:nvSpPr>
        <cdr:cNvPr id="6" name="Rectángulo 5">
          <a:extLst xmlns:a="http://schemas.openxmlformats.org/drawingml/2006/main">
            <a:ext uri="{FF2B5EF4-FFF2-40B4-BE49-F238E27FC236}">
              <a16:creationId xmlns:a16="http://schemas.microsoft.com/office/drawing/2014/main" id="{8EEC3FE5-60C4-4CE3-8EC6-750C0A39AF43}"/>
            </a:ext>
          </a:extLst>
        </cdr:cNvPr>
        <cdr:cNvSpPr/>
      </cdr:nvSpPr>
      <cdr:spPr>
        <a:xfrm xmlns:a="http://schemas.openxmlformats.org/drawingml/2006/main">
          <a:off x="2860676" y="66675"/>
          <a:ext cx="1016000" cy="3171825"/>
        </a:xfrm>
        <a:prstGeom xmlns:a="http://schemas.openxmlformats.org/drawingml/2006/main" prst="rect">
          <a:avLst/>
        </a:prstGeom>
        <a:noFill xmlns:a="http://schemas.openxmlformats.org/drawingml/2006/main"/>
        <a:ln xmlns:a="http://schemas.openxmlformats.org/drawingml/2006/main">
          <a:solidFill>
            <a:schemeClr val="accent1"/>
          </a:solid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0.69642</cdr:x>
      <cdr:y>0.01869</cdr:y>
    </cdr:from>
    <cdr:to>
      <cdr:x>0.82824</cdr:x>
      <cdr:y>0.9078</cdr:y>
    </cdr:to>
    <cdr:sp macro="" textlink="">
      <cdr:nvSpPr>
        <cdr:cNvPr id="7" name="Rectángulo 6">
          <a:extLst xmlns:a="http://schemas.openxmlformats.org/drawingml/2006/main">
            <a:ext uri="{FF2B5EF4-FFF2-40B4-BE49-F238E27FC236}">
              <a16:creationId xmlns:a16="http://schemas.microsoft.com/office/drawing/2014/main" id="{9504F90E-B85C-4093-9F5E-FFE9B7A89C81}"/>
            </a:ext>
          </a:extLst>
        </cdr:cNvPr>
        <cdr:cNvSpPr/>
      </cdr:nvSpPr>
      <cdr:spPr>
        <a:xfrm xmlns:a="http://schemas.openxmlformats.org/drawingml/2006/main">
          <a:off x="3908425" y="66674"/>
          <a:ext cx="739775" cy="3171825"/>
        </a:xfrm>
        <a:prstGeom xmlns:a="http://schemas.openxmlformats.org/drawingml/2006/main" prst="rect">
          <a:avLst/>
        </a:prstGeom>
        <a:noFill xmlns:a="http://schemas.openxmlformats.org/drawingml/2006/main"/>
        <a:ln xmlns:a="http://schemas.openxmlformats.org/drawingml/2006/main">
          <a:solidFill>
            <a:schemeClr val="accent4"/>
          </a:solidFill>
        </a:ln>
      </cdr:spPr>
      <cdr:style>
        <a:lnRef xmlns:a="http://schemas.openxmlformats.org/drawingml/2006/main" idx="2">
          <a:schemeClr val="accent3"/>
        </a:lnRef>
        <a:fillRef xmlns:a="http://schemas.openxmlformats.org/drawingml/2006/main" idx="1">
          <a:schemeClr val="lt1"/>
        </a:fillRef>
        <a:effectRef xmlns:a="http://schemas.openxmlformats.org/drawingml/2006/main" idx="0">
          <a:schemeClr val="accent3"/>
        </a:effectRef>
        <a:fontRef xmlns:a="http://schemas.openxmlformats.org/drawingml/2006/main" idx="minor">
          <a:schemeClr val="dk1"/>
        </a:fontRef>
      </cdr:style>
      <cdr:txBody>
        <a:bodyPr xmlns:a="http://schemas.openxmlformats.org/drawingml/2006/main" wrap="square"/>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endParaRPr lang="en-US"/>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8B26D169D6104DA00165834CC3D050" ma:contentTypeVersion="13" ma:contentTypeDescription="Create a new document." ma:contentTypeScope="" ma:versionID="beb7a399622231bcb2a17e49930a5287">
  <xsd:schema xmlns:xsd="http://www.w3.org/2001/XMLSchema" xmlns:xs="http://www.w3.org/2001/XMLSchema" xmlns:p="http://schemas.microsoft.com/office/2006/metadata/properties" xmlns:ns3="1919caa9-550f-4faa-b55d-ef5f9b61dbfe" xmlns:ns4="b55f5e85-a9af-4c92-b5f3-f0e88fa03f98" targetNamespace="http://schemas.microsoft.com/office/2006/metadata/properties" ma:root="true" ma:fieldsID="3e3e781c94c527e77e21a137fb5b6ce6" ns3:_="" ns4:_="">
    <xsd:import namespace="1919caa9-550f-4faa-b55d-ef5f9b61dbfe"/>
    <xsd:import namespace="b55f5e85-a9af-4c92-b5f3-f0e88fa03f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9caa9-550f-4faa-b55d-ef5f9b61db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f5e85-a9af-4c92-b5f3-f0e88fa03f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0BA0-4A2C-4E76-BFCE-3AC259D2A470}">
  <ds:schemaRefs>
    <ds:schemaRef ds:uri="http://schemas.microsoft.com/sharepoint/v3/contenttype/forms"/>
  </ds:schemaRefs>
</ds:datastoreItem>
</file>

<file path=customXml/itemProps2.xml><?xml version="1.0" encoding="utf-8"?>
<ds:datastoreItem xmlns:ds="http://schemas.openxmlformats.org/officeDocument/2006/customXml" ds:itemID="{D39ABAE1-3DA8-432C-AB52-7D3DE9AF1E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A39139-A3F9-44D3-9274-FE1E7DD59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9caa9-550f-4faa-b55d-ef5f9b61dbfe"/>
    <ds:schemaRef ds:uri="b55f5e85-a9af-4c92-b5f3-f0e88fa03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3EB51-62C3-4443-9E8B-AB3DEC59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102</Pages>
  <Words>32780</Words>
  <Characters>188489</Characters>
  <Application>Microsoft Office Word</Application>
  <DocSecurity>0</DocSecurity>
  <Lines>2813</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Sánchez</dc:creator>
  <cp:keywords/>
  <dc:description/>
  <cp:lastModifiedBy>Margarita Arguelles</cp:lastModifiedBy>
  <cp:revision>4</cp:revision>
  <dcterms:created xsi:type="dcterms:W3CDTF">2020-08-18T14:15:00Z</dcterms:created>
  <dcterms:modified xsi:type="dcterms:W3CDTF">2020-08-18T16:24:00Z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0x010100768B26D169D6104DA00165834CC3D050</vt:lpwstr>
  </property>
</Properties>
</file>