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5ACCA" w14:textId="77777777"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bookmarkStart w:id="2" w:name="_GoBack"/>
      <w:bookmarkEnd w:id="2"/>
      <w:r w:rsidRPr="00D6638C">
        <w:rPr>
          <w:rFonts w:ascii="Calibri" w:eastAsia="Times New Roman" w:hAnsi="Calibri" w:cs="Times New Roman"/>
          <w:caps/>
          <w:spacing w:val="15"/>
        </w:rPr>
        <w:t>Terminal Evaluation Terms of Reference</w:t>
      </w:r>
      <w:bookmarkEnd w:id="0"/>
      <w:bookmarkEnd w:id="1"/>
    </w:p>
    <w:p w14:paraId="4BB29CF2" w14:textId="77777777" w:rsidR="006C1964" w:rsidRDefault="00B913F1" w:rsidP="00F05366">
      <w:pPr>
        <w:pStyle w:val="Heading51"/>
      </w:pPr>
      <w:bookmarkStart w:id="3" w:name="_Toc299126613"/>
      <w:r>
        <w:t>INTRODUCTION</w:t>
      </w:r>
    </w:p>
    <w:p w14:paraId="1E3BC868" w14:textId="77777777" w:rsidR="00D6638C" w:rsidRPr="00FE410F" w:rsidRDefault="00D6638C" w:rsidP="00FE410F">
      <w:pPr>
        <w:rPr>
          <w:rFonts w:eastAsia="MS Mincho" w:cstheme="minorHAnsi"/>
          <w:b/>
          <w:i/>
          <w:sz w:val="20"/>
          <w:szCs w:val="20"/>
          <w:lang w:val="en-AU" w:bidi="ar-SA"/>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00FE410F">
        <w:rPr>
          <w:rFonts w:ascii="Calibri" w:eastAsia="Times New Roman" w:hAnsi="Calibri" w:cs="Times New Roman"/>
          <w:sz w:val="20"/>
          <w:szCs w:val="20"/>
        </w:rPr>
        <w:t xml:space="preserve"> project,</w:t>
      </w:r>
      <w:r w:rsidRPr="00FE410F">
        <w:rPr>
          <w:rFonts w:eastAsia="Times New Roman" w:cstheme="minorHAnsi"/>
          <w:b/>
          <w:i/>
          <w:sz w:val="20"/>
          <w:szCs w:val="20"/>
        </w:rPr>
        <w:t xml:space="preserve"> </w:t>
      </w:r>
      <w:proofErr w:type="gramStart"/>
      <w:r w:rsidR="00FE410F" w:rsidRPr="00FE410F">
        <w:rPr>
          <w:rFonts w:eastAsia="SimSun" w:cstheme="minorHAnsi"/>
          <w:b/>
          <w:i/>
          <w:sz w:val="20"/>
          <w:szCs w:val="20"/>
          <w:lang w:val="en-AU" w:bidi="ar-SA"/>
        </w:rPr>
        <w:t>Implementing</w:t>
      </w:r>
      <w:proofErr w:type="gramEnd"/>
      <w:r w:rsidR="00FE410F" w:rsidRPr="00FE410F">
        <w:rPr>
          <w:rFonts w:eastAsia="SimSun" w:cstheme="minorHAnsi"/>
          <w:b/>
          <w:i/>
          <w:sz w:val="20"/>
          <w:szCs w:val="20"/>
          <w:lang w:val="en-AU" w:bidi="ar-SA"/>
        </w:rPr>
        <w:t xml:space="preserve"> a “Ridge to Reef” approach to protect biodiversity and ecosystem functions in Nauru (PIMS # 5218).</w:t>
      </w:r>
    </w:p>
    <w:p w14:paraId="7684051C"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14:paraId="41C50061" w14:textId="77777777" w:rsidR="00D6638C" w:rsidRPr="00D6638C" w:rsidRDefault="00D6638C" w:rsidP="00F05366">
      <w:pPr>
        <w:pStyle w:val="Heading51"/>
      </w:pPr>
      <w:bookmarkStart w:id="4" w:name="_Toc321341548"/>
      <w:r w:rsidRPr="00D6638C">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2115"/>
        <w:gridCol w:w="1877"/>
        <w:gridCol w:w="357"/>
        <w:gridCol w:w="1644"/>
        <w:gridCol w:w="1821"/>
      </w:tblGrid>
      <w:tr w:rsidR="00D6638C" w:rsidRPr="00D6638C" w14:paraId="3C232E41" w14:textId="77777777" w:rsidTr="00224F9C">
        <w:trPr>
          <w:trHeight w:val="359"/>
        </w:trPr>
        <w:tc>
          <w:tcPr>
            <w:tcW w:w="455" w:type="pct"/>
            <w:shd w:val="clear" w:color="auto" w:fill="7F7F7F"/>
            <w:vAlign w:val="center"/>
          </w:tcPr>
          <w:p w14:paraId="3DAC50CC"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16A4677F" w14:textId="3E8B17CD"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w14:anchorId="5544B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11" o:title=""/>
                </v:shape>
                <w:control r:id="rId12" w:name="TextBox10" w:shapeid="_x0000_i1027"/>
              </w:object>
            </w:r>
          </w:p>
        </w:tc>
      </w:tr>
      <w:tr w:rsidR="00D6638C" w:rsidRPr="00D6638C" w14:paraId="5079CD34" w14:textId="77777777" w:rsidTr="00353D5B">
        <w:tblPrEx>
          <w:shd w:val="clear" w:color="auto" w:fill="auto"/>
        </w:tblPrEx>
        <w:trPr>
          <w:trHeight w:val="553"/>
        </w:trPr>
        <w:tc>
          <w:tcPr>
            <w:tcW w:w="799" w:type="pct"/>
            <w:gridSpan w:val="2"/>
          </w:tcPr>
          <w:p w14:paraId="2CB25984"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1137" w:type="pct"/>
            <w:vAlign w:val="center"/>
          </w:tcPr>
          <w:p w14:paraId="5120F7FE" w14:textId="77777777" w:rsidR="00D6638C" w:rsidRPr="00D6638C" w:rsidRDefault="0020411E" w:rsidP="00432EF2">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5</w:t>
            </w:r>
            <w:r w:rsidR="00432EF2">
              <w:rPr>
                <w:rFonts w:ascii="Calibri" w:eastAsia="Times New Roman" w:hAnsi="Calibri" w:cs="Times New Roman"/>
                <w:sz w:val="20"/>
                <w:szCs w:val="20"/>
              </w:rPr>
              <w:t>2</w:t>
            </w:r>
            <w:r>
              <w:rPr>
                <w:rFonts w:ascii="Calibri" w:eastAsia="Times New Roman" w:hAnsi="Calibri" w:cs="Times New Roman"/>
                <w:sz w:val="20"/>
                <w:szCs w:val="20"/>
              </w:rPr>
              <w:t>18</w:t>
            </w:r>
          </w:p>
        </w:tc>
        <w:tc>
          <w:tcPr>
            <w:tcW w:w="1009" w:type="pct"/>
          </w:tcPr>
          <w:p w14:paraId="78D69958"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5" w:type="pct"/>
            <w:gridSpan w:val="2"/>
          </w:tcPr>
          <w:p w14:paraId="5BC5CF83"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0" w:type="pct"/>
          </w:tcPr>
          <w:p w14:paraId="4EB6A8E2"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14:paraId="57D11299" w14:textId="77777777" w:rsidTr="00353D5B">
        <w:tblPrEx>
          <w:shd w:val="clear" w:color="auto" w:fill="auto"/>
        </w:tblPrEx>
        <w:trPr>
          <w:trHeight w:val="278"/>
        </w:trPr>
        <w:tc>
          <w:tcPr>
            <w:tcW w:w="799" w:type="pct"/>
            <w:gridSpan w:val="2"/>
          </w:tcPr>
          <w:p w14:paraId="6BC21B54"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1137" w:type="pct"/>
            <w:vAlign w:val="center"/>
          </w:tcPr>
          <w:p w14:paraId="109F64BF" w14:textId="77777777" w:rsidR="00D6638C" w:rsidRPr="00D6638C" w:rsidRDefault="00432EF2"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92583</w:t>
            </w:r>
          </w:p>
        </w:tc>
        <w:tc>
          <w:tcPr>
            <w:tcW w:w="1009" w:type="pct"/>
          </w:tcPr>
          <w:p w14:paraId="4DE8B759"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5" w:type="pct"/>
            <w:gridSpan w:val="2"/>
            <w:vAlign w:val="center"/>
          </w:tcPr>
          <w:p w14:paraId="73CEA181" w14:textId="77777777" w:rsidR="00D6638C" w:rsidRPr="00D6638C" w:rsidRDefault="00473DB7" w:rsidP="00D6638C">
            <w:pPr>
              <w:spacing w:after="0"/>
              <w:rPr>
                <w:rFonts w:ascii="Calibri" w:eastAsia="Arial Unicode MS" w:hAnsi="Calibri" w:cs="Times New Roman"/>
                <w:sz w:val="20"/>
                <w:szCs w:val="20"/>
              </w:rPr>
            </w:pPr>
            <w:r>
              <w:rPr>
                <w:rFonts w:ascii="Calibri" w:eastAsia="Times New Roman" w:hAnsi="Calibri" w:cs="Times New Roman"/>
                <w:sz w:val="20"/>
                <w:szCs w:val="20"/>
              </w:rPr>
              <w:t>2,644,358</w:t>
            </w:r>
          </w:p>
        </w:tc>
        <w:tc>
          <w:tcPr>
            <w:tcW w:w="980" w:type="pct"/>
          </w:tcPr>
          <w:p w14:paraId="5916B957" w14:textId="77777777" w:rsidR="00D6638C" w:rsidRPr="00D6638C" w:rsidRDefault="00473DB7"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2,644,358</w:t>
            </w:r>
          </w:p>
        </w:tc>
      </w:tr>
      <w:tr w:rsidR="00D6638C" w:rsidRPr="00D6638C" w14:paraId="2E027F55" w14:textId="77777777" w:rsidTr="00353D5B">
        <w:tblPrEx>
          <w:shd w:val="clear" w:color="auto" w:fill="auto"/>
        </w:tblPrEx>
        <w:trPr>
          <w:trHeight w:val="269"/>
        </w:trPr>
        <w:tc>
          <w:tcPr>
            <w:tcW w:w="799" w:type="pct"/>
            <w:gridSpan w:val="2"/>
          </w:tcPr>
          <w:p w14:paraId="0AC3692D"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1137" w:type="pct"/>
            <w:vAlign w:val="center"/>
          </w:tcPr>
          <w:p w14:paraId="05A6A4EA" w14:textId="77777777" w:rsidR="00D6638C" w:rsidRPr="00D6638C" w:rsidRDefault="0020411E"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Nauru</w:t>
            </w:r>
          </w:p>
        </w:tc>
        <w:tc>
          <w:tcPr>
            <w:tcW w:w="1009" w:type="pct"/>
          </w:tcPr>
          <w:p w14:paraId="65115602"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5" w:type="pct"/>
            <w:gridSpan w:val="2"/>
            <w:vAlign w:val="center"/>
          </w:tcPr>
          <w:p w14:paraId="651D82FC" w14:textId="77777777" w:rsidR="00D6638C" w:rsidRPr="00D6638C" w:rsidRDefault="00232FE6" w:rsidP="00D6638C">
            <w:pPr>
              <w:spacing w:after="0"/>
              <w:rPr>
                <w:rFonts w:ascii="Calibri" w:eastAsia="Arial Unicode MS" w:hAnsi="Calibri" w:cs="Times New Roman"/>
                <w:sz w:val="20"/>
                <w:szCs w:val="20"/>
              </w:rPr>
            </w:pPr>
            <w:r>
              <w:rPr>
                <w:rFonts w:ascii="Calibri" w:eastAsia="Arial Unicode MS" w:hAnsi="Calibri" w:cs="Times New Roman"/>
                <w:sz w:val="20"/>
                <w:szCs w:val="20"/>
              </w:rPr>
              <w:t>40,000</w:t>
            </w:r>
          </w:p>
        </w:tc>
        <w:tc>
          <w:tcPr>
            <w:tcW w:w="980" w:type="pct"/>
          </w:tcPr>
          <w:p w14:paraId="3836EBD8" w14:textId="77777777" w:rsidR="00D6638C" w:rsidRPr="00D6638C" w:rsidRDefault="00232FE6" w:rsidP="00D6638C">
            <w:pPr>
              <w:spacing w:after="0"/>
              <w:jc w:val="both"/>
              <w:rPr>
                <w:rFonts w:ascii="Calibri" w:eastAsia="Arial Unicode MS" w:hAnsi="Calibri" w:cs="Times New Roman"/>
                <w:sz w:val="20"/>
                <w:szCs w:val="20"/>
              </w:rPr>
            </w:pPr>
            <w:r>
              <w:rPr>
                <w:rFonts w:ascii="Calibri" w:eastAsia="Arial Unicode MS" w:hAnsi="Calibri" w:cs="Times New Roman"/>
                <w:sz w:val="20"/>
                <w:szCs w:val="20"/>
              </w:rPr>
              <w:t>40,000</w:t>
            </w:r>
          </w:p>
        </w:tc>
      </w:tr>
      <w:tr w:rsidR="00D6638C" w:rsidRPr="00D6638C" w14:paraId="7B1ECDAE" w14:textId="77777777" w:rsidTr="00353D5B">
        <w:tblPrEx>
          <w:shd w:val="clear" w:color="auto" w:fill="auto"/>
        </w:tblPrEx>
        <w:trPr>
          <w:trHeight w:val="296"/>
        </w:trPr>
        <w:tc>
          <w:tcPr>
            <w:tcW w:w="799" w:type="pct"/>
            <w:gridSpan w:val="2"/>
          </w:tcPr>
          <w:p w14:paraId="30DBACC2"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1137" w:type="pct"/>
            <w:vAlign w:val="center"/>
          </w:tcPr>
          <w:p w14:paraId="767F4FE3" w14:textId="77777777" w:rsidR="00D6638C" w:rsidRPr="00D6638C" w:rsidRDefault="0020411E"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Asia &amp; Pacific</w:t>
            </w:r>
          </w:p>
        </w:tc>
        <w:tc>
          <w:tcPr>
            <w:tcW w:w="1009" w:type="pct"/>
          </w:tcPr>
          <w:p w14:paraId="0D28A743"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5" w:type="pct"/>
            <w:gridSpan w:val="2"/>
            <w:vAlign w:val="center"/>
          </w:tcPr>
          <w:p w14:paraId="6BA5691D" w14:textId="77777777" w:rsidR="00D6638C" w:rsidRPr="00D6638C" w:rsidRDefault="00232FE6" w:rsidP="00232FE6">
            <w:pPr>
              <w:spacing w:after="0"/>
              <w:rPr>
                <w:rFonts w:ascii="Calibri" w:eastAsia="Arial Unicode MS" w:hAnsi="Calibri" w:cs="Times New Roman"/>
                <w:sz w:val="20"/>
                <w:szCs w:val="20"/>
              </w:rPr>
            </w:pPr>
            <w:r>
              <w:rPr>
                <w:rFonts w:ascii="Calibri" w:eastAsia="Arial Unicode MS" w:hAnsi="Calibri" w:cs="Times New Roman"/>
                <w:sz w:val="20"/>
                <w:szCs w:val="20"/>
              </w:rPr>
              <w:t>8,367,000</w:t>
            </w:r>
          </w:p>
        </w:tc>
        <w:tc>
          <w:tcPr>
            <w:tcW w:w="980" w:type="pct"/>
          </w:tcPr>
          <w:p w14:paraId="43BE6B15" w14:textId="122E503B" w:rsidR="00D6638C" w:rsidRPr="00D6638C" w:rsidRDefault="004468D0"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100,000</w:t>
            </w:r>
          </w:p>
        </w:tc>
      </w:tr>
      <w:tr w:rsidR="00D6638C" w:rsidRPr="00D6638C" w14:paraId="560CAE0C" w14:textId="77777777" w:rsidTr="00353D5B">
        <w:tblPrEx>
          <w:shd w:val="clear" w:color="auto" w:fill="auto"/>
        </w:tblPrEx>
        <w:trPr>
          <w:trHeight w:val="314"/>
        </w:trPr>
        <w:tc>
          <w:tcPr>
            <w:tcW w:w="799" w:type="pct"/>
            <w:gridSpan w:val="2"/>
          </w:tcPr>
          <w:p w14:paraId="67C5903C"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1137" w:type="pct"/>
            <w:vAlign w:val="center"/>
          </w:tcPr>
          <w:p w14:paraId="213B29BC" w14:textId="77777777" w:rsidR="00D6638C" w:rsidRPr="00D6638C" w:rsidRDefault="0020411E"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Land Degradation, Climate Change, Biodiversity, International Waters</w:t>
            </w:r>
          </w:p>
        </w:tc>
        <w:tc>
          <w:tcPr>
            <w:tcW w:w="1009" w:type="pct"/>
          </w:tcPr>
          <w:p w14:paraId="75BCE643"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5" w:type="pct"/>
            <w:gridSpan w:val="2"/>
            <w:vAlign w:val="center"/>
          </w:tcPr>
          <w:p w14:paraId="6ADA97CA" w14:textId="0825DFEA" w:rsidR="00D6638C" w:rsidRPr="00D6638C" w:rsidRDefault="00D6638C" w:rsidP="00D6638C">
            <w:pPr>
              <w:spacing w:after="0"/>
              <w:rPr>
                <w:rFonts w:ascii="Calibri" w:eastAsia="Times New Roman" w:hAnsi="Calibri" w:cs="Times New Roman"/>
                <w:sz w:val="20"/>
                <w:szCs w:val="20"/>
              </w:rPr>
            </w:pPr>
          </w:p>
        </w:tc>
        <w:tc>
          <w:tcPr>
            <w:tcW w:w="980" w:type="pct"/>
          </w:tcPr>
          <w:p w14:paraId="5EFE1F89" w14:textId="5E436E3B" w:rsidR="00D6638C" w:rsidRPr="00D6638C" w:rsidRDefault="004468D0"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8,</w:t>
            </w:r>
            <w:r w:rsidR="008130B8">
              <w:rPr>
                <w:rFonts w:ascii="Calibri" w:eastAsia="Times New Roman" w:hAnsi="Calibri" w:cs="Times New Roman"/>
                <w:sz w:val="20"/>
                <w:szCs w:val="20"/>
              </w:rPr>
              <w:t>000</w:t>
            </w:r>
          </w:p>
        </w:tc>
      </w:tr>
      <w:tr w:rsidR="00D6638C" w:rsidRPr="00D6638C" w14:paraId="42107A68" w14:textId="77777777" w:rsidTr="00353D5B">
        <w:tblPrEx>
          <w:shd w:val="clear" w:color="auto" w:fill="auto"/>
        </w:tblPrEx>
        <w:trPr>
          <w:trHeight w:val="553"/>
        </w:trPr>
        <w:tc>
          <w:tcPr>
            <w:tcW w:w="799" w:type="pct"/>
            <w:gridSpan w:val="2"/>
          </w:tcPr>
          <w:p w14:paraId="3F7DF60D"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1137" w:type="pct"/>
            <w:vAlign w:val="center"/>
          </w:tcPr>
          <w:p w14:paraId="5E551595"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009" w:type="pct"/>
          </w:tcPr>
          <w:p w14:paraId="0129CC33"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5" w:type="pct"/>
            <w:gridSpan w:val="2"/>
            <w:vAlign w:val="center"/>
          </w:tcPr>
          <w:p w14:paraId="3B8B768D" w14:textId="77777777"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0" w:type="pct"/>
          </w:tcPr>
          <w:p w14:paraId="704FD7A3" w14:textId="268B7D70" w:rsidR="00D6638C" w:rsidRPr="00D6638C" w:rsidRDefault="004468D0"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108,000</w:t>
            </w:r>
          </w:p>
        </w:tc>
      </w:tr>
      <w:tr w:rsidR="00D6638C" w:rsidRPr="00D6638C" w14:paraId="63711290" w14:textId="77777777" w:rsidTr="00353D5B">
        <w:tblPrEx>
          <w:shd w:val="clear" w:color="auto" w:fill="auto"/>
        </w:tblPrEx>
        <w:trPr>
          <w:trHeight w:val="341"/>
        </w:trPr>
        <w:tc>
          <w:tcPr>
            <w:tcW w:w="799" w:type="pct"/>
            <w:gridSpan w:val="2"/>
          </w:tcPr>
          <w:p w14:paraId="0D34BABB"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1137" w:type="pct"/>
            <w:vAlign w:val="center"/>
          </w:tcPr>
          <w:p w14:paraId="3AEC4E55" w14:textId="77777777" w:rsidR="00D6638C" w:rsidRPr="00D6638C" w:rsidRDefault="00432EF2"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Department of Industry, Commerce and Enviro</w:t>
            </w:r>
            <w:r w:rsidR="00633701">
              <w:rPr>
                <w:rFonts w:ascii="Calibri" w:eastAsia="Times New Roman" w:hAnsi="Calibri" w:cs="Times New Roman"/>
                <w:sz w:val="20"/>
                <w:szCs w:val="20"/>
              </w:rPr>
              <w:t>n</w:t>
            </w:r>
            <w:r>
              <w:rPr>
                <w:rFonts w:ascii="Calibri" w:eastAsia="Times New Roman" w:hAnsi="Calibri" w:cs="Times New Roman"/>
                <w:sz w:val="20"/>
                <w:szCs w:val="20"/>
              </w:rPr>
              <w:t>ment</w:t>
            </w:r>
          </w:p>
        </w:tc>
        <w:tc>
          <w:tcPr>
            <w:tcW w:w="1009" w:type="pct"/>
          </w:tcPr>
          <w:p w14:paraId="1685E7C7"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5" w:type="pct"/>
            <w:gridSpan w:val="2"/>
            <w:vAlign w:val="center"/>
          </w:tcPr>
          <w:p w14:paraId="2A19690E" w14:textId="77777777" w:rsidR="00D6638C" w:rsidRPr="00D6638C" w:rsidRDefault="00473DB7" w:rsidP="00353D5B">
            <w:pPr>
              <w:spacing w:after="0"/>
              <w:rPr>
                <w:rFonts w:ascii="Calibri" w:eastAsia="Arial Unicode MS" w:hAnsi="Calibri" w:cs="Times New Roman"/>
                <w:sz w:val="20"/>
                <w:szCs w:val="20"/>
              </w:rPr>
            </w:pPr>
            <w:r>
              <w:rPr>
                <w:rFonts w:ascii="Calibri" w:eastAsia="Times New Roman" w:hAnsi="Calibri" w:cs="Times New Roman"/>
                <w:sz w:val="20"/>
                <w:szCs w:val="20"/>
              </w:rPr>
              <w:t>11,051,35</w:t>
            </w:r>
            <w:r w:rsidR="00353D5B">
              <w:rPr>
                <w:rFonts w:ascii="Calibri" w:eastAsia="Times New Roman" w:hAnsi="Calibri" w:cs="Times New Roman"/>
                <w:sz w:val="20"/>
                <w:szCs w:val="20"/>
              </w:rPr>
              <w:t>8</w:t>
            </w:r>
          </w:p>
        </w:tc>
        <w:tc>
          <w:tcPr>
            <w:tcW w:w="980" w:type="pct"/>
          </w:tcPr>
          <w:p w14:paraId="2BDFF48F" w14:textId="77777777" w:rsidR="00353D5B" w:rsidRDefault="00353D5B" w:rsidP="00353D5B">
            <w:pPr>
              <w:spacing w:after="0"/>
              <w:jc w:val="both"/>
              <w:rPr>
                <w:rFonts w:ascii="Calibri" w:eastAsia="Times New Roman" w:hAnsi="Calibri" w:cs="Times New Roman"/>
                <w:sz w:val="20"/>
                <w:szCs w:val="20"/>
              </w:rPr>
            </w:pPr>
          </w:p>
          <w:p w14:paraId="49B5EDD0" w14:textId="77777777" w:rsidR="00D6638C" w:rsidRPr="00D6638C" w:rsidRDefault="00D6638C" w:rsidP="00353D5B">
            <w:pPr>
              <w:spacing w:after="0"/>
              <w:jc w:val="both"/>
              <w:rPr>
                <w:rFonts w:ascii="Calibri" w:eastAsia="Arial Unicode MS" w:hAnsi="Calibri" w:cs="Times New Roman"/>
                <w:sz w:val="20"/>
                <w:szCs w:val="20"/>
              </w:rPr>
            </w:pPr>
          </w:p>
        </w:tc>
      </w:tr>
      <w:tr w:rsidR="00D6638C" w:rsidRPr="00D6638C" w14:paraId="3347235D" w14:textId="77777777" w:rsidTr="00353D5B">
        <w:tblPrEx>
          <w:shd w:val="clear" w:color="auto" w:fill="auto"/>
        </w:tblPrEx>
        <w:trPr>
          <w:trHeight w:val="368"/>
        </w:trPr>
        <w:tc>
          <w:tcPr>
            <w:tcW w:w="799" w:type="pct"/>
            <w:gridSpan w:val="2"/>
            <w:vMerge w:val="restart"/>
          </w:tcPr>
          <w:p w14:paraId="03E1FB87"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1137" w:type="pct"/>
            <w:vMerge w:val="restart"/>
            <w:vAlign w:val="center"/>
          </w:tcPr>
          <w:p w14:paraId="0F7B1C06" w14:textId="77777777" w:rsidR="00353D5B" w:rsidRDefault="00353D5B"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 xml:space="preserve">- </w:t>
            </w:r>
            <w:r w:rsidR="00432EF2">
              <w:rPr>
                <w:rFonts w:ascii="Calibri" w:eastAsia="Times New Roman" w:hAnsi="Calibri" w:cs="Times New Roman"/>
                <w:sz w:val="20"/>
                <w:szCs w:val="20"/>
              </w:rPr>
              <w:t>Nauru Fisheries and Aquatic Resources Authority</w:t>
            </w:r>
            <w:r>
              <w:rPr>
                <w:rFonts w:ascii="Calibri" w:eastAsia="Times New Roman" w:hAnsi="Calibri" w:cs="Times New Roman"/>
                <w:sz w:val="20"/>
                <w:szCs w:val="20"/>
              </w:rPr>
              <w:t xml:space="preserve">, </w:t>
            </w:r>
          </w:p>
          <w:p w14:paraId="00EECB94" w14:textId="77777777" w:rsidR="00D6638C" w:rsidRPr="00D6638C" w:rsidRDefault="00353D5B" w:rsidP="00353D5B">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 Department of Environment &amp; Projects -Department of Agriculture</w:t>
            </w:r>
          </w:p>
        </w:tc>
        <w:tc>
          <w:tcPr>
            <w:tcW w:w="2085" w:type="pct"/>
            <w:gridSpan w:val="3"/>
          </w:tcPr>
          <w:p w14:paraId="6404A57C" w14:textId="77777777" w:rsidR="00D6638C" w:rsidRPr="00D6638C" w:rsidRDefault="00D6638C" w:rsidP="00D6638C">
            <w:pPr>
              <w:tabs>
                <w:tab w:val="right" w:pos="0"/>
              </w:tabs>
              <w:spacing w:after="0"/>
              <w:jc w:val="right"/>
              <w:rPr>
                <w:rFonts w:ascii="Calibri" w:eastAsia="Times New Roman" w:hAnsi="Calibri" w:cs="Times New Roman"/>
                <w:sz w:val="20"/>
                <w:szCs w:val="20"/>
              </w:rPr>
            </w:pPr>
            <w:proofErr w:type="spellStart"/>
            <w:r w:rsidRPr="00D6638C">
              <w:rPr>
                <w:rFonts w:ascii="Calibri" w:eastAsia="Times New Roman" w:hAnsi="Calibri" w:cs="Times New Roman"/>
                <w:color w:val="000000"/>
                <w:sz w:val="20"/>
                <w:szCs w:val="20"/>
              </w:rPr>
              <w:t>ProDoc</w:t>
            </w:r>
            <w:proofErr w:type="spellEnd"/>
            <w:r w:rsidRPr="00D6638C">
              <w:rPr>
                <w:rFonts w:ascii="Calibri" w:eastAsia="Times New Roman" w:hAnsi="Calibri" w:cs="Times New Roman"/>
                <w:color w:val="000000"/>
                <w:sz w:val="20"/>
                <w:szCs w:val="20"/>
              </w:rPr>
              <w:t xml:space="preserve"> Signature (date project began): </w:t>
            </w:r>
          </w:p>
        </w:tc>
        <w:tc>
          <w:tcPr>
            <w:tcW w:w="980" w:type="pct"/>
            <w:vAlign w:val="center"/>
          </w:tcPr>
          <w:p w14:paraId="214D7325" w14:textId="518A4D9A" w:rsidR="00D6638C" w:rsidRPr="00D6638C" w:rsidRDefault="00CD051F" w:rsidP="00432EF2">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 xml:space="preserve"> </w:t>
            </w:r>
            <w:r w:rsidR="006F128F">
              <w:rPr>
                <w:rFonts w:ascii="Calibri" w:eastAsia="Times New Roman" w:hAnsi="Calibri" w:cs="Times New Roman"/>
                <w:sz w:val="20"/>
                <w:szCs w:val="20"/>
              </w:rPr>
              <w:t xml:space="preserve">April </w:t>
            </w:r>
            <w:r w:rsidR="00B6261A">
              <w:rPr>
                <w:rFonts w:ascii="Calibri" w:eastAsia="Times New Roman" w:hAnsi="Calibri" w:cs="Times New Roman"/>
                <w:sz w:val="20"/>
                <w:szCs w:val="20"/>
              </w:rPr>
              <w:t>2015</w:t>
            </w:r>
          </w:p>
        </w:tc>
      </w:tr>
      <w:tr w:rsidR="00D6638C" w:rsidRPr="00D6638C" w14:paraId="7349F5A7" w14:textId="77777777" w:rsidTr="00353D5B">
        <w:tblPrEx>
          <w:shd w:val="clear" w:color="auto" w:fill="auto"/>
        </w:tblPrEx>
        <w:trPr>
          <w:trHeight w:val="144"/>
        </w:trPr>
        <w:tc>
          <w:tcPr>
            <w:tcW w:w="799" w:type="pct"/>
            <w:gridSpan w:val="2"/>
            <w:vMerge/>
            <w:vAlign w:val="center"/>
          </w:tcPr>
          <w:p w14:paraId="4B248738" w14:textId="77777777" w:rsidR="00D6638C" w:rsidRPr="00D6638C" w:rsidRDefault="00D6638C" w:rsidP="00D6638C">
            <w:pPr>
              <w:spacing w:after="0"/>
              <w:rPr>
                <w:rFonts w:ascii="Calibri" w:eastAsia="Arial Unicode MS" w:hAnsi="Calibri" w:cs="Times New Roman"/>
                <w:sz w:val="20"/>
                <w:szCs w:val="20"/>
              </w:rPr>
            </w:pPr>
          </w:p>
        </w:tc>
        <w:tc>
          <w:tcPr>
            <w:tcW w:w="1137" w:type="pct"/>
            <w:vMerge/>
          </w:tcPr>
          <w:p w14:paraId="5364406A"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201" w:type="pct"/>
            <w:gridSpan w:val="2"/>
          </w:tcPr>
          <w:p w14:paraId="480810E1"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14:paraId="787C5091"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542BB9CB" w14:textId="41CFFD57" w:rsidR="00D6638C" w:rsidRPr="00D6638C" w:rsidRDefault="006F128F"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 xml:space="preserve">March </w:t>
            </w:r>
            <w:r w:rsidR="00473DB7">
              <w:rPr>
                <w:rFonts w:ascii="Calibri" w:eastAsia="Times New Roman" w:hAnsi="Calibri" w:cs="Times New Roman"/>
                <w:sz w:val="20"/>
                <w:szCs w:val="20"/>
              </w:rPr>
              <w:t>2019</w:t>
            </w:r>
          </w:p>
        </w:tc>
        <w:tc>
          <w:tcPr>
            <w:tcW w:w="980" w:type="pct"/>
          </w:tcPr>
          <w:p w14:paraId="2C8388F9"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4D2A8555" w14:textId="6336B7C3" w:rsidR="00D6638C" w:rsidRPr="00D6638C" w:rsidRDefault="006F128F"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September</w:t>
            </w:r>
            <w:r w:rsidR="00473DB7">
              <w:rPr>
                <w:rFonts w:ascii="Calibri" w:eastAsia="Times New Roman" w:hAnsi="Calibri" w:cs="Times New Roman"/>
                <w:sz w:val="20"/>
                <w:szCs w:val="20"/>
              </w:rPr>
              <w:t>2020</w:t>
            </w:r>
          </w:p>
        </w:tc>
      </w:tr>
    </w:tbl>
    <w:p w14:paraId="7761F775" w14:textId="77777777" w:rsidR="00D6638C" w:rsidRPr="00B913F1" w:rsidRDefault="00D6638C" w:rsidP="00F05366">
      <w:pPr>
        <w:pStyle w:val="Heading51"/>
      </w:pPr>
      <w:bookmarkStart w:id="5" w:name="_Toc321341549"/>
      <w:r w:rsidRPr="00B913F1">
        <w:t>Objective and Scope</w:t>
      </w:r>
      <w:bookmarkEnd w:id="5"/>
    </w:p>
    <w:p w14:paraId="045F4403" w14:textId="77777777" w:rsidR="00432EF2" w:rsidRPr="00432EF2" w:rsidRDefault="003670A5" w:rsidP="00B6261A">
      <w:pPr>
        <w:spacing w:before="200"/>
        <w:jc w:val="both"/>
        <w:rPr>
          <w:rFonts w:ascii="Calibri" w:eastAsia="Times New Roman" w:hAnsi="Calibri" w:cs="Times New Roman"/>
          <w:sz w:val="20"/>
          <w:szCs w:val="20"/>
        </w:rPr>
      </w:pPr>
      <w:r>
        <w:rPr>
          <w:rFonts w:ascii="Calibri" w:eastAsia="Times New Roman" w:hAnsi="Calibri" w:cs="Times New Roman"/>
          <w:sz w:val="20"/>
          <w:szCs w:val="20"/>
        </w:rPr>
        <w:t>The project was designed to</w:t>
      </w:r>
      <w:r w:rsidR="00432EF2" w:rsidRPr="00432EF2">
        <w:rPr>
          <w:rFonts w:ascii="Calibri" w:eastAsia="Times New Roman" w:hAnsi="Calibri" w:cs="Times New Roman"/>
          <w:sz w:val="20"/>
          <w:szCs w:val="20"/>
        </w:rPr>
        <w:t xml:space="preserve"> preserve biodiversity, ecosystem services, improve climate resilience and sustain livelihoods in Nauru using a ridge-to-reef approach that combines functional, representative and sustainable national system of coastal and marine managed areas that are integrated with the adoption of appropriate SLM practices in adjoining / upstream watersheds. By also improving government capacity, the proposed project will effectively reduce land degradation and enhance protection for marine and coastal biodiversity and habitats, whilst improving coastal livelihoods and creating lasting management of Nauru’s natural resources.  </w:t>
      </w:r>
    </w:p>
    <w:p w14:paraId="55C0C7FB" w14:textId="77777777" w:rsidR="00432EF2" w:rsidRPr="00432EF2" w:rsidRDefault="00432EF2" w:rsidP="00B6261A">
      <w:pPr>
        <w:spacing w:before="200"/>
        <w:jc w:val="both"/>
        <w:rPr>
          <w:rFonts w:ascii="Calibri" w:eastAsia="Times New Roman" w:hAnsi="Calibri" w:cs="Times New Roman"/>
          <w:sz w:val="20"/>
          <w:szCs w:val="20"/>
        </w:rPr>
      </w:pPr>
      <w:r w:rsidRPr="00432EF2">
        <w:rPr>
          <w:rFonts w:ascii="Calibri" w:eastAsia="Times New Roman" w:hAnsi="Calibri" w:cs="Times New Roman"/>
          <w:sz w:val="20"/>
          <w:szCs w:val="20"/>
        </w:rPr>
        <w:lastRenderedPageBreak/>
        <w:t xml:space="preserve">The project will achieve this objective through the following set of outcomes. </w:t>
      </w:r>
    </w:p>
    <w:p w14:paraId="5FC4DE6B" w14:textId="77777777" w:rsidR="00432EF2" w:rsidRPr="00432EF2" w:rsidRDefault="00432EF2" w:rsidP="00B6261A">
      <w:pPr>
        <w:spacing w:before="200" w:after="0"/>
        <w:jc w:val="both"/>
        <w:rPr>
          <w:rFonts w:ascii="Calibri" w:eastAsia="Times New Roman" w:hAnsi="Calibri" w:cs="Times New Roman"/>
          <w:sz w:val="20"/>
          <w:szCs w:val="20"/>
        </w:rPr>
      </w:pPr>
      <w:r w:rsidRPr="00432EF2">
        <w:rPr>
          <w:rFonts w:ascii="Calibri" w:eastAsia="Times New Roman" w:hAnsi="Calibri" w:cs="Times New Roman"/>
          <w:sz w:val="20"/>
          <w:szCs w:val="20"/>
        </w:rPr>
        <w:t xml:space="preserve">Component 1:  Conservation of marine biodiversity </w:t>
      </w:r>
    </w:p>
    <w:p w14:paraId="1E95A0D7" w14:textId="77777777" w:rsidR="00432EF2" w:rsidRPr="00432EF2" w:rsidRDefault="00432EF2" w:rsidP="00B6261A">
      <w:pPr>
        <w:ind w:firstLine="720"/>
        <w:jc w:val="both"/>
        <w:rPr>
          <w:rFonts w:ascii="Calibri" w:eastAsia="Times New Roman" w:hAnsi="Calibri" w:cs="Times New Roman"/>
          <w:sz w:val="20"/>
          <w:szCs w:val="20"/>
        </w:rPr>
      </w:pPr>
      <w:r w:rsidRPr="00432EF2">
        <w:rPr>
          <w:rFonts w:ascii="Calibri" w:eastAsia="Times New Roman" w:hAnsi="Calibri" w:cs="Times New Roman"/>
          <w:sz w:val="20"/>
          <w:szCs w:val="20"/>
        </w:rPr>
        <w:t xml:space="preserve">Outcome 1.1: Improved management effectiveness of new marine conservation areas  </w:t>
      </w:r>
    </w:p>
    <w:p w14:paraId="6D481625" w14:textId="77777777" w:rsidR="00432EF2" w:rsidRPr="00432EF2" w:rsidRDefault="00432EF2" w:rsidP="00B6261A">
      <w:pPr>
        <w:spacing w:before="200" w:after="0"/>
        <w:jc w:val="both"/>
        <w:rPr>
          <w:rFonts w:ascii="Calibri" w:eastAsia="Times New Roman" w:hAnsi="Calibri" w:cs="Times New Roman"/>
          <w:sz w:val="20"/>
          <w:szCs w:val="20"/>
        </w:rPr>
      </w:pPr>
      <w:r w:rsidRPr="00432EF2">
        <w:rPr>
          <w:rFonts w:ascii="Calibri" w:eastAsia="Times New Roman" w:hAnsi="Calibri" w:cs="Times New Roman"/>
          <w:sz w:val="20"/>
          <w:szCs w:val="20"/>
        </w:rPr>
        <w:t xml:space="preserve">Component 2: Sustainable land and water management </w:t>
      </w:r>
    </w:p>
    <w:p w14:paraId="01867292" w14:textId="77777777" w:rsidR="00432EF2" w:rsidRPr="00432EF2" w:rsidRDefault="00432EF2" w:rsidP="00B6261A">
      <w:pPr>
        <w:spacing w:after="0"/>
        <w:ind w:left="720"/>
        <w:jc w:val="both"/>
        <w:rPr>
          <w:rFonts w:ascii="Calibri" w:eastAsia="Times New Roman" w:hAnsi="Calibri" w:cs="Times New Roman"/>
          <w:sz w:val="20"/>
          <w:szCs w:val="20"/>
        </w:rPr>
      </w:pPr>
      <w:r w:rsidRPr="00432EF2">
        <w:rPr>
          <w:rFonts w:ascii="Calibri" w:eastAsia="Times New Roman" w:hAnsi="Calibri" w:cs="Times New Roman"/>
          <w:sz w:val="20"/>
          <w:szCs w:val="20"/>
        </w:rPr>
        <w:t xml:space="preserve">Outcome 2.1: Integrated landscape management practices adopted by local communities living within the ‘bottom-side’, and applicable ‘ridge’, and ‘topside’ areas not covered by mining   </w:t>
      </w:r>
    </w:p>
    <w:p w14:paraId="1DE5F886" w14:textId="77777777" w:rsidR="00432EF2" w:rsidRPr="00432EF2" w:rsidRDefault="00432EF2" w:rsidP="00B6261A">
      <w:pPr>
        <w:spacing w:before="200" w:after="0"/>
        <w:jc w:val="both"/>
        <w:rPr>
          <w:rFonts w:ascii="Calibri" w:eastAsia="Times New Roman" w:hAnsi="Calibri" w:cs="Times New Roman"/>
          <w:sz w:val="20"/>
          <w:szCs w:val="20"/>
        </w:rPr>
      </w:pPr>
      <w:r w:rsidRPr="00432EF2">
        <w:rPr>
          <w:rFonts w:ascii="Calibri" w:eastAsia="Times New Roman" w:hAnsi="Calibri" w:cs="Times New Roman"/>
          <w:sz w:val="20"/>
          <w:szCs w:val="20"/>
        </w:rPr>
        <w:t xml:space="preserve">Component 3: Governance and institutions </w:t>
      </w:r>
    </w:p>
    <w:p w14:paraId="1A7BE9FA" w14:textId="77777777" w:rsidR="00432EF2" w:rsidRPr="00432EF2" w:rsidRDefault="00432EF2" w:rsidP="00B6261A">
      <w:pPr>
        <w:ind w:firstLine="720"/>
        <w:jc w:val="both"/>
        <w:rPr>
          <w:rFonts w:ascii="Calibri" w:eastAsia="Times New Roman" w:hAnsi="Calibri" w:cs="Times New Roman"/>
          <w:sz w:val="20"/>
          <w:szCs w:val="20"/>
        </w:rPr>
      </w:pPr>
      <w:r w:rsidRPr="00432EF2">
        <w:rPr>
          <w:rFonts w:ascii="Calibri" w:eastAsia="Times New Roman" w:hAnsi="Calibri" w:cs="Times New Roman"/>
          <w:sz w:val="20"/>
          <w:szCs w:val="20"/>
        </w:rPr>
        <w:t xml:space="preserve">Outcome 3.1: Biodiversity conservation and SLM mainstreamed in policy and regulatory frameworks   </w:t>
      </w:r>
    </w:p>
    <w:p w14:paraId="1ECBCAC4" w14:textId="77777777" w:rsidR="00432EF2" w:rsidRPr="00432EF2" w:rsidRDefault="00432EF2" w:rsidP="00B6261A">
      <w:pPr>
        <w:spacing w:before="200" w:after="0"/>
        <w:jc w:val="both"/>
        <w:rPr>
          <w:rFonts w:ascii="Calibri" w:eastAsia="Times New Roman" w:hAnsi="Calibri" w:cs="Times New Roman"/>
          <w:sz w:val="20"/>
          <w:szCs w:val="20"/>
        </w:rPr>
      </w:pPr>
      <w:r w:rsidRPr="00432EF2">
        <w:rPr>
          <w:rFonts w:ascii="Calibri" w:eastAsia="Times New Roman" w:hAnsi="Calibri" w:cs="Times New Roman"/>
          <w:sz w:val="20"/>
          <w:szCs w:val="20"/>
        </w:rPr>
        <w:t xml:space="preserve"> Component 4: Knowledge management</w:t>
      </w:r>
    </w:p>
    <w:p w14:paraId="0B2E801C" w14:textId="77777777" w:rsidR="00D6638C" w:rsidRPr="00D6638C" w:rsidRDefault="00432EF2" w:rsidP="00B6261A">
      <w:pPr>
        <w:ind w:firstLine="720"/>
        <w:jc w:val="both"/>
        <w:rPr>
          <w:rFonts w:ascii="Calibri" w:eastAsia="Times New Roman" w:hAnsi="Calibri" w:cs="Times New Roman"/>
          <w:sz w:val="20"/>
          <w:szCs w:val="20"/>
        </w:rPr>
      </w:pPr>
      <w:r w:rsidRPr="00432EF2">
        <w:rPr>
          <w:rFonts w:ascii="Calibri" w:eastAsia="Times New Roman" w:hAnsi="Calibri" w:cs="Times New Roman"/>
          <w:sz w:val="20"/>
          <w:szCs w:val="20"/>
        </w:rPr>
        <w:t>Outcome 4.1: Improved data and information systems on biodiversity and land management best practices</w:t>
      </w:r>
      <w:r w:rsidRPr="00432EF2">
        <w:rPr>
          <w:rFonts w:ascii="Calibri" w:eastAsia="Times New Roman" w:hAnsi="Calibri" w:cs="Times New Roman"/>
          <w:i/>
          <w:sz w:val="20"/>
          <w:szCs w:val="20"/>
          <w:highlight w:val="lightGray"/>
        </w:rPr>
        <w:t xml:space="preserve"> </w:t>
      </w:r>
    </w:p>
    <w:p w14:paraId="11F5652A" w14:textId="77777777" w:rsidR="00D6638C" w:rsidRPr="00D6638C" w:rsidRDefault="00D6638C" w:rsidP="00B6261A">
      <w:pPr>
        <w:spacing w:before="200"/>
        <w:jc w:val="both"/>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2DA9C1BD" w14:textId="77777777" w:rsidR="00297646" w:rsidRDefault="00D6638C" w:rsidP="00B6261A">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w:t>
      </w:r>
    </w:p>
    <w:p w14:paraId="165A1D8F" w14:textId="5496F270" w:rsidR="00297646" w:rsidRPr="007D4DDF" w:rsidRDefault="00D6638C" w:rsidP="007D4DDF">
      <w:pPr>
        <w:pStyle w:val="ListParagraph"/>
        <w:numPr>
          <w:ilvl w:val="3"/>
          <w:numId w:val="36"/>
        </w:numPr>
        <w:spacing w:after="120"/>
        <w:ind w:left="810"/>
        <w:jc w:val="both"/>
        <w:rPr>
          <w:rFonts w:ascii="Calibri" w:hAnsi="Calibri" w:cs="Times New Roman"/>
        </w:rPr>
      </w:pPr>
      <w:r w:rsidRPr="007D4DDF">
        <w:rPr>
          <w:rFonts w:ascii="Calibri" w:hAnsi="Calibri" w:cs="Times New Roman"/>
        </w:rPr>
        <w:t>assess the achievement of project results</w:t>
      </w:r>
      <w:r w:rsidR="009C363D">
        <w:rPr>
          <w:rFonts w:ascii="Calibri" w:hAnsi="Calibri" w:cs="Times New Roman"/>
        </w:rPr>
        <w:t xml:space="preserve"> </w:t>
      </w:r>
      <w:r w:rsidR="00E740B2">
        <w:rPr>
          <w:rFonts w:ascii="Calibri" w:hAnsi="Calibri" w:cs="Times New Roman"/>
        </w:rPr>
        <w:t xml:space="preserve">supported by evidence </w:t>
      </w:r>
      <w:r w:rsidR="009C363D">
        <w:rPr>
          <w:rFonts w:ascii="Calibri" w:hAnsi="Calibri" w:cs="Times New Roman"/>
        </w:rPr>
        <w:t>(i.e. progress of project’s outcome targets)</w:t>
      </w:r>
      <w:r w:rsidRPr="007D4DDF">
        <w:rPr>
          <w:rFonts w:ascii="Calibri" w:hAnsi="Calibri" w:cs="Times New Roman"/>
        </w:rPr>
        <w:t>,</w:t>
      </w:r>
    </w:p>
    <w:p w14:paraId="60EFB767" w14:textId="0D668FA1" w:rsidR="00E740B2" w:rsidRDefault="00E740B2" w:rsidP="00297646">
      <w:pPr>
        <w:pStyle w:val="ListParagraph"/>
        <w:numPr>
          <w:ilvl w:val="0"/>
          <w:numId w:val="36"/>
        </w:numPr>
        <w:spacing w:after="120"/>
        <w:jc w:val="both"/>
        <w:rPr>
          <w:rFonts w:ascii="Calibri" w:hAnsi="Calibri" w:cs="Times New Roman"/>
        </w:rPr>
      </w:pPr>
      <w:r>
        <w:rPr>
          <w:rFonts w:ascii="Calibri" w:hAnsi="Calibri" w:cs="Times New Roman"/>
        </w:rPr>
        <w:t>assess the contribution and alignment of the project to relevant national development plan or environmental policies;</w:t>
      </w:r>
    </w:p>
    <w:p w14:paraId="2BC85C63" w14:textId="03E5F1BD" w:rsidR="00297646" w:rsidRDefault="00297646" w:rsidP="00297646">
      <w:pPr>
        <w:pStyle w:val="ListParagraph"/>
        <w:numPr>
          <w:ilvl w:val="0"/>
          <w:numId w:val="36"/>
        </w:numPr>
        <w:spacing w:after="120"/>
        <w:jc w:val="both"/>
        <w:rPr>
          <w:rFonts w:ascii="Calibri" w:hAnsi="Calibri" w:cs="Times New Roman"/>
        </w:rPr>
      </w:pPr>
      <w:r>
        <w:rPr>
          <w:rFonts w:ascii="Calibri" w:hAnsi="Calibri" w:cs="Times New Roman"/>
        </w:rPr>
        <w:t xml:space="preserve">assess the </w:t>
      </w:r>
      <w:r w:rsidR="007F051A" w:rsidRPr="007D4DDF">
        <w:rPr>
          <w:rFonts w:ascii="Calibri" w:hAnsi="Calibri" w:cs="Times New Roman"/>
        </w:rPr>
        <w:t xml:space="preserve">contribution of the project results towards the </w:t>
      </w:r>
      <w:r w:rsidR="009C363D">
        <w:rPr>
          <w:rFonts w:ascii="Calibri" w:hAnsi="Calibri" w:cs="Times New Roman"/>
        </w:rPr>
        <w:t xml:space="preserve">relevant outcome and output of the </w:t>
      </w:r>
      <w:r w:rsidR="007F051A" w:rsidRPr="007D4DDF">
        <w:rPr>
          <w:rFonts w:ascii="Calibri" w:hAnsi="Calibri" w:cs="Times New Roman"/>
        </w:rPr>
        <w:t xml:space="preserve">Sub Regional Programme </w:t>
      </w:r>
      <w:r w:rsidR="009C363D">
        <w:rPr>
          <w:rFonts w:ascii="Calibri" w:hAnsi="Calibri" w:cs="Times New Roman"/>
        </w:rPr>
        <w:t>Document (SRPD) &amp; United Nation</w:t>
      </w:r>
      <w:r w:rsidR="00B21A66">
        <w:rPr>
          <w:rFonts w:ascii="Calibri" w:hAnsi="Calibri" w:cs="Times New Roman"/>
        </w:rPr>
        <w:t xml:space="preserve"> </w:t>
      </w:r>
      <w:r w:rsidR="009C363D">
        <w:rPr>
          <w:rFonts w:ascii="Calibri" w:hAnsi="Calibri" w:cs="Times New Roman"/>
        </w:rPr>
        <w:t>Pacific Strategy (UNPS</w:t>
      </w:r>
      <w:r w:rsidR="00B21A66">
        <w:rPr>
          <w:rFonts w:ascii="Calibri" w:hAnsi="Calibri" w:cs="Times New Roman"/>
        </w:rPr>
        <w:t>/UNDAF</w:t>
      </w:r>
      <w:r w:rsidR="009C363D">
        <w:rPr>
          <w:rFonts w:ascii="Calibri" w:hAnsi="Calibri" w:cs="Times New Roman"/>
        </w:rPr>
        <w:t>)</w:t>
      </w:r>
    </w:p>
    <w:p w14:paraId="00CF5B3F" w14:textId="549F496E" w:rsidR="00297646" w:rsidRDefault="009C363D" w:rsidP="00297646">
      <w:pPr>
        <w:pStyle w:val="ListParagraph"/>
        <w:numPr>
          <w:ilvl w:val="0"/>
          <w:numId w:val="36"/>
        </w:numPr>
        <w:spacing w:after="120"/>
        <w:jc w:val="both"/>
        <w:rPr>
          <w:rFonts w:ascii="Calibri" w:hAnsi="Calibri" w:cs="Times New Roman"/>
        </w:rPr>
      </w:pPr>
      <w:r>
        <w:rPr>
          <w:rFonts w:ascii="Calibri" w:hAnsi="Calibri" w:cs="Times New Roman"/>
        </w:rPr>
        <w:t xml:space="preserve">assess any </w:t>
      </w:r>
      <w:r w:rsidR="00FD62B7">
        <w:rPr>
          <w:rFonts w:ascii="Calibri" w:hAnsi="Calibri" w:cs="Times New Roman"/>
        </w:rPr>
        <w:t xml:space="preserve">cross cutting and </w:t>
      </w:r>
      <w:r>
        <w:rPr>
          <w:rFonts w:ascii="Calibri" w:hAnsi="Calibri" w:cs="Times New Roman"/>
        </w:rPr>
        <w:t xml:space="preserve">gender issues </w:t>
      </w:r>
    </w:p>
    <w:p w14:paraId="3C67368C" w14:textId="77777777" w:rsidR="00E740B2" w:rsidRDefault="00D6638C" w:rsidP="00297646">
      <w:pPr>
        <w:pStyle w:val="ListParagraph"/>
        <w:numPr>
          <w:ilvl w:val="0"/>
          <w:numId w:val="36"/>
        </w:numPr>
        <w:spacing w:after="120"/>
        <w:jc w:val="both"/>
        <w:rPr>
          <w:rFonts w:ascii="Calibri" w:hAnsi="Calibri" w:cs="Times New Roman"/>
        </w:rPr>
      </w:pPr>
      <w:r w:rsidRPr="007D4DDF">
        <w:rPr>
          <w:rFonts w:ascii="Calibri" w:hAnsi="Calibri" w:cs="Times New Roman"/>
        </w:rPr>
        <w:t xml:space="preserve"> </w:t>
      </w:r>
      <w:r w:rsidR="00E740B2">
        <w:rPr>
          <w:rFonts w:ascii="Calibri" w:hAnsi="Calibri" w:cs="Times New Roman"/>
        </w:rPr>
        <w:t>examination on the use of funds and value for money</w:t>
      </w:r>
    </w:p>
    <w:p w14:paraId="0E36B3D2" w14:textId="7E7728DA" w:rsidR="00D6638C" w:rsidRPr="007D4DDF" w:rsidRDefault="00D6638C" w:rsidP="007D4DDF">
      <w:pPr>
        <w:pStyle w:val="ListParagraph"/>
        <w:numPr>
          <w:ilvl w:val="0"/>
          <w:numId w:val="36"/>
        </w:numPr>
        <w:spacing w:after="120"/>
        <w:jc w:val="both"/>
        <w:rPr>
          <w:rFonts w:ascii="Calibri" w:hAnsi="Calibri" w:cs="Times New Roman"/>
        </w:rPr>
      </w:pPr>
      <w:r w:rsidRPr="007D4DDF">
        <w:rPr>
          <w:rFonts w:ascii="Calibri" w:hAnsi="Calibri" w:cs="Times New Roman"/>
        </w:rPr>
        <w:t xml:space="preserve">and to draw lessons that can both improve the sustainability of benefits from this project, and aid in the overall enhancement of UNDP programming.   </w:t>
      </w:r>
    </w:p>
    <w:p w14:paraId="639D39EB" w14:textId="77777777" w:rsidR="00224F9C" w:rsidRDefault="00224F9C" w:rsidP="00B6261A">
      <w:pPr>
        <w:jc w:val="both"/>
      </w:pPr>
      <w:bookmarkStart w:id="6" w:name="_Toc299133043"/>
      <w:bookmarkStart w:id="7" w:name="_Toc321341550"/>
    </w:p>
    <w:p w14:paraId="21C3DE87" w14:textId="77777777" w:rsidR="00D6638C" w:rsidRPr="00D6638C" w:rsidRDefault="00D6638C" w:rsidP="00F05366">
      <w:pPr>
        <w:pStyle w:val="Heading51"/>
      </w:pPr>
      <w:r w:rsidRPr="00D6638C">
        <w:t>Evaluation approach and method</w:t>
      </w:r>
      <w:bookmarkEnd w:id="6"/>
      <w:bookmarkEnd w:id="7"/>
    </w:p>
    <w:p w14:paraId="35AA21A9" w14:textId="29F280FD" w:rsidR="009A2933" w:rsidRDefault="00D6638C" w:rsidP="00B6261A">
      <w:pPr>
        <w:spacing w:before="200"/>
        <w:jc w:val="both"/>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as defined and explained in the</w:t>
      </w:r>
      <w:r w:rsidR="009A2933">
        <w:rPr>
          <w:rFonts w:ascii="Calibri" w:eastAsia="Times New Roman" w:hAnsi="Calibri" w:cs="Times New Roman"/>
          <w:sz w:val="20"/>
          <w:szCs w:val="20"/>
        </w:rPr>
        <w:t xml:space="preserve"> </w:t>
      </w:r>
      <w:hyperlink r:id="rId13" w:history="1">
        <w:r w:rsidR="009A2933">
          <w:rPr>
            <w:color w:val="0000FF"/>
            <w:u w:val="single"/>
          </w:rPr>
          <w:t>UNDP Guidance for Conducting Terminal Evaluations of  UNDP-supported, GEF-financed Projects</w:t>
        </w:r>
      </w:hyperlink>
    </w:p>
    <w:p w14:paraId="550D427C" w14:textId="77777777" w:rsidR="009A2933" w:rsidRDefault="009A2933" w:rsidP="00B6261A">
      <w:pPr>
        <w:spacing w:before="200"/>
        <w:jc w:val="both"/>
      </w:pPr>
    </w:p>
    <w:p w14:paraId="4E22E90E" w14:textId="128FE753" w:rsidR="009F3AD9" w:rsidRDefault="00D6638C" w:rsidP="00B6261A">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 </w:t>
      </w:r>
    </w:p>
    <w:p w14:paraId="1F4B6183" w14:textId="29E89E0E" w:rsidR="009F3AD9" w:rsidRDefault="009F3AD9" w:rsidP="00B6261A">
      <w:pPr>
        <w:spacing w:before="200"/>
        <w:jc w:val="both"/>
        <w:rPr>
          <w:rFonts w:ascii="Calibri" w:eastAsia="Times New Roman" w:hAnsi="Calibri" w:cs="Times New Roman"/>
          <w:sz w:val="20"/>
          <w:szCs w:val="20"/>
        </w:rPr>
      </w:pPr>
    </w:p>
    <w:p w14:paraId="5C045327" w14:textId="4EDA1096" w:rsidR="009F3AD9" w:rsidRPr="007D4DDF" w:rsidRDefault="009F3AD9" w:rsidP="007D4DDF">
      <w:pPr>
        <w:pStyle w:val="ListParagraph"/>
        <w:numPr>
          <w:ilvl w:val="0"/>
          <w:numId w:val="37"/>
        </w:numPr>
        <w:jc w:val="both"/>
        <w:rPr>
          <w:rFonts w:ascii="Calibri" w:hAnsi="Calibri" w:cs="Times New Roman"/>
        </w:rPr>
      </w:pPr>
      <w:r>
        <w:rPr>
          <w:rFonts w:ascii="Calibri" w:hAnsi="Calibri" w:cs="Times New Roman"/>
        </w:rPr>
        <w:lastRenderedPageBreak/>
        <w:t>Interviews using standard questionnaire</w:t>
      </w:r>
    </w:p>
    <w:p w14:paraId="723C9D48" w14:textId="268715CD" w:rsidR="00D6638C" w:rsidRPr="00D6638C" w:rsidRDefault="00D6638C" w:rsidP="00B6261A">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  A  set of </w:t>
      </w:r>
      <w:r w:rsidR="009F3AD9">
        <w:rPr>
          <w:rFonts w:ascii="Calibri" w:eastAsia="Times New Roman" w:hAnsi="Calibri" w:cs="Times New Roman"/>
          <w:sz w:val="20"/>
          <w:szCs w:val="20"/>
        </w:rPr>
        <w:t xml:space="preserve">standard </w:t>
      </w:r>
      <w:r w:rsidRPr="00D6638C">
        <w:rPr>
          <w:rFonts w:ascii="Calibri" w:eastAsia="Times New Roman" w:hAnsi="Calibri" w:cs="Times New Roman"/>
          <w:sz w:val="20"/>
          <w:szCs w:val="20"/>
        </w:rPr>
        <w:t xml:space="preserve">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fill in </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w:t>
      </w:r>
      <w:r w:rsidR="003670A5">
        <w:rPr>
          <w:rFonts w:ascii="Calibri" w:eastAsia="Times New Roman" w:hAnsi="Calibri" w:cs="Times New Roman"/>
          <w:sz w:val="20"/>
          <w:szCs w:val="20"/>
        </w:rPr>
        <w:t>-</w:t>
      </w:r>
      <w:r w:rsidRPr="00D6638C">
        <w:rPr>
          <w:rFonts w:ascii="Calibri" w:eastAsia="Times New Roman" w:hAnsi="Calibri" w:cs="Times New Roman"/>
          <w:sz w:val="20"/>
          <w:szCs w:val="20"/>
        </w:rPr>
        <w:t xml:space="preserve">final report.  </w:t>
      </w:r>
    </w:p>
    <w:p w14:paraId="0CE09D62" w14:textId="77777777" w:rsidR="009F3AD9" w:rsidRDefault="00D6638C" w:rsidP="00B6261A">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w:t>
      </w:r>
      <w:proofErr w:type="gramStart"/>
      <w:r w:rsidRPr="00D6638C">
        <w:rPr>
          <w:rFonts w:ascii="Calibri" w:eastAsia="Times New Roman" w:hAnsi="Calibri" w:cs="Times New Roman"/>
          <w:sz w:val="20"/>
          <w:szCs w:val="20"/>
        </w:rPr>
        <w:t>in particular the</w:t>
      </w:r>
      <w:proofErr w:type="gramEnd"/>
      <w:r w:rsidRPr="00D6638C">
        <w:rPr>
          <w:rFonts w:ascii="Calibri" w:eastAsia="Times New Roman" w:hAnsi="Calibri" w:cs="Times New Roman"/>
          <w:sz w:val="20"/>
          <w:szCs w:val="20"/>
        </w:rPr>
        <w:t xml:space="preserve"> GEF operational focal point, UNDP Country Office, project team, UNDP GEF Technical Adviser based in the region and key stakeholders. </w:t>
      </w:r>
    </w:p>
    <w:p w14:paraId="1632E160" w14:textId="77777777" w:rsidR="009F3AD9" w:rsidRDefault="009F3AD9" w:rsidP="00B6261A">
      <w:pPr>
        <w:spacing w:after="120"/>
        <w:jc w:val="both"/>
        <w:rPr>
          <w:rFonts w:ascii="Calibri" w:eastAsia="Times New Roman" w:hAnsi="Calibri" w:cs="Times New Roman"/>
          <w:sz w:val="20"/>
          <w:szCs w:val="20"/>
        </w:rPr>
      </w:pPr>
    </w:p>
    <w:p w14:paraId="61531C37" w14:textId="4CE1FAD2" w:rsidR="009F3AD9" w:rsidRDefault="00B21A66" w:rsidP="009F3AD9">
      <w:pPr>
        <w:pStyle w:val="ListParagraph"/>
        <w:numPr>
          <w:ilvl w:val="0"/>
          <w:numId w:val="37"/>
        </w:numPr>
        <w:spacing w:after="120"/>
        <w:jc w:val="both"/>
        <w:rPr>
          <w:rFonts w:ascii="Calibri" w:hAnsi="Calibri" w:cs="Times New Roman"/>
        </w:rPr>
      </w:pPr>
      <w:r>
        <w:rPr>
          <w:rFonts w:ascii="Calibri" w:hAnsi="Calibri" w:cs="Times New Roman"/>
        </w:rPr>
        <w:t xml:space="preserve">In country </w:t>
      </w:r>
      <w:r w:rsidR="009F3AD9">
        <w:rPr>
          <w:rFonts w:ascii="Calibri" w:hAnsi="Calibri" w:cs="Times New Roman"/>
        </w:rPr>
        <w:t>Field Mission &amp; validation</w:t>
      </w:r>
    </w:p>
    <w:p w14:paraId="0F74BF96" w14:textId="786E083A" w:rsidR="003670A5" w:rsidRDefault="00D6638C" w:rsidP="007D4DDF">
      <w:pPr>
        <w:pStyle w:val="ListParagraph"/>
        <w:spacing w:after="120"/>
        <w:jc w:val="both"/>
      </w:pPr>
      <w:r w:rsidRPr="007D4DDF">
        <w:rPr>
          <w:rFonts w:ascii="Calibri" w:hAnsi="Calibri" w:cs="Times New Roman"/>
        </w:rPr>
        <w:t xml:space="preserve">The evaluator is expected to conduct a field mission to </w:t>
      </w:r>
      <w:r w:rsidR="003670A5" w:rsidRPr="007D4DDF">
        <w:rPr>
          <w:rFonts w:ascii="Calibri" w:hAnsi="Calibri" w:cs="Times New Roman"/>
        </w:rPr>
        <w:t>Nauru</w:t>
      </w:r>
      <w:r w:rsidR="00B6261A" w:rsidRPr="007D4DDF">
        <w:rPr>
          <w:rFonts w:ascii="Calibri" w:hAnsi="Calibri" w:cs="Times New Roman"/>
        </w:rPr>
        <w:t xml:space="preserve"> (but noting the current pandemic situation she/he may have to conduct this remotely until travel restrictions have been lifted)</w:t>
      </w:r>
      <w:r w:rsidRPr="007D4DDF">
        <w:rPr>
          <w:rFonts w:ascii="Calibri" w:hAnsi="Calibri" w:cs="Times New Roman"/>
          <w:i/>
          <w:shd w:val="clear" w:color="auto" w:fill="DDD9C3"/>
        </w:rPr>
        <w:t>,</w:t>
      </w:r>
      <w:r w:rsidRPr="007D4DDF">
        <w:rPr>
          <w:rFonts w:ascii="Calibri" w:hAnsi="Calibri" w:cs="Times New Roman"/>
        </w:rPr>
        <w:t xml:space="preserve"> including the project </w:t>
      </w:r>
      <w:r w:rsidRPr="007D4DDF">
        <w:rPr>
          <w:rFonts w:ascii="Calibri" w:hAnsi="Calibri" w:cs="Times New Roman"/>
          <w:shd w:val="clear" w:color="auto" w:fill="FFFFFF"/>
        </w:rPr>
        <w:t>sites</w:t>
      </w:r>
      <w:r w:rsidRPr="007D4DDF">
        <w:rPr>
          <w:rFonts w:ascii="Calibri" w:hAnsi="Calibri" w:cs="Times New Roman"/>
          <w:i/>
        </w:rPr>
        <w:t>.</w:t>
      </w:r>
      <w:r w:rsidRPr="007D4DDF">
        <w:rPr>
          <w:rFonts w:ascii="Calibri" w:hAnsi="Calibri" w:cs="Times New Roman"/>
        </w:rPr>
        <w:t xml:space="preserve"> Interviews will be held with the following organizations and individuals at a minimum: </w:t>
      </w:r>
    </w:p>
    <w:p w14:paraId="0CE691CC" w14:textId="77777777" w:rsidR="00D6638C" w:rsidRDefault="003670A5" w:rsidP="00B6261A">
      <w:pPr>
        <w:pStyle w:val="ListParagraph"/>
        <w:numPr>
          <w:ilvl w:val="0"/>
          <w:numId w:val="33"/>
        </w:numPr>
        <w:spacing w:after="120"/>
        <w:jc w:val="both"/>
        <w:rPr>
          <w:rFonts w:ascii="Calibri" w:hAnsi="Calibri" w:cs="Times New Roman"/>
        </w:rPr>
      </w:pPr>
      <w:r>
        <w:rPr>
          <w:rFonts w:ascii="Calibri" w:hAnsi="Calibri" w:cs="Times New Roman"/>
        </w:rPr>
        <w:t>Department of Commerce, Industry and Environment</w:t>
      </w:r>
    </w:p>
    <w:p w14:paraId="0473EA59" w14:textId="77777777" w:rsidR="003670A5" w:rsidRDefault="003670A5" w:rsidP="00B6261A">
      <w:pPr>
        <w:pStyle w:val="ListParagraph"/>
        <w:numPr>
          <w:ilvl w:val="0"/>
          <w:numId w:val="33"/>
        </w:numPr>
        <w:spacing w:after="120"/>
        <w:jc w:val="both"/>
        <w:rPr>
          <w:rFonts w:ascii="Calibri" w:hAnsi="Calibri" w:cs="Times New Roman"/>
        </w:rPr>
      </w:pPr>
      <w:proofErr w:type="gramStart"/>
      <w:r>
        <w:rPr>
          <w:rFonts w:ascii="Calibri" w:hAnsi="Calibri" w:cs="Times New Roman"/>
        </w:rPr>
        <w:t>D</w:t>
      </w:r>
      <w:r w:rsidR="003957DE">
        <w:rPr>
          <w:rFonts w:ascii="Calibri" w:hAnsi="Calibri" w:cs="Times New Roman"/>
        </w:rPr>
        <w:t xml:space="preserve">ivision </w:t>
      </w:r>
      <w:r>
        <w:rPr>
          <w:rFonts w:ascii="Calibri" w:hAnsi="Calibri" w:cs="Times New Roman"/>
        </w:rPr>
        <w:t xml:space="preserve"> of</w:t>
      </w:r>
      <w:proofErr w:type="gramEnd"/>
      <w:r>
        <w:rPr>
          <w:rFonts w:ascii="Calibri" w:hAnsi="Calibri" w:cs="Times New Roman"/>
        </w:rPr>
        <w:t xml:space="preserve"> Agriculture</w:t>
      </w:r>
    </w:p>
    <w:p w14:paraId="6DF20463" w14:textId="77777777" w:rsidR="003670A5" w:rsidRDefault="003670A5" w:rsidP="00B6261A">
      <w:pPr>
        <w:pStyle w:val="ListParagraph"/>
        <w:numPr>
          <w:ilvl w:val="0"/>
          <w:numId w:val="33"/>
        </w:numPr>
        <w:spacing w:after="120"/>
        <w:jc w:val="both"/>
        <w:rPr>
          <w:rFonts w:ascii="Calibri" w:hAnsi="Calibri" w:cs="Times New Roman"/>
        </w:rPr>
      </w:pPr>
      <w:r>
        <w:rPr>
          <w:rFonts w:ascii="Calibri" w:hAnsi="Calibri" w:cs="Times New Roman"/>
        </w:rPr>
        <w:t>D</w:t>
      </w:r>
      <w:r w:rsidR="003957DE">
        <w:rPr>
          <w:rFonts w:ascii="Calibri" w:hAnsi="Calibri" w:cs="Times New Roman"/>
        </w:rPr>
        <w:t xml:space="preserve">ivision of </w:t>
      </w:r>
      <w:r>
        <w:rPr>
          <w:rFonts w:ascii="Calibri" w:hAnsi="Calibri" w:cs="Times New Roman"/>
        </w:rPr>
        <w:t>Environment and Projects</w:t>
      </w:r>
    </w:p>
    <w:p w14:paraId="789F42AC" w14:textId="77777777" w:rsidR="003670A5" w:rsidRDefault="003670A5" w:rsidP="00B6261A">
      <w:pPr>
        <w:pStyle w:val="ListParagraph"/>
        <w:numPr>
          <w:ilvl w:val="0"/>
          <w:numId w:val="33"/>
        </w:numPr>
        <w:spacing w:after="120"/>
        <w:jc w:val="both"/>
        <w:rPr>
          <w:rFonts w:ascii="Calibri" w:hAnsi="Calibri" w:cs="Times New Roman"/>
        </w:rPr>
      </w:pPr>
      <w:r>
        <w:rPr>
          <w:rFonts w:ascii="Calibri" w:hAnsi="Calibri" w:cs="Times New Roman"/>
        </w:rPr>
        <w:t>Nauru Rehabilitation Corporations</w:t>
      </w:r>
    </w:p>
    <w:p w14:paraId="10CDB24E" w14:textId="77777777" w:rsidR="003957DE" w:rsidRDefault="003957DE" w:rsidP="00B6261A">
      <w:pPr>
        <w:pStyle w:val="ListParagraph"/>
        <w:numPr>
          <w:ilvl w:val="0"/>
          <w:numId w:val="33"/>
        </w:numPr>
        <w:spacing w:after="120"/>
        <w:jc w:val="both"/>
        <w:rPr>
          <w:rFonts w:ascii="Calibri" w:hAnsi="Calibri" w:cs="Times New Roman"/>
        </w:rPr>
      </w:pPr>
      <w:r>
        <w:rPr>
          <w:rFonts w:ascii="Calibri" w:hAnsi="Calibri" w:cs="Times New Roman"/>
        </w:rPr>
        <w:t>Nauru Fisheries and Marine Resources Authority</w:t>
      </w:r>
    </w:p>
    <w:p w14:paraId="3E3E0A84" w14:textId="77777777" w:rsidR="003957DE" w:rsidRDefault="003957DE" w:rsidP="00B6261A">
      <w:pPr>
        <w:pStyle w:val="ListParagraph"/>
        <w:numPr>
          <w:ilvl w:val="0"/>
          <w:numId w:val="33"/>
        </w:numPr>
        <w:spacing w:after="120"/>
        <w:jc w:val="both"/>
        <w:rPr>
          <w:rFonts w:ascii="Calibri" w:hAnsi="Calibri" w:cs="Times New Roman"/>
        </w:rPr>
      </w:pPr>
      <w:r>
        <w:rPr>
          <w:rFonts w:ascii="Calibri" w:hAnsi="Calibri" w:cs="Times New Roman"/>
        </w:rPr>
        <w:t>Nauru Community Councils (</w:t>
      </w:r>
      <w:r w:rsidR="003670A5">
        <w:rPr>
          <w:rFonts w:ascii="Calibri" w:hAnsi="Calibri" w:cs="Times New Roman"/>
        </w:rPr>
        <w:t xml:space="preserve">Community Leaders of </w:t>
      </w:r>
      <w:proofErr w:type="spellStart"/>
      <w:r w:rsidR="003670A5">
        <w:rPr>
          <w:rFonts w:ascii="Calibri" w:hAnsi="Calibri" w:cs="Times New Roman"/>
        </w:rPr>
        <w:t>Anabar</w:t>
      </w:r>
      <w:proofErr w:type="spellEnd"/>
      <w:r w:rsidR="003670A5">
        <w:rPr>
          <w:rFonts w:ascii="Calibri" w:hAnsi="Calibri" w:cs="Times New Roman"/>
        </w:rPr>
        <w:t xml:space="preserve">, </w:t>
      </w:r>
      <w:proofErr w:type="spellStart"/>
      <w:r w:rsidR="003670A5">
        <w:rPr>
          <w:rFonts w:ascii="Calibri" w:hAnsi="Calibri" w:cs="Times New Roman"/>
        </w:rPr>
        <w:t>Anibare</w:t>
      </w:r>
      <w:proofErr w:type="spellEnd"/>
      <w:r w:rsidR="003670A5">
        <w:rPr>
          <w:rFonts w:ascii="Calibri" w:hAnsi="Calibri" w:cs="Times New Roman"/>
        </w:rPr>
        <w:t xml:space="preserve">, </w:t>
      </w:r>
      <w:proofErr w:type="spellStart"/>
      <w:r w:rsidR="00423CD7">
        <w:rPr>
          <w:rFonts w:ascii="Calibri" w:hAnsi="Calibri" w:cs="Times New Roman"/>
        </w:rPr>
        <w:t>Buada</w:t>
      </w:r>
      <w:proofErr w:type="spellEnd"/>
      <w:r w:rsidR="00423CD7">
        <w:rPr>
          <w:rFonts w:ascii="Calibri" w:hAnsi="Calibri" w:cs="Times New Roman"/>
        </w:rPr>
        <w:t xml:space="preserve">, </w:t>
      </w:r>
      <w:proofErr w:type="spellStart"/>
      <w:r w:rsidR="00423CD7">
        <w:rPr>
          <w:rFonts w:ascii="Calibri" w:hAnsi="Calibri" w:cs="Times New Roman"/>
        </w:rPr>
        <w:t>Ijuw</w:t>
      </w:r>
      <w:proofErr w:type="spellEnd"/>
      <w:r w:rsidR="00423CD7">
        <w:rPr>
          <w:rFonts w:ascii="Calibri" w:hAnsi="Calibri" w:cs="Times New Roman"/>
        </w:rPr>
        <w:t xml:space="preserve"> and </w:t>
      </w:r>
      <w:proofErr w:type="spellStart"/>
      <w:r w:rsidR="00423CD7">
        <w:rPr>
          <w:rFonts w:ascii="Calibri" w:hAnsi="Calibri" w:cs="Times New Roman"/>
        </w:rPr>
        <w:t>Meneng</w:t>
      </w:r>
      <w:proofErr w:type="spellEnd"/>
      <w:r>
        <w:rPr>
          <w:rFonts w:ascii="Calibri" w:hAnsi="Calibri" w:cs="Times New Roman"/>
        </w:rPr>
        <w:t>)</w:t>
      </w:r>
    </w:p>
    <w:p w14:paraId="6D263BEC" w14:textId="77777777" w:rsidR="003670A5" w:rsidRDefault="003957DE" w:rsidP="00B6261A">
      <w:pPr>
        <w:pStyle w:val="ListParagraph"/>
        <w:numPr>
          <w:ilvl w:val="0"/>
          <w:numId w:val="33"/>
        </w:numPr>
        <w:spacing w:after="120"/>
        <w:jc w:val="both"/>
        <w:rPr>
          <w:rFonts w:ascii="Calibri" w:hAnsi="Calibri" w:cs="Times New Roman"/>
        </w:rPr>
      </w:pPr>
      <w:r>
        <w:rPr>
          <w:rFonts w:ascii="Calibri" w:hAnsi="Calibri" w:cs="Times New Roman"/>
        </w:rPr>
        <w:t>Nauru Environmental Coordination Committee</w:t>
      </w:r>
      <w:r w:rsidR="00423CD7">
        <w:rPr>
          <w:rFonts w:ascii="Calibri" w:hAnsi="Calibri" w:cs="Times New Roman"/>
        </w:rPr>
        <w:t>,</w:t>
      </w:r>
    </w:p>
    <w:p w14:paraId="6ED5C1FF" w14:textId="77777777" w:rsidR="00423CD7" w:rsidRDefault="00423CD7" w:rsidP="00B6261A">
      <w:pPr>
        <w:pStyle w:val="ListParagraph"/>
        <w:numPr>
          <w:ilvl w:val="0"/>
          <w:numId w:val="33"/>
        </w:numPr>
        <w:spacing w:after="120"/>
        <w:jc w:val="both"/>
        <w:rPr>
          <w:rFonts w:ascii="Calibri" w:hAnsi="Calibri" w:cs="Times New Roman"/>
        </w:rPr>
      </w:pPr>
      <w:r>
        <w:rPr>
          <w:rFonts w:ascii="Calibri" w:hAnsi="Calibri" w:cs="Times New Roman"/>
        </w:rPr>
        <w:t xml:space="preserve">Department of Land </w:t>
      </w:r>
      <w:r w:rsidR="003957DE">
        <w:rPr>
          <w:rFonts w:ascii="Calibri" w:hAnsi="Calibri" w:cs="Times New Roman"/>
        </w:rPr>
        <w:t xml:space="preserve">Management </w:t>
      </w:r>
      <w:r>
        <w:rPr>
          <w:rFonts w:ascii="Calibri" w:hAnsi="Calibri" w:cs="Times New Roman"/>
        </w:rPr>
        <w:t>and Survey</w:t>
      </w:r>
    </w:p>
    <w:p w14:paraId="198037D2" w14:textId="77777777" w:rsidR="00423CD7" w:rsidRDefault="00423CD7" w:rsidP="003670A5">
      <w:pPr>
        <w:pStyle w:val="ListParagraph"/>
        <w:numPr>
          <w:ilvl w:val="0"/>
          <w:numId w:val="33"/>
        </w:numPr>
        <w:spacing w:after="120"/>
        <w:rPr>
          <w:rFonts w:ascii="Calibri" w:hAnsi="Calibri" w:cs="Times New Roman"/>
        </w:rPr>
      </w:pPr>
      <w:r>
        <w:rPr>
          <w:rFonts w:ascii="Calibri" w:hAnsi="Calibri" w:cs="Times New Roman"/>
        </w:rPr>
        <w:t>Department of Justice</w:t>
      </w:r>
    </w:p>
    <w:p w14:paraId="66EA2138" w14:textId="77777777" w:rsidR="00423CD7" w:rsidRDefault="00423CD7" w:rsidP="003670A5">
      <w:pPr>
        <w:pStyle w:val="ListParagraph"/>
        <w:numPr>
          <w:ilvl w:val="0"/>
          <w:numId w:val="33"/>
        </w:numPr>
        <w:spacing w:after="120"/>
        <w:rPr>
          <w:rFonts w:ascii="Calibri" w:hAnsi="Calibri" w:cs="Times New Roman"/>
        </w:rPr>
      </w:pPr>
      <w:r>
        <w:rPr>
          <w:rFonts w:ascii="Calibri" w:hAnsi="Calibri" w:cs="Times New Roman"/>
        </w:rPr>
        <w:t>Nauru Utilities Corporation</w:t>
      </w:r>
      <w:r w:rsidR="007F1489">
        <w:rPr>
          <w:rFonts w:ascii="Calibri" w:hAnsi="Calibri" w:cs="Times New Roman"/>
        </w:rPr>
        <w:t xml:space="preserve"> </w:t>
      </w:r>
    </w:p>
    <w:p w14:paraId="3F094872" w14:textId="77777777" w:rsidR="00423CD7" w:rsidRDefault="003957DE" w:rsidP="003670A5">
      <w:pPr>
        <w:pStyle w:val="ListParagraph"/>
        <w:numPr>
          <w:ilvl w:val="0"/>
          <w:numId w:val="33"/>
        </w:numPr>
        <w:spacing w:after="120"/>
        <w:rPr>
          <w:rFonts w:ascii="Calibri" w:hAnsi="Calibri" w:cs="Times New Roman"/>
        </w:rPr>
      </w:pPr>
      <w:r>
        <w:rPr>
          <w:rFonts w:ascii="Calibri" w:hAnsi="Calibri" w:cs="Times New Roman"/>
        </w:rPr>
        <w:t>Nauru Phosphate Commission</w:t>
      </w:r>
    </w:p>
    <w:p w14:paraId="622D14DB" w14:textId="77777777" w:rsidR="00423CD7" w:rsidRDefault="003957DE" w:rsidP="003670A5">
      <w:pPr>
        <w:pStyle w:val="ListParagraph"/>
        <w:numPr>
          <w:ilvl w:val="0"/>
          <w:numId w:val="33"/>
        </w:numPr>
        <w:spacing w:after="120"/>
        <w:rPr>
          <w:rFonts w:ascii="Calibri" w:hAnsi="Calibri" w:cs="Times New Roman"/>
        </w:rPr>
      </w:pPr>
      <w:r>
        <w:rPr>
          <w:rFonts w:ascii="Calibri" w:hAnsi="Calibri" w:cs="Times New Roman"/>
        </w:rPr>
        <w:t>Nauru Rehabilitation Corporation</w:t>
      </w:r>
    </w:p>
    <w:p w14:paraId="7685EE6C" w14:textId="77777777" w:rsidR="003957DE" w:rsidRPr="003670A5" w:rsidRDefault="003957DE" w:rsidP="003670A5">
      <w:pPr>
        <w:pStyle w:val="ListParagraph"/>
        <w:numPr>
          <w:ilvl w:val="0"/>
          <w:numId w:val="33"/>
        </w:numPr>
        <w:spacing w:after="120"/>
        <w:rPr>
          <w:rFonts w:ascii="Calibri" w:hAnsi="Calibri" w:cs="Times New Roman"/>
        </w:rPr>
      </w:pPr>
      <w:r>
        <w:rPr>
          <w:rFonts w:ascii="Calibri" w:hAnsi="Calibri" w:cs="Times New Roman"/>
        </w:rPr>
        <w:t>PAD Planning and Aid Division</w:t>
      </w:r>
    </w:p>
    <w:p w14:paraId="6C9228E1" w14:textId="004CC21E" w:rsidR="0040499F" w:rsidRDefault="0040499F" w:rsidP="0040499F">
      <w:pPr>
        <w:pStyle w:val="ListParagraph"/>
        <w:spacing w:after="120"/>
        <w:jc w:val="both"/>
        <w:rPr>
          <w:rFonts w:ascii="Calibri" w:hAnsi="Calibri" w:cs="Times New Roman"/>
        </w:rPr>
      </w:pPr>
    </w:p>
    <w:p w14:paraId="1BBFA70F" w14:textId="2E7456EB" w:rsidR="00DC3AA5" w:rsidRDefault="00DC3AA5" w:rsidP="00DC3AA5">
      <w:pPr>
        <w:pStyle w:val="ListParagraph"/>
        <w:numPr>
          <w:ilvl w:val="0"/>
          <w:numId w:val="37"/>
        </w:numPr>
        <w:spacing w:after="120"/>
        <w:jc w:val="both"/>
        <w:rPr>
          <w:rFonts w:ascii="Calibri" w:hAnsi="Calibri" w:cs="Times New Roman"/>
        </w:rPr>
      </w:pPr>
      <w:r>
        <w:rPr>
          <w:rFonts w:ascii="Calibri" w:hAnsi="Calibri" w:cs="Times New Roman"/>
        </w:rPr>
        <w:t>Interviews of Concerned UNDP Staff</w:t>
      </w:r>
    </w:p>
    <w:p w14:paraId="403751FC" w14:textId="365047BF" w:rsidR="00DC3AA5" w:rsidRDefault="00DC3AA5" w:rsidP="00DC3AA5">
      <w:pPr>
        <w:pStyle w:val="ListParagraph"/>
        <w:spacing w:after="120"/>
        <w:jc w:val="both"/>
        <w:rPr>
          <w:rFonts w:ascii="Calibri" w:hAnsi="Calibri" w:cs="Times New Roman"/>
        </w:rPr>
      </w:pPr>
      <w:r>
        <w:rPr>
          <w:rFonts w:ascii="Calibri" w:hAnsi="Calibri" w:cs="Times New Roman"/>
        </w:rPr>
        <w:t xml:space="preserve">The evaluator is expected to conduct interviews of UNDP staff who have been involved in oversight of the project for context and information on how the project has evolved. </w:t>
      </w:r>
    </w:p>
    <w:p w14:paraId="27530A60" w14:textId="37C1D0A1" w:rsidR="00DC3AA5" w:rsidRDefault="00DC3AA5" w:rsidP="0040499F">
      <w:pPr>
        <w:pStyle w:val="ListParagraph"/>
        <w:spacing w:after="120"/>
        <w:jc w:val="both"/>
        <w:rPr>
          <w:rFonts w:ascii="Calibri" w:hAnsi="Calibri" w:cs="Times New Roman"/>
        </w:rPr>
      </w:pPr>
    </w:p>
    <w:p w14:paraId="216D7C78" w14:textId="77777777" w:rsidR="00DC3AA5" w:rsidRDefault="00DC3AA5" w:rsidP="007D4DDF">
      <w:pPr>
        <w:pStyle w:val="ListParagraph"/>
        <w:spacing w:after="120"/>
        <w:jc w:val="both"/>
        <w:rPr>
          <w:rFonts w:ascii="Calibri" w:hAnsi="Calibri" w:cs="Times New Roman"/>
        </w:rPr>
      </w:pPr>
    </w:p>
    <w:p w14:paraId="5B620A49" w14:textId="6196ADB0" w:rsidR="009F3AD9" w:rsidRDefault="009F3AD9" w:rsidP="009F3AD9">
      <w:pPr>
        <w:pStyle w:val="ListParagraph"/>
        <w:numPr>
          <w:ilvl w:val="0"/>
          <w:numId w:val="37"/>
        </w:numPr>
        <w:spacing w:after="120"/>
        <w:jc w:val="both"/>
        <w:rPr>
          <w:rFonts w:ascii="Calibri" w:hAnsi="Calibri" w:cs="Times New Roman"/>
        </w:rPr>
      </w:pPr>
      <w:r>
        <w:rPr>
          <w:rFonts w:ascii="Calibri" w:hAnsi="Calibri" w:cs="Times New Roman"/>
        </w:rPr>
        <w:t>Literature</w:t>
      </w:r>
      <w:r w:rsidR="00B21A66">
        <w:rPr>
          <w:rFonts w:ascii="Calibri" w:hAnsi="Calibri" w:cs="Times New Roman"/>
        </w:rPr>
        <w:t>/Desktop</w:t>
      </w:r>
      <w:r>
        <w:rPr>
          <w:rFonts w:ascii="Calibri" w:hAnsi="Calibri" w:cs="Times New Roman"/>
        </w:rPr>
        <w:t xml:space="preserve"> Review</w:t>
      </w:r>
    </w:p>
    <w:p w14:paraId="0B188F69" w14:textId="26A009D6" w:rsidR="00D6638C" w:rsidRDefault="00D6638C" w:rsidP="009F3AD9">
      <w:pPr>
        <w:pStyle w:val="ListParagraph"/>
        <w:spacing w:after="120"/>
        <w:jc w:val="both"/>
        <w:rPr>
          <w:rFonts w:ascii="Calibri" w:hAnsi="Calibri" w:cs="Times New Roman"/>
        </w:rPr>
      </w:pPr>
      <w:r w:rsidRPr="007D4DDF">
        <w:rPr>
          <w:rFonts w:ascii="Calibri" w:hAnsi="Calibri" w:cs="Times New Roman"/>
        </w:rPr>
        <w:t>The evaluator will review all relevant sources of information, such as the project document, project reports</w:t>
      </w:r>
      <w:r w:rsidR="00022F8E" w:rsidRPr="007D4DDF">
        <w:rPr>
          <w:rFonts w:ascii="Calibri" w:hAnsi="Calibri" w:cs="Times New Roman"/>
        </w:rPr>
        <w:t xml:space="preserve"> – including</w:t>
      </w:r>
      <w:r w:rsidRPr="007D4DDF">
        <w:rPr>
          <w:rFonts w:ascii="Calibri" w:hAnsi="Calibri" w:cs="Times New Roman"/>
        </w:rPr>
        <w:t xml:space="preserve"> Annual APR/PIR, project budget revisions, midterm review, progress reports, GEF focal area tracking tools, project files, national strategic and legal documents, and any other material</w:t>
      </w:r>
      <w:r w:rsidR="00022F8E" w:rsidRPr="007D4DDF">
        <w:rPr>
          <w:rFonts w:ascii="Calibri" w:hAnsi="Calibri" w:cs="Times New Roman"/>
        </w:rPr>
        <w:t>s</w:t>
      </w:r>
      <w:r w:rsidRPr="007D4DDF">
        <w:rPr>
          <w:rFonts w:ascii="Calibri" w:hAnsi="Calibri" w:cs="Times New Roman"/>
        </w:rPr>
        <w:t xml:space="preserve"> that the evaluator considers useful for this evidence-based assessment. A list of documents that the project team will provide to the evaluator for review is included in </w:t>
      </w:r>
      <w:hyperlink w:anchor="_TOR_Annex_B:" w:history="1">
        <w:r w:rsidRPr="007D4DDF">
          <w:rPr>
            <w:rFonts w:ascii="Calibri" w:hAnsi="Calibri" w:cs="Times New Roman"/>
            <w:color w:val="0000FF"/>
            <w:u w:val="single"/>
            <w:shd w:val="clear" w:color="auto" w:fill="FFFFFF"/>
          </w:rPr>
          <w:t>Annex B</w:t>
        </w:r>
      </w:hyperlink>
      <w:r w:rsidRPr="007D4DDF">
        <w:rPr>
          <w:rFonts w:ascii="Calibri" w:hAnsi="Calibri" w:cs="Times New Roman"/>
          <w:color w:val="0000FF"/>
          <w:u w:val="single"/>
          <w:shd w:val="clear" w:color="auto" w:fill="FFFFFF"/>
        </w:rPr>
        <w:t xml:space="preserve"> </w:t>
      </w:r>
      <w:r w:rsidRPr="007D4DDF">
        <w:rPr>
          <w:rFonts w:ascii="Calibri" w:hAnsi="Calibri" w:cs="Times New Roman"/>
        </w:rPr>
        <w:t>of this Terms of Reference.</w:t>
      </w:r>
    </w:p>
    <w:p w14:paraId="64A61634" w14:textId="77777777" w:rsidR="009F3AD9" w:rsidRDefault="009F3AD9" w:rsidP="009F3AD9">
      <w:pPr>
        <w:pStyle w:val="ListParagraph"/>
        <w:spacing w:after="120"/>
        <w:jc w:val="both"/>
        <w:rPr>
          <w:rFonts w:ascii="Calibri" w:hAnsi="Calibri" w:cs="Times New Roman"/>
        </w:rPr>
      </w:pPr>
    </w:p>
    <w:p w14:paraId="7F74BF31" w14:textId="3A0AEF48" w:rsidR="009F3AD9" w:rsidRDefault="009F3AD9" w:rsidP="009F3AD9">
      <w:pPr>
        <w:pStyle w:val="ListParagraph"/>
        <w:numPr>
          <w:ilvl w:val="0"/>
          <w:numId w:val="37"/>
        </w:numPr>
        <w:spacing w:after="120"/>
        <w:jc w:val="both"/>
        <w:rPr>
          <w:rFonts w:ascii="Calibri" w:hAnsi="Calibri" w:cs="Times New Roman"/>
        </w:rPr>
      </w:pPr>
      <w:r>
        <w:rPr>
          <w:rFonts w:ascii="Calibri" w:hAnsi="Calibri" w:cs="Times New Roman"/>
        </w:rPr>
        <w:t>Analysis and reporting</w:t>
      </w:r>
    </w:p>
    <w:p w14:paraId="508A6443" w14:textId="77777777" w:rsidR="009F3AD9" w:rsidRDefault="009F3AD9" w:rsidP="007D4DDF">
      <w:pPr>
        <w:pStyle w:val="ListParagraph"/>
        <w:spacing w:after="120"/>
        <w:jc w:val="both"/>
        <w:rPr>
          <w:rFonts w:ascii="Calibri" w:hAnsi="Calibri" w:cs="Times New Roman"/>
        </w:rPr>
      </w:pPr>
    </w:p>
    <w:p w14:paraId="0A72F5BC" w14:textId="27778D98" w:rsidR="009F3AD9" w:rsidRDefault="009F3AD9" w:rsidP="009F3AD9">
      <w:pPr>
        <w:pStyle w:val="ListParagraph"/>
        <w:spacing w:after="120"/>
        <w:jc w:val="both"/>
        <w:rPr>
          <w:rFonts w:ascii="Calibri" w:hAnsi="Calibri" w:cs="Times New Roman"/>
        </w:rPr>
      </w:pPr>
      <w:r>
        <w:rPr>
          <w:rFonts w:ascii="Calibri" w:hAnsi="Calibri" w:cs="Times New Roman"/>
        </w:rPr>
        <w:t>Data collated will be analyzed and presented based on the evaluation criteria and ratings. Analysis will be provided in matric, tables to be best present findings and key recommendations;</w:t>
      </w:r>
    </w:p>
    <w:p w14:paraId="3DBD0E49" w14:textId="77777777" w:rsidR="00B21A66" w:rsidRDefault="00B21A66" w:rsidP="009F3AD9">
      <w:pPr>
        <w:pStyle w:val="ListParagraph"/>
        <w:spacing w:after="120"/>
        <w:jc w:val="both"/>
        <w:rPr>
          <w:rFonts w:ascii="Calibri" w:hAnsi="Calibri" w:cs="Times New Roman"/>
        </w:rPr>
      </w:pPr>
    </w:p>
    <w:p w14:paraId="307FC0F5" w14:textId="05BB8669" w:rsidR="00B21A66" w:rsidRDefault="00B21A66" w:rsidP="009F3AD9">
      <w:pPr>
        <w:pStyle w:val="ListParagraph"/>
        <w:spacing w:after="120"/>
        <w:jc w:val="both"/>
        <w:rPr>
          <w:rFonts w:ascii="Calibri" w:hAnsi="Calibri" w:cs="Times New Roman"/>
        </w:rPr>
      </w:pPr>
      <w:r>
        <w:rPr>
          <w:rFonts w:ascii="Calibri" w:hAnsi="Calibri" w:cs="Times New Roman"/>
        </w:rPr>
        <w:lastRenderedPageBreak/>
        <w:t>Reporting to be conducted in RBM (</w:t>
      </w:r>
      <w:proofErr w:type="gramStart"/>
      <w:r>
        <w:rPr>
          <w:rFonts w:ascii="Calibri" w:hAnsi="Calibri" w:cs="Times New Roman"/>
        </w:rPr>
        <w:t>results based</w:t>
      </w:r>
      <w:proofErr w:type="gramEnd"/>
      <w:r>
        <w:rPr>
          <w:rFonts w:ascii="Calibri" w:hAnsi="Calibri" w:cs="Times New Roman"/>
        </w:rPr>
        <w:t xml:space="preserve"> management) approach.</w:t>
      </w:r>
    </w:p>
    <w:p w14:paraId="1EE45E86" w14:textId="77777777" w:rsidR="009F3AD9" w:rsidRDefault="009F3AD9" w:rsidP="007D4DDF">
      <w:pPr>
        <w:pStyle w:val="ListParagraph"/>
        <w:spacing w:after="120"/>
        <w:jc w:val="both"/>
        <w:rPr>
          <w:rFonts w:ascii="Calibri" w:hAnsi="Calibri" w:cs="Times New Roman"/>
        </w:rPr>
      </w:pPr>
    </w:p>
    <w:p w14:paraId="1AFB6583" w14:textId="683546A3" w:rsidR="009F3AD9" w:rsidRDefault="009F3AD9" w:rsidP="009F3AD9">
      <w:pPr>
        <w:pStyle w:val="ListParagraph"/>
        <w:numPr>
          <w:ilvl w:val="0"/>
          <w:numId w:val="37"/>
        </w:numPr>
        <w:spacing w:after="120"/>
        <w:jc w:val="both"/>
        <w:rPr>
          <w:rFonts w:ascii="Calibri" w:hAnsi="Calibri" w:cs="Times New Roman"/>
        </w:rPr>
      </w:pPr>
      <w:r>
        <w:rPr>
          <w:rFonts w:ascii="Calibri" w:hAnsi="Calibri" w:cs="Times New Roman"/>
        </w:rPr>
        <w:t xml:space="preserve">Presentation of final draft to country office and stakeholders </w:t>
      </w:r>
    </w:p>
    <w:p w14:paraId="5EE3D56C" w14:textId="77777777" w:rsidR="009F3AD9" w:rsidRPr="007D4DDF" w:rsidRDefault="009F3AD9" w:rsidP="007D4DDF">
      <w:pPr>
        <w:pStyle w:val="ListParagraph"/>
        <w:spacing w:after="120"/>
        <w:jc w:val="both"/>
        <w:rPr>
          <w:rFonts w:ascii="Calibri" w:hAnsi="Calibri" w:cs="Times New Roman"/>
        </w:rPr>
      </w:pPr>
    </w:p>
    <w:p w14:paraId="48427175" w14:textId="77777777" w:rsidR="00D6638C" w:rsidRPr="00D6638C" w:rsidRDefault="00D6638C" w:rsidP="00B6261A">
      <w:pPr>
        <w:pStyle w:val="Heading51"/>
        <w:jc w:val="both"/>
      </w:pPr>
      <w:bookmarkStart w:id="8" w:name="_Toc321341551"/>
      <w:r w:rsidRPr="00D6638C">
        <w:t>Evaluation Criteria &amp; Ratings</w:t>
      </w:r>
      <w:bookmarkEnd w:id="8"/>
    </w:p>
    <w:p w14:paraId="380765D4" w14:textId="77777777" w:rsidR="00D6638C" w:rsidRPr="00D6638C" w:rsidRDefault="00D6638C" w:rsidP="00B6261A">
      <w:pPr>
        <w:autoSpaceDE w:val="0"/>
        <w:autoSpaceDN w:val="0"/>
        <w:adjustRightInd w:val="0"/>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w:t>
      </w:r>
      <w:proofErr w:type="gramStart"/>
      <w:r w:rsidRPr="00D6638C">
        <w:rPr>
          <w:rFonts w:ascii="Calibri" w:eastAsia="Times New Roman" w:hAnsi="Calibri" w:cs="Times New Roman"/>
          <w:sz w:val="20"/>
          <w:szCs w:val="20"/>
        </w:rPr>
        <w:t>of:</w:t>
      </w:r>
      <w:proofErr w:type="gramEnd"/>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0EDA4511" w14:textId="77777777" w:rsidR="00D6638C" w:rsidRPr="00D6638C" w:rsidRDefault="00D6638C" w:rsidP="00B6261A">
      <w:pPr>
        <w:autoSpaceDE w:val="0"/>
        <w:autoSpaceDN w:val="0"/>
        <w:adjustRightInd w:val="0"/>
        <w:spacing w:after="0"/>
        <w:jc w:val="both"/>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D6638C" w14:paraId="7FFB5E90" w14:textId="77777777" w:rsidTr="006C1964">
        <w:trPr>
          <w:trHeight w:val="206"/>
        </w:trPr>
        <w:tc>
          <w:tcPr>
            <w:tcW w:w="5000" w:type="pct"/>
            <w:gridSpan w:val="4"/>
            <w:vAlign w:val="center"/>
          </w:tcPr>
          <w:p w14:paraId="669868DA"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382C0A72" w14:textId="77777777" w:rsidTr="006C1964">
        <w:tblPrEx>
          <w:shd w:val="clear" w:color="auto" w:fill="4F81BD"/>
        </w:tblPrEx>
        <w:tc>
          <w:tcPr>
            <w:tcW w:w="1652" w:type="pct"/>
            <w:shd w:val="clear" w:color="auto" w:fill="7F7F7F"/>
          </w:tcPr>
          <w:p w14:paraId="6967C5AD" w14:textId="77777777"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4D17785B"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1871143A"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4521AE64"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661FA9D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C99824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7827562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1820DBC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3F9C316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2240DA7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7C34EC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4AB238E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323DE57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0B99B1A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6E0FA0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D0AB53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0ED5F31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40DB8E7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41F59EF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087003A" w14:textId="77777777" w:rsidTr="006C1964">
        <w:tblPrEx>
          <w:shd w:val="clear" w:color="auto" w:fill="4F81BD"/>
        </w:tblPrEx>
        <w:tc>
          <w:tcPr>
            <w:tcW w:w="1652" w:type="pct"/>
            <w:shd w:val="clear" w:color="auto" w:fill="7F7F7F"/>
          </w:tcPr>
          <w:p w14:paraId="7FE46ECD"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797B9845"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158D7B31"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6FBBBE78"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7130A090"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62063A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439BA21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44A5E41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2B2CCFE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53801A1"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18CB7B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3E71983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26E945A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5E210E8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561AA1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0A33F2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51B98CF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5661872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768A5EB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B8FAF11"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EC712F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36305D8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78821548" w14:textId="77777777" w:rsidR="00D6638C" w:rsidRPr="00D6638C" w:rsidRDefault="00D6638C" w:rsidP="00D6638C">
            <w:pPr>
              <w:spacing w:after="0"/>
              <w:rPr>
                <w:rFonts w:ascii="Calibri" w:eastAsia="Times New Roman" w:hAnsi="Calibri" w:cs="Times New Roman"/>
                <w:sz w:val="20"/>
                <w:szCs w:val="20"/>
              </w:rPr>
            </w:pPr>
            <w:proofErr w:type="gramStart"/>
            <w:r w:rsidRPr="00D6638C">
              <w:rPr>
                <w:rFonts w:ascii="Calibri" w:eastAsia="Times New Roman" w:hAnsi="Calibri" w:cs="Times New Roman"/>
                <w:sz w:val="20"/>
                <w:szCs w:val="20"/>
              </w:rPr>
              <w:t>Environmental :</w:t>
            </w:r>
            <w:proofErr w:type="gramEnd"/>
          </w:p>
        </w:tc>
        <w:tc>
          <w:tcPr>
            <w:tcW w:w="375" w:type="pct"/>
          </w:tcPr>
          <w:p w14:paraId="31775F4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742F12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23BEB73"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2FC49789"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23F626C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353B83F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6E2B1FA4" w14:textId="77777777" w:rsidR="00D6638C" w:rsidRPr="00D6638C" w:rsidRDefault="00D6638C"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3"/>
      <w:bookmarkEnd w:id="9"/>
      <w:r w:rsidRPr="00D6638C">
        <w:t>Project finance / cofinance</w:t>
      </w:r>
      <w:bookmarkEnd w:id="10"/>
    </w:p>
    <w:p w14:paraId="0769BDAF" w14:textId="77777777" w:rsidR="00D6638C" w:rsidRPr="00D6638C" w:rsidRDefault="00D6638C" w:rsidP="00B6261A">
      <w:pPr>
        <w:spacing w:before="200"/>
        <w:jc w:val="both"/>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269A1BBC" w14:textId="77777777" w:rsidTr="006C1964">
        <w:tc>
          <w:tcPr>
            <w:tcW w:w="2088" w:type="dxa"/>
            <w:vMerge w:val="restart"/>
          </w:tcPr>
          <w:p w14:paraId="7E9E93A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2493468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4105B9B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13B30B1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56BDF24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5004AE7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5EA4E94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779767B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0673E16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03F21C52" w14:textId="77777777" w:rsidTr="006C1964">
        <w:trPr>
          <w:trHeight w:val="143"/>
        </w:trPr>
        <w:tc>
          <w:tcPr>
            <w:tcW w:w="2088" w:type="dxa"/>
            <w:vMerge/>
          </w:tcPr>
          <w:p w14:paraId="0126B871"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457E82E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2171503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131FCB1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45BEFB2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4AB62A8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4989BC8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4412782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1399878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3F20FE1C" w14:textId="77777777" w:rsidTr="006C1964">
        <w:tc>
          <w:tcPr>
            <w:tcW w:w="2088" w:type="dxa"/>
          </w:tcPr>
          <w:p w14:paraId="7A351F1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62F5F8F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15CE64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3FB4E1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AEFC4D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B5E2E16"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171AE99F"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7E81345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DC163DE"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38945F01" w14:textId="77777777" w:rsidTr="006C1964">
        <w:trPr>
          <w:trHeight w:val="332"/>
        </w:trPr>
        <w:tc>
          <w:tcPr>
            <w:tcW w:w="2088" w:type="dxa"/>
          </w:tcPr>
          <w:p w14:paraId="6FC1566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671DA72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7A18FD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C18897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45F84C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F76D176"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C4E9B06"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3E9DF21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C5D7668"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1D15B7A1" w14:textId="77777777" w:rsidTr="006C1964">
        <w:tc>
          <w:tcPr>
            <w:tcW w:w="2088" w:type="dxa"/>
          </w:tcPr>
          <w:p w14:paraId="2F0D806E"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3404D859" w14:textId="77777777" w:rsidR="00D6638C" w:rsidRPr="00D6638C" w:rsidRDefault="00B6261A" w:rsidP="00D6638C">
            <w:pPr>
              <w:spacing w:after="0"/>
              <w:rPr>
                <w:rFonts w:ascii="Calibri" w:eastAsia="Times New Roman" w:hAnsi="Calibri" w:cs="Times New Roman"/>
                <w:sz w:val="20"/>
                <w:szCs w:val="20"/>
              </w:rPr>
            </w:pPr>
            <w:r>
              <w:rPr>
                <w:rFonts w:ascii="Calibri" w:eastAsia="Times New Roman" w:hAnsi="Calibri" w:cs="Times New Roman"/>
                <w:sz w:val="20"/>
                <w:szCs w:val="20"/>
              </w:rPr>
              <w:t>40,000</w:t>
            </w:r>
          </w:p>
        </w:tc>
        <w:tc>
          <w:tcPr>
            <w:tcW w:w="1080" w:type="dxa"/>
          </w:tcPr>
          <w:p w14:paraId="38ECA6C0" w14:textId="77777777" w:rsidR="00D6638C" w:rsidRPr="00D6638C" w:rsidRDefault="00B6261A" w:rsidP="00D6638C">
            <w:pPr>
              <w:spacing w:after="0"/>
              <w:rPr>
                <w:rFonts w:ascii="Calibri" w:eastAsia="Times New Roman" w:hAnsi="Calibri" w:cs="Times New Roman"/>
                <w:sz w:val="20"/>
                <w:szCs w:val="20"/>
              </w:rPr>
            </w:pPr>
            <w:r>
              <w:rPr>
                <w:rFonts w:ascii="Calibri" w:eastAsia="Times New Roman" w:hAnsi="Calibri" w:cs="Times New Roman"/>
                <w:sz w:val="20"/>
                <w:szCs w:val="20"/>
              </w:rPr>
              <w:t>40,000</w:t>
            </w:r>
          </w:p>
        </w:tc>
        <w:tc>
          <w:tcPr>
            <w:tcW w:w="1080" w:type="dxa"/>
          </w:tcPr>
          <w:p w14:paraId="69C5D41C" w14:textId="77777777" w:rsidR="00D6638C" w:rsidRPr="00D6638C" w:rsidRDefault="00B6261A" w:rsidP="00D6638C">
            <w:pPr>
              <w:spacing w:after="0"/>
              <w:rPr>
                <w:rFonts w:ascii="Calibri" w:eastAsia="Times New Roman" w:hAnsi="Calibri" w:cs="Times New Roman"/>
                <w:sz w:val="20"/>
                <w:szCs w:val="20"/>
              </w:rPr>
            </w:pPr>
            <w:r>
              <w:rPr>
                <w:rFonts w:ascii="Calibri" w:eastAsia="Times New Roman" w:hAnsi="Calibri" w:cs="Times New Roman"/>
                <w:sz w:val="20"/>
                <w:szCs w:val="20"/>
              </w:rPr>
              <w:t>8,367,000</w:t>
            </w:r>
          </w:p>
        </w:tc>
        <w:tc>
          <w:tcPr>
            <w:tcW w:w="1080" w:type="dxa"/>
          </w:tcPr>
          <w:p w14:paraId="6567377F" w14:textId="7BB1DCA4" w:rsidR="00D6638C" w:rsidRPr="00D6638C" w:rsidRDefault="0003596A" w:rsidP="00D6638C">
            <w:pPr>
              <w:spacing w:after="0"/>
              <w:rPr>
                <w:rFonts w:ascii="Calibri" w:eastAsia="Times New Roman" w:hAnsi="Calibri" w:cs="Times New Roman"/>
                <w:sz w:val="20"/>
                <w:szCs w:val="20"/>
              </w:rPr>
            </w:pPr>
            <w:r>
              <w:rPr>
                <w:rFonts w:ascii="Calibri" w:eastAsia="Times New Roman" w:hAnsi="Calibri" w:cs="Times New Roman"/>
                <w:sz w:val="20"/>
                <w:szCs w:val="20"/>
              </w:rPr>
              <w:t>100,000</w:t>
            </w:r>
          </w:p>
        </w:tc>
        <w:tc>
          <w:tcPr>
            <w:tcW w:w="1080" w:type="dxa"/>
          </w:tcPr>
          <w:p w14:paraId="43C8F09B"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EC3529D"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7644FE83" w14:textId="77777777" w:rsidR="00D6638C" w:rsidRPr="00D6638C" w:rsidRDefault="001701AC" w:rsidP="00D6638C">
            <w:pPr>
              <w:spacing w:after="0"/>
              <w:rPr>
                <w:rFonts w:ascii="Calibri" w:eastAsia="Times New Roman" w:hAnsi="Calibri" w:cs="Times New Roman"/>
                <w:sz w:val="20"/>
                <w:szCs w:val="20"/>
              </w:rPr>
            </w:pPr>
            <w:r>
              <w:rPr>
                <w:rFonts w:ascii="Calibri" w:eastAsia="Times New Roman" w:hAnsi="Calibri" w:cs="Times New Roman"/>
                <w:sz w:val="20"/>
                <w:szCs w:val="20"/>
              </w:rPr>
              <w:t>$0.00</w:t>
            </w:r>
          </w:p>
        </w:tc>
        <w:tc>
          <w:tcPr>
            <w:tcW w:w="1080" w:type="dxa"/>
          </w:tcPr>
          <w:p w14:paraId="4FE4F19B" w14:textId="63B0475E" w:rsidR="00D6638C" w:rsidRPr="00D6638C" w:rsidRDefault="00D6638C" w:rsidP="00D6638C">
            <w:pPr>
              <w:spacing w:after="0"/>
              <w:rPr>
                <w:rFonts w:ascii="Calibri" w:eastAsia="Times New Roman" w:hAnsi="Calibri" w:cs="Times New Roman"/>
                <w:sz w:val="20"/>
                <w:szCs w:val="20"/>
              </w:rPr>
            </w:pPr>
          </w:p>
        </w:tc>
      </w:tr>
      <w:tr w:rsidR="00D6638C" w:rsidRPr="00D6638C" w14:paraId="1B35C344" w14:textId="77777777" w:rsidTr="006C1964">
        <w:tc>
          <w:tcPr>
            <w:tcW w:w="2088" w:type="dxa"/>
          </w:tcPr>
          <w:p w14:paraId="653259AD"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57A738E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53F0E2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F0F8B6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264751E" w14:textId="3B20E5F6" w:rsidR="00D6638C" w:rsidRPr="00D6638C" w:rsidRDefault="0003596A" w:rsidP="00D6638C">
            <w:pPr>
              <w:spacing w:after="0"/>
              <w:rPr>
                <w:rFonts w:ascii="Calibri" w:eastAsia="Times New Roman" w:hAnsi="Calibri" w:cs="Times New Roman"/>
                <w:sz w:val="20"/>
                <w:szCs w:val="20"/>
              </w:rPr>
            </w:pPr>
            <w:r>
              <w:rPr>
                <w:rFonts w:ascii="Calibri" w:eastAsia="Times New Roman" w:hAnsi="Calibri" w:cs="Times New Roman"/>
                <w:sz w:val="20"/>
                <w:szCs w:val="20"/>
              </w:rPr>
              <w:t>8,000</w:t>
            </w:r>
          </w:p>
        </w:tc>
        <w:tc>
          <w:tcPr>
            <w:tcW w:w="1080" w:type="dxa"/>
          </w:tcPr>
          <w:p w14:paraId="52EDD34B"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8CFC475"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25B078A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E1232DA" w14:textId="09CEF37A" w:rsidR="00D6638C" w:rsidRPr="00D6638C" w:rsidRDefault="00D6638C" w:rsidP="00D6638C">
            <w:pPr>
              <w:spacing w:after="0"/>
              <w:rPr>
                <w:rFonts w:ascii="Calibri" w:eastAsia="Times New Roman" w:hAnsi="Calibri" w:cs="Times New Roman"/>
                <w:sz w:val="20"/>
                <w:szCs w:val="20"/>
              </w:rPr>
            </w:pPr>
          </w:p>
        </w:tc>
      </w:tr>
      <w:tr w:rsidR="00D6638C" w:rsidRPr="00D6638C" w14:paraId="53294CA9" w14:textId="77777777" w:rsidTr="006C1964">
        <w:trPr>
          <w:trHeight w:val="215"/>
        </w:trPr>
        <w:tc>
          <w:tcPr>
            <w:tcW w:w="2088" w:type="dxa"/>
          </w:tcPr>
          <w:p w14:paraId="7890DB1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68322E4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826AF6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F2449E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E33047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63E5CBC"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41787189"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44A87B6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E93B23B" w14:textId="77777777" w:rsidR="00D6638C" w:rsidRPr="00D6638C" w:rsidRDefault="00D6638C" w:rsidP="00D6638C">
            <w:pPr>
              <w:spacing w:after="0"/>
              <w:rPr>
                <w:rFonts w:ascii="Calibri" w:eastAsia="Times New Roman" w:hAnsi="Calibri" w:cs="Times New Roman"/>
                <w:sz w:val="20"/>
                <w:szCs w:val="20"/>
              </w:rPr>
            </w:pPr>
          </w:p>
        </w:tc>
      </w:tr>
    </w:tbl>
    <w:p w14:paraId="726ED751" w14:textId="77777777" w:rsidR="00D6638C" w:rsidRPr="00D6638C" w:rsidRDefault="00D6638C" w:rsidP="00F05366">
      <w:pPr>
        <w:pStyle w:val="Heading51"/>
      </w:pPr>
      <w:bookmarkStart w:id="17" w:name="_Toc321341553"/>
      <w:r w:rsidRPr="00D6638C">
        <w:lastRenderedPageBreak/>
        <w:t>Mainstreaming</w:t>
      </w:r>
      <w:bookmarkEnd w:id="11"/>
      <w:bookmarkEnd w:id="17"/>
    </w:p>
    <w:p w14:paraId="21473C28" w14:textId="77777777" w:rsidR="00D6638C" w:rsidRPr="00D6638C" w:rsidRDefault="00D6638C" w:rsidP="00B6261A">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44DB9C94" w14:textId="77777777" w:rsidR="00D6638C" w:rsidRPr="00D6638C" w:rsidRDefault="00D6638C" w:rsidP="00B6261A">
      <w:pPr>
        <w:pStyle w:val="Heading51"/>
        <w:jc w:val="both"/>
      </w:pPr>
      <w:bookmarkStart w:id="18" w:name="_Toc277677980"/>
      <w:bookmarkStart w:id="19" w:name="_Toc321341554"/>
      <w:r w:rsidRPr="00D6638C">
        <w:t>Impact</w:t>
      </w:r>
      <w:bookmarkEnd w:id="18"/>
      <w:bookmarkEnd w:id="19"/>
    </w:p>
    <w:p w14:paraId="3812AFA2" w14:textId="77777777" w:rsidR="00D6638C" w:rsidRPr="00D6638C" w:rsidRDefault="00D6638C" w:rsidP="00B6261A">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3FE8B9D6" w14:textId="77777777" w:rsidR="00D6638C" w:rsidRPr="00D6638C" w:rsidRDefault="00D6638C" w:rsidP="00B6261A">
      <w:pPr>
        <w:pStyle w:val="Heading51"/>
        <w:jc w:val="both"/>
      </w:pPr>
      <w:bookmarkStart w:id="20" w:name="_Toc278193982"/>
      <w:bookmarkStart w:id="21" w:name="_Toc299133042"/>
      <w:bookmarkStart w:id="22" w:name="_Toc321341555"/>
      <w:bookmarkStart w:id="23" w:name="_Toc299126621"/>
      <w:bookmarkEnd w:id="12"/>
      <w:bookmarkEnd w:id="13"/>
      <w:bookmarkEnd w:id="14"/>
      <w:bookmarkEnd w:id="15"/>
      <w:bookmarkEnd w:id="16"/>
      <w:r w:rsidRPr="00D6638C">
        <w:t>Conclusions</w:t>
      </w:r>
      <w:bookmarkStart w:id="24" w:name="_Toc277677982"/>
      <w:r w:rsidRPr="00D6638C">
        <w:t>, recommendations &amp; lessons</w:t>
      </w:r>
      <w:bookmarkEnd w:id="20"/>
      <w:bookmarkEnd w:id="21"/>
      <w:bookmarkEnd w:id="22"/>
      <w:bookmarkEnd w:id="24"/>
    </w:p>
    <w:p w14:paraId="5E2E145E" w14:textId="04CAAD98" w:rsidR="00D6638C" w:rsidRPr="00D6638C" w:rsidRDefault="00D6638C" w:rsidP="00B6261A">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r w:rsidR="009A2933">
        <w:rPr>
          <w:rFonts w:ascii="Calibri" w:eastAsia="Times New Roman" w:hAnsi="Calibri" w:cs="Times New Roman"/>
          <w:sz w:val="20"/>
          <w:szCs w:val="20"/>
        </w:rPr>
        <w:t>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w:t>
      </w:r>
      <w:r w:rsidR="009A2933" w:rsidRPr="00D6638C">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28D03AE2" w14:textId="77777777" w:rsidR="00D6638C" w:rsidRPr="00D6638C" w:rsidRDefault="00D6638C" w:rsidP="00B6261A">
      <w:pPr>
        <w:pStyle w:val="Heading51"/>
        <w:jc w:val="both"/>
      </w:pPr>
      <w:bookmarkStart w:id="25" w:name="_Toc299126625"/>
      <w:bookmarkStart w:id="26" w:name="_Toc299133044"/>
      <w:bookmarkStart w:id="27" w:name="_Toc321341556"/>
      <w:r w:rsidRPr="00D6638C">
        <w:t>Implementation arrangements</w:t>
      </w:r>
      <w:bookmarkEnd w:id="25"/>
      <w:bookmarkEnd w:id="26"/>
      <w:bookmarkEnd w:id="27"/>
    </w:p>
    <w:p w14:paraId="576FB6AF" w14:textId="77777777" w:rsidR="00022F8E" w:rsidRDefault="00D6638C" w:rsidP="00B6261A">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00423CD7">
        <w:rPr>
          <w:rFonts w:ascii="Calibri" w:eastAsia="Times New Roman" w:hAnsi="Calibri" w:cs="Times New Roman"/>
          <w:sz w:val="20"/>
          <w:szCs w:val="20"/>
        </w:rPr>
        <w:t>Fiji</w:t>
      </w:r>
      <w:r w:rsidRPr="00D6638C">
        <w:rPr>
          <w:rFonts w:ascii="Calibri" w:eastAsia="Times New Roman" w:hAnsi="Calibri" w:cs="Times New Roman"/>
          <w:i/>
          <w:sz w:val="20"/>
          <w:szCs w:val="20"/>
          <w:highlight w:val="lightGray"/>
        </w:rPr>
        <w:t>.</w:t>
      </w:r>
      <w:r w:rsidR="007F1489">
        <w:rPr>
          <w:rFonts w:ascii="Calibri" w:eastAsia="Times New Roman" w:hAnsi="Calibri" w:cs="Times New Roman"/>
          <w:i/>
          <w:sz w:val="20"/>
          <w:szCs w:val="20"/>
        </w:rPr>
        <w:t xml:space="preserve">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14:paraId="73C03575" w14:textId="77777777" w:rsidR="00022F8E" w:rsidRDefault="00022F8E" w:rsidP="00B839E1">
      <w:pPr>
        <w:spacing w:before="200"/>
        <w:jc w:val="center"/>
        <w:rPr>
          <w:rFonts w:ascii="Calibri" w:eastAsia="Times New Roman" w:hAnsi="Calibri" w:cs="Times New Roman"/>
          <w:sz w:val="20"/>
          <w:szCs w:val="20"/>
        </w:rPr>
      </w:pPr>
    </w:p>
    <w:p w14:paraId="2FCFBA33" w14:textId="77777777" w:rsidR="00D6638C" w:rsidRPr="00D6638C" w:rsidRDefault="00D6638C" w:rsidP="00022F8E">
      <w:pPr>
        <w:pStyle w:val="Heading51"/>
      </w:pPr>
      <w:r w:rsidRPr="00D6638C">
        <w:t>Evaluation timeframe</w:t>
      </w:r>
      <w:bookmarkEnd w:id="28"/>
      <w:bookmarkEnd w:id="29"/>
      <w:bookmarkEnd w:id="30"/>
      <w:bookmarkEnd w:id="31"/>
    </w:p>
    <w:p w14:paraId="4F26F132"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914BCF">
        <w:rPr>
          <w:rFonts w:ascii="Calibri" w:eastAsia="Times New Roman" w:hAnsi="Calibri" w:cs="Times New Roman"/>
          <w:i/>
          <w:sz w:val="20"/>
          <w:szCs w:val="20"/>
          <w:highlight w:val="lightGray"/>
        </w:rPr>
        <w:t>2</w:t>
      </w:r>
      <w:r w:rsidR="0077748D">
        <w:rPr>
          <w:rFonts w:ascii="Calibri" w:eastAsia="Times New Roman" w:hAnsi="Calibri" w:cs="Times New Roman"/>
          <w:i/>
          <w:sz w:val="20"/>
          <w:szCs w:val="20"/>
        </w:rPr>
        <w:t xml:space="preserve">2 </w:t>
      </w:r>
      <w:r w:rsidRPr="00D6638C">
        <w:rPr>
          <w:rFonts w:ascii="Calibri" w:eastAsia="Times New Roman" w:hAnsi="Calibri" w:cs="Times New Roman"/>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459"/>
        <w:gridCol w:w="3043"/>
      </w:tblGrid>
      <w:tr w:rsidR="00D6638C" w:rsidRPr="00D6638C" w14:paraId="3C3083F0" w14:textId="77777777" w:rsidTr="00224F9C">
        <w:trPr>
          <w:trHeight w:val="440"/>
        </w:trPr>
        <w:tc>
          <w:tcPr>
            <w:tcW w:w="2988" w:type="dxa"/>
            <w:shd w:val="clear" w:color="auto" w:fill="7F7F7F"/>
          </w:tcPr>
          <w:p w14:paraId="23FFED9F"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2C4BBA2A"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7031A915"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2A7043D9" w14:textId="77777777" w:rsidTr="00224F9C">
        <w:tc>
          <w:tcPr>
            <w:tcW w:w="2988" w:type="dxa"/>
          </w:tcPr>
          <w:p w14:paraId="2C426B06"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14:paraId="0B10A10C" w14:textId="77777777" w:rsidR="00D6638C" w:rsidRPr="00D6638C" w:rsidRDefault="00914BCF" w:rsidP="00914BCF">
            <w:pPr>
              <w:spacing w:after="0"/>
              <w:rPr>
                <w:rFonts w:ascii="Calibri" w:eastAsia="Times New Roman" w:hAnsi="Calibri" w:cs="Times New Roman"/>
                <w:b/>
                <w:sz w:val="20"/>
                <w:szCs w:val="20"/>
              </w:rPr>
            </w:pPr>
            <w:r>
              <w:rPr>
                <w:rFonts w:ascii="Calibri" w:eastAsia="Times New Roman" w:hAnsi="Calibri" w:cs="Times New Roman"/>
                <w:i/>
                <w:sz w:val="20"/>
                <w:szCs w:val="20"/>
                <w:highlight w:val="lightGray"/>
              </w:rPr>
              <w:t>2</w:t>
            </w:r>
            <w:r w:rsidR="00D6638C" w:rsidRPr="00D6638C">
              <w:rPr>
                <w:rFonts w:ascii="Calibri" w:eastAsia="Times New Roman" w:hAnsi="Calibri" w:cs="Times New Roman"/>
                <w:sz w:val="20"/>
                <w:szCs w:val="20"/>
              </w:rPr>
              <w:t xml:space="preserve"> days </w:t>
            </w:r>
          </w:p>
        </w:tc>
        <w:tc>
          <w:tcPr>
            <w:tcW w:w="3071" w:type="dxa"/>
          </w:tcPr>
          <w:p w14:paraId="17FEF100" w14:textId="5EB19708" w:rsidR="00D6638C" w:rsidRPr="00224F9C" w:rsidRDefault="00836083" w:rsidP="00090985">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2</w:t>
            </w:r>
            <w:r w:rsidR="00B82402">
              <w:rPr>
                <w:rFonts w:ascii="Calibri" w:eastAsia="Times New Roman" w:hAnsi="Calibri" w:cs="Times New Roman"/>
                <w:i/>
                <w:sz w:val="20"/>
                <w:szCs w:val="20"/>
                <w:highlight w:val="lightGray"/>
              </w:rPr>
              <w:t>0</w:t>
            </w:r>
            <w:r w:rsidRPr="00836083">
              <w:rPr>
                <w:rFonts w:ascii="Calibri" w:eastAsia="Times New Roman" w:hAnsi="Calibri" w:cs="Times New Roman"/>
                <w:i/>
                <w:sz w:val="20"/>
                <w:szCs w:val="20"/>
                <w:highlight w:val="lightGray"/>
                <w:vertAlign w:val="superscript"/>
              </w:rPr>
              <w:t>th</w:t>
            </w:r>
            <w:r>
              <w:rPr>
                <w:rFonts w:ascii="Calibri" w:eastAsia="Times New Roman" w:hAnsi="Calibri" w:cs="Times New Roman"/>
                <w:i/>
                <w:sz w:val="20"/>
                <w:szCs w:val="20"/>
                <w:highlight w:val="lightGray"/>
              </w:rPr>
              <w:t xml:space="preserve"> </w:t>
            </w:r>
            <w:r w:rsidR="0020328A">
              <w:rPr>
                <w:rFonts w:ascii="Calibri" w:eastAsia="Times New Roman" w:hAnsi="Calibri" w:cs="Times New Roman"/>
                <w:i/>
                <w:sz w:val="20"/>
                <w:szCs w:val="20"/>
                <w:highlight w:val="lightGray"/>
              </w:rPr>
              <w:t>August</w:t>
            </w:r>
            <w:r w:rsidR="0077748D">
              <w:rPr>
                <w:rFonts w:ascii="Calibri" w:eastAsia="Times New Roman" w:hAnsi="Calibri" w:cs="Times New Roman"/>
                <w:i/>
                <w:sz w:val="20"/>
                <w:szCs w:val="20"/>
                <w:highlight w:val="lightGray"/>
              </w:rPr>
              <w:t xml:space="preserve"> 2020</w:t>
            </w:r>
          </w:p>
        </w:tc>
      </w:tr>
      <w:tr w:rsidR="00D6638C" w:rsidRPr="00D6638C" w14:paraId="566FE3E7" w14:textId="77777777" w:rsidTr="00224F9C">
        <w:tc>
          <w:tcPr>
            <w:tcW w:w="2988" w:type="dxa"/>
          </w:tcPr>
          <w:p w14:paraId="2FE7B42C"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r w:rsidR="00B6261A">
              <w:rPr>
                <w:rFonts w:ascii="Calibri" w:eastAsia="Times New Roman" w:hAnsi="Calibri" w:cs="Times New Roman"/>
                <w:b/>
                <w:sz w:val="20"/>
                <w:szCs w:val="20"/>
              </w:rPr>
              <w:t>/Desk Review</w:t>
            </w:r>
          </w:p>
        </w:tc>
        <w:tc>
          <w:tcPr>
            <w:tcW w:w="3499" w:type="dxa"/>
          </w:tcPr>
          <w:p w14:paraId="66F7DBBE" w14:textId="77777777" w:rsidR="00D6638C" w:rsidRPr="00D6638C" w:rsidRDefault="00914BCF" w:rsidP="0077748D">
            <w:pPr>
              <w:spacing w:after="0"/>
              <w:rPr>
                <w:rFonts w:ascii="Calibri" w:eastAsia="Times New Roman" w:hAnsi="Calibri" w:cs="Times New Roman"/>
                <w:b/>
                <w:sz w:val="20"/>
                <w:szCs w:val="20"/>
              </w:rPr>
            </w:pPr>
            <w:r>
              <w:rPr>
                <w:rFonts w:ascii="Calibri" w:eastAsia="Times New Roman" w:hAnsi="Calibri" w:cs="Times New Roman"/>
                <w:i/>
                <w:sz w:val="20"/>
                <w:szCs w:val="20"/>
                <w:highlight w:val="lightGray"/>
              </w:rPr>
              <w:t>1</w:t>
            </w:r>
            <w:r w:rsidR="0077748D">
              <w:rPr>
                <w:rFonts w:ascii="Calibri" w:eastAsia="Times New Roman" w:hAnsi="Calibri" w:cs="Times New Roman"/>
                <w:i/>
                <w:sz w:val="20"/>
                <w:szCs w:val="20"/>
              </w:rPr>
              <w:t xml:space="preserve">0 </w:t>
            </w:r>
            <w:r w:rsidR="00D6638C" w:rsidRPr="00D6638C">
              <w:rPr>
                <w:rFonts w:ascii="Calibri" w:eastAsia="Times New Roman" w:hAnsi="Calibri" w:cs="Times New Roman"/>
                <w:sz w:val="20"/>
                <w:szCs w:val="20"/>
              </w:rPr>
              <w:t>days</w:t>
            </w:r>
          </w:p>
        </w:tc>
        <w:tc>
          <w:tcPr>
            <w:tcW w:w="3071" w:type="dxa"/>
          </w:tcPr>
          <w:p w14:paraId="4DB5E71B" w14:textId="6E5B48CA" w:rsidR="00D6638C" w:rsidRPr="00224F9C" w:rsidRDefault="0077748D" w:rsidP="00090985">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28</w:t>
            </w:r>
            <w:r w:rsidRPr="0077748D">
              <w:rPr>
                <w:rFonts w:ascii="Calibri" w:eastAsia="Times New Roman" w:hAnsi="Calibri" w:cs="Times New Roman"/>
                <w:i/>
                <w:sz w:val="20"/>
                <w:szCs w:val="20"/>
                <w:highlight w:val="lightGray"/>
                <w:vertAlign w:val="superscript"/>
              </w:rPr>
              <w:t>th</w:t>
            </w:r>
            <w:r>
              <w:rPr>
                <w:rFonts w:ascii="Calibri" w:eastAsia="Times New Roman" w:hAnsi="Calibri" w:cs="Times New Roman"/>
                <w:i/>
                <w:sz w:val="20"/>
                <w:szCs w:val="20"/>
                <w:highlight w:val="lightGray"/>
              </w:rPr>
              <w:t xml:space="preserve"> </w:t>
            </w:r>
            <w:r w:rsidR="0020328A">
              <w:rPr>
                <w:rFonts w:ascii="Calibri" w:eastAsia="Times New Roman" w:hAnsi="Calibri" w:cs="Times New Roman"/>
                <w:i/>
                <w:sz w:val="20"/>
                <w:szCs w:val="20"/>
                <w:highlight w:val="lightGray"/>
              </w:rPr>
              <w:t>September</w:t>
            </w:r>
            <w:r>
              <w:rPr>
                <w:rFonts w:ascii="Calibri" w:eastAsia="Times New Roman" w:hAnsi="Calibri" w:cs="Times New Roman"/>
                <w:i/>
                <w:sz w:val="20"/>
                <w:szCs w:val="20"/>
                <w:highlight w:val="lightGray"/>
              </w:rPr>
              <w:t xml:space="preserve"> 2020</w:t>
            </w:r>
          </w:p>
        </w:tc>
      </w:tr>
      <w:tr w:rsidR="00D6638C" w:rsidRPr="00D6638C" w14:paraId="4DC8A60D" w14:textId="77777777" w:rsidTr="00224F9C">
        <w:tc>
          <w:tcPr>
            <w:tcW w:w="2988" w:type="dxa"/>
          </w:tcPr>
          <w:p w14:paraId="1D8700BE"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14:paraId="5F343B1C" w14:textId="77777777" w:rsidR="00D6638C" w:rsidRPr="00D6638C" w:rsidRDefault="0077748D" w:rsidP="00914BCF">
            <w:pPr>
              <w:spacing w:after="0"/>
              <w:rPr>
                <w:rFonts w:ascii="Calibri" w:eastAsia="Times New Roman" w:hAnsi="Calibri" w:cs="Times New Roman"/>
                <w:b/>
                <w:sz w:val="20"/>
                <w:szCs w:val="20"/>
              </w:rPr>
            </w:pPr>
            <w:r>
              <w:rPr>
                <w:rFonts w:ascii="Calibri" w:eastAsia="Times New Roman" w:hAnsi="Calibri" w:cs="Times New Roman"/>
                <w:sz w:val="20"/>
                <w:szCs w:val="20"/>
              </w:rPr>
              <w:t>8</w:t>
            </w:r>
            <w:r w:rsidR="00D6638C" w:rsidRPr="00D6638C">
              <w:rPr>
                <w:rFonts w:ascii="Calibri" w:eastAsia="Times New Roman" w:hAnsi="Calibri" w:cs="Times New Roman"/>
                <w:sz w:val="20"/>
                <w:szCs w:val="20"/>
              </w:rPr>
              <w:t xml:space="preserve"> days </w:t>
            </w:r>
          </w:p>
        </w:tc>
        <w:tc>
          <w:tcPr>
            <w:tcW w:w="3071" w:type="dxa"/>
          </w:tcPr>
          <w:p w14:paraId="71CC82F3" w14:textId="4344AB2F" w:rsidR="00D6638C" w:rsidRPr="00224F9C" w:rsidRDefault="00B82402" w:rsidP="00090985">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01</w:t>
            </w:r>
            <w:r w:rsidR="0077748D">
              <w:rPr>
                <w:rFonts w:ascii="Calibri" w:eastAsia="Times New Roman" w:hAnsi="Calibri" w:cs="Times New Roman"/>
                <w:i/>
                <w:sz w:val="20"/>
                <w:szCs w:val="20"/>
                <w:highlight w:val="lightGray"/>
              </w:rPr>
              <w:t xml:space="preserve"> </w:t>
            </w:r>
            <w:r w:rsidR="0020328A">
              <w:rPr>
                <w:rFonts w:ascii="Calibri" w:eastAsia="Times New Roman" w:hAnsi="Calibri" w:cs="Times New Roman"/>
                <w:i/>
                <w:sz w:val="20"/>
                <w:szCs w:val="20"/>
                <w:highlight w:val="lightGray"/>
              </w:rPr>
              <w:t>October</w:t>
            </w:r>
            <w:r w:rsidR="0077748D">
              <w:rPr>
                <w:rFonts w:ascii="Calibri" w:eastAsia="Times New Roman" w:hAnsi="Calibri" w:cs="Times New Roman"/>
                <w:i/>
                <w:sz w:val="20"/>
                <w:szCs w:val="20"/>
                <w:highlight w:val="lightGray"/>
              </w:rPr>
              <w:t xml:space="preserve"> 2020</w:t>
            </w:r>
          </w:p>
        </w:tc>
      </w:tr>
      <w:tr w:rsidR="00D6638C" w:rsidRPr="00D6638C" w14:paraId="3B61BEDE" w14:textId="77777777" w:rsidTr="00224F9C">
        <w:tc>
          <w:tcPr>
            <w:tcW w:w="2988" w:type="dxa"/>
          </w:tcPr>
          <w:p w14:paraId="259731A4"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34583027" w14:textId="77777777" w:rsidR="00D6638C" w:rsidRPr="00D6638C" w:rsidRDefault="00914BCF" w:rsidP="00914BCF">
            <w:pPr>
              <w:spacing w:after="0"/>
              <w:rPr>
                <w:rFonts w:ascii="Calibri" w:eastAsia="Times New Roman" w:hAnsi="Calibri" w:cs="Times New Roman"/>
                <w:sz w:val="20"/>
                <w:szCs w:val="20"/>
              </w:rPr>
            </w:pPr>
            <w:r>
              <w:rPr>
                <w:rFonts w:ascii="Calibri" w:eastAsia="Times New Roman" w:hAnsi="Calibri" w:cs="Times New Roman"/>
                <w:i/>
                <w:sz w:val="20"/>
                <w:szCs w:val="20"/>
                <w:highlight w:val="lightGray"/>
              </w:rPr>
              <w:t>2</w:t>
            </w:r>
            <w:r w:rsidR="00D6638C" w:rsidRPr="00D6638C">
              <w:rPr>
                <w:rFonts w:ascii="Calibri" w:eastAsia="Times New Roman" w:hAnsi="Calibri" w:cs="Times New Roman"/>
                <w:sz w:val="20"/>
                <w:szCs w:val="20"/>
              </w:rPr>
              <w:t xml:space="preserve"> days </w:t>
            </w:r>
          </w:p>
        </w:tc>
        <w:tc>
          <w:tcPr>
            <w:tcW w:w="3071" w:type="dxa"/>
          </w:tcPr>
          <w:p w14:paraId="363C1E43" w14:textId="0C652910" w:rsidR="00D6638C" w:rsidRPr="00224F9C" w:rsidRDefault="0077748D"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30</w:t>
            </w:r>
            <w:r w:rsidRPr="0077748D">
              <w:rPr>
                <w:rFonts w:ascii="Calibri" w:eastAsia="Times New Roman" w:hAnsi="Calibri" w:cs="Times New Roman"/>
                <w:i/>
                <w:sz w:val="20"/>
                <w:szCs w:val="20"/>
                <w:highlight w:val="lightGray"/>
                <w:vertAlign w:val="superscript"/>
              </w:rPr>
              <w:t>th</w:t>
            </w:r>
            <w:r>
              <w:rPr>
                <w:rFonts w:ascii="Calibri" w:eastAsia="Times New Roman" w:hAnsi="Calibri" w:cs="Times New Roman"/>
                <w:i/>
                <w:sz w:val="20"/>
                <w:szCs w:val="20"/>
                <w:highlight w:val="lightGray"/>
              </w:rPr>
              <w:t xml:space="preserve"> </w:t>
            </w:r>
            <w:r w:rsidR="0020328A">
              <w:rPr>
                <w:rFonts w:ascii="Calibri" w:eastAsia="Times New Roman" w:hAnsi="Calibri" w:cs="Times New Roman"/>
                <w:i/>
                <w:sz w:val="20"/>
                <w:szCs w:val="20"/>
                <w:highlight w:val="lightGray"/>
              </w:rPr>
              <w:t>October</w:t>
            </w:r>
            <w:r>
              <w:rPr>
                <w:rFonts w:ascii="Calibri" w:eastAsia="Times New Roman" w:hAnsi="Calibri" w:cs="Times New Roman"/>
                <w:i/>
                <w:sz w:val="20"/>
                <w:szCs w:val="20"/>
                <w:highlight w:val="lightGray"/>
              </w:rPr>
              <w:t xml:space="preserve"> 2020</w:t>
            </w:r>
          </w:p>
        </w:tc>
      </w:tr>
    </w:tbl>
    <w:p w14:paraId="2FE40BEA" w14:textId="77777777"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t>Evaluation deliverables</w:t>
      </w:r>
      <w:bookmarkEnd w:id="32"/>
      <w:bookmarkEnd w:id="33"/>
    </w:p>
    <w:p w14:paraId="5AA9CB80"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D6638C" w:rsidRPr="00D6638C" w14:paraId="151AF5CB" w14:textId="77777777" w:rsidTr="006C1964">
        <w:tc>
          <w:tcPr>
            <w:tcW w:w="1548" w:type="dxa"/>
            <w:shd w:val="clear" w:color="auto" w:fill="7F7F7F"/>
          </w:tcPr>
          <w:p w14:paraId="3EF0CFE2"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3763D789"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0C5072B9"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054DCF6B"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48E9605A" w14:textId="77777777" w:rsidTr="006C1964">
        <w:tc>
          <w:tcPr>
            <w:tcW w:w="1548" w:type="dxa"/>
          </w:tcPr>
          <w:p w14:paraId="46542FE2"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lastRenderedPageBreak/>
              <w:t>Inception Report</w:t>
            </w:r>
          </w:p>
        </w:tc>
        <w:tc>
          <w:tcPr>
            <w:tcW w:w="2340" w:type="dxa"/>
          </w:tcPr>
          <w:p w14:paraId="26BDC15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58AF61C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14:paraId="5B46DF1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7CF8D7DD" w14:textId="77777777" w:rsidTr="006C1964">
        <w:tc>
          <w:tcPr>
            <w:tcW w:w="1548" w:type="dxa"/>
          </w:tcPr>
          <w:p w14:paraId="3C224539"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09C65E1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1A14960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14:paraId="22CBBC0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03FEE50D" w14:textId="77777777" w:rsidTr="006C1964">
        <w:tc>
          <w:tcPr>
            <w:tcW w:w="1548" w:type="dxa"/>
          </w:tcPr>
          <w:p w14:paraId="717E477F"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1489CA0D"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0519126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14:paraId="2DE34C9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23597435" w14:textId="77777777" w:rsidTr="006C1964">
        <w:tc>
          <w:tcPr>
            <w:tcW w:w="1548" w:type="dxa"/>
          </w:tcPr>
          <w:p w14:paraId="64A5D82C"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4962EF8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738B8B7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4B735A3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39CBE8E0"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14:paraId="5EB1A820" w14:textId="77777777" w:rsidR="00D6638C" w:rsidRPr="00D6638C" w:rsidRDefault="00D6638C" w:rsidP="00F05366">
      <w:pPr>
        <w:pStyle w:val="Heading51"/>
      </w:pPr>
      <w:bookmarkStart w:id="36" w:name="_Toc321341558"/>
      <w:r w:rsidRPr="00D6638C">
        <w:t>Team Composition</w:t>
      </w:r>
      <w:bookmarkEnd w:id="36"/>
    </w:p>
    <w:p w14:paraId="608BA9CA" w14:textId="554BF26C" w:rsidR="00D6638C" w:rsidRPr="00D6638C" w:rsidRDefault="00D6638C" w:rsidP="00A03F75">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evaluation will be co</w:t>
      </w:r>
      <w:r w:rsidR="007765AD">
        <w:rPr>
          <w:rFonts w:ascii="Calibri" w:eastAsia="Times New Roman" w:hAnsi="Calibri" w:cs="Times New Roman"/>
          <w:sz w:val="20"/>
          <w:szCs w:val="20"/>
        </w:rPr>
        <w:t>nducted by an</w:t>
      </w:r>
      <w:r w:rsidRPr="00D6638C">
        <w:rPr>
          <w:rFonts w:ascii="Calibri" w:eastAsia="Times New Roman" w:hAnsi="Calibri" w:cs="Times New Roman"/>
          <w:i/>
          <w:sz w:val="20"/>
          <w:szCs w:val="20"/>
          <w:highlight w:val="lightGray"/>
          <w:shd w:val="clear" w:color="auto" w:fill="FFFFFF"/>
        </w:rPr>
        <w:t xml:space="preserve"> </w:t>
      </w:r>
      <w:r w:rsidR="00A03F75">
        <w:rPr>
          <w:rFonts w:ascii="Calibri" w:eastAsia="Times New Roman" w:hAnsi="Calibri" w:cs="Times New Roman"/>
          <w:i/>
          <w:sz w:val="20"/>
          <w:szCs w:val="20"/>
          <w:highlight w:val="lightGray"/>
          <w:shd w:val="clear" w:color="auto" w:fill="FFFFFF"/>
        </w:rPr>
        <w:t>I</w:t>
      </w:r>
      <w:r w:rsidRPr="00D6638C">
        <w:rPr>
          <w:rFonts w:ascii="Calibri" w:eastAsia="Times New Roman" w:hAnsi="Calibri" w:cs="Times New Roman"/>
          <w:i/>
          <w:sz w:val="20"/>
          <w:szCs w:val="20"/>
          <w:highlight w:val="lightGray"/>
          <w:shd w:val="clear" w:color="auto" w:fill="FFFFFF"/>
        </w:rPr>
        <w:t xml:space="preserve">nternational </w:t>
      </w:r>
      <w:r w:rsidR="00A03F75">
        <w:rPr>
          <w:rFonts w:ascii="Calibri" w:eastAsia="Times New Roman" w:hAnsi="Calibri" w:cs="Times New Roman"/>
          <w:i/>
          <w:sz w:val="20"/>
          <w:szCs w:val="20"/>
          <w:highlight w:val="lightGray"/>
          <w:shd w:val="clear" w:color="auto" w:fill="FFFFFF"/>
        </w:rPr>
        <w:t>consultant</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The consultant shall have prior experience in evaluating similar projects.  Experience with GEF financed projects is an advantage</w:t>
      </w:r>
      <w:r w:rsidRPr="00D6638C">
        <w:rPr>
          <w:rFonts w:ascii="Calibri" w:eastAsia="Times New Roman" w:hAnsi="Calibri" w:cs="Times New Roman"/>
          <w:i/>
          <w:sz w:val="20"/>
          <w:szCs w:val="20"/>
          <w:highlight w:val="lightGray"/>
          <w:shd w:val="clear" w:color="auto" w:fill="FFFFFF"/>
        </w:rPr>
        <w:t>.</w:t>
      </w:r>
      <w:r w:rsidR="007765AD">
        <w:rPr>
          <w:rFonts w:ascii="Calibri" w:eastAsia="Times New Roman" w:hAnsi="Calibri" w:cs="Times New Roman"/>
          <w:i/>
          <w:sz w:val="20"/>
          <w:szCs w:val="20"/>
          <w:shd w:val="clear" w:color="auto" w:fill="FFFFFF"/>
        </w:rPr>
        <w:t xml:space="preserve"> </w:t>
      </w:r>
      <w:r w:rsidRPr="00D6638C">
        <w:rPr>
          <w:rFonts w:ascii="Calibri" w:eastAsia="Times New Roman" w:hAnsi="Calibri" w:cs="Times New Roman"/>
          <w:sz w:val="20"/>
          <w:szCs w:val="20"/>
        </w:rPr>
        <w:t>The evaluator selected should not have participated in the project preparation and/or implementation and should not have conflict of interest with project related activities.</w:t>
      </w:r>
    </w:p>
    <w:p w14:paraId="68FDA63D" w14:textId="77777777" w:rsidR="00D6638C" w:rsidRDefault="00D6638C" w:rsidP="00A03F75">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7765AD">
        <w:rPr>
          <w:rFonts w:ascii="Calibri" w:eastAsia="Times New Roman" w:hAnsi="Calibri" w:cs="Times New Roman"/>
          <w:sz w:val="20"/>
          <w:szCs w:val="20"/>
        </w:rPr>
        <w:t>Consultant</w:t>
      </w:r>
      <w:r w:rsidRPr="00D6638C">
        <w:rPr>
          <w:rFonts w:ascii="Calibri" w:eastAsia="Times New Roman" w:hAnsi="Calibri" w:cs="Times New Roman"/>
          <w:sz w:val="20"/>
          <w:szCs w:val="20"/>
        </w:rPr>
        <w:t xml:space="preserve"> must present the following qualifications:</w:t>
      </w:r>
    </w:p>
    <w:p w14:paraId="65DF55AA" w14:textId="77777777" w:rsidR="007765AD" w:rsidRPr="007765AD" w:rsidRDefault="007765AD" w:rsidP="00A03F75">
      <w:pPr>
        <w:numPr>
          <w:ilvl w:val="0"/>
          <w:numId w:val="32"/>
        </w:numPr>
        <w:spacing w:after="60" w:line="240" w:lineRule="auto"/>
        <w:jc w:val="both"/>
        <w:rPr>
          <w:rFonts w:ascii="Calibri" w:eastAsia="Times New Roman" w:hAnsi="Calibri" w:cs="Times New Roman"/>
          <w:sz w:val="20"/>
          <w:szCs w:val="20"/>
          <w:lang w:val="en-GB" w:bidi="ar-SA"/>
        </w:rPr>
      </w:pPr>
      <w:r w:rsidRPr="007765AD">
        <w:rPr>
          <w:rFonts w:ascii="Calibri" w:eastAsia="Times New Roman" w:hAnsi="Calibri" w:cs="Times New Roman"/>
          <w:sz w:val="20"/>
          <w:szCs w:val="20"/>
          <w:lang w:val="en-GB" w:bidi="ar-SA"/>
        </w:rPr>
        <w:t>Minimum 5 years of relevant professional experience and has the technical knowledge in the targeted focal area(s)</w:t>
      </w:r>
    </w:p>
    <w:p w14:paraId="43E63CFD" w14:textId="77777777" w:rsidR="007765AD" w:rsidRPr="007765AD" w:rsidRDefault="007765AD" w:rsidP="00A03F75">
      <w:pPr>
        <w:numPr>
          <w:ilvl w:val="0"/>
          <w:numId w:val="32"/>
        </w:numPr>
        <w:spacing w:after="60" w:line="240" w:lineRule="auto"/>
        <w:jc w:val="both"/>
        <w:rPr>
          <w:rFonts w:ascii="Calibri" w:eastAsia="Times New Roman" w:hAnsi="Calibri" w:cs="Times New Roman"/>
          <w:sz w:val="20"/>
          <w:szCs w:val="20"/>
          <w:lang w:val="en-GB" w:bidi="ar-SA"/>
        </w:rPr>
      </w:pPr>
      <w:r w:rsidRPr="007765AD">
        <w:rPr>
          <w:rFonts w:ascii="Calibri" w:eastAsia="Times New Roman" w:hAnsi="Calibri" w:cs="Times New Roman"/>
          <w:sz w:val="20"/>
          <w:szCs w:val="20"/>
          <w:lang w:val="en-GB" w:bidi="ar-SA"/>
        </w:rPr>
        <w:t>Knowledge of UNDP and GEF evaluation process and has lead evaluation process for at least 2-3 of UNDP/GEF funded projects</w:t>
      </w:r>
    </w:p>
    <w:p w14:paraId="72BE94C4" w14:textId="77777777" w:rsidR="007765AD" w:rsidRPr="007765AD" w:rsidRDefault="007765AD" w:rsidP="00A03F75">
      <w:pPr>
        <w:numPr>
          <w:ilvl w:val="0"/>
          <w:numId w:val="32"/>
        </w:numPr>
        <w:spacing w:after="60" w:line="240" w:lineRule="auto"/>
        <w:jc w:val="both"/>
        <w:rPr>
          <w:rFonts w:ascii="Calibri" w:eastAsia="Times New Roman" w:hAnsi="Calibri" w:cs="Times New Roman"/>
          <w:sz w:val="20"/>
          <w:szCs w:val="20"/>
          <w:lang w:val="en-GB" w:bidi="ar-SA"/>
        </w:rPr>
      </w:pPr>
      <w:r w:rsidRPr="007765AD">
        <w:rPr>
          <w:rFonts w:ascii="Calibri" w:eastAsia="Times New Roman" w:hAnsi="Calibri" w:cs="Times New Roman"/>
          <w:sz w:val="20"/>
          <w:szCs w:val="20"/>
          <w:lang w:val="en-GB" w:bidi="ar-SA"/>
        </w:rPr>
        <w:t>Previous experience with results‐based monitoring and evaluation methodologies;</w:t>
      </w:r>
    </w:p>
    <w:p w14:paraId="145E21C3" w14:textId="77777777" w:rsidR="007765AD" w:rsidRPr="007765AD" w:rsidRDefault="007765AD" w:rsidP="00A03F75">
      <w:pPr>
        <w:numPr>
          <w:ilvl w:val="0"/>
          <w:numId w:val="32"/>
        </w:numPr>
        <w:spacing w:after="60" w:line="240" w:lineRule="auto"/>
        <w:jc w:val="both"/>
        <w:rPr>
          <w:rFonts w:ascii="Calibri" w:eastAsia="Times New Roman" w:hAnsi="Calibri" w:cs="Times New Roman"/>
          <w:sz w:val="20"/>
          <w:szCs w:val="20"/>
          <w:lang w:val="en-GB" w:bidi="ar-SA"/>
        </w:rPr>
      </w:pPr>
      <w:r w:rsidRPr="007765AD">
        <w:rPr>
          <w:rFonts w:ascii="Calibri" w:eastAsia="Times New Roman" w:hAnsi="Calibri" w:cs="Times New Roman"/>
          <w:sz w:val="20"/>
          <w:szCs w:val="20"/>
          <w:lang w:val="en-GB" w:bidi="ar-SA"/>
        </w:rPr>
        <w:t xml:space="preserve">Experience working in Asia and the Pacific and has a good understanding of the biodiversity, conservation and climate change sector in the Pacific </w:t>
      </w:r>
    </w:p>
    <w:p w14:paraId="7A41E15F" w14:textId="77777777" w:rsidR="007765AD" w:rsidRPr="007765AD" w:rsidRDefault="007765AD" w:rsidP="00A03F75">
      <w:pPr>
        <w:numPr>
          <w:ilvl w:val="0"/>
          <w:numId w:val="32"/>
        </w:numPr>
        <w:spacing w:after="60" w:line="240" w:lineRule="auto"/>
        <w:jc w:val="both"/>
        <w:rPr>
          <w:rFonts w:ascii="Calibri" w:eastAsia="Times New Roman" w:hAnsi="Calibri" w:cs="Times New Roman"/>
          <w:sz w:val="20"/>
          <w:szCs w:val="20"/>
          <w:lang w:val="en-GB" w:bidi="ar-SA"/>
        </w:rPr>
      </w:pPr>
      <w:r w:rsidRPr="007765AD">
        <w:rPr>
          <w:rFonts w:ascii="Calibri" w:eastAsia="Times New Roman" w:hAnsi="Calibri" w:cs="Times New Roman"/>
          <w:sz w:val="20"/>
          <w:szCs w:val="20"/>
          <w:lang w:val="en-GB" w:bidi="ar-SA"/>
        </w:rPr>
        <w:t>Experience working with communities, government sectors, NGOs and understands local protocols and customs and has excellent communication skills;</w:t>
      </w:r>
    </w:p>
    <w:p w14:paraId="4C6FE7CE" w14:textId="77777777" w:rsidR="007765AD" w:rsidRPr="007765AD" w:rsidRDefault="007765AD" w:rsidP="00A03F75">
      <w:pPr>
        <w:numPr>
          <w:ilvl w:val="0"/>
          <w:numId w:val="32"/>
        </w:numPr>
        <w:spacing w:after="60" w:line="240" w:lineRule="auto"/>
        <w:jc w:val="both"/>
        <w:rPr>
          <w:rFonts w:ascii="Calibri" w:eastAsia="Times New Roman" w:hAnsi="Calibri" w:cs="Times New Roman"/>
          <w:sz w:val="20"/>
          <w:szCs w:val="20"/>
          <w:lang w:val="en-GB" w:bidi="ar-SA"/>
        </w:rPr>
      </w:pPr>
      <w:r w:rsidRPr="007765AD">
        <w:rPr>
          <w:rFonts w:ascii="Calibri" w:eastAsia="Times New Roman" w:hAnsi="Calibri" w:cs="Times New Roman"/>
          <w:sz w:val="20"/>
          <w:szCs w:val="20"/>
          <w:lang w:val="en-GB" w:bidi="ar-SA"/>
        </w:rPr>
        <w:t>Experience in the policy development processes associated with environment and sustainable development issues</w:t>
      </w:r>
    </w:p>
    <w:p w14:paraId="7C1CB20F" w14:textId="77777777" w:rsidR="007765AD" w:rsidRPr="007765AD" w:rsidRDefault="007765AD" w:rsidP="00A03F75">
      <w:pPr>
        <w:numPr>
          <w:ilvl w:val="0"/>
          <w:numId w:val="32"/>
        </w:numPr>
        <w:spacing w:after="60" w:line="240" w:lineRule="auto"/>
        <w:jc w:val="both"/>
        <w:rPr>
          <w:rFonts w:ascii="Calibri" w:eastAsia="Times New Roman" w:hAnsi="Calibri" w:cs="Times New Roman"/>
          <w:sz w:val="20"/>
          <w:szCs w:val="20"/>
          <w:lang w:val="en-GB" w:bidi="ar-SA"/>
        </w:rPr>
      </w:pPr>
      <w:r w:rsidRPr="007765AD">
        <w:rPr>
          <w:rFonts w:ascii="Calibri" w:eastAsia="Times New Roman" w:hAnsi="Calibri" w:cs="Times New Roman"/>
          <w:sz w:val="20"/>
          <w:szCs w:val="20"/>
          <w:lang w:val="en-GB" w:bidi="ar-SA"/>
        </w:rPr>
        <w:t>Project evaluation/review experiences within United Nations system will be considered an asset</w:t>
      </w:r>
    </w:p>
    <w:p w14:paraId="73E7DCB0" w14:textId="77777777" w:rsidR="00D6638C" w:rsidRDefault="00D6638C" w:rsidP="00F05366">
      <w:pPr>
        <w:pStyle w:val="Heading51"/>
      </w:pPr>
      <w:bookmarkStart w:id="37" w:name="_Toc278193977"/>
      <w:bookmarkStart w:id="38" w:name="_Toc299122835"/>
      <w:bookmarkStart w:id="39" w:name="_Toc299122857"/>
      <w:bookmarkStart w:id="40" w:name="_Toc299126624"/>
      <w:bookmarkStart w:id="41" w:name="_Toc299133050"/>
      <w:bookmarkStart w:id="42" w:name="_Toc321341559"/>
      <w:r w:rsidRPr="00D6638C">
        <w:t>Evaluator Ethics</w:t>
      </w:r>
      <w:bookmarkEnd w:id="37"/>
      <w:bookmarkEnd w:id="38"/>
      <w:bookmarkEnd w:id="39"/>
      <w:bookmarkEnd w:id="40"/>
      <w:bookmarkEnd w:id="41"/>
      <w:bookmarkEnd w:id="42"/>
    </w:p>
    <w:p w14:paraId="210A33DE" w14:textId="77777777" w:rsidR="00022F8E" w:rsidRPr="00022F8E" w:rsidRDefault="00022F8E" w:rsidP="00022F8E"/>
    <w:p w14:paraId="1F747CBB" w14:textId="77777777"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4" w:history="1">
        <w:r w:rsidRPr="006C1964">
          <w:rPr>
            <w:rStyle w:val="Hyperlink"/>
            <w:rFonts w:ascii="Calibri" w:eastAsia="Times New Roman" w:hAnsi="Calibri" w:cs="Times New Roman"/>
            <w:sz w:val="20"/>
            <w:szCs w:val="20"/>
          </w:rPr>
          <w:t>UNEG 'Ethical Guidelines for Evaluations'</w:t>
        </w:r>
      </w:hyperlink>
    </w:p>
    <w:p w14:paraId="52E1C46F" w14:textId="77777777" w:rsidR="00501381" w:rsidRDefault="00501381"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p>
    <w:p w14:paraId="3A39C080" w14:textId="77777777" w:rsidR="00D6638C" w:rsidRDefault="00D6638C" w:rsidP="00F05366">
      <w:pPr>
        <w:pStyle w:val="Heading51"/>
      </w:pPr>
      <w:r w:rsidRPr="00D6638C">
        <w:t>Payment modalities and specifications</w:t>
      </w:r>
      <w:bookmarkEnd w:id="43"/>
      <w:bookmarkEnd w:id="44"/>
      <w:bookmarkEnd w:id="45"/>
      <w:r w:rsidR="00E23201">
        <w:t xml:space="preserve"> </w:t>
      </w:r>
    </w:p>
    <w:p w14:paraId="549AB0BC" w14:textId="77777777" w:rsidR="00E23201" w:rsidRPr="00E23201" w:rsidRDefault="00E23201" w:rsidP="00E23201">
      <w:r w:rsidRPr="00310398">
        <w:rPr>
          <w:highlight w:val="lightGray"/>
        </w:rPr>
        <w:lastRenderedPageBreak/>
        <w:t>(</w:t>
      </w:r>
      <w:r w:rsidRPr="00310398">
        <w:rPr>
          <w:i/>
          <w:highlight w:val="lightGray"/>
        </w:rPr>
        <w:t xml:space="preserve">this payment schedule is indicative, to be filled in </w:t>
      </w:r>
      <w:r w:rsidR="00310398" w:rsidRPr="00310398">
        <w:rPr>
          <w:i/>
          <w:highlight w:val="lightGray"/>
        </w:rPr>
        <w:t xml:space="preserve">by the </w:t>
      </w:r>
      <w:r w:rsidR="00310398"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w:t>
      </w:r>
      <w:r w:rsidR="00310398" w:rsidRPr="00310398">
        <w:rPr>
          <w:i/>
          <w:highlight w:val="lightGray"/>
        </w:rPr>
        <w:t xml:space="preserve"> their</w:t>
      </w:r>
      <w:r w:rsidRPr="00310398">
        <w:rPr>
          <w:i/>
          <w:highlight w:val="lightGray"/>
        </w:rPr>
        <w:t xml:space="preserve">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4512"/>
        <w:gridCol w:w="4065"/>
      </w:tblGrid>
      <w:tr w:rsidR="00B50AE2" w:rsidRPr="00D6638C" w14:paraId="2FC3DD7E" w14:textId="77777777" w:rsidTr="008A6EA5">
        <w:tc>
          <w:tcPr>
            <w:tcW w:w="899" w:type="dxa"/>
            <w:shd w:val="clear" w:color="auto" w:fill="7F7F7F"/>
          </w:tcPr>
          <w:p w14:paraId="4D7B0C04" w14:textId="77777777" w:rsidR="00B50AE2" w:rsidRPr="00D6638C" w:rsidRDefault="00B50AE2"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4630" w:type="dxa"/>
            <w:shd w:val="clear" w:color="auto" w:fill="7F7F7F"/>
          </w:tcPr>
          <w:p w14:paraId="0488C8A1" w14:textId="77777777" w:rsidR="00B50AE2" w:rsidRPr="00D6638C" w:rsidRDefault="00B50AE2" w:rsidP="00D6638C">
            <w:pPr>
              <w:spacing w:after="0"/>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 xml:space="preserve"> </w:t>
            </w:r>
            <w:r w:rsidRPr="00D6638C">
              <w:rPr>
                <w:rFonts w:ascii="Calibri" w:eastAsia="Times New Roman" w:hAnsi="Calibri" w:cs="Times New Roman"/>
                <w:color w:val="FFFFFF"/>
                <w:sz w:val="20"/>
                <w:szCs w:val="20"/>
              </w:rPr>
              <w:t>Milestone</w:t>
            </w:r>
          </w:p>
        </w:tc>
        <w:tc>
          <w:tcPr>
            <w:tcW w:w="4162" w:type="dxa"/>
            <w:shd w:val="clear" w:color="auto" w:fill="7F7F7F"/>
          </w:tcPr>
          <w:p w14:paraId="0E856D6E" w14:textId="77777777" w:rsidR="00B50AE2" w:rsidRDefault="00B50AE2" w:rsidP="00D6638C">
            <w:pPr>
              <w:spacing w:after="0"/>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Deadlines</w:t>
            </w:r>
          </w:p>
        </w:tc>
      </w:tr>
      <w:tr w:rsidR="00B50AE2" w:rsidRPr="00D6638C" w14:paraId="715C68D2" w14:textId="77777777" w:rsidTr="008A6EA5">
        <w:tc>
          <w:tcPr>
            <w:tcW w:w="899" w:type="dxa"/>
          </w:tcPr>
          <w:p w14:paraId="0814FE06" w14:textId="77777777" w:rsidR="00B50AE2" w:rsidRPr="00E23201" w:rsidRDefault="00B50AE2"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4630" w:type="dxa"/>
          </w:tcPr>
          <w:p w14:paraId="2861D817" w14:textId="77777777" w:rsidR="00B50AE2" w:rsidRPr="00D6638C" w:rsidRDefault="00B50AE2"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r>
              <w:rPr>
                <w:rFonts w:ascii="Calibri" w:eastAsia="Times New Roman" w:hAnsi="Calibri" w:cs="Times New Roman"/>
                <w:sz w:val="20"/>
                <w:szCs w:val="20"/>
              </w:rPr>
              <w:t xml:space="preserve"> and submission of detailed workplan</w:t>
            </w:r>
          </w:p>
        </w:tc>
        <w:tc>
          <w:tcPr>
            <w:tcW w:w="4162" w:type="dxa"/>
          </w:tcPr>
          <w:p w14:paraId="4CABAEC4" w14:textId="72C61302" w:rsidR="00B50AE2" w:rsidRPr="00D6638C" w:rsidRDefault="00FC26A1" w:rsidP="00620446">
            <w:pPr>
              <w:spacing w:after="0"/>
              <w:rPr>
                <w:rFonts w:ascii="Calibri" w:eastAsia="Times New Roman" w:hAnsi="Calibri" w:cs="Times New Roman"/>
                <w:sz w:val="20"/>
                <w:szCs w:val="20"/>
              </w:rPr>
            </w:pPr>
            <w:r>
              <w:rPr>
                <w:rFonts w:ascii="Calibri" w:eastAsia="Times New Roman" w:hAnsi="Calibri" w:cs="Times New Roman"/>
                <w:sz w:val="20"/>
                <w:szCs w:val="20"/>
              </w:rPr>
              <w:t>20</w:t>
            </w:r>
            <w:r w:rsidRPr="00FC26A1">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w:t>
            </w:r>
            <w:r w:rsidR="00B50AE2">
              <w:rPr>
                <w:rFonts w:ascii="Calibri" w:eastAsia="Times New Roman" w:hAnsi="Calibri" w:cs="Times New Roman"/>
                <w:sz w:val="20"/>
                <w:szCs w:val="20"/>
              </w:rPr>
              <w:t>July 2020</w:t>
            </w:r>
          </w:p>
        </w:tc>
      </w:tr>
      <w:tr w:rsidR="00B50AE2" w:rsidRPr="00D6638C" w14:paraId="14790569" w14:textId="77777777" w:rsidTr="008A6EA5">
        <w:tc>
          <w:tcPr>
            <w:tcW w:w="899" w:type="dxa"/>
          </w:tcPr>
          <w:p w14:paraId="012E3568" w14:textId="77777777" w:rsidR="00B50AE2" w:rsidRPr="00E23201" w:rsidRDefault="00B50AE2"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4630" w:type="dxa"/>
          </w:tcPr>
          <w:p w14:paraId="64C386A9" w14:textId="77777777" w:rsidR="00B50AE2" w:rsidRPr="00D6638C" w:rsidRDefault="00B50AE2"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c>
          <w:tcPr>
            <w:tcW w:w="4162" w:type="dxa"/>
          </w:tcPr>
          <w:p w14:paraId="3C11DDDC" w14:textId="20D166D8" w:rsidR="00B50AE2" w:rsidRPr="00D6638C" w:rsidRDefault="00B82402" w:rsidP="001D3476">
            <w:pPr>
              <w:spacing w:after="0"/>
              <w:rPr>
                <w:rFonts w:ascii="Calibri" w:eastAsia="Times New Roman" w:hAnsi="Calibri" w:cs="Times New Roman"/>
                <w:sz w:val="20"/>
                <w:szCs w:val="20"/>
              </w:rPr>
            </w:pPr>
            <w:r>
              <w:rPr>
                <w:rFonts w:ascii="Calibri" w:eastAsia="Times New Roman" w:hAnsi="Calibri" w:cs="Times New Roman"/>
                <w:sz w:val="20"/>
                <w:szCs w:val="20"/>
              </w:rPr>
              <w:t>01</w:t>
            </w:r>
            <w:r w:rsidR="00B50AE2">
              <w:rPr>
                <w:rFonts w:ascii="Calibri" w:eastAsia="Times New Roman" w:hAnsi="Calibri" w:cs="Times New Roman"/>
                <w:sz w:val="20"/>
                <w:szCs w:val="20"/>
              </w:rPr>
              <w:t xml:space="preserve"> </w:t>
            </w:r>
            <w:r w:rsidR="007D4DDF">
              <w:rPr>
                <w:rFonts w:ascii="Calibri" w:eastAsia="Times New Roman" w:hAnsi="Calibri" w:cs="Times New Roman"/>
                <w:sz w:val="20"/>
                <w:szCs w:val="20"/>
              </w:rPr>
              <w:t>October</w:t>
            </w:r>
            <w:r w:rsidR="00B50AE2">
              <w:rPr>
                <w:rFonts w:ascii="Calibri" w:eastAsia="Times New Roman" w:hAnsi="Calibri" w:cs="Times New Roman"/>
                <w:sz w:val="20"/>
                <w:szCs w:val="20"/>
              </w:rPr>
              <w:t xml:space="preserve"> 2020</w:t>
            </w:r>
          </w:p>
        </w:tc>
      </w:tr>
      <w:tr w:rsidR="00B50AE2" w:rsidRPr="00D6638C" w14:paraId="31C7EFBD" w14:textId="77777777" w:rsidTr="008A6EA5">
        <w:tc>
          <w:tcPr>
            <w:tcW w:w="899" w:type="dxa"/>
          </w:tcPr>
          <w:p w14:paraId="01D14160" w14:textId="77777777" w:rsidR="00B50AE2" w:rsidRPr="00E23201" w:rsidRDefault="00B50AE2"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4630" w:type="dxa"/>
          </w:tcPr>
          <w:p w14:paraId="53C5A424" w14:textId="77777777" w:rsidR="00B50AE2" w:rsidRPr="00D6638C" w:rsidRDefault="00B50AE2"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c>
          <w:tcPr>
            <w:tcW w:w="4162" w:type="dxa"/>
          </w:tcPr>
          <w:p w14:paraId="6036CF9F" w14:textId="0A93EA97" w:rsidR="00B50AE2" w:rsidRPr="00D6638C" w:rsidRDefault="00B50AE2" w:rsidP="00D6638C">
            <w:pPr>
              <w:spacing w:after="0"/>
              <w:rPr>
                <w:rFonts w:ascii="Calibri" w:eastAsia="Times New Roman" w:hAnsi="Calibri" w:cs="Times New Roman"/>
                <w:sz w:val="20"/>
                <w:szCs w:val="20"/>
              </w:rPr>
            </w:pPr>
            <w:r>
              <w:rPr>
                <w:rFonts w:ascii="Calibri" w:eastAsia="Times New Roman" w:hAnsi="Calibri" w:cs="Times New Roman"/>
                <w:sz w:val="20"/>
                <w:szCs w:val="20"/>
              </w:rPr>
              <w:t>30</w:t>
            </w:r>
            <w:r w:rsidRPr="008A6EA5">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w:t>
            </w:r>
            <w:r w:rsidR="007D4DDF">
              <w:rPr>
                <w:rFonts w:ascii="Calibri" w:eastAsia="Times New Roman" w:hAnsi="Calibri" w:cs="Times New Roman"/>
                <w:sz w:val="20"/>
                <w:szCs w:val="20"/>
              </w:rPr>
              <w:t>October</w:t>
            </w:r>
            <w:r>
              <w:rPr>
                <w:rFonts w:ascii="Calibri" w:eastAsia="Times New Roman" w:hAnsi="Calibri" w:cs="Times New Roman"/>
                <w:sz w:val="20"/>
                <w:szCs w:val="20"/>
              </w:rPr>
              <w:t>2020</w:t>
            </w:r>
          </w:p>
        </w:tc>
      </w:tr>
    </w:tbl>
    <w:p w14:paraId="5E44EB7E" w14:textId="77777777" w:rsidR="00D6638C" w:rsidRPr="00D6638C" w:rsidRDefault="00D6638C" w:rsidP="00F05366">
      <w:pPr>
        <w:pStyle w:val="Heading51"/>
      </w:pPr>
      <w:bookmarkStart w:id="49" w:name="_Toc299133052"/>
      <w:bookmarkStart w:id="50" w:name="_Toc321341561"/>
      <w:r w:rsidRPr="00D6638C">
        <w:t>Application process</w:t>
      </w:r>
      <w:bookmarkEnd w:id="46"/>
      <w:bookmarkEnd w:id="47"/>
      <w:bookmarkEnd w:id="48"/>
      <w:bookmarkEnd w:id="49"/>
      <w:bookmarkEnd w:id="50"/>
    </w:p>
    <w:p w14:paraId="150B25B4"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apply online </w:t>
      </w:r>
      <w:r w:rsidRPr="00D6638C">
        <w:rPr>
          <w:rFonts w:ascii="Calibri" w:eastAsia="Times New Roman" w:hAnsi="Calibri" w:cs="Times New Roman"/>
          <w:sz w:val="20"/>
          <w:szCs w:val="20"/>
          <w:shd w:val="clear" w:color="auto" w:fill="BFBFBF"/>
        </w:rPr>
        <w:t>(indicate the site, such as http://jobs.undp.org, etc.)</w:t>
      </w:r>
      <w:r w:rsidRPr="00D6638C">
        <w:rPr>
          <w:rFonts w:ascii="Calibri" w:eastAsia="Times New Roman" w:hAnsi="Calibri" w:cs="Times New Roman"/>
          <w:sz w:val="20"/>
          <w:szCs w:val="20"/>
        </w:rPr>
        <w:t xml:space="preserve"> by </w:t>
      </w:r>
      <w:r w:rsidRPr="00D6638C">
        <w:rPr>
          <w:rFonts w:ascii="Calibri" w:eastAsia="Times New Roman" w:hAnsi="Calibri" w:cs="Times New Roman"/>
          <w:sz w:val="20"/>
          <w:szCs w:val="20"/>
          <w:highlight w:val="lightGray"/>
        </w:rPr>
        <w:t>(date).</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 </w:t>
      </w:r>
      <w:r w:rsidRPr="00D6638C">
        <w:rPr>
          <w:rFonts w:ascii="Calibri" w:eastAsia="Times New Roman" w:hAnsi="Calibri" w:cs="Times New Roman"/>
          <w:sz w:val="20"/>
          <w:szCs w:val="20"/>
          <w:highlight w:val="lightGray"/>
        </w:rPr>
        <w:t>(Spanish in LAC, French in Francophone Africa, etc.)</w:t>
      </w:r>
      <w:r w:rsidRPr="00D6638C">
        <w:rPr>
          <w:rFonts w:ascii="Calibri" w:eastAsia="Times New Roman" w:hAnsi="Calibri" w:cs="Times New Roman"/>
          <w:sz w:val="20"/>
          <w:szCs w:val="20"/>
        </w:rPr>
        <w:t xml:space="preserve"> with indication of the e‐mail and phone contact. Shortlisted candidates will be requested to submit a price offer indicating the total cost of the assignment (including daily fee, per diem and travel costs). </w:t>
      </w:r>
    </w:p>
    <w:p w14:paraId="67B23791"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w:t>
      </w:r>
      <w:proofErr w:type="gramStart"/>
      <w:r w:rsidRPr="00D6638C">
        <w:rPr>
          <w:rFonts w:ascii="Calibri" w:eastAsia="Times New Roman" w:hAnsi="Calibri" w:cs="Times New Roman"/>
          <w:sz w:val="20"/>
          <w:szCs w:val="20"/>
        </w:rPr>
        <w:t>take into account</w:t>
      </w:r>
      <w:proofErr w:type="gramEnd"/>
      <w:r w:rsidRPr="00D6638C">
        <w:rPr>
          <w:rFonts w:ascii="Calibri" w:eastAsia="Times New Roman" w:hAnsi="Calibri" w:cs="Times New Roman"/>
          <w:sz w:val="20"/>
          <w:szCs w:val="20"/>
        </w:rPr>
        <w:t xml:space="preserve"> the competencies/skills of the applicants as well as their financial proposals. Qualified women and members of social minorities are encouraged to apply. </w:t>
      </w:r>
    </w:p>
    <w:p w14:paraId="37270C03" w14:textId="77777777" w:rsidR="005D4A06" w:rsidRDefault="005D4A06" w:rsidP="00D6638C">
      <w:pPr>
        <w:spacing w:before="200"/>
        <w:rPr>
          <w:rFonts w:ascii="Calibri" w:eastAsia="Times New Roman" w:hAnsi="Calibri" w:cs="Times New Roman"/>
          <w:sz w:val="20"/>
          <w:szCs w:val="20"/>
        </w:rPr>
      </w:pPr>
      <w:r>
        <w:rPr>
          <w:rFonts w:ascii="Calibri" w:eastAsia="Times New Roman" w:hAnsi="Calibri" w:cs="Times New Roman"/>
          <w:sz w:val="20"/>
          <w:szCs w:val="20"/>
        </w:rPr>
        <w:br w:type="page"/>
      </w:r>
    </w:p>
    <w:p w14:paraId="5F01D4D5" w14:textId="77777777" w:rsidR="005D4A06" w:rsidRDefault="005D4A06" w:rsidP="00D6638C">
      <w:pPr>
        <w:spacing w:before="200"/>
        <w:rPr>
          <w:rFonts w:ascii="Calibri" w:eastAsia="Times New Roman" w:hAnsi="Calibri" w:cs="Times New Roman"/>
          <w:sz w:val="20"/>
          <w:szCs w:val="20"/>
        </w:rPr>
        <w:sectPr w:rsidR="005D4A06" w:rsidSect="00224F9C">
          <w:footerReference w:type="default" r:id="rId15"/>
          <w:pgSz w:w="12240" w:h="15840"/>
          <w:pgMar w:top="1440" w:right="1325" w:bottom="1440" w:left="1440" w:header="708" w:footer="708" w:gutter="0"/>
          <w:cols w:space="708"/>
          <w:docGrid w:linePitch="360"/>
        </w:sectPr>
      </w:pPr>
    </w:p>
    <w:p w14:paraId="1FB4C6AE" w14:textId="77777777" w:rsidR="0064288A" w:rsidRPr="0064288A" w:rsidRDefault="0064288A" w:rsidP="0064288A">
      <w:pPr>
        <w:spacing w:before="200"/>
        <w:rPr>
          <w:rFonts w:ascii="Calibri" w:eastAsia="Times New Roman" w:hAnsi="Calibri" w:cs="Times New Roman"/>
          <w:b/>
          <w:sz w:val="24"/>
          <w:szCs w:val="24"/>
        </w:rPr>
      </w:pPr>
      <w:bookmarkStart w:id="51" w:name="_TOR_Annex_A:"/>
      <w:bookmarkStart w:id="52" w:name="_Toc299122845"/>
      <w:bookmarkStart w:id="53" w:name="_Toc299122867"/>
      <w:bookmarkStart w:id="54" w:name="_Toc299126631"/>
      <w:bookmarkEnd w:id="51"/>
      <w:r w:rsidRPr="0064288A">
        <w:rPr>
          <w:rFonts w:ascii="Calibri" w:eastAsia="Times New Roman" w:hAnsi="Calibri" w:cs="Times New Roman"/>
          <w:b/>
          <w:sz w:val="24"/>
          <w:szCs w:val="24"/>
        </w:rPr>
        <w:lastRenderedPageBreak/>
        <w:t xml:space="preserve">Annex </w:t>
      </w:r>
      <w:r w:rsidR="00CC6E57">
        <w:rPr>
          <w:rFonts w:ascii="Calibri" w:eastAsia="Times New Roman" w:hAnsi="Calibri" w:cs="Times New Roman"/>
          <w:b/>
          <w:sz w:val="24"/>
          <w:szCs w:val="24"/>
        </w:rPr>
        <w:t>4</w:t>
      </w:r>
      <w:r w:rsidRPr="0064288A">
        <w:rPr>
          <w:rFonts w:ascii="Calibri" w:eastAsia="Times New Roman" w:hAnsi="Calibri" w:cs="Times New Roman"/>
          <w:b/>
          <w:sz w:val="24"/>
          <w:szCs w:val="24"/>
        </w:rPr>
        <w:t xml:space="preserve">: Project </w:t>
      </w:r>
      <w:proofErr w:type="spellStart"/>
      <w:r w:rsidRPr="0064288A">
        <w:rPr>
          <w:rFonts w:ascii="Calibri" w:eastAsia="Times New Roman" w:hAnsi="Calibri" w:cs="Times New Roman"/>
          <w:b/>
          <w:sz w:val="24"/>
          <w:szCs w:val="24"/>
        </w:rPr>
        <w:t>Logframe</w:t>
      </w:r>
      <w:proofErr w:type="spellEnd"/>
    </w:p>
    <w:tbl>
      <w:tblPr>
        <w:tblW w:w="12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1701"/>
        <w:gridCol w:w="598"/>
        <w:gridCol w:w="1245"/>
        <w:gridCol w:w="1701"/>
        <w:gridCol w:w="1559"/>
        <w:gridCol w:w="2268"/>
      </w:tblGrid>
      <w:tr w:rsidR="0064288A" w:rsidRPr="00FE7DFA" w14:paraId="479D5FE1" w14:textId="77777777" w:rsidTr="007D4DDF">
        <w:trPr>
          <w:trHeight w:val="414"/>
        </w:trPr>
        <w:tc>
          <w:tcPr>
            <w:tcW w:w="3119" w:type="dxa"/>
            <w:shd w:val="clear" w:color="auto" w:fill="D9D9D9"/>
          </w:tcPr>
          <w:p w14:paraId="7536B67B" w14:textId="77777777" w:rsidR="0064288A" w:rsidRPr="007D4DDF" w:rsidRDefault="0064288A" w:rsidP="0064288A">
            <w:pPr>
              <w:spacing w:before="200"/>
              <w:rPr>
                <w:rFonts w:eastAsia="Times New Roman" w:cs="Times New Roman"/>
                <w:b/>
                <w:sz w:val="20"/>
                <w:szCs w:val="20"/>
              </w:rPr>
            </w:pPr>
            <w:r w:rsidRPr="007D4DDF">
              <w:rPr>
                <w:rFonts w:eastAsia="Times New Roman" w:cs="Times New Roman"/>
                <w:b/>
                <w:sz w:val="20"/>
                <w:szCs w:val="20"/>
              </w:rPr>
              <w:t>Objectives and Outcomes</w:t>
            </w:r>
          </w:p>
        </w:tc>
        <w:tc>
          <w:tcPr>
            <w:tcW w:w="1701" w:type="dxa"/>
            <w:shd w:val="clear" w:color="auto" w:fill="D9D9D9"/>
          </w:tcPr>
          <w:p w14:paraId="4F039281" w14:textId="77777777" w:rsidR="0064288A" w:rsidRPr="007D4DDF" w:rsidRDefault="0064288A" w:rsidP="0064288A">
            <w:pPr>
              <w:spacing w:before="200"/>
              <w:rPr>
                <w:rFonts w:eastAsia="Times New Roman" w:cs="Times New Roman"/>
                <w:b/>
                <w:sz w:val="20"/>
                <w:szCs w:val="20"/>
              </w:rPr>
            </w:pPr>
            <w:r w:rsidRPr="007D4DDF">
              <w:rPr>
                <w:rFonts w:eastAsia="Times New Roman" w:cs="Times New Roman"/>
                <w:b/>
                <w:sz w:val="20"/>
                <w:szCs w:val="20"/>
              </w:rPr>
              <w:t>Indicator</w:t>
            </w:r>
          </w:p>
        </w:tc>
        <w:tc>
          <w:tcPr>
            <w:tcW w:w="1843" w:type="dxa"/>
            <w:gridSpan w:val="2"/>
            <w:shd w:val="clear" w:color="auto" w:fill="D9D9D9"/>
          </w:tcPr>
          <w:p w14:paraId="57184896" w14:textId="77777777" w:rsidR="0064288A" w:rsidRPr="007D4DDF" w:rsidRDefault="0064288A" w:rsidP="0064288A">
            <w:pPr>
              <w:spacing w:before="200"/>
              <w:rPr>
                <w:rFonts w:eastAsia="Times New Roman" w:cs="Times New Roman"/>
                <w:b/>
                <w:sz w:val="20"/>
                <w:szCs w:val="20"/>
              </w:rPr>
            </w:pPr>
            <w:r w:rsidRPr="007D4DDF">
              <w:rPr>
                <w:rFonts w:eastAsia="Times New Roman" w:cs="Times New Roman"/>
                <w:b/>
                <w:sz w:val="20"/>
                <w:szCs w:val="20"/>
              </w:rPr>
              <w:t>Baseline</w:t>
            </w:r>
          </w:p>
        </w:tc>
        <w:tc>
          <w:tcPr>
            <w:tcW w:w="1701" w:type="dxa"/>
            <w:shd w:val="clear" w:color="auto" w:fill="D9D9D9"/>
          </w:tcPr>
          <w:p w14:paraId="59A587A5" w14:textId="77777777" w:rsidR="0064288A" w:rsidRPr="007D4DDF" w:rsidRDefault="0064288A" w:rsidP="0064288A">
            <w:pPr>
              <w:spacing w:before="200"/>
              <w:rPr>
                <w:rFonts w:eastAsia="Times New Roman" w:cs="Times New Roman"/>
                <w:b/>
                <w:sz w:val="20"/>
                <w:szCs w:val="20"/>
              </w:rPr>
            </w:pPr>
            <w:r w:rsidRPr="007D4DDF">
              <w:rPr>
                <w:rFonts w:eastAsia="Times New Roman" w:cs="Times New Roman"/>
                <w:b/>
                <w:sz w:val="20"/>
                <w:szCs w:val="20"/>
              </w:rPr>
              <w:t>End of project Targets</w:t>
            </w:r>
          </w:p>
        </w:tc>
        <w:tc>
          <w:tcPr>
            <w:tcW w:w="1559" w:type="dxa"/>
            <w:shd w:val="clear" w:color="auto" w:fill="D9D9D9"/>
          </w:tcPr>
          <w:p w14:paraId="3E51A706" w14:textId="77777777" w:rsidR="0064288A" w:rsidRPr="007D4DDF" w:rsidRDefault="0064288A" w:rsidP="0064288A">
            <w:pPr>
              <w:spacing w:before="200"/>
              <w:rPr>
                <w:rFonts w:eastAsia="Times New Roman" w:cs="Times New Roman"/>
                <w:b/>
                <w:sz w:val="20"/>
                <w:szCs w:val="20"/>
              </w:rPr>
            </w:pPr>
            <w:r w:rsidRPr="007D4DDF">
              <w:rPr>
                <w:rFonts w:eastAsia="Times New Roman" w:cs="Times New Roman"/>
                <w:b/>
                <w:sz w:val="20"/>
                <w:szCs w:val="20"/>
              </w:rPr>
              <w:t>Source of verification</w:t>
            </w:r>
          </w:p>
        </w:tc>
        <w:tc>
          <w:tcPr>
            <w:tcW w:w="2268" w:type="dxa"/>
            <w:shd w:val="clear" w:color="auto" w:fill="D9D9D9"/>
          </w:tcPr>
          <w:p w14:paraId="5D81621A" w14:textId="77777777" w:rsidR="0064288A" w:rsidRPr="007D4DDF" w:rsidRDefault="0064288A" w:rsidP="0064288A">
            <w:pPr>
              <w:spacing w:before="200"/>
              <w:rPr>
                <w:rFonts w:eastAsia="Times New Roman" w:cs="Times New Roman"/>
                <w:b/>
                <w:sz w:val="20"/>
                <w:szCs w:val="20"/>
              </w:rPr>
            </w:pPr>
            <w:r w:rsidRPr="007D4DDF">
              <w:rPr>
                <w:rFonts w:eastAsia="Times New Roman" w:cs="Times New Roman"/>
                <w:b/>
                <w:sz w:val="20"/>
                <w:szCs w:val="20"/>
              </w:rPr>
              <w:t>Risks and Assumptions</w:t>
            </w:r>
          </w:p>
        </w:tc>
      </w:tr>
      <w:tr w:rsidR="0064288A" w:rsidRPr="00FE7DFA" w14:paraId="450BC473" w14:textId="77777777" w:rsidTr="007D4DDF">
        <w:trPr>
          <w:trHeight w:val="1709"/>
        </w:trPr>
        <w:tc>
          <w:tcPr>
            <w:tcW w:w="3119" w:type="dxa"/>
            <w:shd w:val="clear" w:color="auto" w:fill="auto"/>
          </w:tcPr>
          <w:p w14:paraId="7B740BCF" w14:textId="77777777" w:rsidR="0064288A" w:rsidRPr="007D4DDF" w:rsidRDefault="00BC3316" w:rsidP="0064288A">
            <w:pPr>
              <w:spacing w:before="200"/>
              <w:rPr>
                <w:rFonts w:eastAsia="Times New Roman" w:cs="Times New Roman"/>
                <w:sz w:val="20"/>
                <w:szCs w:val="20"/>
              </w:rPr>
            </w:pPr>
            <w:r w:rsidRPr="007D4DDF">
              <w:rPr>
                <w:rFonts w:eastAsia="Times New Roman" w:cs="Times New Roman"/>
                <w:b/>
                <w:sz w:val="20"/>
                <w:szCs w:val="20"/>
              </w:rPr>
              <w:t xml:space="preserve"> </w:t>
            </w:r>
            <w:r w:rsidR="0064288A" w:rsidRPr="007D4DDF">
              <w:rPr>
                <w:rFonts w:eastAsia="Times New Roman" w:cs="Times New Roman"/>
                <w:sz w:val="20"/>
                <w:szCs w:val="20"/>
              </w:rPr>
              <w:t>To preserve biodiversity, ecosystem services, improve climate resilience and sustainable livelihoods in Nauru using ridge to</w:t>
            </w:r>
            <w:r w:rsidRPr="007D4DDF">
              <w:rPr>
                <w:rFonts w:eastAsia="Times New Roman" w:cs="Times New Roman"/>
                <w:sz w:val="20"/>
                <w:szCs w:val="20"/>
              </w:rPr>
              <w:t xml:space="preserve"> </w:t>
            </w:r>
            <w:r w:rsidR="0064288A" w:rsidRPr="007D4DDF">
              <w:rPr>
                <w:rFonts w:eastAsia="Times New Roman" w:cs="Times New Roman"/>
                <w:sz w:val="20"/>
                <w:szCs w:val="20"/>
              </w:rPr>
              <w:t>reef approach</w:t>
            </w:r>
          </w:p>
        </w:tc>
        <w:tc>
          <w:tcPr>
            <w:tcW w:w="1701" w:type="dxa"/>
            <w:shd w:val="clear" w:color="auto" w:fill="auto"/>
          </w:tcPr>
          <w:p w14:paraId="2DF5F292" w14:textId="77777777" w:rsidR="0064288A" w:rsidRPr="007D4DDF" w:rsidRDefault="00BC3316" w:rsidP="0064288A">
            <w:pPr>
              <w:spacing w:before="200"/>
              <w:rPr>
                <w:rFonts w:eastAsia="Times New Roman" w:cs="Times New Roman"/>
                <w:sz w:val="20"/>
                <w:szCs w:val="20"/>
              </w:rPr>
            </w:pPr>
            <w:r w:rsidRPr="007D4DDF">
              <w:rPr>
                <w:rFonts w:eastAsia="Times New Roman" w:cs="Times New Roman"/>
                <w:b/>
                <w:sz w:val="20"/>
                <w:szCs w:val="20"/>
              </w:rPr>
              <w:t xml:space="preserve"> </w:t>
            </w:r>
            <w:r w:rsidR="0064288A" w:rsidRPr="007D4DDF">
              <w:rPr>
                <w:rFonts w:eastAsia="Times New Roman" w:cs="Times New Roman"/>
                <w:sz w:val="20"/>
                <w:szCs w:val="20"/>
              </w:rPr>
              <w:t>Status of integrated land, water and coastal management in Nauru</w:t>
            </w:r>
          </w:p>
        </w:tc>
        <w:tc>
          <w:tcPr>
            <w:tcW w:w="1843" w:type="dxa"/>
            <w:gridSpan w:val="2"/>
            <w:shd w:val="clear" w:color="auto" w:fill="auto"/>
          </w:tcPr>
          <w:p w14:paraId="4F6793F2" w14:textId="77777777" w:rsidR="0064288A" w:rsidRPr="007D4DDF" w:rsidRDefault="00BC3316" w:rsidP="0064288A">
            <w:pPr>
              <w:spacing w:before="200"/>
              <w:rPr>
                <w:rFonts w:eastAsia="Times New Roman" w:cs="Times New Roman"/>
                <w:sz w:val="20"/>
                <w:szCs w:val="20"/>
              </w:rPr>
            </w:pPr>
            <w:r w:rsidRPr="007D4DDF">
              <w:rPr>
                <w:rFonts w:eastAsia="Times New Roman" w:cs="Times New Roman"/>
                <w:b/>
                <w:sz w:val="20"/>
                <w:szCs w:val="20"/>
              </w:rPr>
              <w:t xml:space="preserve"> </w:t>
            </w:r>
            <w:r w:rsidR="0064288A" w:rsidRPr="007D4DDF">
              <w:rPr>
                <w:rFonts w:eastAsia="Times New Roman" w:cs="Times New Roman"/>
                <w:sz w:val="20"/>
                <w:szCs w:val="20"/>
              </w:rPr>
              <w:t>Sectoral approach with minimal efforts towards coastal biodiversity conservation</w:t>
            </w:r>
          </w:p>
        </w:tc>
        <w:tc>
          <w:tcPr>
            <w:tcW w:w="1701" w:type="dxa"/>
            <w:shd w:val="clear" w:color="auto" w:fill="auto"/>
          </w:tcPr>
          <w:p w14:paraId="53A37AA3" w14:textId="77777777" w:rsidR="0064288A" w:rsidRPr="007D4DDF" w:rsidRDefault="00BC3316" w:rsidP="0064288A">
            <w:pPr>
              <w:spacing w:before="200"/>
              <w:rPr>
                <w:rFonts w:eastAsia="Times New Roman" w:cs="Times New Roman"/>
                <w:sz w:val="20"/>
                <w:szCs w:val="20"/>
              </w:rPr>
            </w:pPr>
            <w:r w:rsidRPr="007D4DDF">
              <w:rPr>
                <w:rFonts w:eastAsia="Times New Roman" w:cs="Times New Roman"/>
                <w:sz w:val="20"/>
                <w:szCs w:val="20"/>
              </w:rPr>
              <w:t xml:space="preserve"> </w:t>
            </w:r>
            <w:r w:rsidR="0064288A" w:rsidRPr="007D4DDF">
              <w:rPr>
                <w:rFonts w:eastAsia="Times New Roman" w:cs="Times New Roman"/>
                <w:sz w:val="20"/>
                <w:szCs w:val="20"/>
              </w:rPr>
              <w:t>LMMA implementation and Land use management implementation</w:t>
            </w:r>
          </w:p>
        </w:tc>
        <w:tc>
          <w:tcPr>
            <w:tcW w:w="1559" w:type="dxa"/>
            <w:shd w:val="clear" w:color="auto" w:fill="auto"/>
          </w:tcPr>
          <w:p w14:paraId="41A4A33F" w14:textId="77777777" w:rsidR="0064288A" w:rsidRPr="007D4DDF" w:rsidRDefault="00BC3316" w:rsidP="0064288A">
            <w:pPr>
              <w:spacing w:before="200"/>
              <w:rPr>
                <w:rFonts w:eastAsia="Times New Roman" w:cs="Times New Roman"/>
                <w:sz w:val="20"/>
                <w:szCs w:val="20"/>
              </w:rPr>
            </w:pPr>
            <w:r w:rsidRPr="007D4DDF">
              <w:rPr>
                <w:rFonts w:eastAsia="Times New Roman" w:cs="Times New Roman"/>
                <w:sz w:val="20"/>
                <w:szCs w:val="20"/>
              </w:rPr>
              <w:t xml:space="preserve"> </w:t>
            </w:r>
            <w:r w:rsidR="0064288A" w:rsidRPr="007D4DDF">
              <w:rPr>
                <w:rFonts w:eastAsia="Times New Roman" w:cs="Times New Roman"/>
                <w:sz w:val="20"/>
                <w:szCs w:val="20"/>
              </w:rPr>
              <w:t>Project reports and government and community adoption</w:t>
            </w:r>
          </w:p>
        </w:tc>
        <w:tc>
          <w:tcPr>
            <w:tcW w:w="2268" w:type="dxa"/>
            <w:shd w:val="clear" w:color="auto" w:fill="auto"/>
          </w:tcPr>
          <w:p w14:paraId="64176E2B" w14:textId="77777777" w:rsidR="0064288A" w:rsidRPr="007D4DDF" w:rsidRDefault="00BC3316" w:rsidP="0064288A">
            <w:pPr>
              <w:spacing w:before="200"/>
              <w:rPr>
                <w:rFonts w:eastAsia="Times New Roman" w:cs="Times New Roman"/>
                <w:sz w:val="20"/>
                <w:szCs w:val="20"/>
              </w:rPr>
            </w:pPr>
            <w:r w:rsidRPr="007D4DDF">
              <w:rPr>
                <w:rFonts w:eastAsia="Times New Roman" w:cs="Times New Roman"/>
                <w:b/>
                <w:sz w:val="20"/>
                <w:szCs w:val="20"/>
              </w:rPr>
              <w:t xml:space="preserve"> </w:t>
            </w:r>
            <w:r w:rsidR="0064288A" w:rsidRPr="007D4DDF">
              <w:rPr>
                <w:rFonts w:eastAsia="Times New Roman" w:cs="Times New Roman"/>
                <w:sz w:val="20"/>
                <w:szCs w:val="20"/>
              </w:rPr>
              <w:t>Supportive government and communities</w:t>
            </w:r>
          </w:p>
          <w:p w14:paraId="71EA4FFE" w14:textId="77777777" w:rsidR="0064288A" w:rsidRPr="007D4DDF" w:rsidRDefault="00BC3316" w:rsidP="0064288A">
            <w:pPr>
              <w:spacing w:before="200"/>
              <w:rPr>
                <w:rFonts w:eastAsia="Times New Roman" w:cs="Times New Roman"/>
                <w:b/>
                <w:sz w:val="20"/>
                <w:szCs w:val="20"/>
              </w:rPr>
            </w:pPr>
            <w:r w:rsidRPr="007D4DDF">
              <w:rPr>
                <w:rFonts w:eastAsia="Times New Roman" w:cs="Times New Roman"/>
                <w:sz w:val="20"/>
                <w:szCs w:val="20"/>
              </w:rPr>
              <w:t xml:space="preserve"> </w:t>
            </w:r>
            <w:r w:rsidR="0064288A" w:rsidRPr="007D4DDF">
              <w:rPr>
                <w:rFonts w:eastAsia="Times New Roman" w:cs="Times New Roman"/>
                <w:sz w:val="20"/>
                <w:szCs w:val="20"/>
              </w:rPr>
              <w:t>Local capacity is harnessed for project implementation</w:t>
            </w:r>
          </w:p>
        </w:tc>
      </w:tr>
      <w:tr w:rsidR="0064288A" w:rsidRPr="00FE7DFA" w14:paraId="0EFB7A3F" w14:textId="77777777" w:rsidTr="007D4DDF">
        <w:trPr>
          <w:trHeight w:val="244"/>
        </w:trPr>
        <w:tc>
          <w:tcPr>
            <w:tcW w:w="12191" w:type="dxa"/>
            <w:gridSpan w:val="7"/>
            <w:shd w:val="clear" w:color="auto" w:fill="auto"/>
          </w:tcPr>
          <w:p w14:paraId="6F7C4F4F" w14:textId="77777777" w:rsidR="0064288A" w:rsidRPr="007D4DDF" w:rsidRDefault="0064288A" w:rsidP="0064288A">
            <w:pPr>
              <w:spacing w:before="200"/>
              <w:rPr>
                <w:rFonts w:eastAsia="Times New Roman" w:cs="Times New Roman"/>
                <w:b/>
                <w:sz w:val="20"/>
                <w:szCs w:val="20"/>
              </w:rPr>
            </w:pPr>
            <w:r w:rsidRPr="007D4DDF">
              <w:rPr>
                <w:rFonts w:eastAsia="Times New Roman" w:cs="Times New Roman"/>
                <w:b/>
                <w:sz w:val="20"/>
                <w:szCs w:val="20"/>
              </w:rPr>
              <w:t>1.</w:t>
            </w:r>
            <w:r w:rsidRPr="007D4DDF">
              <w:rPr>
                <w:rFonts w:eastAsia="Times New Roman" w:cs="Times New Roman"/>
                <w:sz w:val="20"/>
                <w:szCs w:val="20"/>
              </w:rPr>
              <w:t xml:space="preserve"> </w:t>
            </w:r>
            <w:r w:rsidRPr="007D4DDF">
              <w:rPr>
                <w:rFonts w:eastAsia="Times New Roman" w:cs="Times New Roman"/>
                <w:b/>
                <w:sz w:val="20"/>
                <w:szCs w:val="20"/>
              </w:rPr>
              <w:t>CONSERVATION OF MARINE BIODIVERSITY</w:t>
            </w:r>
          </w:p>
        </w:tc>
      </w:tr>
      <w:tr w:rsidR="00D3207F" w:rsidRPr="00FE7DFA" w14:paraId="0C46AEB5" w14:textId="77777777" w:rsidTr="007D4DDF">
        <w:trPr>
          <w:trHeight w:val="263"/>
        </w:trPr>
        <w:tc>
          <w:tcPr>
            <w:tcW w:w="3119" w:type="dxa"/>
            <w:vMerge w:val="restart"/>
            <w:shd w:val="clear" w:color="auto" w:fill="auto"/>
          </w:tcPr>
          <w:p w14:paraId="608D6FC4" w14:textId="77777777" w:rsidR="00D3207F" w:rsidRPr="007D4DDF" w:rsidRDefault="00D3207F" w:rsidP="008D4134">
            <w:pPr>
              <w:spacing w:after="0" w:line="240" w:lineRule="auto"/>
              <w:rPr>
                <w:rFonts w:eastAsia="Times New Roman" w:cs="Times New Roman"/>
                <w:b/>
                <w:sz w:val="20"/>
                <w:szCs w:val="20"/>
              </w:rPr>
            </w:pPr>
          </w:p>
          <w:p w14:paraId="2D05AAD7" w14:textId="77777777" w:rsidR="00D3207F" w:rsidRPr="007D4DDF" w:rsidRDefault="00D3207F" w:rsidP="008D4134">
            <w:pPr>
              <w:spacing w:after="0" w:line="240" w:lineRule="auto"/>
              <w:rPr>
                <w:rFonts w:eastAsia="Times New Roman" w:cs="Times New Roman"/>
                <w:b/>
                <w:sz w:val="20"/>
                <w:szCs w:val="20"/>
              </w:rPr>
            </w:pPr>
          </w:p>
          <w:p w14:paraId="55A78FC2" w14:textId="77777777" w:rsidR="00D3207F" w:rsidRDefault="00D3207F" w:rsidP="008D4134">
            <w:pPr>
              <w:spacing w:after="0" w:line="240" w:lineRule="auto"/>
              <w:rPr>
                <w:rFonts w:eastAsia="Times New Roman" w:cs="Times New Roman"/>
                <w:b/>
                <w:sz w:val="20"/>
                <w:szCs w:val="20"/>
              </w:rPr>
            </w:pPr>
            <w:r w:rsidRPr="007D4DDF">
              <w:rPr>
                <w:rFonts w:eastAsia="Times New Roman" w:cs="Times New Roman"/>
                <w:b/>
                <w:sz w:val="20"/>
                <w:szCs w:val="20"/>
              </w:rPr>
              <w:t xml:space="preserve">Outcome 1.1 </w:t>
            </w:r>
          </w:p>
          <w:p w14:paraId="2558986D" w14:textId="4B7D756D" w:rsidR="00D3207F" w:rsidRPr="00FE7DFA" w:rsidRDefault="00D3207F" w:rsidP="002C37CB">
            <w:pPr>
              <w:spacing w:after="0" w:line="240" w:lineRule="auto"/>
              <w:rPr>
                <w:rFonts w:eastAsia="Times New Roman" w:cs="Times New Roman"/>
                <w:b/>
                <w:sz w:val="20"/>
                <w:szCs w:val="20"/>
              </w:rPr>
            </w:pPr>
            <w:proofErr w:type="gramStart"/>
            <w:r w:rsidRPr="007D4DDF">
              <w:rPr>
                <w:rFonts w:eastAsia="Times New Roman" w:cs="Times New Roman"/>
                <w:b/>
                <w:sz w:val="20"/>
                <w:szCs w:val="20"/>
              </w:rPr>
              <w:t xml:space="preserve">Improved </w:t>
            </w:r>
            <w:r>
              <w:rPr>
                <w:rFonts w:eastAsia="Times New Roman" w:cs="Times New Roman"/>
                <w:b/>
                <w:sz w:val="20"/>
                <w:szCs w:val="20"/>
              </w:rPr>
              <w:t xml:space="preserve"> </w:t>
            </w:r>
            <w:r w:rsidRPr="007D4DDF">
              <w:rPr>
                <w:rFonts w:eastAsia="Times New Roman" w:cs="Times New Roman"/>
                <w:b/>
                <w:sz w:val="20"/>
                <w:szCs w:val="20"/>
              </w:rPr>
              <w:t>Management</w:t>
            </w:r>
            <w:proofErr w:type="gramEnd"/>
            <w:r w:rsidRPr="007D4DDF">
              <w:rPr>
                <w:rFonts w:eastAsia="Times New Roman" w:cs="Times New Roman"/>
                <w:b/>
                <w:sz w:val="20"/>
                <w:szCs w:val="20"/>
              </w:rPr>
              <w:t xml:space="preserve"> </w:t>
            </w:r>
          </w:p>
          <w:p w14:paraId="4D77BE84" w14:textId="7AA1BE33" w:rsidR="00D3207F" w:rsidRPr="007D4DDF" w:rsidRDefault="00D3207F" w:rsidP="007D4DDF">
            <w:pPr>
              <w:spacing w:after="0" w:line="240" w:lineRule="auto"/>
              <w:rPr>
                <w:rFonts w:eastAsia="Times New Roman" w:cs="Times New Roman"/>
                <w:b/>
                <w:sz w:val="20"/>
                <w:szCs w:val="20"/>
              </w:rPr>
            </w:pPr>
            <w:r w:rsidRPr="007D4DDF">
              <w:rPr>
                <w:rFonts w:eastAsia="Times New Roman" w:cs="Times New Roman"/>
                <w:b/>
                <w:sz w:val="20"/>
                <w:szCs w:val="20"/>
              </w:rPr>
              <w:t>effectiveness of new</w:t>
            </w:r>
            <w:r>
              <w:rPr>
                <w:rFonts w:eastAsia="Times New Roman" w:cs="Times New Roman"/>
                <w:b/>
                <w:sz w:val="20"/>
                <w:szCs w:val="20"/>
              </w:rPr>
              <w:t xml:space="preserve"> </w:t>
            </w:r>
            <w:r w:rsidRPr="007D4DDF">
              <w:rPr>
                <w:rFonts w:eastAsia="Times New Roman" w:cs="Times New Roman"/>
                <w:b/>
                <w:sz w:val="20"/>
                <w:szCs w:val="20"/>
              </w:rPr>
              <w:t>marine conservation</w:t>
            </w:r>
            <w:r>
              <w:rPr>
                <w:rFonts w:eastAsia="Times New Roman" w:cs="Times New Roman"/>
                <w:b/>
                <w:sz w:val="20"/>
                <w:szCs w:val="20"/>
              </w:rPr>
              <w:t xml:space="preserve"> </w:t>
            </w:r>
            <w:r w:rsidRPr="007D4DDF">
              <w:rPr>
                <w:rFonts w:eastAsia="Times New Roman" w:cs="Times New Roman"/>
                <w:b/>
                <w:sz w:val="20"/>
                <w:szCs w:val="20"/>
              </w:rPr>
              <w:t>areas</w:t>
            </w:r>
          </w:p>
        </w:tc>
        <w:tc>
          <w:tcPr>
            <w:tcW w:w="1701" w:type="dxa"/>
            <w:tcBorders>
              <w:bottom w:val="nil"/>
            </w:tcBorders>
            <w:shd w:val="clear" w:color="auto" w:fill="auto"/>
          </w:tcPr>
          <w:p w14:paraId="05D4A194" w14:textId="77777777" w:rsidR="00D3207F" w:rsidRPr="007D4DDF" w:rsidRDefault="00D3207F" w:rsidP="00652297">
            <w:pPr>
              <w:rPr>
                <w:rFonts w:eastAsia="Times New Roman" w:cs="Times New Roman"/>
                <w:sz w:val="20"/>
                <w:szCs w:val="20"/>
              </w:rPr>
            </w:pPr>
            <w:r w:rsidRPr="007D4DDF">
              <w:rPr>
                <w:rFonts w:eastAsia="Times New Roman" w:cs="Times New Roman"/>
                <w:sz w:val="20"/>
                <w:szCs w:val="20"/>
              </w:rPr>
              <w:t xml:space="preserve">Area of coastal and </w:t>
            </w:r>
          </w:p>
        </w:tc>
        <w:tc>
          <w:tcPr>
            <w:tcW w:w="1843" w:type="dxa"/>
            <w:gridSpan w:val="2"/>
            <w:tcBorders>
              <w:bottom w:val="nil"/>
            </w:tcBorders>
            <w:shd w:val="clear" w:color="auto" w:fill="auto"/>
          </w:tcPr>
          <w:p w14:paraId="49475327" w14:textId="77777777" w:rsidR="00D3207F" w:rsidRPr="007D4DDF" w:rsidRDefault="00D3207F" w:rsidP="00652297">
            <w:pPr>
              <w:rPr>
                <w:rFonts w:eastAsia="Times New Roman" w:cs="Times New Roman"/>
                <w:sz w:val="20"/>
                <w:szCs w:val="20"/>
              </w:rPr>
            </w:pPr>
            <w:r w:rsidRPr="007D4DDF">
              <w:rPr>
                <w:rFonts w:eastAsia="Times New Roman" w:cs="Times New Roman"/>
                <w:sz w:val="20"/>
                <w:szCs w:val="20"/>
              </w:rPr>
              <w:t>Zero=LMMA will introduced</w:t>
            </w:r>
          </w:p>
        </w:tc>
        <w:tc>
          <w:tcPr>
            <w:tcW w:w="1701" w:type="dxa"/>
            <w:tcBorders>
              <w:bottom w:val="nil"/>
            </w:tcBorders>
            <w:shd w:val="clear" w:color="auto" w:fill="auto"/>
          </w:tcPr>
          <w:p w14:paraId="504DD556" w14:textId="77777777" w:rsidR="00D3207F" w:rsidRPr="007D4DDF" w:rsidRDefault="00D3207F" w:rsidP="00652297">
            <w:pPr>
              <w:rPr>
                <w:rFonts w:eastAsia="Times New Roman" w:cs="Times New Roman"/>
                <w:sz w:val="20"/>
                <w:szCs w:val="20"/>
              </w:rPr>
            </w:pPr>
            <w:r w:rsidRPr="007D4DDF">
              <w:rPr>
                <w:rFonts w:eastAsia="Times New Roman" w:cs="Times New Roman"/>
                <w:sz w:val="20"/>
                <w:szCs w:val="20"/>
              </w:rPr>
              <w:t>33% of Nauru coastline</w:t>
            </w:r>
          </w:p>
        </w:tc>
        <w:tc>
          <w:tcPr>
            <w:tcW w:w="1559" w:type="dxa"/>
            <w:tcBorders>
              <w:bottom w:val="nil"/>
            </w:tcBorders>
            <w:shd w:val="clear" w:color="auto" w:fill="auto"/>
          </w:tcPr>
          <w:p w14:paraId="54FE19BC" w14:textId="77777777" w:rsidR="00D3207F" w:rsidRPr="007D4DDF" w:rsidRDefault="00D3207F" w:rsidP="00652297">
            <w:pPr>
              <w:rPr>
                <w:rFonts w:eastAsia="Times New Roman" w:cs="Times New Roman"/>
                <w:sz w:val="20"/>
                <w:szCs w:val="20"/>
              </w:rPr>
            </w:pPr>
            <w:r w:rsidRPr="007D4DDF">
              <w:rPr>
                <w:rFonts w:eastAsia="Times New Roman" w:cs="Times New Roman"/>
                <w:sz w:val="20"/>
                <w:szCs w:val="20"/>
              </w:rPr>
              <w:t>Management plans with</w:t>
            </w:r>
          </w:p>
        </w:tc>
        <w:tc>
          <w:tcPr>
            <w:tcW w:w="2268" w:type="dxa"/>
            <w:tcBorders>
              <w:bottom w:val="nil"/>
            </w:tcBorders>
            <w:shd w:val="clear" w:color="auto" w:fill="auto"/>
          </w:tcPr>
          <w:p w14:paraId="332E24CE" w14:textId="77777777" w:rsidR="00D3207F" w:rsidRPr="007D4DDF" w:rsidRDefault="00D3207F" w:rsidP="00652297">
            <w:pPr>
              <w:rPr>
                <w:rFonts w:eastAsia="Times New Roman" w:cs="Times New Roman"/>
                <w:sz w:val="20"/>
                <w:szCs w:val="20"/>
              </w:rPr>
            </w:pPr>
            <w:r w:rsidRPr="007D4DDF">
              <w:rPr>
                <w:rFonts w:eastAsia="Times New Roman" w:cs="Times New Roman"/>
                <w:sz w:val="20"/>
                <w:szCs w:val="20"/>
              </w:rPr>
              <w:t>Communities are</w:t>
            </w:r>
          </w:p>
        </w:tc>
      </w:tr>
      <w:tr w:rsidR="00D3207F" w:rsidRPr="00FE7DFA" w14:paraId="77EFE918" w14:textId="77777777" w:rsidTr="007D4DDF">
        <w:trPr>
          <w:trHeight w:val="243"/>
        </w:trPr>
        <w:tc>
          <w:tcPr>
            <w:tcW w:w="3119" w:type="dxa"/>
            <w:vMerge/>
            <w:shd w:val="clear" w:color="auto" w:fill="auto"/>
          </w:tcPr>
          <w:p w14:paraId="0EA90E41" w14:textId="46FE51AC" w:rsidR="00D3207F" w:rsidRPr="007D4DDF" w:rsidRDefault="00D3207F" w:rsidP="002C37CB">
            <w:pPr>
              <w:spacing w:before="200" w:after="0" w:line="240" w:lineRule="auto"/>
              <w:rPr>
                <w:rFonts w:eastAsia="Times New Roman" w:cs="Times New Roman"/>
                <w:b/>
                <w:sz w:val="20"/>
                <w:szCs w:val="20"/>
              </w:rPr>
            </w:pPr>
          </w:p>
        </w:tc>
        <w:tc>
          <w:tcPr>
            <w:tcW w:w="1701" w:type="dxa"/>
            <w:tcBorders>
              <w:top w:val="nil"/>
              <w:bottom w:val="nil"/>
            </w:tcBorders>
            <w:shd w:val="clear" w:color="auto" w:fill="auto"/>
          </w:tcPr>
          <w:p w14:paraId="06948572" w14:textId="77777777" w:rsidR="00D3207F" w:rsidRPr="007D4DDF" w:rsidRDefault="00D3207F" w:rsidP="00652297">
            <w:pPr>
              <w:rPr>
                <w:rFonts w:eastAsia="Times New Roman" w:cs="Times New Roman"/>
                <w:sz w:val="20"/>
                <w:szCs w:val="20"/>
              </w:rPr>
            </w:pPr>
            <w:r w:rsidRPr="007D4DDF">
              <w:rPr>
                <w:rFonts w:eastAsia="Times New Roman" w:cs="Times New Roman"/>
                <w:sz w:val="20"/>
                <w:szCs w:val="20"/>
              </w:rPr>
              <w:t>marine water under</w:t>
            </w:r>
          </w:p>
        </w:tc>
        <w:tc>
          <w:tcPr>
            <w:tcW w:w="1843" w:type="dxa"/>
            <w:gridSpan w:val="2"/>
            <w:tcBorders>
              <w:top w:val="nil"/>
              <w:bottom w:val="nil"/>
            </w:tcBorders>
            <w:shd w:val="clear" w:color="auto" w:fill="auto"/>
          </w:tcPr>
          <w:p w14:paraId="0AD011E0" w14:textId="77777777" w:rsidR="00D3207F" w:rsidRPr="007D4DDF" w:rsidRDefault="00D3207F" w:rsidP="00652297">
            <w:pPr>
              <w:rPr>
                <w:rFonts w:eastAsia="Times New Roman" w:cs="Times New Roman"/>
                <w:sz w:val="20"/>
                <w:szCs w:val="20"/>
              </w:rPr>
            </w:pPr>
            <w:r w:rsidRPr="007D4DDF">
              <w:rPr>
                <w:rFonts w:eastAsia="Times New Roman" w:cs="Times New Roman"/>
                <w:sz w:val="20"/>
                <w:szCs w:val="20"/>
              </w:rPr>
              <w:t>through this project</w:t>
            </w:r>
          </w:p>
        </w:tc>
        <w:tc>
          <w:tcPr>
            <w:tcW w:w="1701" w:type="dxa"/>
            <w:tcBorders>
              <w:top w:val="nil"/>
              <w:bottom w:val="nil"/>
            </w:tcBorders>
            <w:shd w:val="clear" w:color="auto" w:fill="auto"/>
          </w:tcPr>
          <w:p w14:paraId="6B4A7F56" w14:textId="77777777" w:rsidR="00D3207F" w:rsidRPr="007D4DDF" w:rsidRDefault="00D3207F" w:rsidP="00652297">
            <w:pPr>
              <w:rPr>
                <w:rFonts w:eastAsia="Times New Roman" w:cs="Times New Roman"/>
                <w:sz w:val="20"/>
                <w:szCs w:val="20"/>
              </w:rPr>
            </w:pPr>
            <w:r w:rsidRPr="007D4DDF">
              <w:rPr>
                <w:rFonts w:eastAsia="Times New Roman" w:cs="Times New Roman"/>
                <w:sz w:val="20"/>
                <w:szCs w:val="20"/>
              </w:rPr>
              <w:t>incorporated into LMMA</w:t>
            </w:r>
          </w:p>
        </w:tc>
        <w:tc>
          <w:tcPr>
            <w:tcW w:w="1559" w:type="dxa"/>
            <w:tcBorders>
              <w:top w:val="nil"/>
              <w:bottom w:val="nil"/>
            </w:tcBorders>
            <w:shd w:val="clear" w:color="auto" w:fill="auto"/>
          </w:tcPr>
          <w:p w14:paraId="2403F297" w14:textId="77777777" w:rsidR="00D3207F" w:rsidRPr="007D4DDF" w:rsidRDefault="00D3207F" w:rsidP="00652297">
            <w:pPr>
              <w:rPr>
                <w:rFonts w:eastAsia="Times New Roman" w:cs="Times New Roman"/>
                <w:sz w:val="20"/>
                <w:szCs w:val="20"/>
              </w:rPr>
            </w:pPr>
            <w:r w:rsidRPr="007D4DDF">
              <w:rPr>
                <w:rFonts w:eastAsia="Times New Roman" w:cs="Times New Roman"/>
                <w:sz w:val="20"/>
                <w:szCs w:val="20"/>
              </w:rPr>
              <w:t>attached budgets and</w:t>
            </w:r>
          </w:p>
        </w:tc>
        <w:tc>
          <w:tcPr>
            <w:tcW w:w="2268" w:type="dxa"/>
            <w:tcBorders>
              <w:top w:val="nil"/>
              <w:bottom w:val="nil"/>
            </w:tcBorders>
            <w:shd w:val="clear" w:color="auto" w:fill="auto"/>
          </w:tcPr>
          <w:p w14:paraId="467E5782" w14:textId="77777777" w:rsidR="00D3207F" w:rsidRPr="007D4DDF" w:rsidRDefault="00D3207F" w:rsidP="00652297">
            <w:pPr>
              <w:rPr>
                <w:rFonts w:eastAsia="Times New Roman" w:cs="Times New Roman"/>
                <w:sz w:val="20"/>
                <w:szCs w:val="20"/>
              </w:rPr>
            </w:pPr>
            <w:r w:rsidRPr="007D4DDF">
              <w:rPr>
                <w:rFonts w:eastAsia="Times New Roman" w:cs="Times New Roman"/>
                <w:sz w:val="20"/>
                <w:szCs w:val="20"/>
              </w:rPr>
              <w:t>supporting of LMMA</w:t>
            </w:r>
          </w:p>
        </w:tc>
      </w:tr>
      <w:tr w:rsidR="00D3207F" w:rsidRPr="00FE7DFA" w14:paraId="00E88EDD" w14:textId="77777777" w:rsidTr="007D4DDF">
        <w:trPr>
          <w:trHeight w:val="244"/>
        </w:trPr>
        <w:tc>
          <w:tcPr>
            <w:tcW w:w="3119" w:type="dxa"/>
            <w:vMerge/>
            <w:shd w:val="clear" w:color="auto" w:fill="auto"/>
          </w:tcPr>
          <w:p w14:paraId="49CE39E0" w14:textId="6F84A0CE" w:rsidR="00D3207F" w:rsidRPr="007D4DDF" w:rsidRDefault="00D3207F" w:rsidP="002C37CB">
            <w:pPr>
              <w:spacing w:before="200" w:after="0" w:line="240" w:lineRule="auto"/>
              <w:rPr>
                <w:rFonts w:eastAsia="Times New Roman" w:cs="Times New Roman"/>
                <w:b/>
                <w:sz w:val="20"/>
                <w:szCs w:val="20"/>
              </w:rPr>
            </w:pPr>
          </w:p>
        </w:tc>
        <w:tc>
          <w:tcPr>
            <w:tcW w:w="1701" w:type="dxa"/>
            <w:tcBorders>
              <w:top w:val="nil"/>
              <w:bottom w:val="nil"/>
            </w:tcBorders>
            <w:shd w:val="clear" w:color="auto" w:fill="auto"/>
          </w:tcPr>
          <w:p w14:paraId="078F1F78" w14:textId="77777777" w:rsidR="00D3207F" w:rsidRPr="007D4DDF" w:rsidRDefault="00D3207F" w:rsidP="00652297">
            <w:pPr>
              <w:rPr>
                <w:rFonts w:eastAsia="Times New Roman" w:cs="Times New Roman"/>
                <w:sz w:val="20"/>
                <w:szCs w:val="20"/>
              </w:rPr>
            </w:pPr>
            <w:r w:rsidRPr="007D4DDF">
              <w:rPr>
                <w:rFonts w:eastAsia="Times New Roman" w:cs="Times New Roman"/>
                <w:sz w:val="20"/>
                <w:szCs w:val="20"/>
              </w:rPr>
              <w:t xml:space="preserve">active management as a </w:t>
            </w:r>
          </w:p>
        </w:tc>
        <w:tc>
          <w:tcPr>
            <w:tcW w:w="1843" w:type="dxa"/>
            <w:gridSpan w:val="2"/>
            <w:tcBorders>
              <w:top w:val="nil"/>
              <w:bottom w:val="nil"/>
            </w:tcBorders>
            <w:shd w:val="clear" w:color="auto" w:fill="auto"/>
          </w:tcPr>
          <w:p w14:paraId="18B6F0F3" w14:textId="77777777" w:rsidR="00D3207F" w:rsidRPr="007D4DDF" w:rsidRDefault="00D3207F" w:rsidP="00652297">
            <w:pPr>
              <w:rPr>
                <w:rFonts w:eastAsia="Times New Roman" w:cs="Times New Roman"/>
                <w:sz w:val="20"/>
                <w:szCs w:val="20"/>
              </w:rPr>
            </w:pPr>
          </w:p>
        </w:tc>
        <w:tc>
          <w:tcPr>
            <w:tcW w:w="1701" w:type="dxa"/>
            <w:tcBorders>
              <w:top w:val="nil"/>
              <w:bottom w:val="nil"/>
            </w:tcBorders>
            <w:shd w:val="clear" w:color="auto" w:fill="auto"/>
          </w:tcPr>
          <w:p w14:paraId="3D465027" w14:textId="77777777" w:rsidR="00D3207F" w:rsidRPr="007D4DDF" w:rsidRDefault="00D3207F" w:rsidP="00652297">
            <w:pPr>
              <w:rPr>
                <w:rFonts w:eastAsia="Times New Roman" w:cs="Times New Roman"/>
                <w:sz w:val="20"/>
                <w:szCs w:val="20"/>
              </w:rPr>
            </w:pPr>
            <w:r w:rsidRPr="007D4DDF">
              <w:rPr>
                <w:rFonts w:eastAsia="Times New Roman" w:cs="Times New Roman"/>
                <w:sz w:val="20"/>
                <w:szCs w:val="20"/>
              </w:rPr>
              <w:t>with implementation of</w:t>
            </w:r>
          </w:p>
        </w:tc>
        <w:tc>
          <w:tcPr>
            <w:tcW w:w="1559" w:type="dxa"/>
            <w:tcBorders>
              <w:top w:val="nil"/>
              <w:bottom w:val="nil"/>
            </w:tcBorders>
            <w:shd w:val="clear" w:color="auto" w:fill="auto"/>
          </w:tcPr>
          <w:p w14:paraId="4D7DB2A5" w14:textId="77777777" w:rsidR="00D3207F" w:rsidRPr="007D4DDF" w:rsidRDefault="00D3207F" w:rsidP="00652297">
            <w:pPr>
              <w:rPr>
                <w:rFonts w:eastAsia="Times New Roman" w:cs="Times New Roman"/>
                <w:sz w:val="20"/>
                <w:szCs w:val="20"/>
              </w:rPr>
            </w:pPr>
            <w:r w:rsidRPr="007D4DDF">
              <w:rPr>
                <w:rFonts w:eastAsia="Times New Roman" w:cs="Times New Roman"/>
                <w:sz w:val="20"/>
                <w:szCs w:val="20"/>
              </w:rPr>
              <w:t>implementation plans</w:t>
            </w:r>
          </w:p>
        </w:tc>
        <w:tc>
          <w:tcPr>
            <w:tcW w:w="2268" w:type="dxa"/>
            <w:tcBorders>
              <w:top w:val="nil"/>
              <w:bottom w:val="nil"/>
            </w:tcBorders>
            <w:shd w:val="clear" w:color="auto" w:fill="auto"/>
          </w:tcPr>
          <w:p w14:paraId="6A3B52E8" w14:textId="77777777" w:rsidR="00D3207F" w:rsidRPr="007D4DDF" w:rsidRDefault="00D3207F" w:rsidP="00652297">
            <w:pPr>
              <w:rPr>
                <w:rFonts w:eastAsia="Times New Roman" w:cs="Times New Roman"/>
                <w:sz w:val="20"/>
                <w:szCs w:val="20"/>
              </w:rPr>
            </w:pPr>
            <w:r w:rsidRPr="007D4DDF">
              <w:rPr>
                <w:rFonts w:eastAsia="Times New Roman" w:cs="Times New Roman"/>
                <w:sz w:val="20"/>
                <w:szCs w:val="20"/>
              </w:rPr>
              <w:t>development</w:t>
            </w:r>
          </w:p>
        </w:tc>
      </w:tr>
      <w:tr w:rsidR="00D3207F" w:rsidRPr="00FE7DFA" w14:paraId="3F0C1105" w14:textId="77777777" w:rsidTr="007D4DDF">
        <w:trPr>
          <w:trHeight w:val="244"/>
        </w:trPr>
        <w:tc>
          <w:tcPr>
            <w:tcW w:w="3119" w:type="dxa"/>
            <w:vMerge/>
            <w:shd w:val="clear" w:color="auto" w:fill="auto"/>
          </w:tcPr>
          <w:p w14:paraId="74BD5C12" w14:textId="755E0275" w:rsidR="00D3207F" w:rsidRPr="007D4DDF" w:rsidRDefault="00D3207F" w:rsidP="002C37CB">
            <w:pPr>
              <w:spacing w:before="200" w:after="0" w:line="240" w:lineRule="auto"/>
              <w:rPr>
                <w:rFonts w:eastAsia="Times New Roman" w:cs="Times New Roman"/>
                <w:b/>
                <w:sz w:val="20"/>
                <w:szCs w:val="20"/>
              </w:rPr>
            </w:pPr>
          </w:p>
        </w:tc>
        <w:tc>
          <w:tcPr>
            <w:tcW w:w="1701" w:type="dxa"/>
            <w:tcBorders>
              <w:top w:val="nil"/>
              <w:bottom w:val="nil"/>
            </w:tcBorders>
            <w:shd w:val="clear" w:color="auto" w:fill="auto"/>
          </w:tcPr>
          <w:p w14:paraId="1F8209B1" w14:textId="77777777" w:rsidR="00D3207F" w:rsidRPr="007D4DDF" w:rsidRDefault="00D3207F" w:rsidP="00652297">
            <w:pPr>
              <w:rPr>
                <w:rFonts w:eastAsia="Times New Roman" w:cs="Times New Roman"/>
                <w:sz w:val="20"/>
                <w:szCs w:val="20"/>
              </w:rPr>
            </w:pPr>
            <w:r w:rsidRPr="007D4DDF">
              <w:rPr>
                <w:rFonts w:eastAsia="Times New Roman" w:cs="Times New Roman"/>
                <w:sz w:val="20"/>
                <w:szCs w:val="20"/>
              </w:rPr>
              <w:t>LMMA</w:t>
            </w:r>
          </w:p>
        </w:tc>
        <w:tc>
          <w:tcPr>
            <w:tcW w:w="1843" w:type="dxa"/>
            <w:gridSpan w:val="2"/>
            <w:tcBorders>
              <w:top w:val="nil"/>
              <w:bottom w:val="nil"/>
            </w:tcBorders>
            <w:shd w:val="clear" w:color="auto" w:fill="auto"/>
          </w:tcPr>
          <w:p w14:paraId="5ABA8093" w14:textId="77777777" w:rsidR="00D3207F" w:rsidRPr="007D4DDF" w:rsidRDefault="00D3207F" w:rsidP="00652297">
            <w:pPr>
              <w:rPr>
                <w:rFonts w:eastAsia="Times New Roman" w:cs="Times New Roman"/>
                <w:sz w:val="20"/>
                <w:szCs w:val="20"/>
              </w:rPr>
            </w:pPr>
          </w:p>
        </w:tc>
        <w:tc>
          <w:tcPr>
            <w:tcW w:w="1701" w:type="dxa"/>
            <w:tcBorders>
              <w:top w:val="nil"/>
              <w:bottom w:val="nil"/>
            </w:tcBorders>
            <w:shd w:val="clear" w:color="auto" w:fill="auto"/>
          </w:tcPr>
          <w:p w14:paraId="3FE366DC" w14:textId="77777777" w:rsidR="00D3207F" w:rsidRPr="007D4DDF" w:rsidRDefault="00D3207F" w:rsidP="00652297">
            <w:pPr>
              <w:rPr>
                <w:rFonts w:eastAsia="Times New Roman" w:cs="Times New Roman"/>
                <w:sz w:val="20"/>
                <w:szCs w:val="20"/>
              </w:rPr>
            </w:pPr>
            <w:r w:rsidRPr="007D4DDF">
              <w:rPr>
                <w:rFonts w:eastAsia="Times New Roman" w:cs="Times New Roman"/>
                <w:sz w:val="20"/>
                <w:szCs w:val="20"/>
              </w:rPr>
              <w:t>management in 5</w:t>
            </w:r>
          </w:p>
        </w:tc>
        <w:tc>
          <w:tcPr>
            <w:tcW w:w="1559" w:type="dxa"/>
            <w:tcBorders>
              <w:top w:val="nil"/>
              <w:bottom w:val="nil"/>
            </w:tcBorders>
            <w:shd w:val="clear" w:color="auto" w:fill="auto"/>
          </w:tcPr>
          <w:p w14:paraId="11EDEF80" w14:textId="77777777" w:rsidR="00D3207F" w:rsidRPr="007D4DDF" w:rsidRDefault="00D3207F" w:rsidP="00652297">
            <w:pPr>
              <w:rPr>
                <w:rFonts w:eastAsia="Times New Roman" w:cs="Times New Roman"/>
                <w:sz w:val="20"/>
                <w:szCs w:val="20"/>
              </w:rPr>
            </w:pPr>
            <w:r w:rsidRPr="007D4DDF">
              <w:rPr>
                <w:rFonts w:eastAsia="Times New Roman" w:cs="Times New Roman"/>
                <w:sz w:val="20"/>
                <w:szCs w:val="20"/>
              </w:rPr>
              <w:t>Annual reporting on</w:t>
            </w:r>
          </w:p>
        </w:tc>
        <w:tc>
          <w:tcPr>
            <w:tcW w:w="2268" w:type="dxa"/>
            <w:tcBorders>
              <w:top w:val="nil"/>
              <w:bottom w:val="nil"/>
            </w:tcBorders>
            <w:shd w:val="clear" w:color="auto" w:fill="auto"/>
          </w:tcPr>
          <w:p w14:paraId="7009B25A" w14:textId="77777777" w:rsidR="00D3207F" w:rsidRPr="007D4DDF" w:rsidRDefault="00D3207F" w:rsidP="00652297">
            <w:pPr>
              <w:rPr>
                <w:rFonts w:eastAsia="Times New Roman" w:cs="Times New Roman"/>
                <w:sz w:val="20"/>
                <w:szCs w:val="20"/>
              </w:rPr>
            </w:pPr>
            <w:r w:rsidRPr="007D4DDF">
              <w:rPr>
                <w:rFonts w:eastAsia="Times New Roman" w:cs="Times New Roman"/>
                <w:sz w:val="20"/>
                <w:szCs w:val="20"/>
              </w:rPr>
              <w:t>Plans can be developed</w:t>
            </w:r>
          </w:p>
        </w:tc>
      </w:tr>
      <w:tr w:rsidR="00D3207F" w:rsidRPr="00FE7DFA" w14:paraId="6C23DB07" w14:textId="77777777" w:rsidTr="007D4DDF">
        <w:trPr>
          <w:trHeight w:val="243"/>
        </w:trPr>
        <w:tc>
          <w:tcPr>
            <w:tcW w:w="3119" w:type="dxa"/>
            <w:vMerge/>
            <w:shd w:val="clear" w:color="auto" w:fill="auto"/>
          </w:tcPr>
          <w:p w14:paraId="4CF5BD10" w14:textId="0D8EA13C" w:rsidR="00D3207F" w:rsidRPr="007D4DDF" w:rsidRDefault="00D3207F" w:rsidP="002C37CB">
            <w:pPr>
              <w:spacing w:before="200" w:after="0" w:line="240" w:lineRule="auto"/>
              <w:rPr>
                <w:rFonts w:eastAsia="Times New Roman" w:cs="Times New Roman"/>
                <w:b/>
                <w:sz w:val="20"/>
                <w:szCs w:val="20"/>
              </w:rPr>
            </w:pPr>
          </w:p>
        </w:tc>
        <w:tc>
          <w:tcPr>
            <w:tcW w:w="1701" w:type="dxa"/>
            <w:tcBorders>
              <w:top w:val="nil"/>
              <w:bottom w:val="nil"/>
            </w:tcBorders>
            <w:shd w:val="clear" w:color="auto" w:fill="auto"/>
          </w:tcPr>
          <w:p w14:paraId="0A62FD43" w14:textId="77777777" w:rsidR="00D3207F" w:rsidRPr="007D4DDF" w:rsidRDefault="00D3207F" w:rsidP="0064288A">
            <w:pPr>
              <w:spacing w:before="200"/>
              <w:rPr>
                <w:rFonts w:eastAsia="Times New Roman" w:cs="Times New Roman"/>
                <w:sz w:val="20"/>
                <w:szCs w:val="20"/>
              </w:rPr>
            </w:pPr>
          </w:p>
        </w:tc>
        <w:tc>
          <w:tcPr>
            <w:tcW w:w="1843" w:type="dxa"/>
            <w:gridSpan w:val="2"/>
            <w:tcBorders>
              <w:top w:val="nil"/>
              <w:bottom w:val="nil"/>
            </w:tcBorders>
            <w:shd w:val="clear" w:color="auto" w:fill="auto"/>
          </w:tcPr>
          <w:p w14:paraId="129A9CC7" w14:textId="77777777" w:rsidR="00D3207F" w:rsidRPr="007D4DDF" w:rsidRDefault="00D3207F" w:rsidP="0064288A">
            <w:pPr>
              <w:spacing w:before="200"/>
              <w:rPr>
                <w:rFonts w:eastAsia="Times New Roman" w:cs="Times New Roman"/>
                <w:sz w:val="20"/>
                <w:szCs w:val="20"/>
              </w:rPr>
            </w:pPr>
          </w:p>
        </w:tc>
        <w:tc>
          <w:tcPr>
            <w:tcW w:w="1701" w:type="dxa"/>
            <w:tcBorders>
              <w:top w:val="nil"/>
              <w:bottom w:val="nil"/>
            </w:tcBorders>
            <w:shd w:val="clear" w:color="auto" w:fill="auto"/>
          </w:tcPr>
          <w:p w14:paraId="507D42ED"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districts</w:t>
            </w:r>
          </w:p>
        </w:tc>
        <w:tc>
          <w:tcPr>
            <w:tcW w:w="1559" w:type="dxa"/>
            <w:tcBorders>
              <w:top w:val="nil"/>
              <w:bottom w:val="nil"/>
            </w:tcBorders>
            <w:shd w:val="clear" w:color="auto" w:fill="auto"/>
          </w:tcPr>
          <w:p w14:paraId="707D669F"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progress against</w:t>
            </w:r>
          </w:p>
        </w:tc>
        <w:tc>
          <w:tcPr>
            <w:tcW w:w="2268" w:type="dxa"/>
            <w:tcBorders>
              <w:top w:val="nil"/>
              <w:bottom w:val="nil"/>
            </w:tcBorders>
            <w:shd w:val="clear" w:color="auto" w:fill="auto"/>
          </w:tcPr>
          <w:p w14:paraId="15D6CA84"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in a timely manner</w:t>
            </w:r>
          </w:p>
        </w:tc>
      </w:tr>
      <w:tr w:rsidR="00D3207F" w:rsidRPr="00FE7DFA" w14:paraId="4E0D31B4" w14:textId="77777777" w:rsidTr="007D4DDF">
        <w:trPr>
          <w:trHeight w:val="223"/>
        </w:trPr>
        <w:tc>
          <w:tcPr>
            <w:tcW w:w="3119" w:type="dxa"/>
            <w:vMerge/>
            <w:shd w:val="clear" w:color="auto" w:fill="auto"/>
          </w:tcPr>
          <w:p w14:paraId="36969AC6" w14:textId="77777777" w:rsidR="00D3207F" w:rsidRPr="007D4DDF" w:rsidRDefault="00D3207F" w:rsidP="0064288A">
            <w:pPr>
              <w:spacing w:before="200"/>
              <w:rPr>
                <w:rFonts w:eastAsia="Times New Roman" w:cs="Times New Roman"/>
                <w:b/>
                <w:sz w:val="20"/>
                <w:szCs w:val="20"/>
              </w:rPr>
            </w:pPr>
          </w:p>
        </w:tc>
        <w:tc>
          <w:tcPr>
            <w:tcW w:w="1701" w:type="dxa"/>
            <w:tcBorders>
              <w:top w:val="nil"/>
            </w:tcBorders>
            <w:shd w:val="clear" w:color="auto" w:fill="auto"/>
          </w:tcPr>
          <w:p w14:paraId="4ABC61E4" w14:textId="77777777" w:rsidR="00D3207F" w:rsidRPr="007D4DDF" w:rsidRDefault="00D3207F" w:rsidP="0064288A">
            <w:pPr>
              <w:spacing w:before="200"/>
              <w:rPr>
                <w:rFonts w:eastAsia="Times New Roman" w:cs="Times New Roman"/>
                <w:sz w:val="20"/>
                <w:szCs w:val="20"/>
              </w:rPr>
            </w:pPr>
          </w:p>
        </w:tc>
        <w:tc>
          <w:tcPr>
            <w:tcW w:w="1843" w:type="dxa"/>
            <w:gridSpan w:val="2"/>
            <w:tcBorders>
              <w:top w:val="nil"/>
            </w:tcBorders>
            <w:shd w:val="clear" w:color="auto" w:fill="auto"/>
          </w:tcPr>
          <w:p w14:paraId="38043801" w14:textId="77777777" w:rsidR="00D3207F" w:rsidRPr="007D4DDF" w:rsidRDefault="00D3207F" w:rsidP="0064288A">
            <w:pPr>
              <w:spacing w:before="200"/>
              <w:rPr>
                <w:rFonts w:eastAsia="Times New Roman" w:cs="Times New Roman"/>
                <w:sz w:val="20"/>
                <w:szCs w:val="20"/>
              </w:rPr>
            </w:pPr>
          </w:p>
        </w:tc>
        <w:tc>
          <w:tcPr>
            <w:tcW w:w="1701" w:type="dxa"/>
            <w:tcBorders>
              <w:top w:val="nil"/>
            </w:tcBorders>
            <w:shd w:val="clear" w:color="auto" w:fill="auto"/>
          </w:tcPr>
          <w:p w14:paraId="14E53F7B" w14:textId="77777777" w:rsidR="00D3207F" w:rsidRPr="007D4DDF" w:rsidRDefault="00D3207F" w:rsidP="0064288A">
            <w:pPr>
              <w:spacing w:before="200"/>
              <w:rPr>
                <w:rFonts w:eastAsia="Times New Roman" w:cs="Times New Roman"/>
                <w:sz w:val="20"/>
                <w:szCs w:val="20"/>
              </w:rPr>
            </w:pPr>
          </w:p>
        </w:tc>
        <w:tc>
          <w:tcPr>
            <w:tcW w:w="1559" w:type="dxa"/>
            <w:tcBorders>
              <w:top w:val="nil"/>
            </w:tcBorders>
            <w:shd w:val="clear" w:color="auto" w:fill="auto"/>
          </w:tcPr>
          <w:p w14:paraId="39C0FF3E"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management plans</w:t>
            </w:r>
          </w:p>
        </w:tc>
        <w:tc>
          <w:tcPr>
            <w:tcW w:w="2268" w:type="dxa"/>
            <w:tcBorders>
              <w:top w:val="nil"/>
            </w:tcBorders>
            <w:shd w:val="clear" w:color="auto" w:fill="auto"/>
          </w:tcPr>
          <w:p w14:paraId="3C0CB1C9" w14:textId="77777777" w:rsidR="00D3207F" w:rsidRPr="007D4DDF" w:rsidRDefault="00D3207F" w:rsidP="0064288A">
            <w:pPr>
              <w:spacing w:before="200"/>
              <w:rPr>
                <w:rFonts w:eastAsia="Times New Roman" w:cs="Times New Roman"/>
                <w:sz w:val="20"/>
                <w:szCs w:val="20"/>
              </w:rPr>
            </w:pPr>
          </w:p>
        </w:tc>
      </w:tr>
      <w:tr w:rsidR="0064288A" w:rsidRPr="00FE7DFA" w14:paraId="15472BD6" w14:textId="77777777" w:rsidTr="007D4DDF">
        <w:trPr>
          <w:trHeight w:val="264"/>
        </w:trPr>
        <w:tc>
          <w:tcPr>
            <w:tcW w:w="3119" w:type="dxa"/>
            <w:tcBorders>
              <w:bottom w:val="nil"/>
            </w:tcBorders>
            <w:shd w:val="clear" w:color="auto" w:fill="auto"/>
          </w:tcPr>
          <w:p w14:paraId="6B389D61" w14:textId="77777777" w:rsidR="007F0E02" w:rsidRPr="007D4DDF" w:rsidRDefault="007F0E02" w:rsidP="0064288A">
            <w:pPr>
              <w:spacing w:before="200"/>
              <w:rPr>
                <w:rFonts w:eastAsia="Times New Roman" w:cs="Times New Roman"/>
                <w:sz w:val="20"/>
                <w:szCs w:val="20"/>
              </w:rPr>
            </w:pPr>
            <w:r w:rsidRPr="007D4DDF">
              <w:rPr>
                <w:rFonts w:eastAsia="Times New Roman" w:cs="Times New Roman"/>
                <w:sz w:val="20"/>
                <w:szCs w:val="20"/>
              </w:rPr>
              <w:lastRenderedPageBreak/>
              <w:t>Output 1.1.1 A network of locally managed marine areas (community-based) or locally managed marine areas (LMMA) established through community actions and supporting enabling government actions</w:t>
            </w:r>
          </w:p>
          <w:p w14:paraId="75FA8E04" w14:textId="77777777" w:rsidR="0064288A" w:rsidRPr="007D4DDF" w:rsidRDefault="0064288A" w:rsidP="007F0E02">
            <w:pPr>
              <w:spacing w:before="200"/>
              <w:rPr>
                <w:rFonts w:eastAsia="Times New Roman" w:cs="Times New Roman"/>
                <w:b/>
                <w:sz w:val="20"/>
                <w:szCs w:val="20"/>
              </w:rPr>
            </w:pPr>
          </w:p>
        </w:tc>
        <w:tc>
          <w:tcPr>
            <w:tcW w:w="1701" w:type="dxa"/>
            <w:tcBorders>
              <w:bottom w:val="nil"/>
            </w:tcBorders>
            <w:shd w:val="clear" w:color="auto" w:fill="auto"/>
          </w:tcPr>
          <w:p w14:paraId="2827325B"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Agreement between</w:t>
            </w:r>
          </w:p>
        </w:tc>
        <w:tc>
          <w:tcPr>
            <w:tcW w:w="1843" w:type="dxa"/>
            <w:gridSpan w:val="2"/>
            <w:tcBorders>
              <w:bottom w:val="nil"/>
            </w:tcBorders>
            <w:shd w:val="clear" w:color="auto" w:fill="auto"/>
          </w:tcPr>
          <w:p w14:paraId="02C38D20"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Zero</w:t>
            </w:r>
          </w:p>
        </w:tc>
        <w:tc>
          <w:tcPr>
            <w:tcW w:w="1701" w:type="dxa"/>
            <w:tcBorders>
              <w:bottom w:val="nil"/>
            </w:tcBorders>
            <w:shd w:val="clear" w:color="auto" w:fill="auto"/>
          </w:tcPr>
          <w:p w14:paraId="2309C3B7"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5 agreements with 5</w:t>
            </w:r>
          </w:p>
        </w:tc>
        <w:tc>
          <w:tcPr>
            <w:tcW w:w="1559" w:type="dxa"/>
            <w:tcBorders>
              <w:bottom w:val="nil"/>
            </w:tcBorders>
            <w:shd w:val="clear" w:color="auto" w:fill="auto"/>
          </w:tcPr>
          <w:p w14:paraId="48A61B13"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Agreements signed</w:t>
            </w:r>
          </w:p>
        </w:tc>
        <w:tc>
          <w:tcPr>
            <w:tcW w:w="2268" w:type="dxa"/>
            <w:tcBorders>
              <w:bottom w:val="nil"/>
            </w:tcBorders>
            <w:shd w:val="clear" w:color="auto" w:fill="auto"/>
          </w:tcPr>
          <w:p w14:paraId="27697F58"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Surveys can be</w:t>
            </w:r>
          </w:p>
        </w:tc>
      </w:tr>
      <w:tr w:rsidR="0064288A" w:rsidRPr="00FE7DFA" w14:paraId="519B4397" w14:textId="77777777" w:rsidTr="007D4DDF">
        <w:trPr>
          <w:trHeight w:val="244"/>
        </w:trPr>
        <w:tc>
          <w:tcPr>
            <w:tcW w:w="3119" w:type="dxa"/>
            <w:tcBorders>
              <w:top w:val="nil"/>
              <w:bottom w:val="nil"/>
            </w:tcBorders>
            <w:shd w:val="clear" w:color="auto" w:fill="auto"/>
          </w:tcPr>
          <w:p w14:paraId="6669748D" w14:textId="77777777" w:rsidR="0064288A" w:rsidRPr="007D4DDF" w:rsidRDefault="0064288A" w:rsidP="0064288A">
            <w:pPr>
              <w:spacing w:before="200"/>
              <w:rPr>
                <w:rFonts w:eastAsia="Times New Roman" w:cs="Times New Roman"/>
                <w:b/>
                <w:sz w:val="20"/>
                <w:szCs w:val="20"/>
              </w:rPr>
            </w:pPr>
          </w:p>
        </w:tc>
        <w:tc>
          <w:tcPr>
            <w:tcW w:w="1701" w:type="dxa"/>
            <w:tcBorders>
              <w:top w:val="nil"/>
              <w:bottom w:val="nil"/>
            </w:tcBorders>
            <w:shd w:val="clear" w:color="auto" w:fill="auto"/>
          </w:tcPr>
          <w:p w14:paraId="76A92DD2"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Government and DCC</w:t>
            </w:r>
          </w:p>
        </w:tc>
        <w:tc>
          <w:tcPr>
            <w:tcW w:w="1843" w:type="dxa"/>
            <w:gridSpan w:val="2"/>
            <w:tcBorders>
              <w:top w:val="nil"/>
              <w:bottom w:val="nil"/>
            </w:tcBorders>
            <w:shd w:val="clear" w:color="auto" w:fill="auto"/>
          </w:tcPr>
          <w:p w14:paraId="534FC102"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35AC3CF9"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districts</w:t>
            </w:r>
          </w:p>
        </w:tc>
        <w:tc>
          <w:tcPr>
            <w:tcW w:w="1559" w:type="dxa"/>
            <w:tcBorders>
              <w:top w:val="nil"/>
              <w:bottom w:val="nil"/>
            </w:tcBorders>
            <w:shd w:val="clear" w:color="auto" w:fill="auto"/>
          </w:tcPr>
          <w:p w14:paraId="2BABEEBB"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between government and</w:t>
            </w:r>
          </w:p>
        </w:tc>
        <w:tc>
          <w:tcPr>
            <w:tcW w:w="2268" w:type="dxa"/>
            <w:tcBorders>
              <w:top w:val="nil"/>
              <w:bottom w:val="nil"/>
            </w:tcBorders>
            <w:shd w:val="clear" w:color="auto" w:fill="auto"/>
          </w:tcPr>
          <w:p w14:paraId="7DF24057"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completed</w:t>
            </w:r>
          </w:p>
        </w:tc>
      </w:tr>
      <w:tr w:rsidR="0064288A" w:rsidRPr="00FE7DFA" w14:paraId="2FDF0BC5" w14:textId="77777777" w:rsidTr="007D4DDF">
        <w:trPr>
          <w:trHeight w:val="243"/>
        </w:trPr>
        <w:tc>
          <w:tcPr>
            <w:tcW w:w="3119" w:type="dxa"/>
            <w:tcBorders>
              <w:top w:val="nil"/>
              <w:bottom w:val="nil"/>
            </w:tcBorders>
            <w:shd w:val="clear" w:color="auto" w:fill="auto"/>
          </w:tcPr>
          <w:p w14:paraId="4C7CC69B" w14:textId="77777777" w:rsidR="0064288A" w:rsidRPr="007D4DDF" w:rsidRDefault="0064288A" w:rsidP="0064288A">
            <w:pPr>
              <w:spacing w:before="200"/>
              <w:rPr>
                <w:rFonts w:eastAsia="Times New Roman" w:cs="Times New Roman"/>
                <w:b/>
                <w:sz w:val="20"/>
                <w:szCs w:val="20"/>
              </w:rPr>
            </w:pPr>
          </w:p>
        </w:tc>
        <w:tc>
          <w:tcPr>
            <w:tcW w:w="1701" w:type="dxa"/>
            <w:tcBorders>
              <w:top w:val="nil"/>
              <w:bottom w:val="nil"/>
            </w:tcBorders>
            <w:shd w:val="clear" w:color="auto" w:fill="auto"/>
          </w:tcPr>
          <w:p w14:paraId="69DBFE79"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on LMMA establishment</w:t>
            </w:r>
          </w:p>
        </w:tc>
        <w:tc>
          <w:tcPr>
            <w:tcW w:w="1843" w:type="dxa"/>
            <w:gridSpan w:val="2"/>
            <w:tcBorders>
              <w:top w:val="nil"/>
              <w:bottom w:val="nil"/>
            </w:tcBorders>
            <w:shd w:val="clear" w:color="auto" w:fill="auto"/>
          </w:tcPr>
          <w:p w14:paraId="37BE63D0"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1E080612" w14:textId="77777777" w:rsidR="0064288A" w:rsidRPr="007D4DDF" w:rsidRDefault="0064288A" w:rsidP="0064288A">
            <w:pPr>
              <w:spacing w:before="200"/>
              <w:rPr>
                <w:rFonts w:eastAsia="Times New Roman" w:cs="Times New Roman"/>
                <w:sz w:val="20"/>
                <w:szCs w:val="20"/>
              </w:rPr>
            </w:pPr>
          </w:p>
        </w:tc>
        <w:tc>
          <w:tcPr>
            <w:tcW w:w="1559" w:type="dxa"/>
            <w:tcBorders>
              <w:top w:val="nil"/>
              <w:bottom w:val="nil"/>
            </w:tcBorders>
            <w:shd w:val="clear" w:color="auto" w:fill="auto"/>
          </w:tcPr>
          <w:p w14:paraId="34DD9C68"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DCC</w:t>
            </w:r>
          </w:p>
        </w:tc>
        <w:tc>
          <w:tcPr>
            <w:tcW w:w="2268" w:type="dxa"/>
            <w:tcBorders>
              <w:top w:val="nil"/>
              <w:bottom w:val="nil"/>
            </w:tcBorders>
            <w:shd w:val="clear" w:color="auto" w:fill="auto"/>
          </w:tcPr>
          <w:p w14:paraId="34C620A4"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Committees willing to</w:t>
            </w:r>
          </w:p>
        </w:tc>
      </w:tr>
      <w:tr w:rsidR="0064288A" w:rsidRPr="00FE7DFA" w14:paraId="01876FE1" w14:textId="77777777" w:rsidTr="007D4DDF">
        <w:trPr>
          <w:trHeight w:val="243"/>
        </w:trPr>
        <w:tc>
          <w:tcPr>
            <w:tcW w:w="3119" w:type="dxa"/>
            <w:tcBorders>
              <w:top w:val="nil"/>
              <w:bottom w:val="nil"/>
            </w:tcBorders>
            <w:shd w:val="clear" w:color="auto" w:fill="auto"/>
          </w:tcPr>
          <w:p w14:paraId="1AD35664" w14:textId="59EE2567" w:rsidR="0064288A" w:rsidRPr="007D4DDF" w:rsidRDefault="0064288A" w:rsidP="0064288A">
            <w:pPr>
              <w:spacing w:before="200"/>
              <w:rPr>
                <w:rFonts w:eastAsia="Times New Roman" w:cs="Times New Roman"/>
                <w:b/>
                <w:sz w:val="20"/>
                <w:szCs w:val="20"/>
              </w:rPr>
            </w:pPr>
          </w:p>
        </w:tc>
        <w:tc>
          <w:tcPr>
            <w:tcW w:w="1701" w:type="dxa"/>
            <w:tcBorders>
              <w:top w:val="nil"/>
              <w:bottom w:val="nil"/>
            </w:tcBorders>
            <w:shd w:val="clear" w:color="auto" w:fill="auto"/>
          </w:tcPr>
          <w:p w14:paraId="38A5FB4B"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management</w:t>
            </w:r>
          </w:p>
        </w:tc>
        <w:tc>
          <w:tcPr>
            <w:tcW w:w="1843" w:type="dxa"/>
            <w:gridSpan w:val="2"/>
            <w:tcBorders>
              <w:top w:val="nil"/>
              <w:bottom w:val="nil"/>
            </w:tcBorders>
            <w:shd w:val="clear" w:color="auto" w:fill="auto"/>
          </w:tcPr>
          <w:p w14:paraId="52A6323A"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4CE1CDEF" w14:textId="77777777" w:rsidR="0064288A" w:rsidRPr="007D4DDF" w:rsidRDefault="0064288A" w:rsidP="0064288A">
            <w:pPr>
              <w:spacing w:before="200"/>
              <w:rPr>
                <w:rFonts w:eastAsia="Times New Roman" w:cs="Times New Roman"/>
                <w:sz w:val="20"/>
                <w:szCs w:val="20"/>
              </w:rPr>
            </w:pPr>
          </w:p>
        </w:tc>
        <w:tc>
          <w:tcPr>
            <w:tcW w:w="1559" w:type="dxa"/>
            <w:tcBorders>
              <w:top w:val="nil"/>
              <w:bottom w:val="nil"/>
            </w:tcBorders>
            <w:shd w:val="clear" w:color="auto" w:fill="auto"/>
          </w:tcPr>
          <w:p w14:paraId="0DA63520"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Ecosystem health report</w:t>
            </w:r>
          </w:p>
        </w:tc>
        <w:tc>
          <w:tcPr>
            <w:tcW w:w="2268" w:type="dxa"/>
            <w:tcBorders>
              <w:top w:val="nil"/>
              <w:bottom w:val="nil"/>
            </w:tcBorders>
            <w:shd w:val="clear" w:color="auto" w:fill="auto"/>
          </w:tcPr>
          <w:p w14:paraId="3C50C44C"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protect high value</w:t>
            </w:r>
          </w:p>
        </w:tc>
      </w:tr>
      <w:tr w:rsidR="0064288A" w:rsidRPr="00FE7DFA" w14:paraId="386680E9" w14:textId="77777777" w:rsidTr="007D4DDF">
        <w:trPr>
          <w:trHeight w:val="244"/>
        </w:trPr>
        <w:tc>
          <w:tcPr>
            <w:tcW w:w="3119" w:type="dxa"/>
            <w:tcBorders>
              <w:top w:val="nil"/>
              <w:bottom w:val="nil"/>
            </w:tcBorders>
            <w:shd w:val="clear" w:color="auto" w:fill="auto"/>
          </w:tcPr>
          <w:p w14:paraId="43DBBD2A" w14:textId="77777777" w:rsidR="0064288A" w:rsidRPr="007D4DDF" w:rsidRDefault="0064288A" w:rsidP="0064288A">
            <w:pPr>
              <w:spacing w:before="200"/>
              <w:rPr>
                <w:rFonts w:eastAsia="Times New Roman" w:cs="Times New Roman"/>
                <w:b/>
                <w:sz w:val="20"/>
                <w:szCs w:val="20"/>
              </w:rPr>
            </w:pPr>
          </w:p>
        </w:tc>
        <w:tc>
          <w:tcPr>
            <w:tcW w:w="1701" w:type="dxa"/>
            <w:tcBorders>
              <w:top w:val="nil"/>
              <w:bottom w:val="nil"/>
            </w:tcBorders>
            <w:shd w:val="clear" w:color="auto" w:fill="auto"/>
          </w:tcPr>
          <w:p w14:paraId="5FF4D776"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bottom w:val="nil"/>
            </w:tcBorders>
            <w:shd w:val="clear" w:color="auto" w:fill="auto"/>
          </w:tcPr>
          <w:p w14:paraId="4EFAC20D"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04F3540D" w14:textId="77777777" w:rsidR="0064288A" w:rsidRPr="007D4DDF" w:rsidRDefault="0064288A" w:rsidP="0064288A">
            <w:pPr>
              <w:spacing w:before="200"/>
              <w:rPr>
                <w:rFonts w:eastAsia="Times New Roman" w:cs="Times New Roman"/>
                <w:sz w:val="20"/>
                <w:szCs w:val="20"/>
              </w:rPr>
            </w:pPr>
          </w:p>
        </w:tc>
        <w:tc>
          <w:tcPr>
            <w:tcW w:w="1559" w:type="dxa"/>
            <w:tcBorders>
              <w:top w:val="nil"/>
              <w:bottom w:val="nil"/>
            </w:tcBorders>
            <w:shd w:val="clear" w:color="auto" w:fill="auto"/>
          </w:tcPr>
          <w:p w14:paraId="05EC3CB6"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Communities/stakeholder</w:t>
            </w:r>
          </w:p>
        </w:tc>
        <w:tc>
          <w:tcPr>
            <w:tcW w:w="2268" w:type="dxa"/>
            <w:tcBorders>
              <w:top w:val="nil"/>
              <w:bottom w:val="nil"/>
            </w:tcBorders>
            <w:shd w:val="clear" w:color="auto" w:fill="auto"/>
          </w:tcPr>
          <w:p w14:paraId="52E1B841"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ecosystems</w:t>
            </w:r>
          </w:p>
        </w:tc>
      </w:tr>
      <w:tr w:rsidR="0064288A" w:rsidRPr="00FE7DFA" w14:paraId="360360E0" w14:textId="77777777" w:rsidTr="007D4DDF">
        <w:trPr>
          <w:trHeight w:val="244"/>
        </w:trPr>
        <w:tc>
          <w:tcPr>
            <w:tcW w:w="3119" w:type="dxa"/>
            <w:tcBorders>
              <w:top w:val="nil"/>
              <w:bottom w:val="nil"/>
            </w:tcBorders>
            <w:shd w:val="clear" w:color="auto" w:fill="auto"/>
          </w:tcPr>
          <w:p w14:paraId="4F6C48AE" w14:textId="77777777" w:rsidR="0064288A" w:rsidRPr="007D4DDF" w:rsidRDefault="0064288A" w:rsidP="0064288A">
            <w:pPr>
              <w:spacing w:before="200"/>
              <w:rPr>
                <w:rFonts w:eastAsia="Times New Roman" w:cs="Times New Roman"/>
                <w:b/>
                <w:sz w:val="20"/>
                <w:szCs w:val="20"/>
              </w:rPr>
            </w:pPr>
          </w:p>
        </w:tc>
        <w:tc>
          <w:tcPr>
            <w:tcW w:w="1701" w:type="dxa"/>
            <w:tcBorders>
              <w:top w:val="nil"/>
              <w:bottom w:val="nil"/>
            </w:tcBorders>
            <w:shd w:val="clear" w:color="auto" w:fill="auto"/>
          </w:tcPr>
          <w:p w14:paraId="082D137B"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bottom w:val="nil"/>
            </w:tcBorders>
            <w:shd w:val="clear" w:color="auto" w:fill="auto"/>
          </w:tcPr>
          <w:p w14:paraId="4451081C"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73B0FD60" w14:textId="77777777" w:rsidR="0064288A" w:rsidRPr="007D4DDF" w:rsidRDefault="0064288A" w:rsidP="0064288A">
            <w:pPr>
              <w:spacing w:before="200"/>
              <w:rPr>
                <w:rFonts w:eastAsia="Times New Roman" w:cs="Times New Roman"/>
                <w:sz w:val="20"/>
                <w:szCs w:val="20"/>
              </w:rPr>
            </w:pPr>
          </w:p>
        </w:tc>
        <w:tc>
          <w:tcPr>
            <w:tcW w:w="1559" w:type="dxa"/>
            <w:tcBorders>
              <w:top w:val="nil"/>
              <w:bottom w:val="nil"/>
            </w:tcBorders>
            <w:shd w:val="clear" w:color="auto" w:fill="auto"/>
          </w:tcPr>
          <w:p w14:paraId="67F53898"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consultations reports</w:t>
            </w:r>
          </w:p>
        </w:tc>
        <w:tc>
          <w:tcPr>
            <w:tcW w:w="2268" w:type="dxa"/>
            <w:tcBorders>
              <w:top w:val="nil"/>
              <w:bottom w:val="nil"/>
            </w:tcBorders>
            <w:shd w:val="clear" w:color="auto" w:fill="auto"/>
          </w:tcPr>
          <w:p w14:paraId="45890EA3"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Proper trainings for</w:t>
            </w:r>
          </w:p>
        </w:tc>
      </w:tr>
      <w:tr w:rsidR="0064288A" w:rsidRPr="00FE7DFA" w14:paraId="0B0D94A3" w14:textId="77777777" w:rsidTr="007D4DDF">
        <w:trPr>
          <w:trHeight w:val="243"/>
        </w:trPr>
        <w:tc>
          <w:tcPr>
            <w:tcW w:w="3119" w:type="dxa"/>
            <w:tcBorders>
              <w:top w:val="nil"/>
              <w:bottom w:val="nil"/>
            </w:tcBorders>
            <w:shd w:val="clear" w:color="auto" w:fill="auto"/>
          </w:tcPr>
          <w:p w14:paraId="3AA84D2A" w14:textId="77777777" w:rsidR="0064288A" w:rsidRPr="007D4DDF" w:rsidRDefault="0064288A" w:rsidP="0064288A">
            <w:pPr>
              <w:spacing w:before="200"/>
              <w:rPr>
                <w:rFonts w:eastAsia="Times New Roman" w:cs="Times New Roman"/>
                <w:b/>
                <w:sz w:val="20"/>
                <w:szCs w:val="20"/>
              </w:rPr>
            </w:pPr>
          </w:p>
        </w:tc>
        <w:tc>
          <w:tcPr>
            <w:tcW w:w="1701" w:type="dxa"/>
            <w:tcBorders>
              <w:top w:val="nil"/>
              <w:bottom w:val="nil"/>
            </w:tcBorders>
            <w:shd w:val="clear" w:color="auto" w:fill="auto"/>
          </w:tcPr>
          <w:p w14:paraId="65A50B4A"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bottom w:val="nil"/>
            </w:tcBorders>
            <w:shd w:val="clear" w:color="auto" w:fill="auto"/>
          </w:tcPr>
          <w:p w14:paraId="07AEF738"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5E4ED0F2" w14:textId="77777777" w:rsidR="0064288A" w:rsidRPr="007D4DDF" w:rsidRDefault="0064288A" w:rsidP="0064288A">
            <w:pPr>
              <w:spacing w:before="200"/>
              <w:rPr>
                <w:rFonts w:eastAsia="Times New Roman" w:cs="Times New Roman"/>
                <w:sz w:val="20"/>
                <w:szCs w:val="20"/>
              </w:rPr>
            </w:pPr>
          </w:p>
        </w:tc>
        <w:tc>
          <w:tcPr>
            <w:tcW w:w="1559" w:type="dxa"/>
            <w:tcBorders>
              <w:top w:val="nil"/>
              <w:bottom w:val="nil"/>
            </w:tcBorders>
            <w:shd w:val="clear" w:color="auto" w:fill="auto"/>
          </w:tcPr>
          <w:p w14:paraId="10B2B732"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Government approval on</w:t>
            </w:r>
          </w:p>
        </w:tc>
        <w:tc>
          <w:tcPr>
            <w:tcW w:w="2268" w:type="dxa"/>
            <w:tcBorders>
              <w:top w:val="nil"/>
              <w:bottom w:val="nil"/>
            </w:tcBorders>
            <w:shd w:val="clear" w:color="auto" w:fill="auto"/>
          </w:tcPr>
          <w:p w14:paraId="332AC67E"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NFMRA occurs on the</w:t>
            </w:r>
          </w:p>
        </w:tc>
      </w:tr>
      <w:tr w:rsidR="0064288A" w:rsidRPr="00FE7DFA" w14:paraId="53C167D1" w14:textId="77777777" w:rsidTr="007D4DDF">
        <w:trPr>
          <w:trHeight w:val="243"/>
        </w:trPr>
        <w:tc>
          <w:tcPr>
            <w:tcW w:w="3119" w:type="dxa"/>
            <w:tcBorders>
              <w:top w:val="nil"/>
              <w:bottom w:val="nil"/>
            </w:tcBorders>
            <w:shd w:val="clear" w:color="auto" w:fill="auto"/>
          </w:tcPr>
          <w:p w14:paraId="230BE1EC" w14:textId="77777777" w:rsidR="0064288A" w:rsidRPr="007D4DDF" w:rsidRDefault="0064288A" w:rsidP="0064288A">
            <w:pPr>
              <w:spacing w:before="200"/>
              <w:rPr>
                <w:rFonts w:eastAsia="Times New Roman" w:cs="Times New Roman"/>
                <w:b/>
                <w:sz w:val="20"/>
                <w:szCs w:val="20"/>
              </w:rPr>
            </w:pPr>
          </w:p>
        </w:tc>
        <w:tc>
          <w:tcPr>
            <w:tcW w:w="1701" w:type="dxa"/>
            <w:tcBorders>
              <w:top w:val="nil"/>
              <w:bottom w:val="nil"/>
            </w:tcBorders>
            <w:shd w:val="clear" w:color="auto" w:fill="auto"/>
          </w:tcPr>
          <w:p w14:paraId="19E6D0C3"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bottom w:val="nil"/>
            </w:tcBorders>
            <w:shd w:val="clear" w:color="auto" w:fill="auto"/>
          </w:tcPr>
          <w:p w14:paraId="46E37AE4"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1FEE638F" w14:textId="77777777" w:rsidR="0064288A" w:rsidRPr="007D4DDF" w:rsidRDefault="0064288A" w:rsidP="0064288A">
            <w:pPr>
              <w:spacing w:before="200"/>
              <w:rPr>
                <w:rFonts w:eastAsia="Times New Roman" w:cs="Times New Roman"/>
                <w:sz w:val="20"/>
                <w:szCs w:val="20"/>
              </w:rPr>
            </w:pPr>
          </w:p>
        </w:tc>
        <w:tc>
          <w:tcPr>
            <w:tcW w:w="1559" w:type="dxa"/>
            <w:tcBorders>
              <w:top w:val="nil"/>
              <w:bottom w:val="nil"/>
            </w:tcBorders>
            <w:shd w:val="clear" w:color="auto" w:fill="auto"/>
          </w:tcPr>
          <w:p w14:paraId="176E198D"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Fisheries Act</w:t>
            </w:r>
          </w:p>
        </w:tc>
        <w:tc>
          <w:tcPr>
            <w:tcW w:w="2268" w:type="dxa"/>
            <w:tcBorders>
              <w:top w:val="nil"/>
              <w:bottom w:val="nil"/>
            </w:tcBorders>
            <w:shd w:val="clear" w:color="auto" w:fill="auto"/>
          </w:tcPr>
          <w:p w14:paraId="75D6FD54"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short and long-term</w:t>
            </w:r>
          </w:p>
        </w:tc>
      </w:tr>
      <w:tr w:rsidR="0064288A" w:rsidRPr="00FE7DFA" w14:paraId="2C43AF20" w14:textId="77777777" w:rsidTr="007D4DDF">
        <w:trPr>
          <w:trHeight w:val="244"/>
        </w:trPr>
        <w:tc>
          <w:tcPr>
            <w:tcW w:w="3119" w:type="dxa"/>
            <w:tcBorders>
              <w:top w:val="nil"/>
              <w:bottom w:val="nil"/>
            </w:tcBorders>
            <w:shd w:val="clear" w:color="auto" w:fill="auto"/>
          </w:tcPr>
          <w:p w14:paraId="3DB890C5" w14:textId="77777777" w:rsidR="0064288A" w:rsidRPr="007D4DDF" w:rsidRDefault="0064288A" w:rsidP="0064288A">
            <w:pPr>
              <w:spacing w:before="200"/>
              <w:rPr>
                <w:rFonts w:eastAsia="Times New Roman" w:cs="Times New Roman"/>
                <w:b/>
                <w:sz w:val="20"/>
                <w:szCs w:val="20"/>
              </w:rPr>
            </w:pPr>
          </w:p>
        </w:tc>
        <w:tc>
          <w:tcPr>
            <w:tcW w:w="1701" w:type="dxa"/>
            <w:tcBorders>
              <w:top w:val="nil"/>
              <w:bottom w:val="nil"/>
            </w:tcBorders>
            <w:shd w:val="clear" w:color="auto" w:fill="auto"/>
          </w:tcPr>
          <w:p w14:paraId="6C96B938"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bottom w:val="nil"/>
            </w:tcBorders>
            <w:shd w:val="clear" w:color="auto" w:fill="auto"/>
          </w:tcPr>
          <w:p w14:paraId="6D4C8982"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2C443D49" w14:textId="77777777" w:rsidR="0064288A" w:rsidRPr="007D4DDF" w:rsidRDefault="0064288A" w:rsidP="0064288A">
            <w:pPr>
              <w:spacing w:before="200"/>
              <w:rPr>
                <w:rFonts w:eastAsia="Times New Roman" w:cs="Times New Roman"/>
                <w:sz w:val="20"/>
                <w:szCs w:val="20"/>
              </w:rPr>
            </w:pPr>
          </w:p>
        </w:tc>
        <w:tc>
          <w:tcPr>
            <w:tcW w:w="1559" w:type="dxa"/>
            <w:tcBorders>
              <w:top w:val="nil"/>
              <w:bottom w:val="nil"/>
            </w:tcBorders>
            <w:shd w:val="clear" w:color="auto" w:fill="auto"/>
          </w:tcPr>
          <w:p w14:paraId="50EFD324"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LMM network conference</w:t>
            </w:r>
          </w:p>
        </w:tc>
        <w:tc>
          <w:tcPr>
            <w:tcW w:w="2268" w:type="dxa"/>
            <w:tcBorders>
              <w:top w:val="nil"/>
              <w:bottom w:val="nil"/>
            </w:tcBorders>
            <w:shd w:val="clear" w:color="auto" w:fill="auto"/>
          </w:tcPr>
          <w:p w14:paraId="1B83D9B5"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benefits of LMMA</w:t>
            </w:r>
          </w:p>
        </w:tc>
      </w:tr>
      <w:tr w:rsidR="0064288A" w:rsidRPr="00FE7DFA" w14:paraId="6689542B" w14:textId="77777777" w:rsidTr="007D4DDF">
        <w:trPr>
          <w:trHeight w:val="224"/>
        </w:trPr>
        <w:tc>
          <w:tcPr>
            <w:tcW w:w="3119" w:type="dxa"/>
            <w:tcBorders>
              <w:top w:val="nil"/>
              <w:bottom w:val="nil"/>
            </w:tcBorders>
            <w:shd w:val="clear" w:color="auto" w:fill="auto"/>
          </w:tcPr>
          <w:p w14:paraId="3BA22535" w14:textId="77777777" w:rsidR="0064288A" w:rsidRPr="007D4DDF" w:rsidRDefault="0064288A" w:rsidP="0064288A">
            <w:pPr>
              <w:spacing w:before="200"/>
              <w:rPr>
                <w:rFonts w:eastAsia="Times New Roman" w:cs="Times New Roman"/>
                <w:b/>
                <w:sz w:val="20"/>
                <w:szCs w:val="20"/>
              </w:rPr>
            </w:pPr>
          </w:p>
        </w:tc>
        <w:tc>
          <w:tcPr>
            <w:tcW w:w="1701" w:type="dxa"/>
            <w:tcBorders>
              <w:top w:val="nil"/>
            </w:tcBorders>
            <w:shd w:val="clear" w:color="auto" w:fill="auto"/>
          </w:tcPr>
          <w:p w14:paraId="567A4023"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tcBorders>
            <w:shd w:val="clear" w:color="auto" w:fill="auto"/>
          </w:tcPr>
          <w:p w14:paraId="2AFB6F69" w14:textId="77777777" w:rsidR="0064288A" w:rsidRPr="007D4DDF" w:rsidRDefault="0064288A" w:rsidP="0064288A">
            <w:pPr>
              <w:spacing w:before="200"/>
              <w:rPr>
                <w:rFonts w:eastAsia="Times New Roman" w:cs="Times New Roman"/>
                <w:sz w:val="20"/>
                <w:szCs w:val="20"/>
              </w:rPr>
            </w:pPr>
          </w:p>
        </w:tc>
        <w:tc>
          <w:tcPr>
            <w:tcW w:w="1701" w:type="dxa"/>
            <w:tcBorders>
              <w:top w:val="nil"/>
            </w:tcBorders>
            <w:shd w:val="clear" w:color="auto" w:fill="auto"/>
          </w:tcPr>
          <w:p w14:paraId="0AEDC9D1" w14:textId="77777777" w:rsidR="0064288A" w:rsidRPr="007D4DDF" w:rsidRDefault="0064288A" w:rsidP="0064288A">
            <w:pPr>
              <w:spacing w:before="200"/>
              <w:rPr>
                <w:rFonts w:eastAsia="Times New Roman" w:cs="Times New Roman"/>
                <w:sz w:val="20"/>
                <w:szCs w:val="20"/>
              </w:rPr>
            </w:pPr>
          </w:p>
        </w:tc>
        <w:tc>
          <w:tcPr>
            <w:tcW w:w="1559" w:type="dxa"/>
            <w:tcBorders>
              <w:top w:val="nil"/>
            </w:tcBorders>
            <w:shd w:val="clear" w:color="auto" w:fill="auto"/>
          </w:tcPr>
          <w:p w14:paraId="5F641304"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reports</w:t>
            </w:r>
          </w:p>
        </w:tc>
        <w:tc>
          <w:tcPr>
            <w:tcW w:w="2268" w:type="dxa"/>
            <w:tcBorders>
              <w:top w:val="nil"/>
              <w:bottom w:val="nil"/>
            </w:tcBorders>
            <w:shd w:val="clear" w:color="auto" w:fill="auto"/>
          </w:tcPr>
          <w:p w14:paraId="1D3A7438" w14:textId="77777777" w:rsidR="0064288A" w:rsidRPr="007D4DDF" w:rsidRDefault="0064288A" w:rsidP="0064288A">
            <w:pPr>
              <w:spacing w:before="200"/>
              <w:rPr>
                <w:rFonts w:eastAsia="Times New Roman" w:cs="Times New Roman"/>
                <w:sz w:val="20"/>
                <w:szCs w:val="20"/>
              </w:rPr>
            </w:pPr>
          </w:p>
        </w:tc>
      </w:tr>
      <w:tr w:rsidR="0064288A" w:rsidRPr="00FE7DFA" w14:paraId="728E6BCA" w14:textId="77777777" w:rsidTr="007D4DDF">
        <w:trPr>
          <w:trHeight w:val="263"/>
        </w:trPr>
        <w:tc>
          <w:tcPr>
            <w:tcW w:w="3119" w:type="dxa"/>
            <w:tcBorders>
              <w:top w:val="nil"/>
              <w:bottom w:val="nil"/>
            </w:tcBorders>
            <w:shd w:val="clear" w:color="auto" w:fill="auto"/>
          </w:tcPr>
          <w:p w14:paraId="3D6EEEEE" w14:textId="77777777" w:rsidR="0064288A" w:rsidRPr="007D4DDF" w:rsidRDefault="0064288A" w:rsidP="0064288A">
            <w:pPr>
              <w:spacing w:before="200"/>
              <w:rPr>
                <w:rFonts w:eastAsia="Times New Roman" w:cs="Times New Roman"/>
                <w:b/>
                <w:sz w:val="20"/>
                <w:szCs w:val="20"/>
              </w:rPr>
            </w:pPr>
          </w:p>
        </w:tc>
        <w:tc>
          <w:tcPr>
            <w:tcW w:w="1701" w:type="dxa"/>
            <w:tcBorders>
              <w:bottom w:val="nil"/>
            </w:tcBorders>
            <w:shd w:val="clear" w:color="auto" w:fill="auto"/>
          </w:tcPr>
          <w:p w14:paraId="63D0FD38"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Ecosystem health survey</w:t>
            </w:r>
          </w:p>
        </w:tc>
        <w:tc>
          <w:tcPr>
            <w:tcW w:w="1843" w:type="dxa"/>
            <w:gridSpan w:val="2"/>
            <w:tcBorders>
              <w:bottom w:val="nil"/>
            </w:tcBorders>
            <w:shd w:val="clear" w:color="auto" w:fill="auto"/>
          </w:tcPr>
          <w:p w14:paraId="638F4899"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Limited information exits</w:t>
            </w:r>
          </w:p>
        </w:tc>
        <w:tc>
          <w:tcPr>
            <w:tcW w:w="1701" w:type="dxa"/>
            <w:tcBorders>
              <w:bottom w:val="nil"/>
            </w:tcBorders>
            <w:shd w:val="clear" w:color="auto" w:fill="auto"/>
          </w:tcPr>
          <w:p w14:paraId="0AE10E12"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Important marine</w:t>
            </w:r>
          </w:p>
        </w:tc>
        <w:tc>
          <w:tcPr>
            <w:tcW w:w="1559" w:type="dxa"/>
            <w:tcBorders>
              <w:bottom w:val="nil"/>
            </w:tcBorders>
            <w:shd w:val="clear" w:color="auto" w:fill="auto"/>
          </w:tcPr>
          <w:p w14:paraId="76E57F02"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National LMMA system</w:t>
            </w:r>
          </w:p>
        </w:tc>
        <w:tc>
          <w:tcPr>
            <w:tcW w:w="2268" w:type="dxa"/>
            <w:tcBorders>
              <w:top w:val="nil"/>
              <w:bottom w:val="nil"/>
            </w:tcBorders>
            <w:shd w:val="clear" w:color="auto" w:fill="auto"/>
          </w:tcPr>
          <w:p w14:paraId="5D4671F3" w14:textId="77777777" w:rsidR="0064288A" w:rsidRPr="007D4DDF" w:rsidRDefault="0064288A" w:rsidP="0064288A">
            <w:pPr>
              <w:spacing w:before="200"/>
              <w:rPr>
                <w:rFonts w:eastAsia="Times New Roman" w:cs="Times New Roman"/>
                <w:sz w:val="20"/>
                <w:szCs w:val="20"/>
              </w:rPr>
            </w:pPr>
          </w:p>
        </w:tc>
      </w:tr>
      <w:tr w:rsidR="0064288A" w:rsidRPr="00FE7DFA" w14:paraId="7A3E23B0" w14:textId="77777777" w:rsidTr="007D4DDF">
        <w:trPr>
          <w:trHeight w:val="243"/>
        </w:trPr>
        <w:tc>
          <w:tcPr>
            <w:tcW w:w="3119" w:type="dxa"/>
            <w:tcBorders>
              <w:top w:val="nil"/>
              <w:bottom w:val="nil"/>
            </w:tcBorders>
            <w:shd w:val="clear" w:color="auto" w:fill="auto"/>
          </w:tcPr>
          <w:p w14:paraId="5CCA0F87" w14:textId="77777777" w:rsidR="0064288A" w:rsidRPr="007D4DDF" w:rsidRDefault="0064288A" w:rsidP="0064288A">
            <w:pPr>
              <w:spacing w:before="200"/>
              <w:rPr>
                <w:rFonts w:eastAsia="Times New Roman" w:cs="Times New Roman"/>
                <w:b/>
                <w:sz w:val="20"/>
                <w:szCs w:val="20"/>
              </w:rPr>
            </w:pPr>
          </w:p>
        </w:tc>
        <w:tc>
          <w:tcPr>
            <w:tcW w:w="1701" w:type="dxa"/>
            <w:tcBorders>
              <w:top w:val="nil"/>
              <w:bottom w:val="nil"/>
            </w:tcBorders>
            <w:shd w:val="clear" w:color="auto" w:fill="auto"/>
          </w:tcPr>
          <w:p w14:paraId="4EC2A4A7"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identifying priority sites</w:t>
            </w:r>
          </w:p>
        </w:tc>
        <w:tc>
          <w:tcPr>
            <w:tcW w:w="1843" w:type="dxa"/>
            <w:gridSpan w:val="2"/>
            <w:tcBorders>
              <w:top w:val="nil"/>
              <w:bottom w:val="nil"/>
            </w:tcBorders>
            <w:shd w:val="clear" w:color="auto" w:fill="auto"/>
          </w:tcPr>
          <w:p w14:paraId="1C33891D"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001FED57"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biodiversity protected</w:t>
            </w:r>
          </w:p>
        </w:tc>
        <w:tc>
          <w:tcPr>
            <w:tcW w:w="1559" w:type="dxa"/>
            <w:tcBorders>
              <w:top w:val="nil"/>
              <w:bottom w:val="nil"/>
            </w:tcBorders>
            <w:shd w:val="clear" w:color="auto" w:fill="auto"/>
          </w:tcPr>
          <w:p w14:paraId="63E0C0E0"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report</w:t>
            </w:r>
          </w:p>
        </w:tc>
        <w:tc>
          <w:tcPr>
            <w:tcW w:w="2268" w:type="dxa"/>
            <w:tcBorders>
              <w:top w:val="nil"/>
              <w:bottom w:val="nil"/>
            </w:tcBorders>
            <w:shd w:val="clear" w:color="auto" w:fill="auto"/>
          </w:tcPr>
          <w:p w14:paraId="405439E7" w14:textId="77777777" w:rsidR="0064288A" w:rsidRPr="007D4DDF" w:rsidRDefault="0064288A" w:rsidP="0064288A">
            <w:pPr>
              <w:spacing w:before="200"/>
              <w:rPr>
                <w:rFonts w:eastAsia="Times New Roman" w:cs="Times New Roman"/>
                <w:sz w:val="20"/>
                <w:szCs w:val="20"/>
              </w:rPr>
            </w:pPr>
          </w:p>
        </w:tc>
      </w:tr>
      <w:tr w:rsidR="0064288A" w:rsidRPr="00FE7DFA" w14:paraId="51D73E88" w14:textId="77777777" w:rsidTr="007D4DDF">
        <w:trPr>
          <w:trHeight w:val="244"/>
        </w:trPr>
        <w:tc>
          <w:tcPr>
            <w:tcW w:w="3119" w:type="dxa"/>
            <w:tcBorders>
              <w:top w:val="nil"/>
              <w:bottom w:val="nil"/>
            </w:tcBorders>
            <w:shd w:val="clear" w:color="auto" w:fill="auto"/>
          </w:tcPr>
          <w:p w14:paraId="3CEC0FCC" w14:textId="77777777" w:rsidR="0064288A" w:rsidRPr="007D4DDF" w:rsidRDefault="0064288A" w:rsidP="0064288A">
            <w:pPr>
              <w:spacing w:before="200"/>
              <w:rPr>
                <w:rFonts w:eastAsia="Times New Roman" w:cs="Times New Roman"/>
                <w:b/>
                <w:sz w:val="20"/>
                <w:szCs w:val="20"/>
              </w:rPr>
            </w:pPr>
          </w:p>
        </w:tc>
        <w:tc>
          <w:tcPr>
            <w:tcW w:w="1701" w:type="dxa"/>
            <w:tcBorders>
              <w:top w:val="nil"/>
              <w:bottom w:val="nil"/>
            </w:tcBorders>
            <w:shd w:val="clear" w:color="auto" w:fill="auto"/>
          </w:tcPr>
          <w:p w14:paraId="4726DE80"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for protection and</w:t>
            </w:r>
          </w:p>
        </w:tc>
        <w:tc>
          <w:tcPr>
            <w:tcW w:w="1843" w:type="dxa"/>
            <w:gridSpan w:val="2"/>
            <w:tcBorders>
              <w:top w:val="nil"/>
              <w:bottom w:val="nil"/>
            </w:tcBorders>
            <w:shd w:val="clear" w:color="auto" w:fill="auto"/>
          </w:tcPr>
          <w:p w14:paraId="3932A2BA"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66998552"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through zoning plans</w:t>
            </w:r>
          </w:p>
        </w:tc>
        <w:tc>
          <w:tcPr>
            <w:tcW w:w="1559" w:type="dxa"/>
            <w:tcBorders>
              <w:top w:val="nil"/>
              <w:bottom w:val="nil"/>
            </w:tcBorders>
            <w:shd w:val="clear" w:color="auto" w:fill="auto"/>
          </w:tcPr>
          <w:p w14:paraId="2A9C8D22"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Approved plans by</w:t>
            </w:r>
          </w:p>
        </w:tc>
        <w:tc>
          <w:tcPr>
            <w:tcW w:w="2268" w:type="dxa"/>
            <w:tcBorders>
              <w:top w:val="nil"/>
              <w:bottom w:val="nil"/>
            </w:tcBorders>
            <w:shd w:val="clear" w:color="auto" w:fill="auto"/>
          </w:tcPr>
          <w:p w14:paraId="52DF0BDF" w14:textId="77777777" w:rsidR="0064288A" w:rsidRPr="007D4DDF" w:rsidRDefault="0064288A" w:rsidP="0064288A">
            <w:pPr>
              <w:spacing w:before="200"/>
              <w:rPr>
                <w:rFonts w:eastAsia="Times New Roman" w:cs="Times New Roman"/>
                <w:sz w:val="20"/>
                <w:szCs w:val="20"/>
              </w:rPr>
            </w:pPr>
          </w:p>
        </w:tc>
      </w:tr>
      <w:tr w:rsidR="0064288A" w:rsidRPr="00FE7DFA" w14:paraId="04300EC1" w14:textId="77777777" w:rsidTr="007D4DDF">
        <w:trPr>
          <w:trHeight w:val="243"/>
        </w:trPr>
        <w:tc>
          <w:tcPr>
            <w:tcW w:w="3119" w:type="dxa"/>
            <w:tcBorders>
              <w:top w:val="nil"/>
              <w:bottom w:val="nil"/>
            </w:tcBorders>
            <w:shd w:val="clear" w:color="auto" w:fill="auto"/>
          </w:tcPr>
          <w:p w14:paraId="4986BD0D" w14:textId="77777777" w:rsidR="0064288A" w:rsidRPr="007D4DDF" w:rsidRDefault="0064288A" w:rsidP="0064288A">
            <w:pPr>
              <w:spacing w:before="200"/>
              <w:rPr>
                <w:rFonts w:eastAsia="Times New Roman" w:cs="Times New Roman"/>
                <w:b/>
                <w:sz w:val="20"/>
                <w:szCs w:val="20"/>
              </w:rPr>
            </w:pPr>
          </w:p>
        </w:tc>
        <w:tc>
          <w:tcPr>
            <w:tcW w:w="1701" w:type="dxa"/>
            <w:tcBorders>
              <w:top w:val="nil"/>
              <w:bottom w:val="nil"/>
            </w:tcBorders>
            <w:shd w:val="clear" w:color="auto" w:fill="auto"/>
          </w:tcPr>
          <w:p w14:paraId="510F66CD"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management</w:t>
            </w:r>
          </w:p>
        </w:tc>
        <w:tc>
          <w:tcPr>
            <w:tcW w:w="1843" w:type="dxa"/>
            <w:gridSpan w:val="2"/>
            <w:tcBorders>
              <w:top w:val="nil"/>
              <w:bottom w:val="nil"/>
            </w:tcBorders>
            <w:shd w:val="clear" w:color="auto" w:fill="auto"/>
          </w:tcPr>
          <w:p w14:paraId="56E7A076"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0F03AE7B" w14:textId="77777777" w:rsidR="0064288A" w:rsidRPr="007D4DDF" w:rsidRDefault="0064288A" w:rsidP="0064288A">
            <w:pPr>
              <w:spacing w:before="200"/>
              <w:rPr>
                <w:rFonts w:eastAsia="Times New Roman" w:cs="Times New Roman"/>
                <w:sz w:val="20"/>
                <w:szCs w:val="20"/>
              </w:rPr>
            </w:pPr>
          </w:p>
        </w:tc>
        <w:tc>
          <w:tcPr>
            <w:tcW w:w="1559" w:type="dxa"/>
            <w:tcBorders>
              <w:top w:val="nil"/>
              <w:bottom w:val="nil"/>
            </w:tcBorders>
            <w:shd w:val="clear" w:color="auto" w:fill="auto"/>
          </w:tcPr>
          <w:p w14:paraId="1B494F78"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government</w:t>
            </w:r>
          </w:p>
        </w:tc>
        <w:tc>
          <w:tcPr>
            <w:tcW w:w="2268" w:type="dxa"/>
            <w:tcBorders>
              <w:top w:val="nil"/>
              <w:bottom w:val="nil"/>
            </w:tcBorders>
            <w:shd w:val="clear" w:color="auto" w:fill="auto"/>
          </w:tcPr>
          <w:p w14:paraId="667A7D91" w14:textId="77777777" w:rsidR="0064288A" w:rsidRPr="007D4DDF" w:rsidRDefault="0064288A" w:rsidP="0064288A">
            <w:pPr>
              <w:spacing w:before="200"/>
              <w:rPr>
                <w:rFonts w:eastAsia="Times New Roman" w:cs="Times New Roman"/>
                <w:sz w:val="20"/>
                <w:szCs w:val="20"/>
              </w:rPr>
            </w:pPr>
          </w:p>
        </w:tc>
      </w:tr>
      <w:tr w:rsidR="0064288A" w:rsidRPr="00FE7DFA" w14:paraId="5731118C" w14:textId="77777777" w:rsidTr="007D4DDF">
        <w:trPr>
          <w:trHeight w:val="243"/>
        </w:trPr>
        <w:tc>
          <w:tcPr>
            <w:tcW w:w="3119" w:type="dxa"/>
            <w:tcBorders>
              <w:top w:val="nil"/>
              <w:bottom w:val="nil"/>
            </w:tcBorders>
            <w:shd w:val="clear" w:color="auto" w:fill="auto"/>
          </w:tcPr>
          <w:p w14:paraId="42B2A4E1" w14:textId="77777777" w:rsidR="0064288A" w:rsidRPr="007D4DDF" w:rsidRDefault="0064288A" w:rsidP="0064288A">
            <w:pPr>
              <w:spacing w:before="200"/>
              <w:rPr>
                <w:rFonts w:eastAsia="Times New Roman" w:cs="Times New Roman"/>
                <w:b/>
                <w:sz w:val="20"/>
                <w:szCs w:val="20"/>
              </w:rPr>
            </w:pPr>
          </w:p>
        </w:tc>
        <w:tc>
          <w:tcPr>
            <w:tcW w:w="1701" w:type="dxa"/>
            <w:tcBorders>
              <w:top w:val="nil"/>
              <w:bottom w:val="nil"/>
            </w:tcBorders>
            <w:shd w:val="clear" w:color="auto" w:fill="auto"/>
          </w:tcPr>
          <w:p w14:paraId="5A6C305E"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bottom w:val="nil"/>
            </w:tcBorders>
            <w:shd w:val="clear" w:color="auto" w:fill="auto"/>
          </w:tcPr>
          <w:p w14:paraId="03885DD2"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2183E256" w14:textId="77777777" w:rsidR="0064288A" w:rsidRPr="007D4DDF" w:rsidRDefault="0064288A" w:rsidP="0064288A">
            <w:pPr>
              <w:spacing w:before="200"/>
              <w:rPr>
                <w:rFonts w:eastAsia="Times New Roman" w:cs="Times New Roman"/>
                <w:sz w:val="20"/>
                <w:szCs w:val="20"/>
              </w:rPr>
            </w:pPr>
          </w:p>
        </w:tc>
        <w:tc>
          <w:tcPr>
            <w:tcW w:w="1559" w:type="dxa"/>
            <w:tcBorders>
              <w:top w:val="nil"/>
              <w:bottom w:val="nil"/>
            </w:tcBorders>
            <w:shd w:val="clear" w:color="auto" w:fill="auto"/>
          </w:tcPr>
          <w:p w14:paraId="5B8EB4B0"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Approval by communities</w:t>
            </w:r>
          </w:p>
        </w:tc>
        <w:tc>
          <w:tcPr>
            <w:tcW w:w="2268" w:type="dxa"/>
            <w:tcBorders>
              <w:top w:val="nil"/>
              <w:bottom w:val="nil"/>
            </w:tcBorders>
            <w:shd w:val="clear" w:color="auto" w:fill="auto"/>
          </w:tcPr>
          <w:p w14:paraId="0CB6ADAA" w14:textId="77777777" w:rsidR="0064288A" w:rsidRPr="007D4DDF" w:rsidRDefault="0064288A" w:rsidP="0064288A">
            <w:pPr>
              <w:spacing w:before="200"/>
              <w:rPr>
                <w:rFonts w:eastAsia="Times New Roman" w:cs="Times New Roman"/>
                <w:sz w:val="20"/>
                <w:szCs w:val="20"/>
              </w:rPr>
            </w:pPr>
          </w:p>
        </w:tc>
      </w:tr>
      <w:tr w:rsidR="0064288A" w:rsidRPr="00FE7DFA" w14:paraId="22241397" w14:textId="77777777" w:rsidTr="007D4DDF">
        <w:trPr>
          <w:trHeight w:val="224"/>
        </w:trPr>
        <w:tc>
          <w:tcPr>
            <w:tcW w:w="3119" w:type="dxa"/>
            <w:tcBorders>
              <w:top w:val="nil"/>
            </w:tcBorders>
            <w:shd w:val="clear" w:color="auto" w:fill="auto"/>
          </w:tcPr>
          <w:p w14:paraId="107B09F2" w14:textId="77777777" w:rsidR="0064288A" w:rsidRPr="007D4DDF" w:rsidRDefault="0064288A" w:rsidP="0064288A">
            <w:pPr>
              <w:spacing w:before="200"/>
              <w:rPr>
                <w:rFonts w:eastAsia="Times New Roman" w:cs="Times New Roman"/>
                <w:b/>
                <w:sz w:val="20"/>
                <w:szCs w:val="20"/>
              </w:rPr>
            </w:pPr>
          </w:p>
        </w:tc>
        <w:tc>
          <w:tcPr>
            <w:tcW w:w="1701" w:type="dxa"/>
            <w:tcBorders>
              <w:top w:val="nil"/>
            </w:tcBorders>
            <w:shd w:val="clear" w:color="auto" w:fill="auto"/>
          </w:tcPr>
          <w:p w14:paraId="5B393379"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tcBorders>
            <w:shd w:val="clear" w:color="auto" w:fill="auto"/>
          </w:tcPr>
          <w:p w14:paraId="3C788964" w14:textId="77777777" w:rsidR="0064288A" w:rsidRPr="007D4DDF" w:rsidRDefault="0064288A" w:rsidP="0064288A">
            <w:pPr>
              <w:spacing w:before="200"/>
              <w:rPr>
                <w:rFonts w:eastAsia="Times New Roman" w:cs="Times New Roman"/>
                <w:sz w:val="20"/>
                <w:szCs w:val="20"/>
              </w:rPr>
            </w:pPr>
          </w:p>
        </w:tc>
        <w:tc>
          <w:tcPr>
            <w:tcW w:w="1701" w:type="dxa"/>
            <w:tcBorders>
              <w:top w:val="nil"/>
            </w:tcBorders>
            <w:shd w:val="clear" w:color="auto" w:fill="auto"/>
          </w:tcPr>
          <w:p w14:paraId="773B9266" w14:textId="77777777" w:rsidR="0064288A" w:rsidRPr="007D4DDF" w:rsidRDefault="0064288A" w:rsidP="0064288A">
            <w:pPr>
              <w:spacing w:before="200"/>
              <w:rPr>
                <w:rFonts w:eastAsia="Times New Roman" w:cs="Times New Roman"/>
                <w:sz w:val="20"/>
                <w:szCs w:val="20"/>
              </w:rPr>
            </w:pPr>
          </w:p>
        </w:tc>
        <w:tc>
          <w:tcPr>
            <w:tcW w:w="1559" w:type="dxa"/>
            <w:tcBorders>
              <w:top w:val="nil"/>
            </w:tcBorders>
            <w:shd w:val="clear" w:color="auto" w:fill="auto"/>
          </w:tcPr>
          <w:p w14:paraId="436C416D"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Minutes of meetings</w:t>
            </w:r>
          </w:p>
        </w:tc>
        <w:tc>
          <w:tcPr>
            <w:tcW w:w="2268" w:type="dxa"/>
            <w:tcBorders>
              <w:top w:val="nil"/>
            </w:tcBorders>
            <w:shd w:val="clear" w:color="auto" w:fill="auto"/>
          </w:tcPr>
          <w:p w14:paraId="2B16BB81" w14:textId="77777777" w:rsidR="0064288A" w:rsidRPr="007D4DDF" w:rsidRDefault="0064288A" w:rsidP="0064288A">
            <w:pPr>
              <w:spacing w:before="200"/>
              <w:rPr>
                <w:rFonts w:eastAsia="Times New Roman" w:cs="Times New Roman"/>
                <w:sz w:val="20"/>
                <w:szCs w:val="20"/>
              </w:rPr>
            </w:pPr>
          </w:p>
        </w:tc>
      </w:tr>
      <w:tr w:rsidR="0064288A" w:rsidRPr="00FE7DFA" w14:paraId="14AE8DD0" w14:textId="77777777" w:rsidTr="007D4DDF">
        <w:trPr>
          <w:trHeight w:val="264"/>
        </w:trPr>
        <w:tc>
          <w:tcPr>
            <w:tcW w:w="3119" w:type="dxa"/>
            <w:tcBorders>
              <w:bottom w:val="nil"/>
            </w:tcBorders>
            <w:shd w:val="clear" w:color="auto" w:fill="auto"/>
          </w:tcPr>
          <w:p w14:paraId="5D104585" w14:textId="77777777" w:rsidR="007F0E02" w:rsidRPr="007D4DDF" w:rsidRDefault="007F0E02" w:rsidP="007F0E02">
            <w:pPr>
              <w:spacing w:before="200"/>
              <w:rPr>
                <w:rFonts w:eastAsia="Times New Roman" w:cs="Times New Roman"/>
                <w:sz w:val="20"/>
                <w:szCs w:val="20"/>
              </w:rPr>
            </w:pPr>
            <w:r w:rsidRPr="007D4DDF">
              <w:rPr>
                <w:rFonts w:eastAsia="Times New Roman" w:cs="Times New Roman"/>
                <w:sz w:val="20"/>
                <w:szCs w:val="20"/>
              </w:rPr>
              <w:t xml:space="preserve">Output </w:t>
            </w:r>
            <w:proofErr w:type="gramStart"/>
            <w:r w:rsidRPr="007D4DDF">
              <w:rPr>
                <w:rFonts w:eastAsia="Times New Roman" w:cs="Times New Roman"/>
                <w:sz w:val="20"/>
                <w:szCs w:val="20"/>
              </w:rPr>
              <w:t>1.1.2  LMMA</w:t>
            </w:r>
            <w:proofErr w:type="gramEnd"/>
            <w:r w:rsidRPr="007D4DDF">
              <w:rPr>
                <w:rFonts w:eastAsia="Times New Roman" w:cs="Times New Roman"/>
                <w:sz w:val="20"/>
                <w:szCs w:val="20"/>
              </w:rPr>
              <w:t xml:space="preserve"> strengthened through development and implementation of management plans (following participatory approaches and integrated coastal management to address threats including climate change impacts, </w:t>
            </w:r>
            <w:r w:rsidRPr="007D4DDF">
              <w:rPr>
                <w:rFonts w:eastAsia="Times New Roman" w:cs="Times New Roman"/>
                <w:sz w:val="20"/>
                <w:szCs w:val="20"/>
              </w:rPr>
              <w:lastRenderedPageBreak/>
              <w:t xml:space="preserve">guidelines for </w:t>
            </w:r>
            <w:proofErr w:type="spellStart"/>
            <w:r w:rsidRPr="007D4DDF">
              <w:rPr>
                <w:rFonts w:eastAsia="Times New Roman" w:cs="Times New Roman"/>
                <w:sz w:val="20"/>
                <w:szCs w:val="20"/>
              </w:rPr>
              <w:t>utilisations</w:t>
            </w:r>
            <w:proofErr w:type="spellEnd"/>
            <w:r w:rsidRPr="007D4DDF">
              <w:rPr>
                <w:rFonts w:eastAsia="Times New Roman" w:cs="Times New Roman"/>
                <w:sz w:val="20"/>
                <w:szCs w:val="20"/>
              </w:rPr>
              <w:t xml:space="preserve"> of MMA’s including closed seasons and closed a</w:t>
            </w:r>
            <w:r w:rsidR="0031195B" w:rsidRPr="007D4DDF">
              <w:rPr>
                <w:rFonts w:eastAsia="Times New Roman" w:cs="Times New Roman"/>
                <w:sz w:val="20"/>
                <w:szCs w:val="20"/>
              </w:rPr>
              <w:t xml:space="preserve">reas agreed on and implemented </w:t>
            </w:r>
          </w:p>
          <w:p w14:paraId="5447EBF6" w14:textId="77777777" w:rsidR="0064288A" w:rsidRPr="007D4DDF" w:rsidRDefault="0064288A" w:rsidP="0064288A">
            <w:pPr>
              <w:spacing w:before="200"/>
              <w:rPr>
                <w:rFonts w:eastAsia="Times New Roman" w:cs="Times New Roman"/>
                <w:b/>
                <w:sz w:val="20"/>
                <w:szCs w:val="20"/>
              </w:rPr>
            </w:pPr>
          </w:p>
        </w:tc>
        <w:tc>
          <w:tcPr>
            <w:tcW w:w="1701" w:type="dxa"/>
            <w:tcBorders>
              <w:bottom w:val="nil"/>
            </w:tcBorders>
            <w:shd w:val="clear" w:color="auto" w:fill="auto"/>
          </w:tcPr>
          <w:p w14:paraId="663424BE"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lastRenderedPageBreak/>
              <w:t>Development of island</w:t>
            </w:r>
          </w:p>
        </w:tc>
        <w:tc>
          <w:tcPr>
            <w:tcW w:w="1843" w:type="dxa"/>
            <w:gridSpan w:val="2"/>
            <w:tcBorders>
              <w:bottom w:val="nil"/>
            </w:tcBorders>
            <w:shd w:val="clear" w:color="auto" w:fill="auto"/>
          </w:tcPr>
          <w:p w14:paraId="797267D5"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Zero National Plan developed</w:t>
            </w:r>
          </w:p>
        </w:tc>
        <w:tc>
          <w:tcPr>
            <w:tcW w:w="1701" w:type="dxa"/>
            <w:tcBorders>
              <w:bottom w:val="nil"/>
            </w:tcBorders>
            <w:shd w:val="clear" w:color="auto" w:fill="auto"/>
          </w:tcPr>
          <w:p w14:paraId="35065C47"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National LMMA plan</w:t>
            </w:r>
          </w:p>
        </w:tc>
        <w:tc>
          <w:tcPr>
            <w:tcW w:w="1559" w:type="dxa"/>
            <w:tcBorders>
              <w:bottom w:val="nil"/>
            </w:tcBorders>
            <w:shd w:val="clear" w:color="auto" w:fill="auto"/>
          </w:tcPr>
          <w:p w14:paraId="500EDA0C"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Reports for 20</w:t>
            </w:r>
          </w:p>
        </w:tc>
        <w:tc>
          <w:tcPr>
            <w:tcW w:w="2268" w:type="dxa"/>
            <w:tcBorders>
              <w:bottom w:val="nil"/>
            </w:tcBorders>
            <w:shd w:val="clear" w:color="auto" w:fill="auto"/>
          </w:tcPr>
          <w:p w14:paraId="64CFD86C"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Loss of main sources of</w:t>
            </w:r>
          </w:p>
        </w:tc>
      </w:tr>
      <w:tr w:rsidR="0064288A" w:rsidRPr="00FE7DFA" w14:paraId="52FE75E4" w14:textId="77777777" w:rsidTr="007D4DDF">
        <w:trPr>
          <w:trHeight w:val="243"/>
        </w:trPr>
        <w:tc>
          <w:tcPr>
            <w:tcW w:w="3119" w:type="dxa"/>
            <w:tcBorders>
              <w:top w:val="nil"/>
              <w:bottom w:val="nil"/>
            </w:tcBorders>
            <w:shd w:val="clear" w:color="auto" w:fill="auto"/>
          </w:tcPr>
          <w:p w14:paraId="07833198" w14:textId="77777777" w:rsidR="0064288A" w:rsidRPr="007D4DDF" w:rsidRDefault="0064288A" w:rsidP="0064288A">
            <w:pPr>
              <w:spacing w:before="200"/>
              <w:rPr>
                <w:rFonts w:eastAsia="Times New Roman" w:cs="Times New Roman"/>
                <w:b/>
                <w:sz w:val="20"/>
                <w:szCs w:val="20"/>
              </w:rPr>
            </w:pPr>
          </w:p>
        </w:tc>
        <w:tc>
          <w:tcPr>
            <w:tcW w:w="1701" w:type="dxa"/>
            <w:tcBorders>
              <w:top w:val="nil"/>
              <w:bottom w:val="nil"/>
            </w:tcBorders>
            <w:shd w:val="clear" w:color="auto" w:fill="auto"/>
          </w:tcPr>
          <w:p w14:paraId="4F123D34"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level LMMA Plan</w:t>
            </w:r>
          </w:p>
        </w:tc>
        <w:tc>
          <w:tcPr>
            <w:tcW w:w="1843" w:type="dxa"/>
            <w:gridSpan w:val="2"/>
            <w:tcBorders>
              <w:top w:val="nil"/>
              <w:bottom w:val="nil"/>
            </w:tcBorders>
            <w:shd w:val="clear" w:color="auto" w:fill="auto"/>
          </w:tcPr>
          <w:p w14:paraId="09C2DB72"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136958F1"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prepared and adopted</w:t>
            </w:r>
          </w:p>
        </w:tc>
        <w:tc>
          <w:tcPr>
            <w:tcW w:w="1559" w:type="dxa"/>
            <w:tcBorders>
              <w:top w:val="nil"/>
              <w:bottom w:val="nil"/>
            </w:tcBorders>
            <w:shd w:val="clear" w:color="auto" w:fill="auto"/>
          </w:tcPr>
          <w:p w14:paraId="4B85D5B0"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stakeholder consultations</w:t>
            </w:r>
          </w:p>
        </w:tc>
        <w:tc>
          <w:tcPr>
            <w:tcW w:w="2268" w:type="dxa"/>
            <w:tcBorders>
              <w:top w:val="nil"/>
              <w:bottom w:val="nil"/>
            </w:tcBorders>
            <w:shd w:val="clear" w:color="auto" w:fill="auto"/>
          </w:tcPr>
          <w:p w14:paraId="6863AD5B"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livelihoods for district</w:t>
            </w:r>
          </w:p>
        </w:tc>
      </w:tr>
      <w:tr w:rsidR="0064288A" w:rsidRPr="00FE7DFA" w14:paraId="2174A171" w14:textId="77777777" w:rsidTr="007D4DDF">
        <w:trPr>
          <w:trHeight w:val="243"/>
        </w:trPr>
        <w:tc>
          <w:tcPr>
            <w:tcW w:w="3119" w:type="dxa"/>
            <w:tcBorders>
              <w:top w:val="nil"/>
              <w:bottom w:val="nil"/>
            </w:tcBorders>
            <w:shd w:val="clear" w:color="auto" w:fill="auto"/>
          </w:tcPr>
          <w:p w14:paraId="06FD9302" w14:textId="77777777" w:rsidR="0064288A" w:rsidRPr="007D4DDF" w:rsidRDefault="0064288A" w:rsidP="0064288A">
            <w:pPr>
              <w:spacing w:before="200"/>
              <w:rPr>
                <w:rFonts w:eastAsia="Times New Roman" w:cs="Times New Roman"/>
                <w:b/>
                <w:sz w:val="20"/>
                <w:szCs w:val="20"/>
              </w:rPr>
            </w:pPr>
          </w:p>
        </w:tc>
        <w:tc>
          <w:tcPr>
            <w:tcW w:w="1701" w:type="dxa"/>
            <w:tcBorders>
              <w:top w:val="nil"/>
              <w:bottom w:val="nil"/>
            </w:tcBorders>
            <w:shd w:val="clear" w:color="auto" w:fill="auto"/>
          </w:tcPr>
          <w:p w14:paraId="48FD6BC6"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bottom w:val="nil"/>
            </w:tcBorders>
            <w:shd w:val="clear" w:color="auto" w:fill="auto"/>
          </w:tcPr>
          <w:p w14:paraId="3D1C5FAD"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048F3409" w14:textId="77777777" w:rsidR="0064288A" w:rsidRPr="007D4DDF" w:rsidRDefault="0064288A" w:rsidP="0064288A">
            <w:pPr>
              <w:spacing w:before="200"/>
              <w:rPr>
                <w:rFonts w:eastAsia="Times New Roman" w:cs="Times New Roman"/>
                <w:sz w:val="20"/>
                <w:szCs w:val="20"/>
              </w:rPr>
            </w:pPr>
          </w:p>
        </w:tc>
        <w:tc>
          <w:tcPr>
            <w:tcW w:w="1559" w:type="dxa"/>
            <w:tcBorders>
              <w:top w:val="nil"/>
              <w:bottom w:val="nil"/>
            </w:tcBorders>
            <w:shd w:val="clear" w:color="auto" w:fill="auto"/>
          </w:tcPr>
          <w:p w14:paraId="04CBFBFD"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Approval of management</w:t>
            </w:r>
          </w:p>
        </w:tc>
        <w:tc>
          <w:tcPr>
            <w:tcW w:w="2268" w:type="dxa"/>
            <w:tcBorders>
              <w:top w:val="nil"/>
              <w:bottom w:val="nil"/>
            </w:tcBorders>
            <w:shd w:val="clear" w:color="auto" w:fill="auto"/>
          </w:tcPr>
          <w:p w14:paraId="208ECDA9"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communities; lack of</w:t>
            </w:r>
          </w:p>
        </w:tc>
      </w:tr>
      <w:tr w:rsidR="0064288A" w:rsidRPr="00FE7DFA" w14:paraId="0DE31941" w14:textId="77777777" w:rsidTr="007D4DDF">
        <w:trPr>
          <w:trHeight w:val="244"/>
        </w:trPr>
        <w:tc>
          <w:tcPr>
            <w:tcW w:w="3119" w:type="dxa"/>
            <w:tcBorders>
              <w:top w:val="nil"/>
              <w:bottom w:val="nil"/>
            </w:tcBorders>
            <w:shd w:val="clear" w:color="auto" w:fill="auto"/>
          </w:tcPr>
          <w:p w14:paraId="126225C0" w14:textId="77777777" w:rsidR="0064288A" w:rsidRPr="007D4DDF" w:rsidRDefault="0064288A" w:rsidP="0064288A">
            <w:pPr>
              <w:spacing w:before="200"/>
              <w:rPr>
                <w:rFonts w:eastAsia="Times New Roman" w:cs="Times New Roman"/>
                <w:b/>
                <w:sz w:val="20"/>
                <w:szCs w:val="20"/>
              </w:rPr>
            </w:pPr>
          </w:p>
        </w:tc>
        <w:tc>
          <w:tcPr>
            <w:tcW w:w="1701" w:type="dxa"/>
            <w:tcBorders>
              <w:top w:val="nil"/>
              <w:bottom w:val="nil"/>
            </w:tcBorders>
            <w:shd w:val="clear" w:color="auto" w:fill="auto"/>
          </w:tcPr>
          <w:p w14:paraId="5A4EE4FB"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bottom w:val="nil"/>
            </w:tcBorders>
            <w:shd w:val="clear" w:color="auto" w:fill="auto"/>
          </w:tcPr>
          <w:p w14:paraId="1FB34DCC"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3CBC5211" w14:textId="77777777" w:rsidR="0064288A" w:rsidRPr="007D4DDF" w:rsidRDefault="0064288A" w:rsidP="0064288A">
            <w:pPr>
              <w:spacing w:before="200"/>
              <w:rPr>
                <w:rFonts w:eastAsia="Times New Roman" w:cs="Times New Roman"/>
                <w:sz w:val="20"/>
                <w:szCs w:val="20"/>
              </w:rPr>
            </w:pPr>
          </w:p>
        </w:tc>
        <w:tc>
          <w:tcPr>
            <w:tcW w:w="1559" w:type="dxa"/>
            <w:tcBorders>
              <w:top w:val="nil"/>
              <w:bottom w:val="nil"/>
            </w:tcBorders>
            <w:shd w:val="clear" w:color="auto" w:fill="auto"/>
          </w:tcPr>
          <w:p w14:paraId="1FA5308B"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plans by government and</w:t>
            </w:r>
          </w:p>
        </w:tc>
        <w:tc>
          <w:tcPr>
            <w:tcW w:w="2268" w:type="dxa"/>
            <w:tcBorders>
              <w:top w:val="nil"/>
              <w:bottom w:val="nil"/>
            </w:tcBorders>
            <w:shd w:val="clear" w:color="auto" w:fill="auto"/>
          </w:tcPr>
          <w:p w14:paraId="1F43FA39"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resources for</w:t>
            </w:r>
          </w:p>
        </w:tc>
      </w:tr>
      <w:tr w:rsidR="0064288A" w:rsidRPr="00FE7DFA" w14:paraId="2BC40E29" w14:textId="77777777" w:rsidTr="007D4DDF">
        <w:trPr>
          <w:trHeight w:val="244"/>
        </w:trPr>
        <w:tc>
          <w:tcPr>
            <w:tcW w:w="3119" w:type="dxa"/>
            <w:tcBorders>
              <w:top w:val="nil"/>
              <w:bottom w:val="nil"/>
            </w:tcBorders>
            <w:shd w:val="clear" w:color="auto" w:fill="auto"/>
          </w:tcPr>
          <w:p w14:paraId="5C4C7D19" w14:textId="77777777" w:rsidR="0064288A" w:rsidRPr="007D4DDF" w:rsidRDefault="0064288A" w:rsidP="0064288A">
            <w:pPr>
              <w:spacing w:before="200"/>
              <w:rPr>
                <w:rFonts w:eastAsia="Times New Roman" w:cs="Times New Roman"/>
                <w:b/>
                <w:sz w:val="20"/>
                <w:szCs w:val="20"/>
              </w:rPr>
            </w:pPr>
          </w:p>
        </w:tc>
        <w:tc>
          <w:tcPr>
            <w:tcW w:w="1701" w:type="dxa"/>
            <w:tcBorders>
              <w:top w:val="nil"/>
              <w:bottom w:val="nil"/>
            </w:tcBorders>
            <w:shd w:val="clear" w:color="auto" w:fill="auto"/>
          </w:tcPr>
          <w:p w14:paraId="7D68018B"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bottom w:val="nil"/>
            </w:tcBorders>
            <w:shd w:val="clear" w:color="auto" w:fill="auto"/>
          </w:tcPr>
          <w:p w14:paraId="1A102D0E"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799D39CA" w14:textId="77777777" w:rsidR="0064288A" w:rsidRPr="007D4DDF" w:rsidRDefault="0064288A" w:rsidP="0064288A">
            <w:pPr>
              <w:spacing w:before="200"/>
              <w:rPr>
                <w:rFonts w:eastAsia="Times New Roman" w:cs="Times New Roman"/>
                <w:sz w:val="20"/>
                <w:szCs w:val="20"/>
              </w:rPr>
            </w:pPr>
          </w:p>
        </w:tc>
        <w:tc>
          <w:tcPr>
            <w:tcW w:w="1559" w:type="dxa"/>
            <w:tcBorders>
              <w:top w:val="nil"/>
              <w:bottom w:val="nil"/>
            </w:tcBorders>
            <w:shd w:val="clear" w:color="auto" w:fill="auto"/>
          </w:tcPr>
          <w:p w14:paraId="1FBEF412"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DCC</w:t>
            </w:r>
          </w:p>
        </w:tc>
        <w:tc>
          <w:tcPr>
            <w:tcW w:w="2268" w:type="dxa"/>
            <w:tcBorders>
              <w:top w:val="nil"/>
              <w:bottom w:val="nil"/>
            </w:tcBorders>
            <w:shd w:val="clear" w:color="auto" w:fill="auto"/>
          </w:tcPr>
          <w:p w14:paraId="7BA60969"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implementation and</w:t>
            </w:r>
          </w:p>
        </w:tc>
      </w:tr>
      <w:tr w:rsidR="0064288A" w:rsidRPr="00FE7DFA" w14:paraId="7490C2DD" w14:textId="77777777" w:rsidTr="007D4DDF">
        <w:trPr>
          <w:trHeight w:val="243"/>
        </w:trPr>
        <w:tc>
          <w:tcPr>
            <w:tcW w:w="3119" w:type="dxa"/>
            <w:tcBorders>
              <w:top w:val="nil"/>
              <w:bottom w:val="nil"/>
            </w:tcBorders>
            <w:shd w:val="clear" w:color="auto" w:fill="auto"/>
          </w:tcPr>
          <w:p w14:paraId="1B600F0B" w14:textId="77777777" w:rsidR="0064288A" w:rsidRPr="007D4DDF" w:rsidRDefault="0064288A" w:rsidP="0064288A">
            <w:pPr>
              <w:spacing w:before="200"/>
              <w:rPr>
                <w:rFonts w:eastAsia="Times New Roman" w:cs="Times New Roman"/>
                <w:b/>
                <w:sz w:val="20"/>
                <w:szCs w:val="20"/>
              </w:rPr>
            </w:pPr>
          </w:p>
        </w:tc>
        <w:tc>
          <w:tcPr>
            <w:tcW w:w="1701" w:type="dxa"/>
            <w:tcBorders>
              <w:top w:val="nil"/>
              <w:bottom w:val="nil"/>
            </w:tcBorders>
            <w:shd w:val="clear" w:color="auto" w:fill="auto"/>
          </w:tcPr>
          <w:p w14:paraId="4F2DCBCC"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bottom w:val="nil"/>
            </w:tcBorders>
            <w:shd w:val="clear" w:color="auto" w:fill="auto"/>
          </w:tcPr>
          <w:p w14:paraId="2AF030CB"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5B8CB3DC" w14:textId="77777777" w:rsidR="0064288A" w:rsidRPr="007D4DDF" w:rsidRDefault="0064288A" w:rsidP="0064288A">
            <w:pPr>
              <w:spacing w:before="200"/>
              <w:rPr>
                <w:rFonts w:eastAsia="Times New Roman" w:cs="Times New Roman"/>
                <w:sz w:val="20"/>
                <w:szCs w:val="20"/>
              </w:rPr>
            </w:pPr>
          </w:p>
        </w:tc>
        <w:tc>
          <w:tcPr>
            <w:tcW w:w="1559" w:type="dxa"/>
            <w:tcBorders>
              <w:top w:val="nil"/>
              <w:bottom w:val="nil"/>
            </w:tcBorders>
            <w:shd w:val="clear" w:color="auto" w:fill="auto"/>
          </w:tcPr>
          <w:p w14:paraId="3FDCF024"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Annual monitoring</w:t>
            </w:r>
          </w:p>
        </w:tc>
        <w:tc>
          <w:tcPr>
            <w:tcW w:w="2268" w:type="dxa"/>
            <w:tcBorders>
              <w:top w:val="nil"/>
              <w:bottom w:val="nil"/>
            </w:tcBorders>
            <w:shd w:val="clear" w:color="auto" w:fill="auto"/>
          </w:tcPr>
          <w:p w14:paraId="19F55A2A"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conflicts between</w:t>
            </w:r>
          </w:p>
        </w:tc>
      </w:tr>
      <w:tr w:rsidR="0064288A" w:rsidRPr="00FE7DFA" w14:paraId="09174FCB" w14:textId="77777777" w:rsidTr="007D4DDF">
        <w:trPr>
          <w:trHeight w:val="243"/>
        </w:trPr>
        <w:tc>
          <w:tcPr>
            <w:tcW w:w="3119" w:type="dxa"/>
            <w:tcBorders>
              <w:top w:val="nil"/>
              <w:bottom w:val="nil"/>
            </w:tcBorders>
            <w:shd w:val="clear" w:color="auto" w:fill="auto"/>
          </w:tcPr>
          <w:p w14:paraId="70908EAB" w14:textId="77777777" w:rsidR="0064288A" w:rsidRPr="007D4DDF" w:rsidRDefault="0064288A" w:rsidP="0064288A">
            <w:pPr>
              <w:spacing w:before="200"/>
              <w:rPr>
                <w:rFonts w:eastAsia="Times New Roman" w:cs="Times New Roman"/>
                <w:b/>
                <w:sz w:val="20"/>
                <w:szCs w:val="20"/>
              </w:rPr>
            </w:pPr>
          </w:p>
        </w:tc>
        <w:tc>
          <w:tcPr>
            <w:tcW w:w="1701" w:type="dxa"/>
            <w:tcBorders>
              <w:top w:val="nil"/>
              <w:bottom w:val="nil"/>
            </w:tcBorders>
            <w:shd w:val="clear" w:color="auto" w:fill="auto"/>
          </w:tcPr>
          <w:p w14:paraId="74BE3605"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bottom w:val="nil"/>
            </w:tcBorders>
            <w:shd w:val="clear" w:color="auto" w:fill="auto"/>
          </w:tcPr>
          <w:p w14:paraId="402B606B"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5B1EB36C" w14:textId="77777777" w:rsidR="0064288A" w:rsidRPr="007D4DDF" w:rsidRDefault="0064288A" w:rsidP="0064288A">
            <w:pPr>
              <w:spacing w:before="200"/>
              <w:rPr>
                <w:rFonts w:eastAsia="Times New Roman" w:cs="Times New Roman"/>
                <w:sz w:val="20"/>
                <w:szCs w:val="20"/>
              </w:rPr>
            </w:pPr>
          </w:p>
        </w:tc>
        <w:tc>
          <w:tcPr>
            <w:tcW w:w="1559" w:type="dxa"/>
            <w:tcBorders>
              <w:top w:val="nil"/>
              <w:bottom w:val="nil"/>
            </w:tcBorders>
            <w:shd w:val="clear" w:color="auto" w:fill="auto"/>
          </w:tcPr>
          <w:p w14:paraId="43D62C2C"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reports</w:t>
            </w:r>
          </w:p>
        </w:tc>
        <w:tc>
          <w:tcPr>
            <w:tcW w:w="2268" w:type="dxa"/>
            <w:tcBorders>
              <w:top w:val="nil"/>
              <w:bottom w:val="nil"/>
            </w:tcBorders>
            <w:shd w:val="clear" w:color="auto" w:fill="auto"/>
          </w:tcPr>
          <w:p w14:paraId="0A696A15"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districts</w:t>
            </w:r>
          </w:p>
        </w:tc>
      </w:tr>
      <w:tr w:rsidR="0064288A" w:rsidRPr="00FE7DFA" w14:paraId="6839133A" w14:textId="77777777" w:rsidTr="007D4DDF">
        <w:trPr>
          <w:trHeight w:val="244"/>
        </w:trPr>
        <w:tc>
          <w:tcPr>
            <w:tcW w:w="3119" w:type="dxa"/>
            <w:tcBorders>
              <w:top w:val="nil"/>
              <w:bottom w:val="nil"/>
            </w:tcBorders>
            <w:shd w:val="clear" w:color="auto" w:fill="auto"/>
          </w:tcPr>
          <w:p w14:paraId="5E5CE002" w14:textId="77777777" w:rsidR="0064288A" w:rsidRPr="007D4DDF" w:rsidRDefault="0064288A" w:rsidP="0064288A">
            <w:pPr>
              <w:spacing w:before="200"/>
              <w:rPr>
                <w:rFonts w:eastAsia="Times New Roman" w:cs="Times New Roman"/>
                <w:b/>
                <w:sz w:val="20"/>
                <w:szCs w:val="20"/>
              </w:rPr>
            </w:pPr>
          </w:p>
        </w:tc>
        <w:tc>
          <w:tcPr>
            <w:tcW w:w="1701" w:type="dxa"/>
            <w:tcBorders>
              <w:top w:val="nil"/>
              <w:bottom w:val="nil"/>
            </w:tcBorders>
            <w:shd w:val="clear" w:color="auto" w:fill="auto"/>
          </w:tcPr>
          <w:p w14:paraId="2C0A8E96"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bottom w:val="nil"/>
            </w:tcBorders>
            <w:shd w:val="clear" w:color="auto" w:fill="auto"/>
          </w:tcPr>
          <w:p w14:paraId="2C0CCC83"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020E8407" w14:textId="77777777" w:rsidR="0064288A" w:rsidRPr="007D4DDF" w:rsidRDefault="0064288A" w:rsidP="0064288A">
            <w:pPr>
              <w:spacing w:before="200"/>
              <w:rPr>
                <w:rFonts w:eastAsia="Times New Roman" w:cs="Times New Roman"/>
                <w:sz w:val="20"/>
                <w:szCs w:val="20"/>
              </w:rPr>
            </w:pPr>
          </w:p>
        </w:tc>
        <w:tc>
          <w:tcPr>
            <w:tcW w:w="1559" w:type="dxa"/>
            <w:tcBorders>
              <w:top w:val="nil"/>
              <w:bottom w:val="nil"/>
            </w:tcBorders>
            <w:shd w:val="clear" w:color="auto" w:fill="auto"/>
          </w:tcPr>
          <w:p w14:paraId="01EBAA22" w14:textId="77777777" w:rsidR="0064288A" w:rsidRPr="007D4DDF" w:rsidRDefault="0064288A" w:rsidP="0064288A">
            <w:pPr>
              <w:spacing w:before="200"/>
              <w:rPr>
                <w:rFonts w:eastAsia="Times New Roman" w:cs="Times New Roman"/>
                <w:sz w:val="20"/>
                <w:szCs w:val="20"/>
              </w:rPr>
            </w:pPr>
          </w:p>
        </w:tc>
        <w:tc>
          <w:tcPr>
            <w:tcW w:w="2268" w:type="dxa"/>
            <w:tcBorders>
              <w:top w:val="nil"/>
              <w:bottom w:val="nil"/>
            </w:tcBorders>
            <w:shd w:val="clear" w:color="auto" w:fill="auto"/>
          </w:tcPr>
          <w:p w14:paraId="48EA8690"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Proper advocacy for</w:t>
            </w:r>
          </w:p>
        </w:tc>
      </w:tr>
      <w:tr w:rsidR="0064288A" w:rsidRPr="00FE7DFA" w14:paraId="3E375C63" w14:textId="77777777" w:rsidTr="007D4DDF">
        <w:trPr>
          <w:trHeight w:val="56"/>
        </w:trPr>
        <w:tc>
          <w:tcPr>
            <w:tcW w:w="3119" w:type="dxa"/>
            <w:vMerge w:val="restart"/>
            <w:tcBorders>
              <w:top w:val="nil"/>
              <w:bottom w:val="nil"/>
            </w:tcBorders>
            <w:shd w:val="clear" w:color="auto" w:fill="auto"/>
          </w:tcPr>
          <w:p w14:paraId="70A39739" w14:textId="77777777" w:rsidR="0064288A" w:rsidRPr="007D4DDF" w:rsidRDefault="0064288A" w:rsidP="0064288A">
            <w:pPr>
              <w:spacing w:before="200"/>
              <w:rPr>
                <w:rFonts w:eastAsia="Times New Roman" w:cs="Times New Roman"/>
                <w:b/>
                <w:sz w:val="20"/>
                <w:szCs w:val="20"/>
              </w:rPr>
            </w:pPr>
          </w:p>
          <w:p w14:paraId="4EED48E9" w14:textId="77777777" w:rsidR="0064288A" w:rsidRPr="007D4DDF" w:rsidRDefault="0064288A" w:rsidP="0064288A">
            <w:pPr>
              <w:spacing w:before="200"/>
              <w:rPr>
                <w:rFonts w:eastAsia="Times New Roman" w:cs="Times New Roman"/>
                <w:b/>
                <w:sz w:val="20"/>
                <w:szCs w:val="20"/>
              </w:rPr>
            </w:pPr>
          </w:p>
        </w:tc>
        <w:tc>
          <w:tcPr>
            <w:tcW w:w="1701" w:type="dxa"/>
            <w:tcBorders>
              <w:top w:val="nil"/>
            </w:tcBorders>
            <w:shd w:val="clear" w:color="auto" w:fill="auto"/>
          </w:tcPr>
          <w:p w14:paraId="0012FF5F"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tcBorders>
            <w:shd w:val="clear" w:color="auto" w:fill="auto"/>
          </w:tcPr>
          <w:p w14:paraId="73DB8220" w14:textId="77777777" w:rsidR="0064288A" w:rsidRPr="007D4DDF" w:rsidRDefault="0064288A" w:rsidP="0064288A">
            <w:pPr>
              <w:spacing w:before="200"/>
              <w:rPr>
                <w:rFonts w:eastAsia="Times New Roman" w:cs="Times New Roman"/>
                <w:sz w:val="20"/>
                <w:szCs w:val="20"/>
              </w:rPr>
            </w:pPr>
          </w:p>
        </w:tc>
        <w:tc>
          <w:tcPr>
            <w:tcW w:w="1701" w:type="dxa"/>
            <w:tcBorders>
              <w:top w:val="nil"/>
            </w:tcBorders>
            <w:shd w:val="clear" w:color="auto" w:fill="auto"/>
          </w:tcPr>
          <w:p w14:paraId="471C02AE" w14:textId="77777777" w:rsidR="0064288A" w:rsidRPr="007D4DDF" w:rsidRDefault="0064288A" w:rsidP="0064288A">
            <w:pPr>
              <w:spacing w:before="200"/>
              <w:rPr>
                <w:rFonts w:eastAsia="Times New Roman" w:cs="Times New Roman"/>
                <w:sz w:val="20"/>
                <w:szCs w:val="20"/>
              </w:rPr>
            </w:pPr>
          </w:p>
        </w:tc>
        <w:tc>
          <w:tcPr>
            <w:tcW w:w="1559" w:type="dxa"/>
            <w:tcBorders>
              <w:top w:val="nil"/>
            </w:tcBorders>
            <w:shd w:val="clear" w:color="auto" w:fill="auto"/>
          </w:tcPr>
          <w:p w14:paraId="189FBAD5" w14:textId="77777777" w:rsidR="0064288A" w:rsidRPr="007D4DDF" w:rsidRDefault="0064288A" w:rsidP="0064288A">
            <w:pPr>
              <w:spacing w:before="200"/>
              <w:rPr>
                <w:rFonts w:eastAsia="Times New Roman" w:cs="Times New Roman"/>
                <w:sz w:val="20"/>
                <w:szCs w:val="20"/>
              </w:rPr>
            </w:pPr>
          </w:p>
        </w:tc>
        <w:tc>
          <w:tcPr>
            <w:tcW w:w="2268" w:type="dxa"/>
            <w:vMerge w:val="restart"/>
            <w:tcBorders>
              <w:top w:val="nil"/>
              <w:bottom w:val="nil"/>
            </w:tcBorders>
            <w:shd w:val="clear" w:color="auto" w:fill="auto"/>
          </w:tcPr>
          <w:p w14:paraId="42CF4D41"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district leaders and</w:t>
            </w:r>
          </w:p>
          <w:p w14:paraId="25D38238"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community members on</w:t>
            </w:r>
          </w:p>
        </w:tc>
      </w:tr>
      <w:tr w:rsidR="0064288A" w:rsidRPr="00FE7DFA" w14:paraId="769D9E86" w14:textId="77777777" w:rsidTr="007D4DDF">
        <w:trPr>
          <w:trHeight w:val="415"/>
        </w:trPr>
        <w:tc>
          <w:tcPr>
            <w:tcW w:w="3119" w:type="dxa"/>
            <w:vMerge/>
            <w:tcBorders>
              <w:top w:val="nil"/>
              <w:bottom w:val="nil"/>
            </w:tcBorders>
            <w:shd w:val="clear" w:color="auto" w:fill="auto"/>
          </w:tcPr>
          <w:p w14:paraId="6CE004B9" w14:textId="77777777" w:rsidR="0064288A" w:rsidRPr="007D4DDF" w:rsidRDefault="0064288A" w:rsidP="0064288A">
            <w:pPr>
              <w:spacing w:before="200"/>
              <w:rPr>
                <w:rFonts w:eastAsia="Times New Roman" w:cs="Times New Roman"/>
                <w:b/>
                <w:sz w:val="20"/>
                <w:szCs w:val="20"/>
              </w:rPr>
            </w:pPr>
          </w:p>
        </w:tc>
        <w:tc>
          <w:tcPr>
            <w:tcW w:w="1701" w:type="dxa"/>
            <w:vMerge w:val="restart"/>
            <w:shd w:val="clear" w:color="auto" w:fill="auto"/>
          </w:tcPr>
          <w:p w14:paraId="69222757"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Implementation of District Level LMMA Action Plans</w:t>
            </w:r>
          </w:p>
        </w:tc>
        <w:tc>
          <w:tcPr>
            <w:tcW w:w="1843" w:type="dxa"/>
            <w:gridSpan w:val="2"/>
            <w:tcBorders>
              <w:bottom w:val="nil"/>
            </w:tcBorders>
            <w:shd w:val="clear" w:color="auto" w:fill="auto"/>
          </w:tcPr>
          <w:p w14:paraId="5E4C1171"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Zero LMMA Action Plans</w:t>
            </w:r>
          </w:p>
        </w:tc>
        <w:tc>
          <w:tcPr>
            <w:tcW w:w="1701" w:type="dxa"/>
            <w:vMerge w:val="restart"/>
            <w:shd w:val="clear" w:color="auto" w:fill="auto"/>
          </w:tcPr>
          <w:p w14:paraId="2745F7EA"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 xml:space="preserve">5 management plans developed and </w:t>
            </w:r>
            <w:r w:rsidRPr="007D4DDF">
              <w:rPr>
                <w:rFonts w:eastAsia="Times New Roman" w:cs="Times New Roman"/>
                <w:sz w:val="20"/>
                <w:szCs w:val="20"/>
              </w:rPr>
              <w:lastRenderedPageBreak/>
              <w:t>implement for each selected district</w:t>
            </w:r>
          </w:p>
        </w:tc>
        <w:tc>
          <w:tcPr>
            <w:tcW w:w="1559" w:type="dxa"/>
            <w:vMerge w:val="restart"/>
            <w:shd w:val="clear" w:color="auto" w:fill="auto"/>
          </w:tcPr>
          <w:p w14:paraId="42449A02" w14:textId="77777777" w:rsidR="0064288A" w:rsidRPr="007D4DDF" w:rsidRDefault="0064288A" w:rsidP="0064288A">
            <w:pPr>
              <w:spacing w:before="200"/>
              <w:rPr>
                <w:rFonts w:eastAsia="Times New Roman" w:cs="Times New Roman"/>
                <w:sz w:val="20"/>
                <w:szCs w:val="20"/>
              </w:rPr>
            </w:pPr>
          </w:p>
        </w:tc>
        <w:tc>
          <w:tcPr>
            <w:tcW w:w="2268" w:type="dxa"/>
            <w:vMerge/>
            <w:tcBorders>
              <w:top w:val="nil"/>
              <w:bottom w:val="nil"/>
            </w:tcBorders>
            <w:shd w:val="clear" w:color="auto" w:fill="auto"/>
          </w:tcPr>
          <w:p w14:paraId="5CD51BF0" w14:textId="77777777" w:rsidR="0064288A" w:rsidRPr="007D4DDF" w:rsidRDefault="0064288A" w:rsidP="0064288A">
            <w:pPr>
              <w:spacing w:before="200"/>
              <w:rPr>
                <w:rFonts w:eastAsia="Times New Roman" w:cs="Times New Roman"/>
                <w:sz w:val="20"/>
                <w:szCs w:val="20"/>
              </w:rPr>
            </w:pPr>
          </w:p>
        </w:tc>
      </w:tr>
      <w:tr w:rsidR="0064288A" w:rsidRPr="00FE7DFA" w14:paraId="0F537A56" w14:textId="77777777" w:rsidTr="007D4DDF">
        <w:trPr>
          <w:trHeight w:val="235"/>
        </w:trPr>
        <w:tc>
          <w:tcPr>
            <w:tcW w:w="3119" w:type="dxa"/>
            <w:tcBorders>
              <w:top w:val="nil"/>
              <w:bottom w:val="nil"/>
            </w:tcBorders>
            <w:shd w:val="clear" w:color="auto" w:fill="auto"/>
          </w:tcPr>
          <w:p w14:paraId="17D780CE" w14:textId="77777777" w:rsidR="0064288A" w:rsidRPr="007D4DDF" w:rsidRDefault="0064288A" w:rsidP="0064288A">
            <w:pPr>
              <w:spacing w:before="200"/>
              <w:rPr>
                <w:rFonts w:eastAsia="Times New Roman" w:cs="Times New Roman"/>
                <w:b/>
                <w:sz w:val="20"/>
                <w:szCs w:val="20"/>
              </w:rPr>
            </w:pPr>
          </w:p>
        </w:tc>
        <w:tc>
          <w:tcPr>
            <w:tcW w:w="1701" w:type="dxa"/>
            <w:vMerge/>
            <w:tcBorders>
              <w:top w:val="nil"/>
            </w:tcBorders>
            <w:shd w:val="clear" w:color="auto" w:fill="auto"/>
          </w:tcPr>
          <w:p w14:paraId="417517B5"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bottom w:val="nil"/>
            </w:tcBorders>
            <w:shd w:val="clear" w:color="auto" w:fill="auto"/>
          </w:tcPr>
          <w:p w14:paraId="441B4F6C" w14:textId="77777777" w:rsidR="0064288A" w:rsidRPr="007D4DDF" w:rsidRDefault="0064288A" w:rsidP="0064288A">
            <w:pPr>
              <w:spacing w:before="200"/>
              <w:rPr>
                <w:rFonts w:eastAsia="Times New Roman" w:cs="Times New Roman"/>
                <w:sz w:val="20"/>
                <w:szCs w:val="20"/>
              </w:rPr>
            </w:pPr>
          </w:p>
        </w:tc>
        <w:tc>
          <w:tcPr>
            <w:tcW w:w="1701" w:type="dxa"/>
            <w:vMerge/>
            <w:tcBorders>
              <w:top w:val="nil"/>
            </w:tcBorders>
            <w:shd w:val="clear" w:color="auto" w:fill="auto"/>
          </w:tcPr>
          <w:p w14:paraId="66C2C5D0" w14:textId="77777777" w:rsidR="0064288A" w:rsidRPr="007D4DDF" w:rsidRDefault="0064288A" w:rsidP="0064288A">
            <w:pPr>
              <w:spacing w:before="200"/>
              <w:rPr>
                <w:rFonts w:eastAsia="Times New Roman" w:cs="Times New Roman"/>
                <w:sz w:val="20"/>
                <w:szCs w:val="20"/>
              </w:rPr>
            </w:pPr>
          </w:p>
        </w:tc>
        <w:tc>
          <w:tcPr>
            <w:tcW w:w="1559" w:type="dxa"/>
            <w:vMerge/>
            <w:tcBorders>
              <w:top w:val="nil"/>
            </w:tcBorders>
            <w:shd w:val="clear" w:color="auto" w:fill="auto"/>
          </w:tcPr>
          <w:p w14:paraId="592BA5C3" w14:textId="77777777" w:rsidR="0064288A" w:rsidRPr="007D4DDF" w:rsidRDefault="0064288A" w:rsidP="0064288A">
            <w:pPr>
              <w:spacing w:before="200"/>
              <w:rPr>
                <w:rFonts w:eastAsia="Times New Roman" w:cs="Times New Roman"/>
                <w:sz w:val="20"/>
                <w:szCs w:val="20"/>
              </w:rPr>
            </w:pPr>
          </w:p>
        </w:tc>
        <w:tc>
          <w:tcPr>
            <w:tcW w:w="2268" w:type="dxa"/>
            <w:tcBorders>
              <w:top w:val="nil"/>
              <w:bottom w:val="nil"/>
            </w:tcBorders>
            <w:shd w:val="clear" w:color="auto" w:fill="auto"/>
          </w:tcPr>
          <w:p w14:paraId="7A830493"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short and long-term</w:t>
            </w:r>
          </w:p>
        </w:tc>
      </w:tr>
      <w:tr w:rsidR="0064288A" w:rsidRPr="00FE7DFA" w14:paraId="7CD97B03" w14:textId="77777777" w:rsidTr="007D4DDF">
        <w:trPr>
          <w:trHeight w:val="234"/>
        </w:trPr>
        <w:tc>
          <w:tcPr>
            <w:tcW w:w="3119" w:type="dxa"/>
            <w:tcBorders>
              <w:top w:val="nil"/>
              <w:bottom w:val="nil"/>
            </w:tcBorders>
            <w:shd w:val="clear" w:color="auto" w:fill="auto"/>
          </w:tcPr>
          <w:p w14:paraId="1088DD55" w14:textId="77777777" w:rsidR="0064288A" w:rsidRPr="007D4DDF" w:rsidRDefault="0064288A" w:rsidP="0064288A">
            <w:pPr>
              <w:spacing w:before="200"/>
              <w:rPr>
                <w:rFonts w:eastAsia="Times New Roman" w:cs="Times New Roman"/>
                <w:b/>
                <w:sz w:val="20"/>
                <w:szCs w:val="20"/>
              </w:rPr>
            </w:pPr>
          </w:p>
        </w:tc>
        <w:tc>
          <w:tcPr>
            <w:tcW w:w="1701" w:type="dxa"/>
            <w:vMerge/>
            <w:tcBorders>
              <w:top w:val="nil"/>
            </w:tcBorders>
            <w:shd w:val="clear" w:color="auto" w:fill="auto"/>
          </w:tcPr>
          <w:p w14:paraId="6D9FC02C"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bottom w:val="nil"/>
            </w:tcBorders>
            <w:shd w:val="clear" w:color="auto" w:fill="auto"/>
          </w:tcPr>
          <w:p w14:paraId="249C3DF7" w14:textId="77777777" w:rsidR="0064288A" w:rsidRPr="007D4DDF" w:rsidRDefault="0064288A" w:rsidP="0064288A">
            <w:pPr>
              <w:spacing w:before="200"/>
              <w:rPr>
                <w:rFonts w:eastAsia="Times New Roman" w:cs="Times New Roman"/>
                <w:sz w:val="20"/>
                <w:szCs w:val="20"/>
              </w:rPr>
            </w:pPr>
          </w:p>
        </w:tc>
        <w:tc>
          <w:tcPr>
            <w:tcW w:w="1701" w:type="dxa"/>
            <w:vMerge/>
            <w:tcBorders>
              <w:top w:val="nil"/>
            </w:tcBorders>
            <w:shd w:val="clear" w:color="auto" w:fill="auto"/>
          </w:tcPr>
          <w:p w14:paraId="1901E873" w14:textId="77777777" w:rsidR="0064288A" w:rsidRPr="007D4DDF" w:rsidRDefault="0064288A" w:rsidP="0064288A">
            <w:pPr>
              <w:spacing w:before="200"/>
              <w:rPr>
                <w:rFonts w:eastAsia="Times New Roman" w:cs="Times New Roman"/>
                <w:sz w:val="20"/>
                <w:szCs w:val="20"/>
              </w:rPr>
            </w:pPr>
          </w:p>
        </w:tc>
        <w:tc>
          <w:tcPr>
            <w:tcW w:w="1559" w:type="dxa"/>
            <w:vMerge/>
            <w:tcBorders>
              <w:top w:val="nil"/>
            </w:tcBorders>
            <w:shd w:val="clear" w:color="auto" w:fill="auto"/>
          </w:tcPr>
          <w:p w14:paraId="793F54B2" w14:textId="77777777" w:rsidR="0064288A" w:rsidRPr="007D4DDF" w:rsidRDefault="0064288A" w:rsidP="0064288A">
            <w:pPr>
              <w:spacing w:before="200"/>
              <w:rPr>
                <w:rFonts w:eastAsia="Times New Roman" w:cs="Times New Roman"/>
                <w:sz w:val="20"/>
                <w:szCs w:val="20"/>
              </w:rPr>
            </w:pPr>
          </w:p>
        </w:tc>
        <w:tc>
          <w:tcPr>
            <w:tcW w:w="2268" w:type="dxa"/>
            <w:tcBorders>
              <w:top w:val="nil"/>
              <w:bottom w:val="nil"/>
            </w:tcBorders>
            <w:shd w:val="clear" w:color="auto" w:fill="auto"/>
          </w:tcPr>
          <w:p w14:paraId="0DA13777"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benefits of LMMA</w:t>
            </w:r>
          </w:p>
        </w:tc>
      </w:tr>
      <w:tr w:rsidR="0064288A" w:rsidRPr="00FE7DFA" w14:paraId="1C9F00FD" w14:textId="77777777" w:rsidTr="007D4DDF">
        <w:trPr>
          <w:trHeight w:val="233"/>
        </w:trPr>
        <w:tc>
          <w:tcPr>
            <w:tcW w:w="3119" w:type="dxa"/>
            <w:tcBorders>
              <w:top w:val="nil"/>
              <w:bottom w:val="nil"/>
            </w:tcBorders>
            <w:shd w:val="clear" w:color="auto" w:fill="auto"/>
          </w:tcPr>
          <w:p w14:paraId="3E51176E" w14:textId="77777777" w:rsidR="0064288A" w:rsidRPr="007D4DDF" w:rsidRDefault="0064288A" w:rsidP="0064288A">
            <w:pPr>
              <w:spacing w:before="200"/>
              <w:rPr>
                <w:rFonts w:eastAsia="Times New Roman" w:cs="Times New Roman"/>
                <w:b/>
                <w:sz w:val="20"/>
                <w:szCs w:val="20"/>
              </w:rPr>
            </w:pPr>
          </w:p>
        </w:tc>
        <w:tc>
          <w:tcPr>
            <w:tcW w:w="1701" w:type="dxa"/>
            <w:vMerge/>
            <w:tcBorders>
              <w:top w:val="nil"/>
            </w:tcBorders>
            <w:shd w:val="clear" w:color="auto" w:fill="auto"/>
          </w:tcPr>
          <w:p w14:paraId="47FC9BD2"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bottom w:val="nil"/>
            </w:tcBorders>
            <w:shd w:val="clear" w:color="auto" w:fill="auto"/>
          </w:tcPr>
          <w:p w14:paraId="40F29E5B" w14:textId="77777777" w:rsidR="0064288A" w:rsidRPr="007D4DDF" w:rsidRDefault="0064288A" w:rsidP="0064288A">
            <w:pPr>
              <w:spacing w:before="200"/>
              <w:rPr>
                <w:rFonts w:eastAsia="Times New Roman" w:cs="Times New Roman"/>
                <w:sz w:val="20"/>
                <w:szCs w:val="20"/>
              </w:rPr>
            </w:pPr>
          </w:p>
        </w:tc>
        <w:tc>
          <w:tcPr>
            <w:tcW w:w="1701" w:type="dxa"/>
            <w:vMerge/>
            <w:tcBorders>
              <w:top w:val="nil"/>
            </w:tcBorders>
            <w:shd w:val="clear" w:color="auto" w:fill="auto"/>
          </w:tcPr>
          <w:p w14:paraId="36B1E572" w14:textId="77777777" w:rsidR="0064288A" w:rsidRPr="007D4DDF" w:rsidRDefault="0064288A" w:rsidP="0064288A">
            <w:pPr>
              <w:spacing w:before="200"/>
              <w:rPr>
                <w:rFonts w:eastAsia="Times New Roman" w:cs="Times New Roman"/>
                <w:sz w:val="20"/>
                <w:szCs w:val="20"/>
              </w:rPr>
            </w:pPr>
          </w:p>
        </w:tc>
        <w:tc>
          <w:tcPr>
            <w:tcW w:w="1559" w:type="dxa"/>
            <w:vMerge/>
            <w:tcBorders>
              <w:top w:val="nil"/>
            </w:tcBorders>
            <w:shd w:val="clear" w:color="auto" w:fill="auto"/>
          </w:tcPr>
          <w:p w14:paraId="61BC1ED4" w14:textId="77777777" w:rsidR="0064288A" w:rsidRPr="007D4DDF" w:rsidRDefault="0064288A" w:rsidP="0064288A">
            <w:pPr>
              <w:spacing w:before="200"/>
              <w:rPr>
                <w:rFonts w:eastAsia="Times New Roman" w:cs="Times New Roman"/>
                <w:sz w:val="20"/>
                <w:szCs w:val="20"/>
              </w:rPr>
            </w:pPr>
          </w:p>
        </w:tc>
        <w:tc>
          <w:tcPr>
            <w:tcW w:w="2268" w:type="dxa"/>
            <w:tcBorders>
              <w:top w:val="nil"/>
              <w:bottom w:val="nil"/>
            </w:tcBorders>
            <w:shd w:val="clear" w:color="auto" w:fill="auto"/>
          </w:tcPr>
          <w:p w14:paraId="08F791BF" w14:textId="77777777" w:rsidR="0064288A" w:rsidRPr="007D4DDF" w:rsidRDefault="0064288A" w:rsidP="0064288A">
            <w:pPr>
              <w:spacing w:before="200"/>
              <w:rPr>
                <w:rFonts w:eastAsia="Times New Roman" w:cs="Times New Roman"/>
                <w:sz w:val="20"/>
                <w:szCs w:val="20"/>
              </w:rPr>
            </w:pPr>
          </w:p>
        </w:tc>
      </w:tr>
      <w:tr w:rsidR="0064288A" w:rsidRPr="00FE7DFA" w14:paraId="7D5E5F40" w14:textId="77777777" w:rsidTr="007D4DDF">
        <w:trPr>
          <w:trHeight w:val="233"/>
        </w:trPr>
        <w:tc>
          <w:tcPr>
            <w:tcW w:w="3119" w:type="dxa"/>
            <w:tcBorders>
              <w:top w:val="nil"/>
              <w:bottom w:val="nil"/>
            </w:tcBorders>
            <w:shd w:val="clear" w:color="auto" w:fill="auto"/>
          </w:tcPr>
          <w:p w14:paraId="1AF5B105" w14:textId="77777777" w:rsidR="0064288A" w:rsidRPr="007D4DDF" w:rsidRDefault="0064288A" w:rsidP="0064288A">
            <w:pPr>
              <w:spacing w:before="200"/>
              <w:rPr>
                <w:rFonts w:eastAsia="Times New Roman" w:cs="Times New Roman"/>
                <w:b/>
                <w:sz w:val="20"/>
                <w:szCs w:val="20"/>
              </w:rPr>
            </w:pPr>
          </w:p>
        </w:tc>
        <w:tc>
          <w:tcPr>
            <w:tcW w:w="1701" w:type="dxa"/>
            <w:vMerge/>
            <w:tcBorders>
              <w:top w:val="nil"/>
            </w:tcBorders>
            <w:shd w:val="clear" w:color="auto" w:fill="auto"/>
          </w:tcPr>
          <w:p w14:paraId="5E94CEC0"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bottom w:val="nil"/>
            </w:tcBorders>
            <w:shd w:val="clear" w:color="auto" w:fill="auto"/>
          </w:tcPr>
          <w:p w14:paraId="0DCC95F6" w14:textId="77777777" w:rsidR="0064288A" w:rsidRPr="007D4DDF" w:rsidRDefault="0064288A" w:rsidP="0064288A">
            <w:pPr>
              <w:spacing w:before="200"/>
              <w:rPr>
                <w:rFonts w:eastAsia="Times New Roman" w:cs="Times New Roman"/>
                <w:sz w:val="20"/>
                <w:szCs w:val="20"/>
              </w:rPr>
            </w:pPr>
          </w:p>
        </w:tc>
        <w:tc>
          <w:tcPr>
            <w:tcW w:w="1701" w:type="dxa"/>
            <w:vMerge/>
            <w:tcBorders>
              <w:top w:val="nil"/>
            </w:tcBorders>
            <w:shd w:val="clear" w:color="auto" w:fill="auto"/>
          </w:tcPr>
          <w:p w14:paraId="7CA1BBA8" w14:textId="77777777" w:rsidR="0064288A" w:rsidRPr="007D4DDF" w:rsidRDefault="0064288A" w:rsidP="0064288A">
            <w:pPr>
              <w:spacing w:before="200"/>
              <w:rPr>
                <w:rFonts w:eastAsia="Times New Roman" w:cs="Times New Roman"/>
                <w:sz w:val="20"/>
                <w:szCs w:val="20"/>
              </w:rPr>
            </w:pPr>
          </w:p>
        </w:tc>
        <w:tc>
          <w:tcPr>
            <w:tcW w:w="1559" w:type="dxa"/>
            <w:vMerge/>
            <w:tcBorders>
              <w:top w:val="nil"/>
            </w:tcBorders>
            <w:shd w:val="clear" w:color="auto" w:fill="auto"/>
          </w:tcPr>
          <w:p w14:paraId="63A90C32" w14:textId="77777777" w:rsidR="0064288A" w:rsidRPr="007D4DDF" w:rsidRDefault="0064288A" w:rsidP="0064288A">
            <w:pPr>
              <w:spacing w:before="200"/>
              <w:rPr>
                <w:rFonts w:eastAsia="Times New Roman" w:cs="Times New Roman"/>
                <w:sz w:val="20"/>
                <w:szCs w:val="20"/>
              </w:rPr>
            </w:pPr>
          </w:p>
        </w:tc>
        <w:tc>
          <w:tcPr>
            <w:tcW w:w="2268" w:type="dxa"/>
            <w:tcBorders>
              <w:top w:val="nil"/>
              <w:bottom w:val="nil"/>
            </w:tcBorders>
            <w:shd w:val="clear" w:color="auto" w:fill="auto"/>
          </w:tcPr>
          <w:p w14:paraId="6745D738" w14:textId="77777777" w:rsidR="0064288A" w:rsidRPr="007D4DDF" w:rsidRDefault="0064288A" w:rsidP="0064288A">
            <w:pPr>
              <w:spacing w:before="200"/>
              <w:rPr>
                <w:rFonts w:eastAsia="Times New Roman" w:cs="Times New Roman"/>
                <w:sz w:val="20"/>
                <w:szCs w:val="20"/>
              </w:rPr>
            </w:pPr>
          </w:p>
        </w:tc>
      </w:tr>
      <w:tr w:rsidR="0064288A" w:rsidRPr="00FE7DFA" w14:paraId="670EF8F0" w14:textId="77777777" w:rsidTr="007D4DDF">
        <w:trPr>
          <w:trHeight w:val="234"/>
        </w:trPr>
        <w:tc>
          <w:tcPr>
            <w:tcW w:w="3119" w:type="dxa"/>
            <w:tcBorders>
              <w:top w:val="nil"/>
              <w:bottom w:val="nil"/>
            </w:tcBorders>
            <w:shd w:val="clear" w:color="auto" w:fill="auto"/>
          </w:tcPr>
          <w:p w14:paraId="28790746" w14:textId="77777777" w:rsidR="0064288A" w:rsidRPr="007D4DDF" w:rsidRDefault="0064288A" w:rsidP="0064288A">
            <w:pPr>
              <w:spacing w:before="200"/>
              <w:rPr>
                <w:rFonts w:eastAsia="Times New Roman" w:cs="Times New Roman"/>
                <w:b/>
                <w:sz w:val="20"/>
                <w:szCs w:val="20"/>
              </w:rPr>
            </w:pPr>
          </w:p>
        </w:tc>
        <w:tc>
          <w:tcPr>
            <w:tcW w:w="1701" w:type="dxa"/>
            <w:vMerge/>
            <w:tcBorders>
              <w:top w:val="nil"/>
            </w:tcBorders>
            <w:shd w:val="clear" w:color="auto" w:fill="auto"/>
          </w:tcPr>
          <w:p w14:paraId="4618C6FF"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bottom w:val="nil"/>
            </w:tcBorders>
            <w:shd w:val="clear" w:color="auto" w:fill="auto"/>
          </w:tcPr>
          <w:p w14:paraId="3F96F1D0" w14:textId="77777777" w:rsidR="0064288A" w:rsidRPr="007D4DDF" w:rsidRDefault="0064288A" w:rsidP="0064288A">
            <w:pPr>
              <w:spacing w:before="200"/>
              <w:rPr>
                <w:rFonts w:eastAsia="Times New Roman" w:cs="Times New Roman"/>
                <w:sz w:val="20"/>
                <w:szCs w:val="20"/>
              </w:rPr>
            </w:pPr>
          </w:p>
        </w:tc>
        <w:tc>
          <w:tcPr>
            <w:tcW w:w="1701" w:type="dxa"/>
            <w:vMerge/>
            <w:tcBorders>
              <w:top w:val="nil"/>
            </w:tcBorders>
            <w:shd w:val="clear" w:color="auto" w:fill="auto"/>
          </w:tcPr>
          <w:p w14:paraId="1CC795DA" w14:textId="77777777" w:rsidR="0064288A" w:rsidRPr="007D4DDF" w:rsidRDefault="0064288A" w:rsidP="0064288A">
            <w:pPr>
              <w:spacing w:before="200"/>
              <w:rPr>
                <w:rFonts w:eastAsia="Times New Roman" w:cs="Times New Roman"/>
                <w:sz w:val="20"/>
                <w:szCs w:val="20"/>
              </w:rPr>
            </w:pPr>
          </w:p>
        </w:tc>
        <w:tc>
          <w:tcPr>
            <w:tcW w:w="1559" w:type="dxa"/>
            <w:vMerge/>
            <w:tcBorders>
              <w:top w:val="nil"/>
            </w:tcBorders>
            <w:shd w:val="clear" w:color="auto" w:fill="auto"/>
          </w:tcPr>
          <w:p w14:paraId="2FCC8524" w14:textId="77777777" w:rsidR="0064288A" w:rsidRPr="007D4DDF" w:rsidRDefault="0064288A" w:rsidP="0064288A">
            <w:pPr>
              <w:spacing w:before="200"/>
              <w:rPr>
                <w:rFonts w:eastAsia="Times New Roman" w:cs="Times New Roman"/>
                <w:sz w:val="20"/>
                <w:szCs w:val="20"/>
              </w:rPr>
            </w:pPr>
          </w:p>
        </w:tc>
        <w:tc>
          <w:tcPr>
            <w:tcW w:w="2268" w:type="dxa"/>
            <w:tcBorders>
              <w:top w:val="nil"/>
              <w:bottom w:val="nil"/>
            </w:tcBorders>
            <w:shd w:val="clear" w:color="auto" w:fill="auto"/>
          </w:tcPr>
          <w:p w14:paraId="541C91B7" w14:textId="77777777" w:rsidR="0064288A" w:rsidRPr="007D4DDF" w:rsidRDefault="0064288A" w:rsidP="0064288A">
            <w:pPr>
              <w:spacing w:before="200"/>
              <w:rPr>
                <w:rFonts w:eastAsia="Times New Roman" w:cs="Times New Roman"/>
                <w:sz w:val="20"/>
                <w:szCs w:val="20"/>
              </w:rPr>
            </w:pPr>
          </w:p>
        </w:tc>
      </w:tr>
      <w:tr w:rsidR="0064288A" w:rsidRPr="00FE7DFA" w14:paraId="33DAFA3D" w14:textId="77777777" w:rsidTr="007D4DDF">
        <w:trPr>
          <w:trHeight w:val="219"/>
        </w:trPr>
        <w:tc>
          <w:tcPr>
            <w:tcW w:w="3119" w:type="dxa"/>
            <w:tcBorders>
              <w:top w:val="nil"/>
            </w:tcBorders>
            <w:shd w:val="clear" w:color="auto" w:fill="auto"/>
          </w:tcPr>
          <w:p w14:paraId="4470F8C3" w14:textId="77777777" w:rsidR="0064288A" w:rsidRPr="007D4DDF" w:rsidRDefault="0064288A" w:rsidP="0064288A">
            <w:pPr>
              <w:spacing w:before="200"/>
              <w:rPr>
                <w:rFonts w:eastAsia="Times New Roman" w:cs="Times New Roman"/>
                <w:b/>
                <w:sz w:val="20"/>
                <w:szCs w:val="20"/>
              </w:rPr>
            </w:pPr>
          </w:p>
        </w:tc>
        <w:tc>
          <w:tcPr>
            <w:tcW w:w="1701" w:type="dxa"/>
            <w:vMerge/>
            <w:tcBorders>
              <w:top w:val="nil"/>
            </w:tcBorders>
            <w:shd w:val="clear" w:color="auto" w:fill="auto"/>
          </w:tcPr>
          <w:p w14:paraId="3D04280F" w14:textId="77777777" w:rsidR="0064288A" w:rsidRPr="007D4DDF" w:rsidRDefault="0064288A" w:rsidP="0064288A">
            <w:pPr>
              <w:spacing w:before="200"/>
              <w:rPr>
                <w:rFonts w:eastAsia="Times New Roman" w:cs="Times New Roman"/>
                <w:sz w:val="20"/>
                <w:szCs w:val="20"/>
              </w:rPr>
            </w:pPr>
          </w:p>
        </w:tc>
        <w:tc>
          <w:tcPr>
            <w:tcW w:w="1843" w:type="dxa"/>
            <w:gridSpan w:val="2"/>
            <w:tcBorders>
              <w:top w:val="nil"/>
            </w:tcBorders>
            <w:shd w:val="clear" w:color="auto" w:fill="auto"/>
          </w:tcPr>
          <w:p w14:paraId="63818B68" w14:textId="77777777" w:rsidR="0064288A" w:rsidRPr="007D4DDF" w:rsidRDefault="0064288A" w:rsidP="0064288A">
            <w:pPr>
              <w:spacing w:before="200"/>
              <w:rPr>
                <w:rFonts w:eastAsia="Times New Roman" w:cs="Times New Roman"/>
                <w:sz w:val="20"/>
                <w:szCs w:val="20"/>
              </w:rPr>
            </w:pPr>
          </w:p>
        </w:tc>
        <w:tc>
          <w:tcPr>
            <w:tcW w:w="1701" w:type="dxa"/>
            <w:vMerge/>
            <w:tcBorders>
              <w:top w:val="nil"/>
            </w:tcBorders>
            <w:shd w:val="clear" w:color="auto" w:fill="auto"/>
          </w:tcPr>
          <w:p w14:paraId="7BCE0B51" w14:textId="77777777" w:rsidR="0064288A" w:rsidRPr="007D4DDF" w:rsidRDefault="0064288A" w:rsidP="0064288A">
            <w:pPr>
              <w:spacing w:before="200"/>
              <w:rPr>
                <w:rFonts w:eastAsia="Times New Roman" w:cs="Times New Roman"/>
                <w:sz w:val="20"/>
                <w:szCs w:val="20"/>
              </w:rPr>
            </w:pPr>
          </w:p>
        </w:tc>
        <w:tc>
          <w:tcPr>
            <w:tcW w:w="1559" w:type="dxa"/>
            <w:vMerge/>
            <w:tcBorders>
              <w:top w:val="nil"/>
            </w:tcBorders>
            <w:shd w:val="clear" w:color="auto" w:fill="auto"/>
          </w:tcPr>
          <w:p w14:paraId="2A9509E7" w14:textId="77777777" w:rsidR="0064288A" w:rsidRPr="007D4DDF" w:rsidRDefault="0064288A" w:rsidP="0064288A">
            <w:pPr>
              <w:spacing w:before="200"/>
              <w:rPr>
                <w:rFonts w:eastAsia="Times New Roman" w:cs="Times New Roman"/>
                <w:sz w:val="20"/>
                <w:szCs w:val="20"/>
              </w:rPr>
            </w:pPr>
          </w:p>
        </w:tc>
        <w:tc>
          <w:tcPr>
            <w:tcW w:w="2268" w:type="dxa"/>
            <w:tcBorders>
              <w:top w:val="nil"/>
            </w:tcBorders>
            <w:shd w:val="clear" w:color="auto" w:fill="auto"/>
          </w:tcPr>
          <w:p w14:paraId="32A9B6EA" w14:textId="77777777" w:rsidR="0064288A" w:rsidRPr="007D4DDF" w:rsidRDefault="0064288A" w:rsidP="0064288A">
            <w:pPr>
              <w:spacing w:before="200"/>
              <w:rPr>
                <w:rFonts w:eastAsia="Times New Roman" w:cs="Times New Roman"/>
                <w:sz w:val="20"/>
                <w:szCs w:val="20"/>
              </w:rPr>
            </w:pPr>
          </w:p>
        </w:tc>
      </w:tr>
      <w:tr w:rsidR="0064288A" w:rsidRPr="00FE7DFA" w14:paraId="6C17D872" w14:textId="77777777" w:rsidTr="007D4DDF">
        <w:trPr>
          <w:trHeight w:val="244"/>
        </w:trPr>
        <w:tc>
          <w:tcPr>
            <w:tcW w:w="9923" w:type="dxa"/>
            <w:gridSpan w:val="6"/>
            <w:shd w:val="clear" w:color="auto" w:fill="auto"/>
          </w:tcPr>
          <w:p w14:paraId="72BEB7B8" w14:textId="77777777" w:rsidR="0064288A" w:rsidRPr="007D4DDF" w:rsidRDefault="0064288A" w:rsidP="0064288A">
            <w:pPr>
              <w:spacing w:before="200"/>
              <w:rPr>
                <w:rFonts w:eastAsia="Times New Roman" w:cs="Times New Roman"/>
                <w:b/>
                <w:sz w:val="20"/>
                <w:szCs w:val="20"/>
              </w:rPr>
            </w:pPr>
            <w:r w:rsidRPr="007D4DDF">
              <w:rPr>
                <w:rFonts w:eastAsia="Times New Roman" w:cs="Times New Roman"/>
                <w:b/>
                <w:sz w:val="20"/>
                <w:szCs w:val="20"/>
              </w:rPr>
              <w:t>SUSTAINABLE LAND AND WATER MANAGEMENT</w:t>
            </w:r>
          </w:p>
        </w:tc>
        <w:tc>
          <w:tcPr>
            <w:tcW w:w="2268" w:type="dxa"/>
            <w:shd w:val="clear" w:color="auto" w:fill="auto"/>
          </w:tcPr>
          <w:p w14:paraId="199B0B93" w14:textId="77777777" w:rsidR="0064288A" w:rsidRPr="007D4DDF" w:rsidRDefault="0064288A" w:rsidP="0064288A">
            <w:pPr>
              <w:spacing w:before="200"/>
              <w:rPr>
                <w:rFonts w:eastAsia="Times New Roman" w:cs="Times New Roman"/>
                <w:sz w:val="20"/>
                <w:szCs w:val="20"/>
              </w:rPr>
            </w:pPr>
          </w:p>
        </w:tc>
      </w:tr>
      <w:tr w:rsidR="0064288A" w:rsidRPr="00FE7DFA" w14:paraId="23CD6432" w14:textId="77777777" w:rsidTr="007D4DDF">
        <w:trPr>
          <w:trHeight w:val="263"/>
        </w:trPr>
        <w:tc>
          <w:tcPr>
            <w:tcW w:w="3119" w:type="dxa"/>
            <w:tcBorders>
              <w:bottom w:val="nil"/>
            </w:tcBorders>
            <w:shd w:val="clear" w:color="auto" w:fill="auto"/>
          </w:tcPr>
          <w:p w14:paraId="69D789A5" w14:textId="77777777" w:rsidR="0064288A" w:rsidRPr="007D4DDF" w:rsidRDefault="0064288A" w:rsidP="0064288A">
            <w:pPr>
              <w:spacing w:before="200"/>
              <w:rPr>
                <w:rFonts w:eastAsia="Times New Roman" w:cs="Times New Roman"/>
                <w:b/>
                <w:sz w:val="20"/>
                <w:szCs w:val="20"/>
              </w:rPr>
            </w:pPr>
            <w:r w:rsidRPr="007D4DDF">
              <w:rPr>
                <w:rFonts w:eastAsia="Times New Roman" w:cs="Times New Roman"/>
                <w:b/>
                <w:sz w:val="20"/>
                <w:szCs w:val="20"/>
              </w:rPr>
              <w:t>Outcome 2.1</w:t>
            </w:r>
          </w:p>
        </w:tc>
        <w:tc>
          <w:tcPr>
            <w:tcW w:w="2299" w:type="dxa"/>
            <w:gridSpan w:val="2"/>
            <w:tcBorders>
              <w:bottom w:val="nil"/>
            </w:tcBorders>
            <w:shd w:val="clear" w:color="auto" w:fill="auto"/>
          </w:tcPr>
          <w:p w14:paraId="0CC85F14"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Land management plans</w:t>
            </w:r>
          </w:p>
        </w:tc>
        <w:tc>
          <w:tcPr>
            <w:tcW w:w="1245" w:type="dxa"/>
            <w:tcBorders>
              <w:bottom w:val="nil"/>
            </w:tcBorders>
            <w:shd w:val="clear" w:color="auto" w:fill="auto"/>
          </w:tcPr>
          <w:p w14:paraId="7DF43776"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Currently Zero</w:t>
            </w:r>
          </w:p>
        </w:tc>
        <w:tc>
          <w:tcPr>
            <w:tcW w:w="1701" w:type="dxa"/>
            <w:tcBorders>
              <w:bottom w:val="nil"/>
            </w:tcBorders>
            <w:shd w:val="clear" w:color="auto" w:fill="auto"/>
          </w:tcPr>
          <w:p w14:paraId="1D00A8B9"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5 district land use</w:t>
            </w:r>
          </w:p>
        </w:tc>
        <w:tc>
          <w:tcPr>
            <w:tcW w:w="1559" w:type="dxa"/>
            <w:tcBorders>
              <w:bottom w:val="nil"/>
            </w:tcBorders>
            <w:shd w:val="clear" w:color="auto" w:fill="auto"/>
          </w:tcPr>
          <w:p w14:paraId="3D55889D"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Plans</w:t>
            </w:r>
          </w:p>
        </w:tc>
        <w:tc>
          <w:tcPr>
            <w:tcW w:w="2268" w:type="dxa"/>
            <w:tcBorders>
              <w:bottom w:val="nil"/>
            </w:tcBorders>
            <w:shd w:val="clear" w:color="auto" w:fill="auto"/>
          </w:tcPr>
          <w:p w14:paraId="1566CCD9"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Lack of awareness by</w:t>
            </w:r>
          </w:p>
        </w:tc>
      </w:tr>
      <w:tr w:rsidR="00D3207F" w:rsidRPr="00FE7DFA" w14:paraId="1E47AC96" w14:textId="77777777" w:rsidTr="007D4DDF">
        <w:trPr>
          <w:trHeight w:val="243"/>
        </w:trPr>
        <w:tc>
          <w:tcPr>
            <w:tcW w:w="3119" w:type="dxa"/>
            <w:vMerge w:val="restart"/>
            <w:tcBorders>
              <w:top w:val="nil"/>
            </w:tcBorders>
            <w:shd w:val="clear" w:color="auto" w:fill="auto"/>
          </w:tcPr>
          <w:p w14:paraId="198990F5" w14:textId="21615EB2"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Integrated landscape</w:t>
            </w:r>
            <w:r>
              <w:rPr>
                <w:rFonts w:eastAsia="Times New Roman" w:cs="Times New Roman"/>
                <w:sz w:val="20"/>
                <w:szCs w:val="20"/>
              </w:rPr>
              <w:t xml:space="preserve"> </w:t>
            </w:r>
            <w:r w:rsidRPr="007D4DDF">
              <w:rPr>
                <w:rFonts w:eastAsia="Times New Roman" w:cs="Times New Roman"/>
                <w:sz w:val="20"/>
                <w:szCs w:val="20"/>
              </w:rPr>
              <w:t>management practices</w:t>
            </w:r>
            <w:r>
              <w:rPr>
                <w:rFonts w:eastAsia="Times New Roman" w:cs="Times New Roman"/>
                <w:sz w:val="20"/>
                <w:szCs w:val="20"/>
              </w:rPr>
              <w:t xml:space="preserve"> </w:t>
            </w:r>
            <w:r w:rsidRPr="007D4DDF">
              <w:rPr>
                <w:rFonts w:eastAsia="Times New Roman" w:cs="Times New Roman"/>
                <w:sz w:val="20"/>
                <w:szCs w:val="20"/>
              </w:rPr>
              <w:t>adopted by local</w:t>
            </w:r>
            <w:r>
              <w:rPr>
                <w:rFonts w:eastAsia="Times New Roman" w:cs="Times New Roman"/>
                <w:sz w:val="20"/>
                <w:szCs w:val="20"/>
              </w:rPr>
              <w:t xml:space="preserve"> </w:t>
            </w:r>
            <w:r w:rsidRPr="007D4DDF">
              <w:rPr>
                <w:rFonts w:eastAsia="Times New Roman" w:cs="Times New Roman"/>
                <w:sz w:val="20"/>
                <w:szCs w:val="20"/>
              </w:rPr>
              <w:t>communities living</w:t>
            </w:r>
          </w:p>
        </w:tc>
        <w:tc>
          <w:tcPr>
            <w:tcW w:w="2299" w:type="dxa"/>
            <w:gridSpan w:val="2"/>
            <w:tcBorders>
              <w:top w:val="nil"/>
              <w:bottom w:val="nil"/>
            </w:tcBorders>
            <w:shd w:val="clear" w:color="auto" w:fill="auto"/>
          </w:tcPr>
          <w:p w14:paraId="4D8AC2B9"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being actively</w:t>
            </w:r>
          </w:p>
        </w:tc>
        <w:tc>
          <w:tcPr>
            <w:tcW w:w="1245" w:type="dxa"/>
            <w:tcBorders>
              <w:top w:val="nil"/>
              <w:bottom w:val="nil"/>
            </w:tcBorders>
            <w:shd w:val="clear" w:color="auto" w:fill="auto"/>
          </w:tcPr>
          <w:p w14:paraId="5F5D0421" w14:textId="77777777" w:rsidR="00D3207F" w:rsidRPr="007D4DDF" w:rsidRDefault="00D3207F" w:rsidP="0064288A">
            <w:pPr>
              <w:spacing w:before="200"/>
              <w:rPr>
                <w:rFonts w:eastAsia="Times New Roman" w:cs="Times New Roman"/>
                <w:sz w:val="20"/>
                <w:szCs w:val="20"/>
              </w:rPr>
            </w:pPr>
          </w:p>
        </w:tc>
        <w:tc>
          <w:tcPr>
            <w:tcW w:w="1701" w:type="dxa"/>
            <w:tcBorders>
              <w:top w:val="nil"/>
              <w:bottom w:val="nil"/>
            </w:tcBorders>
            <w:shd w:val="clear" w:color="auto" w:fill="auto"/>
          </w:tcPr>
          <w:p w14:paraId="0E74466D"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management plans</w:t>
            </w:r>
          </w:p>
        </w:tc>
        <w:tc>
          <w:tcPr>
            <w:tcW w:w="1559" w:type="dxa"/>
            <w:tcBorders>
              <w:top w:val="nil"/>
              <w:bottom w:val="nil"/>
            </w:tcBorders>
            <w:shd w:val="clear" w:color="auto" w:fill="auto"/>
          </w:tcPr>
          <w:p w14:paraId="1DBE6E4F"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Minutes of meetings</w:t>
            </w:r>
          </w:p>
        </w:tc>
        <w:tc>
          <w:tcPr>
            <w:tcW w:w="2268" w:type="dxa"/>
            <w:tcBorders>
              <w:top w:val="nil"/>
              <w:bottom w:val="nil"/>
            </w:tcBorders>
            <w:shd w:val="clear" w:color="auto" w:fill="auto"/>
          </w:tcPr>
          <w:p w14:paraId="2D9A94B5"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district community</w:t>
            </w:r>
          </w:p>
        </w:tc>
      </w:tr>
      <w:tr w:rsidR="00D3207F" w:rsidRPr="00FE7DFA" w14:paraId="0E6E4D55" w14:textId="77777777" w:rsidTr="007D4DDF">
        <w:trPr>
          <w:trHeight w:val="244"/>
        </w:trPr>
        <w:tc>
          <w:tcPr>
            <w:tcW w:w="3119" w:type="dxa"/>
            <w:vMerge/>
            <w:shd w:val="clear" w:color="auto" w:fill="auto"/>
          </w:tcPr>
          <w:p w14:paraId="3EB4BF3F" w14:textId="41A3C9CF" w:rsidR="00D3207F" w:rsidRPr="007D4DDF" w:rsidRDefault="00D3207F" w:rsidP="0064288A">
            <w:pPr>
              <w:spacing w:before="200"/>
              <w:rPr>
                <w:rFonts w:eastAsia="Times New Roman" w:cs="Times New Roman"/>
                <w:sz w:val="20"/>
                <w:szCs w:val="20"/>
              </w:rPr>
            </w:pPr>
          </w:p>
        </w:tc>
        <w:tc>
          <w:tcPr>
            <w:tcW w:w="2299" w:type="dxa"/>
            <w:gridSpan w:val="2"/>
            <w:tcBorders>
              <w:top w:val="nil"/>
              <w:bottom w:val="nil"/>
            </w:tcBorders>
            <w:shd w:val="clear" w:color="auto" w:fill="auto"/>
          </w:tcPr>
          <w:p w14:paraId="3719BC0A"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implemented in all 5</w:t>
            </w:r>
          </w:p>
        </w:tc>
        <w:tc>
          <w:tcPr>
            <w:tcW w:w="1245" w:type="dxa"/>
            <w:tcBorders>
              <w:top w:val="nil"/>
              <w:bottom w:val="nil"/>
            </w:tcBorders>
            <w:shd w:val="clear" w:color="auto" w:fill="auto"/>
          </w:tcPr>
          <w:p w14:paraId="714F918A" w14:textId="77777777" w:rsidR="00D3207F" w:rsidRPr="007D4DDF" w:rsidRDefault="00D3207F" w:rsidP="0064288A">
            <w:pPr>
              <w:spacing w:before="200"/>
              <w:rPr>
                <w:rFonts w:eastAsia="Times New Roman" w:cs="Times New Roman"/>
                <w:sz w:val="20"/>
                <w:szCs w:val="20"/>
              </w:rPr>
            </w:pPr>
          </w:p>
        </w:tc>
        <w:tc>
          <w:tcPr>
            <w:tcW w:w="1701" w:type="dxa"/>
            <w:tcBorders>
              <w:top w:val="nil"/>
              <w:bottom w:val="nil"/>
            </w:tcBorders>
            <w:shd w:val="clear" w:color="auto" w:fill="auto"/>
          </w:tcPr>
          <w:p w14:paraId="148F4708"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being actively</w:t>
            </w:r>
          </w:p>
        </w:tc>
        <w:tc>
          <w:tcPr>
            <w:tcW w:w="1559" w:type="dxa"/>
            <w:tcBorders>
              <w:top w:val="nil"/>
              <w:bottom w:val="nil"/>
            </w:tcBorders>
            <w:shd w:val="clear" w:color="auto" w:fill="auto"/>
          </w:tcPr>
          <w:p w14:paraId="57A4C6F6"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Baseline surveys</w:t>
            </w:r>
          </w:p>
        </w:tc>
        <w:tc>
          <w:tcPr>
            <w:tcW w:w="2268" w:type="dxa"/>
            <w:tcBorders>
              <w:top w:val="nil"/>
              <w:bottom w:val="nil"/>
            </w:tcBorders>
            <w:shd w:val="clear" w:color="auto" w:fill="auto"/>
          </w:tcPr>
          <w:p w14:paraId="6771A907"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members result in non-</w:t>
            </w:r>
          </w:p>
        </w:tc>
      </w:tr>
      <w:tr w:rsidR="00D3207F" w:rsidRPr="00FE7DFA" w14:paraId="1B6FCADB" w14:textId="77777777" w:rsidTr="007D4DDF">
        <w:trPr>
          <w:trHeight w:val="243"/>
        </w:trPr>
        <w:tc>
          <w:tcPr>
            <w:tcW w:w="3119" w:type="dxa"/>
            <w:vMerge/>
            <w:shd w:val="clear" w:color="auto" w:fill="auto"/>
          </w:tcPr>
          <w:p w14:paraId="38997CE9" w14:textId="5A32EE39" w:rsidR="00D3207F" w:rsidRPr="007D4DDF" w:rsidRDefault="00D3207F" w:rsidP="0064288A">
            <w:pPr>
              <w:spacing w:before="200"/>
              <w:rPr>
                <w:rFonts w:eastAsia="Times New Roman" w:cs="Times New Roman"/>
                <w:sz w:val="20"/>
                <w:szCs w:val="20"/>
              </w:rPr>
            </w:pPr>
          </w:p>
        </w:tc>
        <w:tc>
          <w:tcPr>
            <w:tcW w:w="2299" w:type="dxa"/>
            <w:gridSpan w:val="2"/>
            <w:tcBorders>
              <w:top w:val="nil"/>
              <w:bottom w:val="nil"/>
            </w:tcBorders>
            <w:shd w:val="clear" w:color="auto" w:fill="auto"/>
          </w:tcPr>
          <w:p w14:paraId="7359D7F9"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districts</w:t>
            </w:r>
          </w:p>
        </w:tc>
        <w:tc>
          <w:tcPr>
            <w:tcW w:w="1245" w:type="dxa"/>
            <w:tcBorders>
              <w:top w:val="nil"/>
              <w:bottom w:val="nil"/>
            </w:tcBorders>
            <w:shd w:val="clear" w:color="auto" w:fill="auto"/>
          </w:tcPr>
          <w:p w14:paraId="58BF69C9" w14:textId="77777777" w:rsidR="00D3207F" w:rsidRPr="007D4DDF" w:rsidRDefault="00D3207F" w:rsidP="0064288A">
            <w:pPr>
              <w:spacing w:before="200"/>
              <w:rPr>
                <w:rFonts w:eastAsia="Times New Roman" w:cs="Times New Roman"/>
                <w:sz w:val="20"/>
                <w:szCs w:val="20"/>
              </w:rPr>
            </w:pPr>
          </w:p>
        </w:tc>
        <w:tc>
          <w:tcPr>
            <w:tcW w:w="1701" w:type="dxa"/>
            <w:tcBorders>
              <w:top w:val="nil"/>
              <w:bottom w:val="nil"/>
            </w:tcBorders>
            <w:shd w:val="clear" w:color="auto" w:fill="auto"/>
          </w:tcPr>
          <w:p w14:paraId="424A2773"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implemented</w:t>
            </w:r>
          </w:p>
        </w:tc>
        <w:tc>
          <w:tcPr>
            <w:tcW w:w="1559" w:type="dxa"/>
            <w:tcBorders>
              <w:top w:val="nil"/>
              <w:bottom w:val="nil"/>
            </w:tcBorders>
            <w:shd w:val="clear" w:color="auto" w:fill="auto"/>
          </w:tcPr>
          <w:p w14:paraId="31D8420B"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Monitoring and</w:t>
            </w:r>
          </w:p>
        </w:tc>
        <w:tc>
          <w:tcPr>
            <w:tcW w:w="2268" w:type="dxa"/>
            <w:tcBorders>
              <w:top w:val="nil"/>
              <w:bottom w:val="nil"/>
            </w:tcBorders>
            <w:shd w:val="clear" w:color="auto" w:fill="auto"/>
          </w:tcPr>
          <w:p w14:paraId="506A5C9D"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compliance of</w:t>
            </w:r>
          </w:p>
        </w:tc>
      </w:tr>
      <w:tr w:rsidR="00D3207F" w:rsidRPr="00FE7DFA" w14:paraId="7FADDEDA" w14:textId="77777777" w:rsidTr="007D4DDF">
        <w:trPr>
          <w:trHeight w:val="243"/>
        </w:trPr>
        <w:tc>
          <w:tcPr>
            <w:tcW w:w="3119" w:type="dxa"/>
            <w:vMerge/>
            <w:tcBorders>
              <w:bottom w:val="nil"/>
            </w:tcBorders>
            <w:shd w:val="clear" w:color="auto" w:fill="auto"/>
          </w:tcPr>
          <w:p w14:paraId="2AC5E28A" w14:textId="32AA81EA" w:rsidR="00D3207F" w:rsidRPr="007D4DDF" w:rsidRDefault="00D3207F" w:rsidP="0064288A">
            <w:pPr>
              <w:spacing w:before="200"/>
              <w:rPr>
                <w:rFonts w:eastAsia="Times New Roman" w:cs="Times New Roman"/>
                <w:sz w:val="20"/>
                <w:szCs w:val="20"/>
              </w:rPr>
            </w:pPr>
          </w:p>
        </w:tc>
        <w:tc>
          <w:tcPr>
            <w:tcW w:w="2299" w:type="dxa"/>
            <w:gridSpan w:val="2"/>
            <w:tcBorders>
              <w:top w:val="nil"/>
              <w:bottom w:val="nil"/>
            </w:tcBorders>
            <w:shd w:val="clear" w:color="auto" w:fill="auto"/>
          </w:tcPr>
          <w:p w14:paraId="04909DB4" w14:textId="77777777" w:rsidR="00D3207F" w:rsidRPr="007D4DDF" w:rsidRDefault="00D3207F" w:rsidP="0064288A">
            <w:pPr>
              <w:spacing w:before="200"/>
              <w:rPr>
                <w:rFonts w:eastAsia="Times New Roman" w:cs="Times New Roman"/>
                <w:sz w:val="20"/>
                <w:szCs w:val="20"/>
              </w:rPr>
            </w:pPr>
          </w:p>
        </w:tc>
        <w:tc>
          <w:tcPr>
            <w:tcW w:w="1245" w:type="dxa"/>
            <w:tcBorders>
              <w:top w:val="nil"/>
              <w:bottom w:val="nil"/>
            </w:tcBorders>
            <w:shd w:val="clear" w:color="auto" w:fill="auto"/>
          </w:tcPr>
          <w:p w14:paraId="3AFEC680" w14:textId="77777777" w:rsidR="00D3207F" w:rsidRPr="007D4DDF" w:rsidRDefault="00D3207F" w:rsidP="0064288A">
            <w:pPr>
              <w:spacing w:before="200"/>
              <w:rPr>
                <w:rFonts w:eastAsia="Times New Roman" w:cs="Times New Roman"/>
                <w:sz w:val="20"/>
                <w:szCs w:val="20"/>
              </w:rPr>
            </w:pPr>
          </w:p>
        </w:tc>
        <w:tc>
          <w:tcPr>
            <w:tcW w:w="1701" w:type="dxa"/>
            <w:tcBorders>
              <w:top w:val="nil"/>
              <w:bottom w:val="nil"/>
            </w:tcBorders>
            <w:shd w:val="clear" w:color="auto" w:fill="auto"/>
          </w:tcPr>
          <w:p w14:paraId="5B11FA9C" w14:textId="77777777" w:rsidR="00D3207F" w:rsidRPr="007D4DDF" w:rsidRDefault="00D3207F" w:rsidP="0064288A">
            <w:pPr>
              <w:spacing w:before="200"/>
              <w:rPr>
                <w:rFonts w:eastAsia="Times New Roman" w:cs="Times New Roman"/>
                <w:sz w:val="20"/>
                <w:szCs w:val="20"/>
              </w:rPr>
            </w:pPr>
          </w:p>
        </w:tc>
        <w:tc>
          <w:tcPr>
            <w:tcW w:w="1559" w:type="dxa"/>
            <w:tcBorders>
              <w:top w:val="nil"/>
              <w:bottom w:val="nil"/>
            </w:tcBorders>
            <w:shd w:val="clear" w:color="auto" w:fill="auto"/>
          </w:tcPr>
          <w:p w14:paraId="5BC811E8"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evaluation</w:t>
            </w:r>
          </w:p>
        </w:tc>
        <w:tc>
          <w:tcPr>
            <w:tcW w:w="2268" w:type="dxa"/>
            <w:tcBorders>
              <w:top w:val="nil"/>
              <w:bottom w:val="nil"/>
            </w:tcBorders>
            <w:shd w:val="clear" w:color="auto" w:fill="auto"/>
          </w:tcPr>
          <w:p w14:paraId="2563C5F4"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integrated agricultural</w:t>
            </w:r>
          </w:p>
        </w:tc>
      </w:tr>
      <w:tr w:rsidR="00D3207F" w:rsidRPr="00FE7DFA" w14:paraId="315DB774" w14:textId="77777777" w:rsidTr="007D4DDF">
        <w:trPr>
          <w:trHeight w:val="244"/>
        </w:trPr>
        <w:tc>
          <w:tcPr>
            <w:tcW w:w="3119" w:type="dxa"/>
            <w:vMerge w:val="restart"/>
            <w:tcBorders>
              <w:top w:val="nil"/>
            </w:tcBorders>
            <w:shd w:val="clear" w:color="auto" w:fill="auto"/>
          </w:tcPr>
          <w:p w14:paraId="4C4B60C2" w14:textId="31866084"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lastRenderedPageBreak/>
              <w:t>within the bottom-side</w:t>
            </w:r>
            <w:r>
              <w:rPr>
                <w:rFonts w:eastAsia="Times New Roman" w:cs="Times New Roman"/>
                <w:sz w:val="20"/>
                <w:szCs w:val="20"/>
              </w:rPr>
              <w:t xml:space="preserve"> </w:t>
            </w:r>
            <w:r w:rsidRPr="007D4DDF">
              <w:rPr>
                <w:rFonts w:eastAsia="Times New Roman" w:cs="Times New Roman"/>
                <w:sz w:val="20"/>
                <w:szCs w:val="20"/>
              </w:rPr>
              <w:t>and application ridge</w:t>
            </w:r>
            <w:r>
              <w:rPr>
                <w:rFonts w:eastAsia="Times New Roman" w:cs="Times New Roman"/>
                <w:sz w:val="20"/>
                <w:szCs w:val="20"/>
              </w:rPr>
              <w:t xml:space="preserve"> </w:t>
            </w:r>
            <w:r w:rsidRPr="007D4DDF">
              <w:rPr>
                <w:rFonts w:eastAsia="Times New Roman" w:cs="Times New Roman"/>
                <w:sz w:val="20"/>
                <w:szCs w:val="20"/>
              </w:rPr>
              <w:t>and topside areas not</w:t>
            </w:r>
            <w:r>
              <w:rPr>
                <w:rFonts w:eastAsia="Times New Roman" w:cs="Times New Roman"/>
                <w:sz w:val="20"/>
                <w:szCs w:val="20"/>
              </w:rPr>
              <w:t xml:space="preserve"> </w:t>
            </w:r>
            <w:r w:rsidRPr="007D4DDF">
              <w:rPr>
                <w:rFonts w:eastAsia="Times New Roman" w:cs="Times New Roman"/>
                <w:sz w:val="20"/>
                <w:szCs w:val="20"/>
              </w:rPr>
              <w:t>covered by mining</w:t>
            </w:r>
          </w:p>
        </w:tc>
        <w:tc>
          <w:tcPr>
            <w:tcW w:w="2299" w:type="dxa"/>
            <w:gridSpan w:val="2"/>
            <w:tcBorders>
              <w:top w:val="nil"/>
              <w:bottom w:val="nil"/>
            </w:tcBorders>
            <w:shd w:val="clear" w:color="auto" w:fill="auto"/>
          </w:tcPr>
          <w:p w14:paraId="02CBCD38" w14:textId="77777777" w:rsidR="00D3207F" w:rsidRPr="007D4DDF" w:rsidRDefault="00D3207F" w:rsidP="0064288A">
            <w:pPr>
              <w:spacing w:before="200"/>
              <w:rPr>
                <w:rFonts w:eastAsia="Times New Roman" w:cs="Times New Roman"/>
                <w:sz w:val="20"/>
                <w:szCs w:val="20"/>
              </w:rPr>
            </w:pPr>
          </w:p>
        </w:tc>
        <w:tc>
          <w:tcPr>
            <w:tcW w:w="1245" w:type="dxa"/>
            <w:tcBorders>
              <w:top w:val="nil"/>
              <w:bottom w:val="nil"/>
            </w:tcBorders>
            <w:shd w:val="clear" w:color="auto" w:fill="auto"/>
          </w:tcPr>
          <w:p w14:paraId="5F8C8F8B" w14:textId="77777777" w:rsidR="00D3207F" w:rsidRPr="007D4DDF" w:rsidRDefault="00D3207F" w:rsidP="0064288A">
            <w:pPr>
              <w:spacing w:before="200"/>
              <w:rPr>
                <w:rFonts w:eastAsia="Times New Roman" w:cs="Times New Roman"/>
                <w:sz w:val="20"/>
                <w:szCs w:val="20"/>
              </w:rPr>
            </w:pPr>
          </w:p>
        </w:tc>
        <w:tc>
          <w:tcPr>
            <w:tcW w:w="1701" w:type="dxa"/>
            <w:tcBorders>
              <w:top w:val="nil"/>
              <w:bottom w:val="nil"/>
            </w:tcBorders>
            <w:shd w:val="clear" w:color="auto" w:fill="auto"/>
          </w:tcPr>
          <w:p w14:paraId="2E6BBC2A" w14:textId="77777777" w:rsidR="00D3207F" w:rsidRPr="007D4DDF" w:rsidRDefault="00D3207F" w:rsidP="0064288A">
            <w:pPr>
              <w:spacing w:before="200"/>
              <w:rPr>
                <w:rFonts w:eastAsia="Times New Roman" w:cs="Times New Roman"/>
                <w:sz w:val="20"/>
                <w:szCs w:val="20"/>
              </w:rPr>
            </w:pPr>
          </w:p>
        </w:tc>
        <w:tc>
          <w:tcPr>
            <w:tcW w:w="1559" w:type="dxa"/>
            <w:tcBorders>
              <w:top w:val="nil"/>
              <w:bottom w:val="nil"/>
            </w:tcBorders>
            <w:shd w:val="clear" w:color="auto" w:fill="auto"/>
          </w:tcPr>
          <w:p w14:paraId="761E5A9E"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Annual technical reports</w:t>
            </w:r>
          </w:p>
        </w:tc>
        <w:tc>
          <w:tcPr>
            <w:tcW w:w="2268" w:type="dxa"/>
            <w:tcBorders>
              <w:top w:val="nil"/>
              <w:bottom w:val="nil"/>
            </w:tcBorders>
            <w:shd w:val="clear" w:color="auto" w:fill="auto"/>
          </w:tcPr>
          <w:p w14:paraId="0587448E"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practices and waste</w:t>
            </w:r>
          </w:p>
        </w:tc>
      </w:tr>
      <w:tr w:rsidR="00D3207F" w:rsidRPr="00FE7DFA" w14:paraId="36B79271" w14:textId="77777777" w:rsidTr="007D4DDF">
        <w:trPr>
          <w:trHeight w:val="244"/>
        </w:trPr>
        <w:tc>
          <w:tcPr>
            <w:tcW w:w="3119" w:type="dxa"/>
            <w:vMerge/>
            <w:shd w:val="clear" w:color="auto" w:fill="auto"/>
          </w:tcPr>
          <w:p w14:paraId="7353BBFF" w14:textId="379201D5" w:rsidR="00D3207F" w:rsidRPr="007D4DDF" w:rsidRDefault="00D3207F" w:rsidP="0064288A">
            <w:pPr>
              <w:spacing w:before="200"/>
              <w:rPr>
                <w:rFonts w:eastAsia="Times New Roman" w:cs="Times New Roman"/>
                <w:sz w:val="20"/>
                <w:szCs w:val="20"/>
              </w:rPr>
            </w:pPr>
          </w:p>
        </w:tc>
        <w:tc>
          <w:tcPr>
            <w:tcW w:w="2299" w:type="dxa"/>
            <w:gridSpan w:val="2"/>
            <w:tcBorders>
              <w:top w:val="nil"/>
              <w:bottom w:val="nil"/>
            </w:tcBorders>
            <w:shd w:val="clear" w:color="auto" w:fill="auto"/>
          </w:tcPr>
          <w:p w14:paraId="6E602430" w14:textId="77777777" w:rsidR="00D3207F" w:rsidRPr="007D4DDF" w:rsidRDefault="00D3207F" w:rsidP="0064288A">
            <w:pPr>
              <w:spacing w:before="200"/>
              <w:rPr>
                <w:rFonts w:eastAsia="Times New Roman" w:cs="Times New Roman"/>
                <w:sz w:val="20"/>
                <w:szCs w:val="20"/>
              </w:rPr>
            </w:pPr>
          </w:p>
        </w:tc>
        <w:tc>
          <w:tcPr>
            <w:tcW w:w="1245" w:type="dxa"/>
            <w:tcBorders>
              <w:top w:val="nil"/>
              <w:bottom w:val="nil"/>
            </w:tcBorders>
            <w:shd w:val="clear" w:color="auto" w:fill="auto"/>
          </w:tcPr>
          <w:p w14:paraId="79593DB2" w14:textId="77777777" w:rsidR="00D3207F" w:rsidRPr="007D4DDF" w:rsidRDefault="00D3207F" w:rsidP="0064288A">
            <w:pPr>
              <w:spacing w:before="200"/>
              <w:rPr>
                <w:rFonts w:eastAsia="Times New Roman" w:cs="Times New Roman"/>
                <w:sz w:val="20"/>
                <w:szCs w:val="20"/>
              </w:rPr>
            </w:pPr>
          </w:p>
        </w:tc>
        <w:tc>
          <w:tcPr>
            <w:tcW w:w="1701" w:type="dxa"/>
            <w:tcBorders>
              <w:top w:val="nil"/>
              <w:bottom w:val="nil"/>
            </w:tcBorders>
            <w:shd w:val="clear" w:color="auto" w:fill="auto"/>
          </w:tcPr>
          <w:p w14:paraId="6FA0C408" w14:textId="77777777" w:rsidR="00D3207F" w:rsidRPr="007D4DDF" w:rsidRDefault="00D3207F" w:rsidP="0064288A">
            <w:pPr>
              <w:spacing w:before="200"/>
              <w:rPr>
                <w:rFonts w:eastAsia="Times New Roman" w:cs="Times New Roman"/>
                <w:sz w:val="20"/>
                <w:szCs w:val="20"/>
              </w:rPr>
            </w:pPr>
          </w:p>
        </w:tc>
        <w:tc>
          <w:tcPr>
            <w:tcW w:w="1559" w:type="dxa"/>
            <w:tcBorders>
              <w:top w:val="nil"/>
              <w:bottom w:val="nil"/>
            </w:tcBorders>
            <w:shd w:val="clear" w:color="auto" w:fill="auto"/>
          </w:tcPr>
          <w:p w14:paraId="058D562E"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Monthly monitoring</w:t>
            </w:r>
          </w:p>
        </w:tc>
        <w:tc>
          <w:tcPr>
            <w:tcW w:w="2268" w:type="dxa"/>
            <w:tcBorders>
              <w:top w:val="nil"/>
              <w:bottom w:val="nil"/>
            </w:tcBorders>
            <w:shd w:val="clear" w:color="auto" w:fill="auto"/>
          </w:tcPr>
          <w:p w14:paraId="1A2FCC26"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management practices</w:t>
            </w:r>
          </w:p>
        </w:tc>
      </w:tr>
      <w:tr w:rsidR="00D3207F" w:rsidRPr="00FE7DFA" w14:paraId="48E8AFB4" w14:textId="77777777" w:rsidTr="007D4DDF">
        <w:trPr>
          <w:trHeight w:val="243"/>
        </w:trPr>
        <w:tc>
          <w:tcPr>
            <w:tcW w:w="3119" w:type="dxa"/>
            <w:vMerge/>
            <w:shd w:val="clear" w:color="auto" w:fill="auto"/>
          </w:tcPr>
          <w:p w14:paraId="3B79BB37" w14:textId="2BCAE6B8" w:rsidR="00D3207F" w:rsidRPr="007D4DDF" w:rsidRDefault="00D3207F" w:rsidP="0064288A">
            <w:pPr>
              <w:spacing w:before="200"/>
              <w:rPr>
                <w:rFonts w:eastAsia="Times New Roman" w:cs="Times New Roman"/>
                <w:sz w:val="20"/>
                <w:szCs w:val="20"/>
              </w:rPr>
            </w:pPr>
          </w:p>
        </w:tc>
        <w:tc>
          <w:tcPr>
            <w:tcW w:w="2299" w:type="dxa"/>
            <w:gridSpan w:val="2"/>
            <w:tcBorders>
              <w:top w:val="nil"/>
              <w:bottom w:val="nil"/>
            </w:tcBorders>
            <w:shd w:val="clear" w:color="auto" w:fill="auto"/>
          </w:tcPr>
          <w:p w14:paraId="480FEF5E" w14:textId="77777777" w:rsidR="00D3207F" w:rsidRPr="007D4DDF" w:rsidRDefault="00D3207F" w:rsidP="0064288A">
            <w:pPr>
              <w:spacing w:before="200"/>
              <w:rPr>
                <w:rFonts w:eastAsia="Times New Roman" w:cs="Times New Roman"/>
                <w:sz w:val="20"/>
                <w:szCs w:val="20"/>
              </w:rPr>
            </w:pPr>
          </w:p>
        </w:tc>
        <w:tc>
          <w:tcPr>
            <w:tcW w:w="1245" w:type="dxa"/>
            <w:tcBorders>
              <w:top w:val="nil"/>
              <w:bottom w:val="nil"/>
            </w:tcBorders>
            <w:shd w:val="clear" w:color="auto" w:fill="auto"/>
          </w:tcPr>
          <w:p w14:paraId="265EC071" w14:textId="77777777" w:rsidR="00D3207F" w:rsidRPr="007D4DDF" w:rsidRDefault="00D3207F" w:rsidP="0064288A">
            <w:pPr>
              <w:spacing w:before="200"/>
              <w:rPr>
                <w:rFonts w:eastAsia="Times New Roman" w:cs="Times New Roman"/>
                <w:sz w:val="20"/>
                <w:szCs w:val="20"/>
              </w:rPr>
            </w:pPr>
          </w:p>
        </w:tc>
        <w:tc>
          <w:tcPr>
            <w:tcW w:w="1701" w:type="dxa"/>
            <w:tcBorders>
              <w:top w:val="nil"/>
              <w:bottom w:val="nil"/>
            </w:tcBorders>
            <w:shd w:val="clear" w:color="auto" w:fill="auto"/>
          </w:tcPr>
          <w:p w14:paraId="1C0979FB" w14:textId="77777777" w:rsidR="00D3207F" w:rsidRPr="007D4DDF" w:rsidRDefault="00D3207F" w:rsidP="0064288A">
            <w:pPr>
              <w:spacing w:before="200"/>
              <w:rPr>
                <w:rFonts w:eastAsia="Times New Roman" w:cs="Times New Roman"/>
                <w:sz w:val="20"/>
                <w:szCs w:val="20"/>
              </w:rPr>
            </w:pPr>
          </w:p>
        </w:tc>
        <w:tc>
          <w:tcPr>
            <w:tcW w:w="1559" w:type="dxa"/>
            <w:tcBorders>
              <w:top w:val="nil"/>
              <w:bottom w:val="nil"/>
            </w:tcBorders>
            <w:shd w:val="clear" w:color="auto" w:fill="auto"/>
          </w:tcPr>
          <w:p w14:paraId="32995E3D"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reports</w:t>
            </w:r>
          </w:p>
        </w:tc>
        <w:tc>
          <w:tcPr>
            <w:tcW w:w="2268" w:type="dxa"/>
            <w:tcBorders>
              <w:top w:val="nil"/>
              <w:bottom w:val="nil"/>
            </w:tcBorders>
            <w:shd w:val="clear" w:color="auto" w:fill="auto"/>
          </w:tcPr>
          <w:p w14:paraId="40C10BA6"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Community</w:t>
            </w:r>
          </w:p>
        </w:tc>
      </w:tr>
      <w:tr w:rsidR="00D3207F" w:rsidRPr="00FE7DFA" w14:paraId="3A8B4C89" w14:textId="77777777" w:rsidTr="007D4DDF">
        <w:trPr>
          <w:trHeight w:val="243"/>
        </w:trPr>
        <w:tc>
          <w:tcPr>
            <w:tcW w:w="3119" w:type="dxa"/>
            <w:vMerge/>
            <w:tcBorders>
              <w:bottom w:val="nil"/>
            </w:tcBorders>
            <w:shd w:val="clear" w:color="auto" w:fill="auto"/>
          </w:tcPr>
          <w:p w14:paraId="21A96269" w14:textId="5D12987B" w:rsidR="00D3207F" w:rsidRPr="007D4DDF" w:rsidRDefault="00D3207F" w:rsidP="0064288A">
            <w:pPr>
              <w:spacing w:before="200"/>
              <w:rPr>
                <w:rFonts w:eastAsia="Times New Roman" w:cs="Times New Roman"/>
                <w:sz w:val="20"/>
                <w:szCs w:val="20"/>
              </w:rPr>
            </w:pPr>
          </w:p>
        </w:tc>
        <w:tc>
          <w:tcPr>
            <w:tcW w:w="2299" w:type="dxa"/>
            <w:gridSpan w:val="2"/>
            <w:tcBorders>
              <w:top w:val="nil"/>
              <w:bottom w:val="nil"/>
            </w:tcBorders>
            <w:shd w:val="clear" w:color="auto" w:fill="auto"/>
          </w:tcPr>
          <w:p w14:paraId="7A311DB3" w14:textId="77777777" w:rsidR="00D3207F" w:rsidRPr="007D4DDF" w:rsidRDefault="00D3207F" w:rsidP="0064288A">
            <w:pPr>
              <w:spacing w:before="200"/>
              <w:rPr>
                <w:rFonts w:eastAsia="Times New Roman" w:cs="Times New Roman"/>
                <w:sz w:val="20"/>
                <w:szCs w:val="20"/>
              </w:rPr>
            </w:pPr>
          </w:p>
        </w:tc>
        <w:tc>
          <w:tcPr>
            <w:tcW w:w="1245" w:type="dxa"/>
            <w:tcBorders>
              <w:top w:val="nil"/>
              <w:bottom w:val="nil"/>
            </w:tcBorders>
            <w:shd w:val="clear" w:color="auto" w:fill="auto"/>
          </w:tcPr>
          <w:p w14:paraId="494D47C6" w14:textId="77777777" w:rsidR="00D3207F" w:rsidRPr="007D4DDF" w:rsidRDefault="00D3207F" w:rsidP="0064288A">
            <w:pPr>
              <w:spacing w:before="200"/>
              <w:rPr>
                <w:rFonts w:eastAsia="Times New Roman" w:cs="Times New Roman"/>
                <w:sz w:val="20"/>
                <w:szCs w:val="20"/>
              </w:rPr>
            </w:pPr>
          </w:p>
        </w:tc>
        <w:tc>
          <w:tcPr>
            <w:tcW w:w="1701" w:type="dxa"/>
            <w:tcBorders>
              <w:top w:val="nil"/>
              <w:bottom w:val="nil"/>
            </w:tcBorders>
            <w:shd w:val="clear" w:color="auto" w:fill="auto"/>
          </w:tcPr>
          <w:p w14:paraId="34C75890" w14:textId="77777777" w:rsidR="00D3207F" w:rsidRPr="007D4DDF" w:rsidRDefault="00D3207F" w:rsidP="0064288A">
            <w:pPr>
              <w:spacing w:before="200"/>
              <w:rPr>
                <w:rFonts w:eastAsia="Times New Roman" w:cs="Times New Roman"/>
                <w:sz w:val="20"/>
                <w:szCs w:val="20"/>
              </w:rPr>
            </w:pPr>
          </w:p>
        </w:tc>
        <w:tc>
          <w:tcPr>
            <w:tcW w:w="1559" w:type="dxa"/>
            <w:tcBorders>
              <w:top w:val="nil"/>
              <w:bottom w:val="nil"/>
            </w:tcBorders>
            <w:shd w:val="clear" w:color="auto" w:fill="auto"/>
          </w:tcPr>
          <w:p w14:paraId="5E9D59C9" w14:textId="77777777" w:rsidR="00D3207F" w:rsidRPr="007D4DDF" w:rsidRDefault="00D3207F" w:rsidP="0064288A">
            <w:pPr>
              <w:spacing w:before="200"/>
              <w:rPr>
                <w:rFonts w:eastAsia="Times New Roman" w:cs="Times New Roman"/>
                <w:sz w:val="20"/>
                <w:szCs w:val="20"/>
              </w:rPr>
            </w:pPr>
          </w:p>
        </w:tc>
        <w:tc>
          <w:tcPr>
            <w:tcW w:w="2268" w:type="dxa"/>
            <w:tcBorders>
              <w:top w:val="nil"/>
              <w:bottom w:val="nil"/>
            </w:tcBorders>
            <w:shd w:val="clear" w:color="auto" w:fill="auto"/>
          </w:tcPr>
          <w:p w14:paraId="558A6D2D"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management of</w:t>
            </w:r>
          </w:p>
        </w:tc>
      </w:tr>
      <w:tr w:rsidR="0064288A" w:rsidRPr="00FE7DFA" w14:paraId="6C2EE37A" w14:textId="77777777" w:rsidTr="007D4DDF">
        <w:trPr>
          <w:trHeight w:val="244"/>
        </w:trPr>
        <w:tc>
          <w:tcPr>
            <w:tcW w:w="3119" w:type="dxa"/>
            <w:tcBorders>
              <w:top w:val="nil"/>
              <w:bottom w:val="nil"/>
            </w:tcBorders>
            <w:shd w:val="clear" w:color="auto" w:fill="auto"/>
          </w:tcPr>
          <w:p w14:paraId="0D0400E9" w14:textId="77777777" w:rsidR="0064288A" w:rsidRPr="007D4DDF" w:rsidRDefault="0064288A" w:rsidP="0064288A">
            <w:pPr>
              <w:spacing w:before="200"/>
              <w:rPr>
                <w:rFonts w:eastAsia="Times New Roman" w:cs="Times New Roman"/>
                <w:sz w:val="20"/>
                <w:szCs w:val="20"/>
              </w:rPr>
            </w:pPr>
          </w:p>
        </w:tc>
        <w:tc>
          <w:tcPr>
            <w:tcW w:w="2299" w:type="dxa"/>
            <w:gridSpan w:val="2"/>
            <w:tcBorders>
              <w:top w:val="nil"/>
              <w:bottom w:val="nil"/>
            </w:tcBorders>
            <w:shd w:val="clear" w:color="auto" w:fill="auto"/>
          </w:tcPr>
          <w:p w14:paraId="6DA395A7" w14:textId="77777777" w:rsidR="0064288A" w:rsidRPr="007D4DDF" w:rsidRDefault="0064288A" w:rsidP="0064288A">
            <w:pPr>
              <w:spacing w:before="200"/>
              <w:rPr>
                <w:rFonts w:eastAsia="Times New Roman" w:cs="Times New Roman"/>
                <w:sz w:val="20"/>
                <w:szCs w:val="20"/>
              </w:rPr>
            </w:pPr>
          </w:p>
        </w:tc>
        <w:tc>
          <w:tcPr>
            <w:tcW w:w="1245" w:type="dxa"/>
            <w:tcBorders>
              <w:top w:val="nil"/>
              <w:bottom w:val="nil"/>
            </w:tcBorders>
            <w:shd w:val="clear" w:color="auto" w:fill="auto"/>
          </w:tcPr>
          <w:p w14:paraId="37B10B8C"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1E14D8A5" w14:textId="77777777" w:rsidR="0064288A" w:rsidRPr="007D4DDF" w:rsidRDefault="0064288A" w:rsidP="0064288A">
            <w:pPr>
              <w:spacing w:before="200"/>
              <w:rPr>
                <w:rFonts w:eastAsia="Times New Roman" w:cs="Times New Roman"/>
                <w:sz w:val="20"/>
                <w:szCs w:val="20"/>
              </w:rPr>
            </w:pPr>
          </w:p>
        </w:tc>
        <w:tc>
          <w:tcPr>
            <w:tcW w:w="1559" w:type="dxa"/>
            <w:tcBorders>
              <w:top w:val="nil"/>
              <w:bottom w:val="nil"/>
            </w:tcBorders>
            <w:shd w:val="clear" w:color="auto" w:fill="auto"/>
          </w:tcPr>
          <w:p w14:paraId="20C8032A" w14:textId="77777777" w:rsidR="0064288A" w:rsidRPr="007D4DDF" w:rsidRDefault="0064288A" w:rsidP="0064288A">
            <w:pPr>
              <w:spacing w:before="200"/>
              <w:rPr>
                <w:rFonts w:eastAsia="Times New Roman" w:cs="Times New Roman"/>
                <w:sz w:val="20"/>
                <w:szCs w:val="20"/>
              </w:rPr>
            </w:pPr>
          </w:p>
        </w:tc>
        <w:tc>
          <w:tcPr>
            <w:tcW w:w="2268" w:type="dxa"/>
            <w:tcBorders>
              <w:top w:val="nil"/>
              <w:bottom w:val="nil"/>
            </w:tcBorders>
            <w:shd w:val="clear" w:color="auto" w:fill="auto"/>
          </w:tcPr>
          <w:p w14:paraId="342E3834"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sustainable land and</w:t>
            </w:r>
          </w:p>
        </w:tc>
      </w:tr>
      <w:tr w:rsidR="0064288A" w:rsidRPr="00FE7DFA" w14:paraId="417D3A00" w14:textId="77777777" w:rsidTr="007D4DDF">
        <w:trPr>
          <w:trHeight w:val="244"/>
        </w:trPr>
        <w:tc>
          <w:tcPr>
            <w:tcW w:w="3119" w:type="dxa"/>
            <w:tcBorders>
              <w:top w:val="nil"/>
              <w:bottom w:val="nil"/>
            </w:tcBorders>
            <w:shd w:val="clear" w:color="auto" w:fill="auto"/>
          </w:tcPr>
          <w:p w14:paraId="5DD9AF30" w14:textId="77777777" w:rsidR="0064288A" w:rsidRPr="007D4DDF" w:rsidRDefault="0064288A" w:rsidP="0064288A">
            <w:pPr>
              <w:spacing w:before="200"/>
              <w:rPr>
                <w:rFonts w:eastAsia="Times New Roman" w:cs="Times New Roman"/>
                <w:sz w:val="20"/>
                <w:szCs w:val="20"/>
              </w:rPr>
            </w:pPr>
          </w:p>
        </w:tc>
        <w:tc>
          <w:tcPr>
            <w:tcW w:w="2299" w:type="dxa"/>
            <w:gridSpan w:val="2"/>
            <w:tcBorders>
              <w:top w:val="nil"/>
              <w:bottom w:val="nil"/>
            </w:tcBorders>
            <w:shd w:val="clear" w:color="auto" w:fill="auto"/>
          </w:tcPr>
          <w:p w14:paraId="0322A5A0" w14:textId="77777777" w:rsidR="0064288A" w:rsidRPr="007D4DDF" w:rsidRDefault="0064288A" w:rsidP="0064288A">
            <w:pPr>
              <w:spacing w:before="200"/>
              <w:rPr>
                <w:rFonts w:eastAsia="Times New Roman" w:cs="Times New Roman"/>
                <w:sz w:val="20"/>
                <w:szCs w:val="20"/>
              </w:rPr>
            </w:pPr>
          </w:p>
        </w:tc>
        <w:tc>
          <w:tcPr>
            <w:tcW w:w="1245" w:type="dxa"/>
            <w:tcBorders>
              <w:top w:val="nil"/>
              <w:bottom w:val="nil"/>
            </w:tcBorders>
            <w:shd w:val="clear" w:color="auto" w:fill="auto"/>
          </w:tcPr>
          <w:p w14:paraId="63388ECA"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0BCAC6E9" w14:textId="77777777" w:rsidR="0064288A" w:rsidRPr="007D4DDF" w:rsidRDefault="0064288A" w:rsidP="0064288A">
            <w:pPr>
              <w:spacing w:before="200"/>
              <w:rPr>
                <w:rFonts w:eastAsia="Times New Roman" w:cs="Times New Roman"/>
                <w:sz w:val="20"/>
                <w:szCs w:val="20"/>
              </w:rPr>
            </w:pPr>
          </w:p>
        </w:tc>
        <w:tc>
          <w:tcPr>
            <w:tcW w:w="1559" w:type="dxa"/>
            <w:tcBorders>
              <w:top w:val="nil"/>
              <w:bottom w:val="nil"/>
            </w:tcBorders>
            <w:shd w:val="clear" w:color="auto" w:fill="auto"/>
          </w:tcPr>
          <w:p w14:paraId="7D3D95DC" w14:textId="77777777" w:rsidR="0064288A" w:rsidRPr="007D4DDF" w:rsidRDefault="0064288A" w:rsidP="0064288A">
            <w:pPr>
              <w:spacing w:before="200"/>
              <w:rPr>
                <w:rFonts w:eastAsia="Times New Roman" w:cs="Times New Roman"/>
                <w:sz w:val="20"/>
                <w:szCs w:val="20"/>
              </w:rPr>
            </w:pPr>
          </w:p>
        </w:tc>
        <w:tc>
          <w:tcPr>
            <w:tcW w:w="2268" w:type="dxa"/>
            <w:tcBorders>
              <w:top w:val="nil"/>
              <w:bottom w:val="nil"/>
            </w:tcBorders>
            <w:shd w:val="clear" w:color="auto" w:fill="auto"/>
          </w:tcPr>
          <w:p w14:paraId="3EAB021F"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water management and</w:t>
            </w:r>
          </w:p>
        </w:tc>
      </w:tr>
      <w:tr w:rsidR="0064288A" w:rsidRPr="00FE7DFA" w14:paraId="237E2531" w14:textId="77777777" w:rsidTr="007D4DDF">
        <w:trPr>
          <w:trHeight w:val="243"/>
        </w:trPr>
        <w:tc>
          <w:tcPr>
            <w:tcW w:w="3119" w:type="dxa"/>
            <w:tcBorders>
              <w:top w:val="nil"/>
              <w:bottom w:val="nil"/>
            </w:tcBorders>
            <w:shd w:val="clear" w:color="auto" w:fill="auto"/>
          </w:tcPr>
          <w:p w14:paraId="7C26EA90" w14:textId="77777777" w:rsidR="0064288A" w:rsidRPr="007D4DDF" w:rsidRDefault="0064288A" w:rsidP="0064288A">
            <w:pPr>
              <w:spacing w:before="200"/>
              <w:rPr>
                <w:rFonts w:eastAsia="Times New Roman" w:cs="Times New Roman"/>
                <w:sz w:val="20"/>
                <w:szCs w:val="20"/>
              </w:rPr>
            </w:pPr>
          </w:p>
        </w:tc>
        <w:tc>
          <w:tcPr>
            <w:tcW w:w="2299" w:type="dxa"/>
            <w:gridSpan w:val="2"/>
            <w:tcBorders>
              <w:top w:val="nil"/>
              <w:bottom w:val="nil"/>
            </w:tcBorders>
            <w:shd w:val="clear" w:color="auto" w:fill="auto"/>
          </w:tcPr>
          <w:p w14:paraId="7C018AF9" w14:textId="77777777" w:rsidR="0064288A" w:rsidRPr="007D4DDF" w:rsidRDefault="0064288A" w:rsidP="0064288A">
            <w:pPr>
              <w:spacing w:before="200"/>
              <w:rPr>
                <w:rFonts w:eastAsia="Times New Roman" w:cs="Times New Roman"/>
                <w:sz w:val="20"/>
                <w:szCs w:val="20"/>
              </w:rPr>
            </w:pPr>
          </w:p>
        </w:tc>
        <w:tc>
          <w:tcPr>
            <w:tcW w:w="1245" w:type="dxa"/>
            <w:tcBorders>
              <w:top w:val="nil"/>
              <w:bottom w:val="nil"/>
            </w:tcBorders>
            <w:shd w:val="clear" w:color="auto" w:fill="auto"/>
          </w:tcPr>
          <w:p w14:paraId="623D6B9D"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69565B4C" w14:textId="77777777" w:rsidR="0064288A" w:rsidRPr="007D4DDF" w:rsidRDefault="0064288A" w:rsidP="0064288A">
            <w:pPr>
              <w:spacing w:before="200"/>
              <w:rPr>
                <w:rFonts w:eastAsia="Times New Roman" w:cs="Times New Roman"/>
                <w:sz w:val="20"/>
                <w:szCs w:val="20"/>
              </w:rPr>
            </w:pPr>
          </w:p>
        </w:tc>
        <w:tc>
          <w:tcPr>
            <w:tcW w:w="1559" w:type="dxa"/>
            <w:tcBorders>
              <w:top w:val="nil"/>
              <w:bottom w:val="nil"/>
            </w:tcBorders>
            <w:shd w:val="clear" w:color="auto" w:fill="auto"/>
          </w:tcPr>
          <w:p w14:paraId="30F956B7" w14:textId="77777777" w:rsidR="0064288A" w:rsidRPr="007D4DDF" w:rsidRDefault="0064288A" w:rsidP="0064288A">
            <w:pPr>
              <w:spacing w:before="200"/>
              <w:rPr>
                <w:rFonts w:eastAsia="Times New Roman" w:cs="Times New Roman"/>
                <w:sz w:val="20"/>
                <w:szCs w:val="20"/>
              </w:rPr>
            </w:pPr>
          </w:p>
        </w:tc>
        <w:tc>
          <w:tcPr>
            <w:tcW w:w="2268" w:type="dxa"/>
            <w:tcBorders>
              <w:top w:val="nil"/>
              <w:bottom w:val="nil"/>
            </w:tcBorders>
            <w:shd w:val="clear" w:color="auto" w:fill="auto"/>
          </w:tcPr>
          <w:p w14:paraId="688077BB"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associated scientific</w:t>
            </w:r>
          </w:p>
        </w:tc>
      </w:tr>
      <w:tr w:rsidR="0064288A" w:rsidRPr="00FE7DFA" w14:paraId="080E5DF7" w14:textId="77777777" w:rsidTr="007D4DDF">
        <w:trPr>
          <w:trHeight w:val="243"/>
        </w:trPr>
        <w:tc>
          <w:tcPr>
            <w:tcW w:w="3119" w:type="dxa"/>
            <w:tcBorders>
              <w:top w:val="nil"/>
              <w:bottom w:val="nil"/>
            </w:tcBorders>
            <w:shd w:val="clear" w:color="auto" w:fill="auto"/>
          </w:tcPr>
          <w:p w14:paraId="39657DA0" w14:textId="77777777" w:rsidR="0064288A" w:rsidRPr="007D4DDF" w:rsidRDefault="0064288A" w:rsidP="0064288A">
            <w:pPr>
              <w:spacing w:before="200"/>
              <w:rPr>
                <w:rFonts w:eastAsia="Times New Roman" w:cs="Times New Roman"/>
                <w:sz w:val="20"/>
                <w:szCs w:val="20"/>
              </w:rPr>
            </w:pPr>
          </w:p>
        </w:tc>
        <w:tc>
          <w:tcPr>
            <w:tcW w:w="2299" w:type="dxa"/>
            <w:gridSpan w:val="2"/>
            <w:tcBorders>
              <w:top w:val="nil"/>
              <w:bottom w:val="nil"/>
            </w:tcBorders>
            <w:shd w:val="clear" w:color="auto" w:fill="auto"/>
          </w:tcPr>
          <w:p w14:paraId="05913F24" w14:textId="77777777" w:rsidR="0064288A" w:rsidRPr="007D4DDF" w:rsidRDefault="0064288A" w:rsidP="0064288A">
            <w:pPr>
              <w:spacing w:before="200"/>
              <w:rPr>
                <w:rFonts w:eastAsia="Times New Roman" w:cs="Times New Roman"/>
                <w:sz w:val="20"/>
                <w:szCs w:val="20"/>
              </w:rPr>
            </w:pPr>
          </w:p>
        </w:tc>
        <w:tc>
          <w:tcPr>
            <w:tcW w:w="1245" w:type="dxa"/>
            <w:tcBorders>
              <w:top w:val="nil"/>
              <w:bottom w:val="nil"/>
            </w:tcBorders>
            <w:shd w:val="clear" w:color="auto" w:fill="auto"/>
          </w:tcPr>
          <w:p w14:paraId="302FFDA7"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3C22C4A3" w14:textId="77777777" w:rsidR="0064288A" w:rsidRPr="007D4DDF" w:rsidRDefault="0064288A" w:rsidP="0064288A">
            <w:pPr>
              <w:spacing w:before="200"/>
              <w:rPr>
                <w:rFonts w:eastAsia="Times New Roman" w:cs="Times New Roman"/>
                <w:sz w:val="20"/>
                <w:szCs w:val="20"/>
              </w:rPr>
            </w:pPr>
          </w:p>
        </w:tc>
        <w:tc>
          <w:tcPr>
            <w:tcW w:w="1559" w:type="dxa"/>
            <w:tcBorders>
              <w:top w:val="nil"/>
              <w:bottom w:val="nil"/>
            </w:tcBorders>
            <w:shd w:val="clear" w:color="auto" w:fill="auto"/>
          </w:tcPr>
          <w:p w14:paraId="1CDE7A4F" w14:textId="77777777" w:rsidR="0064288A" w:rsidRPr="007D4DDF" w:rsidRDefault="0064288A" w:rsidP="0064288A">
            <w:pPr>
              <w:spacing w:before="200"/>
              <w:rPr>
                <w:rFonts w:eastAsia="Times New Roman" w:cs="Times New Roman"/>
                <w:sz w:val="20"/>
                <w:szCs w:val="20"/>
              </w:rPr>
            </w:pPr>
          </w:p>
        </w:tc>
        <w:tc>
          <w:tcPr>
            <w:tcW w:w="2268" w:type="dxa"/>
            <w:tcBorders>
              <w:top w:val="nil"/>
              <w:bottom w:val="nil"/>
            </w:tcBorders>
            <w:shd w:val="clear" w:color="auto" w:fill="auto"/>
          </w:tcPr>
          <w:p w14:paraId="1E06DB0E"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work is adequately</w:t>
            </w:r>
          </w:p>
        </w:tc>
      </w:tr>
      <w:tr w:rsidR="0064288A" w:rsidRPr="00FE7DFA" w14:paraId="2B54BDC2" w14:textId="77777777" w:rsidTr="007D4DDF">
        <w:trPr>
          <w:trHeight w:val="244"/>
        </w:trPr>
        <w:tc>
          <w:tcPr>
            <w:tcW w:w="3119" w:type="dxa"/>
            <w:tcBorders>
              <w:top w:val="nil"/>
              <w:bottom w:val="nil"/>
            </w:tcBorders>
            <w:shd w:val="clear" w:color="auto" w:fill="auto"/>
          </w:tcPr>
          <w:p w14:paraId="2A3770D9" w14:textId="77777777" w:rsidR="0064288A" w:rsidRPr="007D4DDF" w:rsidRDefault="0064288A" w:rsidP="0064288A">
            <w:pPr>
              <w:spacing w:before="200"/>
              <w:rPr>
                <w:rFonts w:eastAsia="Times New Roman" w:cs="Times New Roman"/>
                <w:sz w:val="20"/>
                <w:szCs w:val="20"/>
              </w:rPr>
            </w:pPr>
          </w:p>
        </w:tc>
        <w:tc>
          <w:tcPr>
            <w:tcW w:w="2299" w:type="dxa"/>
            <w:gridSpan w:val="2"/>
            <w:tcBorders>
              <w:top w:val="nil"/>
              <w:bottom w:val="nil"/>
            </w:tcBorders>
            <w:shd w:val="clear" w:color="auto" w:fill="auto"/>
          </w:tcPr>
          <w:p w14:paraId="2BF0FD70" w14:textId="77777777" w:rsidR="0064288A" w:rsidRPr="007D4DDF" w:rsidRDefault="0064288A" w:rsidP="0064288A">
            <w:pPr>
              <w:spacing w:before="200"/>
              <w:rPr>
                <w:rFonts w:eastAsia="Times New Roman" w:cs="Times New Roman"/>
                <w:sz w:val="20"/>
                <w:szCs w:val="20"/>
              </w:rPr>
            </w:pPr>
          </w:p>
        </w:tc>
        <w:tc>
          <w:tcPr>
            <w:tcW w:w="1245" w:type="dxa"/>
            <w:tcBorders>
              <w:top w:val="nil"/>
              <w:bottom w:val="nil"/>
            </w:tcBorders>
            <w:shd w:val="clear" w:color="auto" w:fill="auto"/>
          </w:tcPr>
          <w:p w14:paraId="57378BE6" w14:textId="77777777" w:rsidR="0064288A" w:rsidRPr="007D4DDF" w:rsidRDefault="0064288A" w:rsidP="0064288A">
            <w:pPr>
              <w:spacing w:before="200"/>
              <w:rPr>
                <w:rFonts w:eastAsia="Times New Roman" w:cs="Times New Roman"/>
                <w:sz w:val="20"/>
                <w:szCs w:val="20"/>
              </w:rPr>
            </w:pPr>
          </w:p>
        </w:tc>
        <w:tc>
          <w:tcPr>
            <w:tcW w:w="1701" w:type="dxa"/>
            <w:tcBorders>
              <w:top w:val="nil"/>
              <w:bottom w:val="nil"/>
            </w:tcBorders>
            <w:shd w:val="clear" w:color="auto" w:fill="auto"/>
          </w:tcPr>
          <w:p w14:paraId="08FEEB12" w14:textId="77777777" w:rsidR="0064288A" w:rsidRPr="007D4DDF" w:rsidRDefault="0064288A" w:rsidP="0064288A">
            <w:pPr>
              <w:spacing w:before="200"/>
              <w:rPr>
                <w:rFonts w:eastAsia="Times New Roman" w:cs="Times New Roman"/>
                <w:sz w:val="20"/>
                <w:szCs w:val="20"/>
              </w:rPr>
            </w:pPr>
          </w:p>
        </w:tc>
        <w:tc>
          <w:tcPr>
            <w:tcW w:w="1559" w:type="dxa"/>
            <w:tcBorders>
              <w:top w:val="nil"/>
              <w:bottom w:val="nil"/>
            </w:tcBorders>
            <w:shd w:val="clear" w:color="auto" w:fill="auto"/>
          </w:tcPr>
          <w:p w14:paraId="368CD653" w14:textId="77777777" w:rsidR="0064288A" w:rsidRPr="007D4DDF" w:rsidRDefault="0064288A" w:rsidP="0064288A">
            <w:pPr>
              <w:spacing w:before="200"/>
              <w:rPr>
                <w:rFonts w:eastAsia="Times New Roman" w:cs="Times New Roman"/>
                <w:sz w:val="20"/>
                <w:szCs w:val="20"/>
              </w:rPr>
            </w:pPr>
          </w:p>
        </w:tc>
        <w:tc>
          <w:tcPr>
            <w:tcW w:w="2268" w:type="dxa"/>
            <w:tcBorders>
              <w:top w:val="nil"/>
              <w:bottom w:val="nil"/>
            </w:tcBorders>
            <w:shd w:val="clear" w:color="auto" w:fill="auto"/>
          </w:tcPr>
          <w:p w14:paraId="5406FE40"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resourced and function</w:t>
            </w:r>
          </w:p>
        </w:tc>
      </w:tr>
      <w:tr w:rsidR="0064288A" w:rsidRPr="00FE7DFA" w14:paraId="4927CBD7" w14:textId="77777777" w:rsidTr="007D4DDF">
        <w:trPr>
          <w:trHeight w:val="225"/>
        </w:trPr>
        <w:tc>
          <w:tcPr>
            <w:tcW w:w="3119" w:type="dxa"/>
            <w:tcBorders>
              <w:top w:val="nil"/>
            </w:tcBorders>
            <w:shd w:val="clear" w:color="auto" w:fill="auto"/>
          </w:tcPr>
          <w:p w14:paraId="6D009384" w14:textId="77777777" w:rsidR="0064288A" w:rsidRPr="007D4DDF" w:rsidRDefault="0064288A" w:rsidP="0064288A">
            <w:pPr>
              <w:spacing w:before="200"/>
              <w:rPr>
                <w:rFonts w:eastAsia="Times New Roman" w:cs="Times New Roman"/>
                <w:sz w:val="20"/>
                <w:szCs w:val="20"/>
              </w:rPr>
            </w:pPr>
          </w:p>
        </w:tc>
        <w:tc>
          <w:tcPr>
            <w:tcW w:w="2299" w:type="dxa"/>
            <w:gridSpan w:val="2"/>
            <w:tcBorders>
              <w:top w:val="nil"/>
            </w:tcBorders>
            <w:shd w:val="clear" w:color="auto" w:fill="auto"/>
          </w:tcPr>
          <w:p w14:paraId="4A281933" w14:textId="77777777" w:rsidR="0064288A" w:rsidRPr="007D4DDF" w:rsidRDefault="0064288A" w:rsidP="0064288A">
            <w:pPr>
              <w:spacing w:before="200"/>
              <w:rPr>
                <w:rFonts w:eastAsia="Times New Roman" w:cs="Times New Roman"/>
                <w:sz w:val="20"/>
                <w:szCs w:val="20"/>
              </w:rPr>
            </w:pPr>
          </w:p>
        </w:tc>
        <w:tc>
          <w:tcPr>
            <w:tcW w:w="1245" w:type="dxa"/>
            <w:tcBorders>
              <w:top w:val="nil"/>
            </w:tcBorders>
            <w:shd w:val="clear" w:color="auto" w:fill="auto"/>
          </w:tcPr>
          <w:p w14:paraId="7F5BA93E" w14:textId="77777777" w:rsidR="0064288A" w:rsidRPr="007D4DDF" w:rsidRDefault="0064288A" w:rsidP="0064288A">
            <w:pPr>
              <w:spacing w:before="200"/>
              <w:rPr>
                <w:rFonts w:eastAsia="Times New Roman" w:cs="Times New Roman"/>
                <w:sz w:val="20"/>
                <w:szCs w:val="20"/>
              </w:rPr>
            </w:pPr>
          </w:p>
        </w:tc>
        <w:tc>
          <w:tcPr>
            <w:tcW w:w="1701" w:type="dxa"/>
            <w:tcBorders>
              <w:top w:val="nil"/>
            </w:tcBorders>
            <w:shd w:val="clear" w:color="auto" w:fill="auto"/>
          </w:tcPr>
          <w:p w14:paraId="7A78A90E" w14:textId="77777777" w:rsidR="0064288A" w:rsidRPr="007D4DDF" w:rsidRDefault="0064288A" w:rsidP="0064288A">
            <w:pPr>
              <w:spacing w:before="200"/>
              <w:rPr>
                <w:rFonts w:eastAsia="Times New Roman" w:cs="Times New Roman"/>
                <w:sz w:val="20"/>
                <w:szCs w:val="20"/>
              </w:rPr>
            </w:pPr>
          </w:p>
        </w:tc>
        <w:tc>
          <w:tcPr>
            <w:tcW w:w="1559" w:type="dxa"/>
            <w:tcBorders>
              <w:top w:val="nil"/>
            </w:tcBorders>
            <w:shd w:val="clear" w:color="auto" w:fill="auto"/>
          </w:tcPr>
          <w:p w14:paraId="01FA6FE8" w14:textId="77777777" w:rsidR="0064288A" w:rsidRPr="007D4DDF" w:rsidRDefault="0064288A" w:rsidP="0064288A">
            <w:pPr>
              <w:spacing w:before="200"/>
              <w:rPr>
                <w:rFonts w:eastAsia="Times New Roman" w:cs="Times New Roman"/>
                <w:sz w:val="20"/>
                <w:szCs w:val="20"/>
              </w:rPr>
            </w:pPr>
          </w:p>
        </w:tc>
        <w:tc>
          <w:tcPr>
            <w:tcW w:w="2268" w:type="dxa"/>
            <w:tcBorders>
              <w:top w:val="nil"/>
            </w:tcBorders>
            <w:shd w:val="clear" w:color="auto" w:fill="auto"/>
          </w:tcPr>
          <w:p w14:paraId="7FA3C775"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effectively</w:t>
            </w:r>
          </w:p>
        </w:tc>
      </w:tr>
      <w:tr w:rsidR="0064288A" w:rsidRPr="00FE7DFA" w14:paraId="4ADEF92E" w14:textId="77777777" w:rsidTr="007D4DDF">
        <w:trPr>
          <w:trHeight w:val="263"/>
        </w:trPr>
        <w:tc>
          <w:tcPr>
            <w:tcW w:w="3119" w:type="dxa"/>
            <w:tcBorders>
              <w:bottom w:val="nil"/>
            </w:tcBorders>
            <w:shd w:val="clear" w:color="auto" w:fill="auto"/>
          </w:tcPr>
          <w:p w14:paraId="16C3DD16" w14:textId="77777777" w:rsidR="0064288A" w:rsidRPr="007D4DDF" w:rsidRDefault="0064288A" w:rsidP="0064288A">
            <w:pPr>
              <w:spacing w:before="200"/>
              <w:rPr>
                <w:rFonts w:eastAsia="Times New Roman" w:cs="Times New Roman"/>
                <w:b/>
                <w:sz w:val="20"/>
                <w:szCs w:val="20"/>
              </w:rPr>
            </w:pPr>
            <w:r w:rsidRPr="007D4DDF">
              <w:rPr>
                <w:rFonts w:eastAsia="Times New Roman" w:cs="Times New Roman"/>
                <w:b/>
                <w:sz w:val="20"/>
                <w:szCs w:val="20"/>
              </w:rPr>
              <w:t>Output 2.1.1</w:t>
            </w:r>
          </w:p>
        </w:tc>
        <w:tc>
          <w:tcPr>
            <w:tcW w:w="2299" w:type="dxa"/>
            <w:gridSpan w:val="2"/>
            <w:tcBorders>
              <w:bottom w:val="nil"/>
            </w:tcBorders>
            <w:shd w:val="clear" w:color="auto" w:fill="auto"/>
          </w:tcPr>
          <w:p w14:paraId="730550A2"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Baselines for and use</w:t>
            </w:r>
          </w:p>
        </w:tc>
        <w:tc>
          <w:tcPr>
            <w:tcW w:w="1245" w:type="dxa"/>
            <w:tcBorders>
              <w:bottom w:val="nil"/>
            </w:tcBorders>
            <w:shd w:val="clear" w:color="auto" w:fill="auto"/>
          </w:tcPr>
          <w:p w14:paraId="2DF3472C"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Rudimentary land use maps</w:t>
            </w:r>
          </w:p>
        </w:tc>
        <w:tc>
          <w:tcPr>
            <w:tcW w:w="1701" w:type="dxa"/>
            <w:tcBorders>
              <w:bottom w:val="nil"/>
            </w:tcBorders>
            <w:shd w:val="clear" w:color="auto" w:fill="auto"/>
          </w:tcPr>
          <w:p w14:paraId="68FE213F"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National assessment</w:t>
            </w:r>
          </w:p>
        </w:tc>
        <w:tc>
          <w:tcPr>
            <w:tcW w:w="1559" w:type="dxa"/>
            <w:tcBorders>
              <w:bottom w:val="nil"/>
            </w:tcBorders>
            <w:shd w:val="clear" w:color="auto" w:fill="auto"/>
          </w:tcPr>
          <w:p w14:paraId="784E6BEA"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Reports for community</w:t>
            </w:r>
          </w:p>
        </w:tc>
        <w:tc>
          <w:tcPr>
            <w:tcW w:w="2268" w:type="dxa"/>
            <w:tcBorders>
              <w:bottom w:val="nil"/>
            </w:tcBorders>
            <w:shd w:val="clear" w:color="auto" w:fill="auto"/>
          </w:tcPr>
          <w:p w14:paraId="738EDDC6" w14:textId="77777777" w:rsidR="0064288A" w:rsidRPr="007D4DDF" w:rsidRDefault="0064288A" w:rsidP="0064288A">
            <w:pPr>
              <w:spacing w:before="200"/>
              <w:rPr>
                <w:rFonts w:eastAsia="Times New Roman" w:cs="Times New Roman"/>
                <w:sz w:val="20"/>
                <w:szCs w:val="20"/>
              </w:rPr>
            </w:pPr>
            <w:r w:rsidRPr="007D4DDF">
              <w:rPr>
                <w:rFonts w:eastAsia="Times New Roman" w:cs="Times New Roman"/>
                <w:sz w:val="20"/>
                <w:szCs w:val="20"/>
              </w:rPr>
              <w:t>Conflict between</w:t>
            </w:r>
          </w:p>
        </w:tc>
      </w:tr>
      <w:tr w:rsidR="00D3207F" w:rsidRPr="00FE7DFA" w14:paraId="1F430133" w14:textId="77777777" w:rsidTr="007D4DDF">
        <w:trPr>
          <w:trHeight w:val="243"/>
        </w:trPr>
        <w:tc>
          <w:tcPr>
            <w:tcW w:w="3119" w:type="dxa"/>
            <w:vMerge w:val="restart"/>
            <w:tcBorders>
              <w:top w:val="nil"/>
            </w:tcBorders>
            <w:shd w:val="clear" w:color="auto" w:fill="auto"/>
          </w:tcPr>
          <w:p w14:paraId="670A241D" w14:textId="04E87EF3"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Biophysical</w:t>
            </w:r>
            <w:r>
              <w:rPr>
                <w:rFonts w:eastAsia="Times New Roman" w:cs="Times New Roman"/>
                <w:sz w:val="20"/>
                <w:szCs w:val="20"/>
              </w:rPr>
              <w:t xml:space="preserve"> </w:t>
            </w:r>
            <w:r w:rsidRPr="007D4DDF">
              <w:rPr>
                <w:rFonts w:eastAsia="Times New Roman" w:cs="Times New Roman"/>
                <w:sz w:val="20"/>
                <w:szCs w:val="20"/>
              </w:rPr>
              <w:t>demographic and</w:t>
            </w:r>
            <w:r>
              <w:rPr>
                <w:rFonts w:eastAsia="Times New Roman" w:cs="Times New Roman"/>
                <w:sz w:val="20"/>
                <w:szCs w:val="20"/>
              </w:rPr>
              <w:t xml:space="preserve"> </w:t>
            </w:r>
            <w:r w:rsidRPr="007D4DDF">
              <w:rPr>
                <w:rFonts w:eastAsia="Times New Roman" w:cs="Times New Roman"/>
                <w:sz w:val="20"/>
                <w:szCs w:val="20"/>
              </w:rPr>
              <w:t>socioeconomic</w:t>
            </w:r>
          </w:p>
        </w:tc>
        <w:tc>
          <w:tcPr>
            <w:tcW w:w="2299" w:type="dxa"/>
            <w:gridSpan w:val="2"/>
            <w:tcBorders>
              <w:top w:val="nil"/>
              <w:bottom w:val="nil"/>
            </w:tcBorders>
            <w:shd w:val="clear" w:color="auto" w:fill="auto"/>
          </w:tcPr>
          <w:p w14:paraId="0B18548A"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plans and terrestrial</w:t>
            </w:r>
          </w:p>
        </w:tc>
        <w:tc>
          <w:tcPr>
            <w:tcW w:w="1245" w:type="dxa"/>
            <w:tcBorders>
              <w:top w:val="nil"/>
              <w:bottom w:val="nil"/>
            </w:tcBorders>
            <w:shd w:val="clear" w:color="auto" w:fill="auto"/>
          </w:tcPr>
          <w:p w14:paraId="3F6FEA1B"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with limited district focus</w:t>
            </w:r>
          </w:p>
        </w:tc>
        <w:tc>
          <w:tcPr>
            <w:tcW w:w="1701" w:type="dxa"/>
            <w:tcBorders>
              <w:top w:val="nil"/>
              <w:bottom w:val="nil"/>
            </w:tcBorders>
            <w:shd w:val="clear" w:color="auto" w:fill="auto"/>
          </w:tcPr>
          <w:p w14:paraId="4374DB96"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completed with detailed</w:t>
            </w:r>
          </w:p>
        </w:tc>
        <w:tc>
          <w:tcPr>
            <w:tcW w:w="1559" w:type="dxa"/>
            <w:tcBorders>
              <w:top w:val="nil"/>
              <w:bottom w:val="nil"/>
            </w:tcBorders>
            <w:shd w:val="clear" w:color="auto" w:fill="auto"/>
          </w:tcPr>
          <w:p w14:paraId="7518D1CC"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consultations</w:t>
            </w:r>
          </w:p>
        </w:tc>
        <w:tc>
          <w:tcPr>
            <w:tcW w:w="2268" w:type="dxa"/>
            <w:tcBorders>
              <w:top w:val="nil"/>
              <w:bottom w:val="nil"/>
            </w:tcBorders>
            <w:shd w:val="clear" w:color="auto" w:fill="auto"/>
          </w:tcPr>
          <w:p w14:paraId="543563D0"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districts regarding land</w:t>
            </w:r>
          </w:p>
        </w:tc>
      </w:tr>
      <w:tr w:rsidR="00D3207F" w:rsidRPr="00FE7DFA" w14:paraId="7B044FD2" w14:textId="77777777" w:rsidTr="007D4DDF">
        <w:trPr>
          <w:trHeight w:val="244"/>
        </w:trPr>
        <w:tc>
          <w:tcPr>
            <w:tcW w:w="3119" w:type="dxa"/>
            <w:vMerge/>
            <w:shd w:val="clear" w:color="auto" w:fill="auto"/>
          </w:tcPr>
          <w:p w14:paraId="6891C4D0" w14:textId="07C822D5" w:rsidR="00D3207F" w:rsidRPr="007D4DDF" w:rsidRDefault="00D3207F" w:rsidP="0064288A">
            <w:pPr>
              <w:spacing w:before="200"/>
              <w:rPr>
                <w:rFonts w:eastAsia="Times New Roman" w:cs="Times New Roman"/>
                <w:sz w:val="20"/>
                <w:szCs w:val="20"/>
              </w:rPr>
            </w:pPr>
          </w:p>
        </w:tc>
        <w:tc>
          <w:tcPr>
            <w:tcW w:w="2299" w:type="dxa"/>
            <w:gridSpan w:val="2"/>
            <w:tcBorders>
              <w:top w:val="nil"/>
              <w:bottom w:val="nil"/>
            </w:tcBorders>
            <w:shd w:val="clear" w:color="auto" w:fill="auto"/>
          </w:tcPr>
          <w:p w14:paraId="3B383DBF"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environmental</w:t>
            </w:r>
          </w:p>
        </w:tc>
        <w:tc>
          <w:tcPr>
            <w:tcW w:w="1245" w:type="dxa"/>
            <w:tcBorders>
              <w:top w:val="nil"/>
              <w:bottom w:val="nil"/>
            </w:tcBorders>
            <w:shd w:val="clear" w:color="auto" w:fill="auto"/>
          </w:tcPr>
          <w:p w14:paraId="77A5AE96"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terrestrial</w:t>
            </w:r>
          </w:p>
        </w:tc>
        <w:tc>
          <w:tcPr>
            <w:tcW w:w="1701" w:type="dxa"/>
            <w:tcBorders>
              <w:top w:val="nil"/>
              <w:bottom w:val="nil"/>
            </w:tcBorders>
            <w:shd w:val="clear" w:color="auto" w:fill="auto"/>
          </w:tcPr>
          <w:p w14:paraId="2A27A768"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 xml:space="preserve">5 district </w:t>
            </w:r>
            <w:proofErr w:type="gramStart"/>
            <w:r w:rsidRPr="007D4DDF">
              <w:rPr>
                <w:rFonts w:eastAsia="Times New Roman" w:cs="Times New Roman"/>
                <w:sz w:val="20"/>
                <w:szCs w:val="20"/>
              </w:rPr>
              <w:t>terrestrial</w:t>
            </w:r>
            <w:proofErr w:type="gramEnd"/>
          </w:p>
        </w:tc>
        <w:tc>
          <w:tcPr>
            <w:tcW w:w="1559" w:type="dxa"/>
            <w:tcBorders>
              <w:top w:val="nil"/>
              <w:bottom w:val="nil"/>
            </w:tcBorders>
            <w:shd w:val="clear" w:color="auto" w:fill="auto"/>
          </w:tcPr>
          <w:p w14:paraId="4E4DFE72"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Review biophysical,</w:t>
            </w:r>
          </w:p>
        </w:tc>
        <w:tc>
          <w:tcPr>
            <w:tcW w:w="2268" w:type="dxa"/>
            <w:tcBorders>
              <w:top w:val="nil"/>
              <w:bottom w:val="nil"/>
            </w:tcBorders>
            <w:shd w:val="clear" w:color="auto" w:fill="auto"/>
          </w:tcPr>
          <w:p w14:paraId="21274810"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ownership</w:t>
            </w:r>
          </w:p>
        </w:tc>
      </w:tr>
      <w:tr w:rsidR="00D3207F" w:rsidRPr="00FE7DFA" w14:paraId="28F140EE" w14:textId="77777777" w:rsidTr="007D4DDF">
        <w:trPr>
          <w:trHeight w:val="224"/>
        </w:trPr>
        <w:tc>
          <w:tcPr>
            <w:tcW w:w="3119" w:type="dxa"/>
            <w:vMerge/>
            <w:shd w:val="clear" w:color="auto" w:fill="auto"/>
          </w:tcPr>
          <w:p w14:paraId="6F772C76" w14:textId="221818E0" w:rsidR="00D3207F" w:rsidRPr="007D4DDF" w:rsidRDefault="00D3207F" w:rsidP="0064288A">
            <w:pPr>
              <w:spacing w:before="200"/>
              <w:rPr>
                <w:rFonts w:eastAsia="Times New Roman" w:cs="Times New Roman"/>
                <w:sz w:val="20"/>
                <w:szCs w:val="20"/>
              </w:rPr>
            </w:pPr>
          </w:p>
        </w:tc>
        <w:tc>
          <w:tcPr>
            <w:tcW w:w="2299" w:type="dxa"/>
            <w:gridSpan w:val="2"/>
            <w:tcBorders>
              <w:top w:val="nil"/>
            </w:tcBorders>
            <w:shd w:val="clear" w:color="auto" w:fill="auto"/>
          </w:tcPr>
          <w:p w14:paraId="49F1B0C4" w14:textId="77777777" w:rsidR="00D3207F" w:rsidRPr="007D4DDF" w:rsidRDefault="00D3207F" w:rsidP="0064288A">
            <w:pPr>
              <w:spacing w:before="200"/>
              <w:rPr>
                <w:rFonts w:eastAsia="Times New Roman" w:cs="Times New Roman"/>
                <w:sz w:val="20"/>
                <w:szCs w:val="20"/>
              </w:rPr>
            </w:pPr>
          </w:p>
        </w:tc>
        <w:tc>
          <w:tcPr>
            <w:tcW w:w="1245" w:type="dxa"/>
            <w:tcBorders>
              <w:top w:val="nil"/>
            </w:tcBorders>
            <w:shd w:val="clear" w:color="auto" w:fill="auto"/>
          </w:tcPr>
          <w:p w14:paraId="58171975" w14:textId="77777777" w:rsidR="00D3207F" w:rsidRPr="007D4DDF" w:rsidRDefault="00D3207F" w:rsidP="0064288A">
            <w:pPr>
              <w:spacing w:before="200"/>
              <w:rPr>
                <w:rFonts w:eastAsia="Times New Roman" w:cs="Times New Roman"/>
                <w:sz w:val="20"/>
                <w:szCs w:val="20"/>
              </w:rPr>
            </w:pPr>
          </w:p>
        </w:tc>
        <w:tc>
          <w:tcPr>
            <w:tcW w:w="1701" w:type="dxa"/>
            <w:tcBorders>
              <w:top w:val="nil"/>
            </w:tcBorders>
            <w:shd w:val="clear" w:color="auto" w:fill="auto"/>
          </w:tcPr>
          <w:p w14:paraId="09387792"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profiles</w:t>
            </w:r>
          </w:p>
        </w:tc>
        <w:tc>
          <w:tcPr>
            <w:tcW w:w="1559" w:type="dxa"/>
            <w:tcBorders>
              <w:top w:val="nil"/>
            </w:tcBorders>
            <w:shd w:val="clear" w:color="auto" w:fill="auto"/>
          </w:tcPr>
          <w:p w14:paraId="564FDC40" w14:textId="77777777" w:rsidR="00D3207F" w:rsidRPr="007D4DDF" w:rsidRDefault="00D3207F" w:rsidP="0064288A">
            <w:pPr>
              <w:spacing w:before="200"/>
              <w:rPr>
                <w:rFonts w:eastAsia="Times New Roman" w:cs="Times New Roman"/>
                <w:sz w:val="20"/>
                <w:szCs w:val="20"/>
              </w:rPr>
            </w:pPr>
            <w:r w:rsidRPr="007D4DDF">
              <w:rPr>
                <w:rFonts w:eastAsia="Times New Roman" w:cs="Times New Roman"/>
                <w:sz w:val="20"/>
                <w:szCs w:val="20"/>
              </w:rPr>
              <w:t>demographic and</w:t>
            </w:r>
          </w:p>
        </w:tc>
        <w:tc>
          <w:tcPr>
            <w:tcW w:w="2268" w:type="dxa"/>
            <w:tcBorders>
              <w:top w:val="nil"/>
            </w:tcBorders>
            <w:shd w:val="clear" w:color="auto" w:fill="auto"/>
          </w:tcPr>
          <w:p w14:paraId="50C176A4" w14:textId="77777777" w:rsidR="00D3207F" w:rsidRPr="007D4DDF" w:rsidRDefault="00D3207F" w:rsidP="0064288A">
            <w:pPr>
              <w:spacing w:before="200"/>
              <w:rPr>
                <w:rFonts w:eastAsia="Times New Roman" w:cs="Times New Roman"/>
                <w:sz w:val="20"/>
                <w:szCs w:val="20"/>
              </w:rPr>
            </w:pPr>
          </w:p>
        </w:tc>
      </w:tr>
    </w:tbl>
    <w:tbl>
      <w:tblPr>
        <w:tblpPr w:leftFromText="180" w:rightFromText="180" w:vertAnchor="text" w:horzAnchor="margin" w:tblpY="-2987"/>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69"/>
        <w:gridCol w:w="2230"/>
        <w:gridCol w:w="1245"/>
        <w:gridCol w:w="1701"/>
        <w:gridCol w:w="1559"/>
        <w:gridCol w:w="1560"/>
      </w:tblGrid>
      <w:tr w:rsidR="005D4A06" w:rsidRPr="0064288A" w14:paraId="0A173489" w14:textId="77777777" w:rsidTr="005D4A06">
        <w:trPr>
          <w:trHeight w:val="1953"/>
        </w:trPr>
        <w:tc>
          <w:tcPr>
            <w:tcW w:w="3119" w:type="dxa"/>
            <w:shd w:val="clear" w:color="auto" w:fill="auto"/>
          </w:tcPr>
          <w:p w14:paraId="45778066"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lastRenderedPageBreak/>
              <w:t>assessments conducted and reviewed in the project districts focusing on the bottom-side and applicable ridge areas and the topside not</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covered by mining</w:t>
            </w:r>
          </w:p>
        </w:tc>
        <w:tc>
          <w:tcPr>
            <w:tcW w:w="2299" w:type="dxa"/>
            <w:gridSpan w:val="2"/>
            <w:shd w:val="clear" w:color="auto" w:fill="auto"/>
          </w:tcPr>
          <w:p w14:paraId="1485AB4A"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management established</w:t>
            </w:r>
          </w:p>
        </w:tc>
        <w:tc>
          <w:tcPr>
            <w:tcW w:w="1245" w:type="dxa"/>
            <w:shd w:val="clear" w:color="auto" w:fill="auto"/>
          </w:tcPr>
          <w:p w14:paraId="6708EE60" w14:textId="77777777" w:rsidR="005D4A06" w:rsidRPr="0064288A" w:rsidRDefault="005D4A06" w:rsidP="005D4A06">
            <w:pPr>
              <w:spacing w:before="200"/>
              <w:rPr>
                <w:rFonts w:ascii="Calibri" w:eastAsia="Times New Roman" w:hAnsi="Calibri" w:cs="Times New Roman"/>
                <w:sz w:val="20"/>
                <w:szCs w:val="20"/>
              </w:rPr>
            </w:pPr>
          </w:p>
        </w:tc>
        <w:tc>
          <w:tcPr>
            <w:tcW w:w="1701" w:type="dxa"/>
            <w:shd w:val="clear" w:color="auto" w:fill="auto"/>
          </w:tcPr>
          <w:p w14:paraId="5CADD76D" w14:textId="77777777" w:rsidR="005D4A06" w:rsidRPr="0064288A" w:rsidRDefault="005D4A06" w:rsidP="005D4A06">
            <w:pPr>
              <w:spacing w:before="200"/>
              <w:rPr>
                <w:rFonts w:ascii="Calibri" w:eastAsia="Times New Roman" w:hAnsi="Calibri" w:cs="Times New Roman"/>
                <w:sz w:val="20"/>
                <w:szCs w:val="20"/>
              </w:rPr>
            </w:pPr>
          </w:p>
        </w:tc>
        <w:tc>
          <w:tcPr>
            <w:tcW w:w="1559" w:type="dxa"/>
            <w:shd w:val="clear" w:color="auto" w:fill="auto"/>
          </w:tcPr>
          <w:p w14:paraId="142E68C9"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socioeconomic assessments reports for 5 districts</w:t>
            </w:r>
          </w:p>
        </w:tc>
        <w:tc>
          <w:tcPr>
            <w:tcW w:w="1560" w:type="dxa"/>
            <w:shd w:val="clear" w:color="auto" w:fill="auto"/>
          </w:tcPr>
          <w:p w14:paraId="5376A7FB"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Ensuring full participation by community Information is available</w:t>
            </w:r>
          </w:p>
        </w:tc>
      </w:tr>
      <w:tr w:rsidR="005D4A06" w:rsidRPr="0064288A" w14:paraId="3675A9E8" w14:textId="77777777" w:rsidTr="005D4A06">
        <w:trPr>
          <w:trHeight w:val="259"/>
        </w:trPr>
        <w:tc>
          <w:tcPr>
            <w:tcW w:w="3119" w:type="dxa"/>
            <w:tcBorders>
              <w:bottom w:val="nil"/>
            </w:tcBorders>
            <w:shd w:val="clear" w:color="auto" w:fill="auto"/>
          </w:tcPr>
          <w:p w14:paraId="374711E9" w14:textId="77777777" w:rsidR="005D4A06" w:rsidRPr="000A1D8B" w:rsidRDefault="005D4A06" w:rsidP="005D4A06">
            <w:pPr>
              <w:spacing w:line="240" w:lineRule="auto"/>
              <w:rPr>
                <w:rFonts w:ascii="Calibri" w:eastAsia="Times New Roman" w:hAnsi="Calibri" w:cs="Times New Roman"/>
                <w:b/>
                <w:sz w:val="20"/>
                <w:szCs w:val="20"/>
              </w:rPr>
            </w:pPr>
            <w:r w:rsidRPr="000A1D8B">
              <w:rPr>
                <w:rFonts w:ascii="Calibri" w:eastAsia="Times New Roman" w:hAnsi="Calibri" w:cs="Times New Roman"/>
                <w:b/>
                <w:sz w:val="20"/>
                <w:szCs w:val="20"/>
              </w:rPr>
              <w:t>Output 2.1.2</w:t>
            </w:r>
            <w:r>
              <w:rPr>
                <w:rFonts w:ascii="Calibri" w:eastAsia="Times New Roman" w:hAnsi="Calibri" w:cs="Times New Roman"/>
                <w:b/>
                <w:sz w:val="20"/>
                <w:szCs w:val="20"/>
              </w:rPr>
              <w:t xml:space="preserve"> </w:t>
            </w:r>
          </w:p>
        </w:tc>
        <w:tc>
          <w:tcPr>
            <w:tcW w:w="2299" w:type="dxa"/>
            <w:gridSpan w:val="2"/>
            <w:tcBorders>
              <w:bottom w:val="nil"/>
            </w:tcBorders>
            <w:shd w:val="clear" w:color="auto" w:fill="auto"/>
          </w:tcPr>
          <w:p w14:paraId="3C86DC94" w14:textId="77777777" w:rsidR="005D4A06" w:rsidRPr="0064288A" w:rsidRDefault="005D4A06" w:rsidP="005D4A06">
            <w:pPr>
              <w:rPr>
                <w:rFonts w:ascii="Calibri" w:eastAsia="Times New Roman" w:hAnsi="Calibri" w:cs="Times New Roman"/>
                <w:sz w:val="20"/>
                <w:szCs w:val="20"/>
              </w:rPr>
            </w:pPr>
            <w:r w:rsidRPr="0064288A">
              <w:rPr>
                <w:rFonts w:ascii="Calibri" w:eastAsia="Times New Roman" w:hAnsi="Calibri" w:cs="Times New Roman"/>
                <w:sz w:val="20"/>
                <w:szCs w:val="20"/>
              </w:rPr>
              <w:t>Integrated land use plan</w:t>
            </w:r>
          </w:p>
        </w:tc>
        <w:tc>
          <w:tcPr>
            <w:tcW w:w="1245" w:type="dxa"/>
            <w:vMerge w:val="restart"/>
            <w:shd w:val="clear" w:color="auto" w:fill="auto"/>
          </w:tcPr>
          <w:p w14:paraId="1CC8F7CE" w14:textId="77777777" w:rsidR="005D4A06" w:rsidRPr="0064288A" w:rsidRDefault="005D4A06" w:rsidP="005D4A06">
            <w:pPr>
              <w:rPr>
                <w:rFonts w:ascii="Calibri" w:eastAsia="Times New Roman" w:hAnsi="Calibri" w:cs="Times New Roman"/>
                <w:sz w:val="20"/>
                <w:szCs w:val="20"/>
              </w:rPr>
            </w:pPr>
          </w:p>
        </w:tc>
        <w:tc>
          <w:tcPr>
            <w:tcW w:w="1701" w:type="dxa"/>
            <w:tcBorders>
              <w:bottom w:val="nil"/>
            </w:tcBorders>
            <w:shd w:val="clear" w:color="auto" w:fill="auto"/>
          </w:tcPr>
          <w:p w14:paraId="64D74BBC" w14:textId="77777777" w:rsidR="005D4A06" w:rsidRPr="0064288A" w:rsidRDefault="005D4A06" w:rsidP="005D4A06">
            <w:pPr>
              <w:rPr>
                <w:rFonts w:ascii="Calibri" w:eastAsia="Times New Roman" w:hAnsi="Calibri" w:cs="Times New Roman"/>
                <w:sz w:val="20"/>
                <w:szCs w:val="20"/>
              </w:rPr>
            </w:pPr>
            <w:r w:rsidRPr="0064288A">
              <w:rPr>
                <w:rFonts w:ascii="Calibri" w:eastAsia="Times New Roman" w:hAnsi="Calibri" w:cs="Times New Roman"/>
                <w:sz w:val="20"/>
                <w:szCs w:val="20"/>
              </w:rPr>
              <w:t>Island wide agricultural</w:t>
            </w:r>
          </w:p>
        </w:tc>
        <w:tc>
          <w:tcPr>
            <w:tcW w:w="1559" w:type="dxa"/>
            <w:tcBorders>
              <w:bottom w:val="nil"/>
            </w:tcBorders>
            <w:shd w:val="clear" w:color="auto" w:fill="auto"/>
          </w:tcPr>
          <w:p w14:paraId="32816A74" w14:textId="77777777" w:rsidR="005D4A06" w:rsidRPr="0064288A" w:rsidRDefault="005D4A06" w:rsidP="005D4A06">
            <w:pPr>
              <w:rPr>
                <w:rFonts w:ascii="Calibri" w:eastAsia="Times New Roman" w:hAnsi="Calibri" w:cs="Times New Roman"/>
                <w:sz w:val="20"/>
                <w:szCs w:val="20"/>
              </w:rPr>
            </w:pPr>
            <w:r w:rsidRPr="0064288A">
              <w:rPr>
                <w:rFonts w:ascii="Calibri" w:eastAsia="Times New Roman" w:hAnsi="Calibri" w:cs="Times New Roman"/>
                <w:sz w:val="20"/>
                <w:szCs w:val="20"/>
              </w:rPr>
              <w:t>Reports for stakeholder</w:t>
            </w:r>
          </w:p>
        </w:tc>
        <w:tc>
          <w:tcPr>
            <w:tcW w:w="1560" w:type="dxa"/>
            <w:tcBorders>
              <w:bottom w:val="nil"/>
            </w:tcBorders>
            <w:shd w:val="clear" w:color="auto" w:fill="auto"/>
          </w:tcPr>
          <w:p w14:paraId="29DDA0FC" w14:textId="77777777" w:rsidR="005D4A06" w:rsidRPr="0064288A" w:rsidRDefault="005D4A06" w:rsidP="005D4A06">
            <w:pPr>
              <w:rPr>
                <w:rFonts w:ascii="Calibri" w:eastAsia="Times New Roman" w:hAnsi="Calibri" w:cs="Times New Roman"/>
                <w:sz w:val="20"/>
                <w:szCs w:val="20"/>
              </w:rPr>
            </w:pPr>
            <w:r w:rsidRPr="0064288A">
              <w:rPr>
                <w:rFonts w:ascii="Calibri" w:eastAsia="Times New Roman" w:hAnsi="Calibri" w:cs="Times New Roman"/>
                <w:sz w:val="20"/>
                <w:szCs w:val="20"/>
              </w:rPr>
              <w:t>Lack of political will</w:t>
            </w:r>
          </w:p>
        </w:tc>
      </w:tr>
      <w:tr w:rsidR="00D3207F" w:rsidRPr="0064288A" w14:paraId="779EA384" w14:textId="77777777" w:rsidTr="007D4DDF">
        <w:trPr>
          <w:trHeight w:val="233"/>
        </w:trPr>
        <w:tc>
          <w:tcPr>
            <w:tcW w:w="3119" w:type="dxa"/>
            <w:vMerge w:val="restart"/>
            <w:tcBorders>
              <w:top w:val="nil"/>
            </w:tcBorders>
            <w:shd w:val="clear" w:color="auto" w:fill="auto"/>
          </w:tcPr>
          <w:p w14:paraId="7BB59B70" w14:textId="1CCD0351" w:rsidR="00D3207F" w:rsidRPr="0064288A" w:rsidRDefault="00D3207F" w:rsidP="005D4A06">
            <w:pPr>
              <w:spacing w:line="240" w:lineRule="auto"/>
              <w:rPr>
                <w:rFonts w:ascii="Calibri" w:eastAsia="Times New Roman" w:hAnsi="Calibri" w:cs="Times New Roman"/>
                <w:sz w:val="20"/>
                <w:szCs w:val="20"/>
              </w:rPr>
            </w:pPr>
            <w:r w:rsidRPr="0064288A">
              <w:rPr>
                <w:rFonts w:ascii="Calibri" w:eastAsia="Times New Roman" w:hAnsi="Calibri" w:cs="Times New Roman"/>
                <w:sz w:val="20"/>
                <w:szCs w:val="20"/>
              </w:rPr>
              <w:t>Integrated agriculture</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land use plan developed</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for the bottom side and</w:t>
            </w:r>
          </w:p>
          <w:p w14:paraId="55580386" w14:textId="097ED535" w:rsidR="00D3207F" w:rsidRPr="0064288A" w:rsidRDefault="00D3207F" w:rsidP="005D4A06">
            <w:pPr>
              <w:spacing w:line="240" w:lineRule="auto"/>
              <w:rPr>
                <w:rFonts w:ascii="Calibri" w:eastAsia="Times New Roman" w:hAnsi="Calibri" w:cs="Times New Roman"/>
                <w:sz w:val="20"/>
                <w:szCs w:val="20"/>
              </w:rPr>
            </w:pPr>
            <w:r w:rsidRPr="0064288A">
              <w:rPr>
                <w:rFonts w:ascii="Calibri" w:eastAsia="Times New Roman" w:hAnsi="Calibri" w:cs="Times New Roman"/>
                <w:sz w:val="20"/>
                <w:szCs w:val="20"/>
              </w:rPr>
              <w:t>application ride and</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topside areas that are</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not covered by mining</w:t>
            </w:r>
          </w:p>
          <w:p w14:paraId="4D7FB2B8" w14:textId="7673A015" w:rsidR="00D3207F" w:rsidRPr="0064288A" w:rsidRDefault="00D3207F" w:rsidP="005D4A06">
            <w:pPr>
              <w:spacing w:line="240" w:lineRule="auto"/>
              <w:rPr>
                <w:rFonts w:ascii="Calibri" w:eastAsia="Times New Roman" w:hAnsi="Calibri" w:cs="Times New Roman"/>
                <w:sz w:val="20"/>
                <w:szCs w:val="20"/>
              </w:rPr>
            </w:pPr>
            <w:r w:rsidRPr="0064288A">
              <w:rPr>
                <w:rFonts w:ascii="Calibri" w:eastAsia="Times New Roman" w:hAnsi="Calibri" w:cs="Times New Roman"/>
                <w:sz w:val="20"/>
                <w:szCs w:val="20"/>
              </w:rPr>
              <w:t>through review of the</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draft land use plan and</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partners of land</w:t>
            </w:r>
            <w:r>
              <w:rPr>
                <w:rFonts w:ascii="Calibri" w:eastAsia="Times New Roman" w:hAnsi="Calibri" w:cs="Times New Roman"/>
                <w:sz w:val="20"/>
                <w:szCs w:val="20"/>
              </w:rPr>
              <w:t xml:space="preserve"> </w:t>
            </w:r>
          </w:p>
          <w:p w14:paraId="5B03F243" w14:textId="14B59F71" w:rsidR="00D3207F" w:rsidRPr="0064288A" w:rsidRDefault="00D3207F" w:rsidP="007D4DDF">
            <w:pPr>
              <w:spacing w:line="240" w:lineRule="auto"/>
              <w:rPr>
                <w:rFonts w:ascii="Calibri" w:eastAsia="Times New Roman" w:hAnsi="Calibri" w:cs="Times New Roman"/>
                <w:sz w:val="20"/>
                <w:szCs w:val="20"/>
              </w:rPr>
            </w:pPr>
            <w:r w:rsidRPr="0064288A">
              <w:rPr>
                <w:rFonts w:ascii="Calibri" w:eastAsia="Times New Roman" w:hAnsi="Calibri" w:cs="Times New Roman"/>
                <w:sz w:val="20"/>
                <w:szCs w:val="20"/>
              </w:rPr>
              <w:t>ownership for the</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project districts/sites</w:t>
            </w:r>
          </w:p>
        </w:tc>
        <w:tc>
          <w:tcPr>
            <w:tcW w:w="2299" w:type="dxa"/>
            <w:gridSpan w:val="2"/>
            <w:tcBorders>
              <w:top w:val="nil"/>
              <w:bottom w:val="nil"/>
            </w:tcBorders>
            <w:shd w:val="clear" w:color="auto" w:fill="auto"/>
          </w:tcPr>
          <w:p w14:paraId="4171CB08" w14:textId="77777777" w:rsidR="00D3207F" w:rsidRPr="0064288A" w:rsidRDefault="00D3207F" w:rsidP="005D4A06">
            <w:pPr>
              <w:rPr>
                <w:rFonts w:ascii="Calibri" w:eastAsia="Times New Roman" w:hAnsi="Calibri" w:cs="Times New Roman"/>
                <w:sz w:val="20"/>
                <w:szCs w:val="20"/>
              </w:rPr>
            </w:pPr>
          </w:p>
        </w:tc>
        <w:tc>
          <w:tcPr>
            <w:tcW w:w="1245" w:type="dxa"/>
            <w:vMerge/>
            <w:tcBorders>
              <w:top w:val="nil"/>
            </w:tcBorders>
            <w:shd w:val="clear" w:color="auto" w:fill="auto"/>
          </w:tcPr>
          <w:p w14:paraId="4586D1D0" w14:textId="77777777" w:rsidR="00D3207F" w:rsidRPr="0064288A" w:rsidRDefault="00D3207F" w:rsidP="005D4A06">
            <w:pPr>
              <w:rPr>
                <w:rFonts w:ascii="Calibri" w:eastAsia="Times New Roman" w:hAnsi="Calibri" w:cs="Times New Roman"/>
                <w:sz w:val="20"/>
                <w:szCs w:val="20"/>
              </w:rPr>
            </w:pPr>
          </w:p>
        </w:tc>
        <w:tc>
          <w:tcPr>
            <w:tcW w:w="1701" w:type="dxa"/>
            <w:tcBorders>
              <w:top w:val="nil"/>
              <w:bottom w:val="nil"/>
            </w:tcBorders>
            <w:shd w:val="clear" w:color="auto" w:fill="auto"/>
          </w:tcPr>
          <w:p w14:paraId="602C0595"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land use plans</w:t>
            </w:r>
          </w:p>
        </w:tc>
        <w:tc>
          <w:tcPr>
            <w:tcW w:w="1559" w:type="dxa"/>
            <w:tcBorders>
              <w:top w:val="nil"/>
              <w:bottom w:val="nil"/>
            </w:tcBorders>
            <w:shd w:val="clear" w:color="auto" w:fill="auto"/>
          </w:tcPr>
          <w:p w14:paraId="13DF09FC"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consultations</w:t>
            </w:r>
          </w:p>
        </w:tc>
        <w:tc>
          <w:tcPr>
            <w:tcW w:w="1560" w:type="dxa"/>
            <w:tcBorders>
              <w:top w:val="nil"/>
              <w:bottom w:val="nil"/>
            </w:tcBorders>
            <w:shd w:val="clear" w:color="auto" w:fill="auto"/>
          </w:tcPr>
          <w:p w14:paraId="6E8ECEC1"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Able to ensure</w:t>
            </w:r>
          </w:p>
        </w:tc>
      </w:tr>
      <w:tr w:rsidR="00D3207F" w:rsidRPr="0064288A" w14:paraId="164720B6" w14:textId="77777777" w:rsidTr="007D4DDF">
        <w:trPr>
          <w:trHeight w:val="233"/>
        </w:trPr>
        <w:tc>
          <w:tcPr>
            <w:tcW w:w="3119" w:type="dxa"/>
            <w:vMerge/>
            <w:shd w:val="clear" w:color="auto" w:fill="auto"/>
          </w:tcPr>
          <w:p w14:paraId="1BF40441" w14:textId="387FEA5D"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bottom w:val="nil"/>
            </w:tcBorders>
            <w:shd w:val="clear" w:color="auto" w:fill="auto"/>
          </w:tcPr>
          <w:p w14:paraId="7B53EA7B" w14:textId="77777777" w:rsidR="00D3207F" w:rsidRPr="0064288A" w:rsidRDefault="00D3207F" w:rsidP="005D4A06">
            <w:pPr>
              <w:rPr>
                <w:rFonts w:ascii="Calibri" w:eastAsia="Times New Roman" w:hAnsi="Calibri" w:cs="Times New Roman"/>
                <w:sz w:val="20"/>
                <w:szCs w:val="20"/>
              </w:rPr>
            </w:pPr>
          </w:p>
        </w:tc>
        <w:tc>
          <w:tcPr>
            <w:tcW w:w="1245" w:type="dxa"/>
            <w:vMerge/>
            <w:tcBorders>
              <w:top w:val="nil"/>
            </w:tcBorders>
            <w:shd w:val="clear" w:color="auto" w:fill="auto"/>
          </w:tcPr>
          <w:p w14:paraId="5D576BB7" w14:textId="77777777" w:rsidR="00D3207F" w:rsidRPr="0064288A" w:rsidRDefault="00D3207F" w:rsidP="005D4A06">
            <w:pPr>
              <w:rPr>
                <w:rFonts w:ascii="Calibri" w:eastAsia="Times New Roman" w:hAnsi="Calibri" w:cs="Times New Roman"/>
                <w:sz w:val="20"/>
                <w:szCs w:val="20"/>
              </w:rPr>
            </w:pPr>
          </w:p>
        </w:tc>
        <w:tc>
          <w:tcPr>
            <w:tcW w:w="1701" w:type="dxa"/>
            <w:tcBorders>
              <w:top w:val="nil"/>
              <w:bottom w:val="nil"/>
            </w:tcBorders>
            <w:shd w:val="clear" w:color="auto" w:fill="auto"/>
          </w:tcPr>
          <w:p w14:paraId="7DCC2F35"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developed with special</w:t>
            </w:r>
          </w:p>
        </w:tc>
        <w:tc>
          <w:tcPr>
            <w:tcW w:w="1559" w:type="dxa"/>
            <w:tcBorders>
              <w:top w:val="nil"/>
              <w:bottom w:val="nil"/>
            </w:tcBorders>
            <w:shd w:val="clear" w:color="auto" w:fill="auto"/>
          </w:tcPr>
          <w:p w14:paraId="1D3BFB64"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Approved integrated land</w:t>
            </w:r>
          </w:p>
        </w:tc>
        <w:tc>
          <w:tcPr>
            <w:tcW w:w="1560" w:type="dxa"/>
            <w:tcBorders>
              <w:top w:val="nil"/>
              <w:bottom w:val="nil"/>
            </w:tcBorders>
            <w:shd w:val="clear" w:color="auto" w:fill="auto"/>
          </w:tcPr>
          <w:p w14:paraId="2127FDFA"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cooperation of all</w:t>
            </w:r>
          </w:p>
        </w:tc>
      </w:tr>
      <w:tr w:rsidR="00D3207F" w:rsidRPr="0064288A" w14:paraId="6AAF1FE0" w14:textId="77777777" w:rsidTr="007D4DDF">
        <w:trPr>
          <w:trHeight w:val="234"/>
        </w:trPr>
        <w:tc>
          <w:tcPr>
            <w:tcW w:w="3119" w:type="dxa"/>
            <w:vMerge/>
            <w:shd w:val="clear" w:color="auto" w:fill="auto"/>
          </w:tcPr>
          <w:p w14:paraId="41BEA522" w14:textId="71C20D32"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bottom w:val="nil"/>
            </w:tcBorders>
            <w:shd w:val="clear" w:color="auto" w:fill="auto"/>
          </w:tcPr>
          <w:p w14:paraId="49D1D9F9" w14:textId="77777777" w:rsidR="00D3207F" w:rsidRPr="0064288A" w:rsidRDefault="00D3207F" w:rsidP="005D4A06">
            <w:pPr>
              <w:rPr>
                <w:rFonts w:ascii="Calibri" w:eastAsia="Times New Roman" w:hAnsi="Calibri" w:cs="Times New Roman"/>
                <w:sz w:val="20"/>
                <w:szCs w:val="20"/>
              </w:rPr>
            </w:pPr>
          </w:p>
        </w:tc>
        <w:tc>
          <w:tcPr>
            <w:tcW w:w="1245" w:type="dxa"/>
            <w:vMerge/>
            <w:tcBorders>
              <w:top w:val="nil"/>
            </w:tcBorders>
            <w:shd w:val="clear" w:color="auto" w:fill="auto"/>
          </w:tcPr>
          <w:p w14:paraId="12A41062" w14:textId="77777777" w:rsidR="00D3207F" w:rsidRPr="0064288A" w:rsidRDefault="00D3207F" w:rsidP="005D4A06">
            <w:pPr>
              <w:rPr>
                <w:rFonts w:ascii="Calibri" w:eastAsia="Times New Roman" w:hAnsi="Calibri" w:cs="Times New Roman"/>
                <w:sz w:val="20"/>
                <w:szCs w:val="20"/>
              </w:rPr>
            </w:pPr>
          </w:p>
        </w:tc>
        <w:tc>
          <w:tcPr>
            <w:tcW w:w="1701" w:type="dxa"/>
            <w:tcBorders>
              <w:top w:val="nil"/>
              <w:bottom w:val="nil"/>
            </w:tcBorders>
            <w:shd w:val="clear" w:color="auto" w:fill="auto"/>
          </w:tcPr>
          <w:p w14:paraId="3B153ACC"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focus on priority</w:t>
            </w:r>
          </w:p>
        </w:tc>
        <w:tc>
          <w:tcPr>
            <w:tcW w:w="1559" w:type="dxa"/>
            <w:tcBorders>
              <w:top w:val="nil"/>
              <w:bottom w:val="nil"/>
            </w:tcBorders>
            <w:shd w:val="clear" w:color="auto" w:fill="auto"/>
          </w:tcPr>
          <w:p w14:paraId="387D6A9E"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use plans</w:t>
            </w:r>
          </w:p>
        </w:tc>
        <w:tc>
          <w:tcPr>
            <w:tcW w:w="1560" w:type="dxa"/>
            <w:tcBorders>
              <w:top w:val="nil"/>
              <w:bottom w:val="nil"/>
            </w:tcBorders>
            <w:shd w:val="clear" w:color="auto" w:fill="auto"/>
          </w:tcPr>
          <w:p w14:paraId="3E700651"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national agencies</w:t>
            </w:r>
          </w:p>
        </w:tc>
      </w:tr>
      <w:tr w:rsidR="00D3207F" w:rsidRPr="0064288A" w14:paraId="1D5A09C0" w14:textId="77777777" w:rsidTr="007D4DDF">
        <w:trPr>
          <w:trHeight w:val="233"/>
        </w:trPr>
        <w:tc>
          <w:tcPr>
            <w:tcW w:w="3119" w:type="dxa"/>
            <w:vMerge/>
            <w:shd w:val="clear" w:color="auto" w:fill="auto"/>
          </w:tcPr>
          <w:p w14:paraId="5B66B508" w14:textId="1B5EDD01"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bottom w:val="nil"/>
            </w:tcBorders>
            <w:shd w:val="clear" w:color="auto" w:fill="auto"/>
          </w:tcPr>
          <w:p w14:paraId="0E3BD9E3" w14:textId="77777777" w:rsidR="00D3207F" w:rsidRPr="0064288A" w:rsidRDefault="00D3207F" w:rsidP="005D4A06">
            <w:pPr>
              <w:rPr>
                <w:rFonts w:ascii="Calibri" w:eastAsia="Times New Roman" w:hAnsi="Calibri" w:cs="Times New Roman"/>
                <w:sz w:val="20"/>
                <w:szCs w:val="20"/>
              </w:rPr>
            </w:pPr>
          </w:p>
        </w:tc>
        <w:tc>
          <w:tcPr>
            <w:tcW w:w="1245" w:type="dxa"/>
            <w:vMerge/>
            <w:tcBorders>
              <w:top w:val="nil"/>
            </w:tcBorders>
            <w:shd w:val="clear" w:color="auto" w:fill="auto"/>
          </w:tcPr>
          <w:p w14:paraId="2922951C" w14:textId="77777777" w:rsidR="00D3207F" w:rsidRPr="0064288A" w:rsidRDefault="00D3207F" w:rsidP="005D4A06">
            <w:pPr>
              <w:rPr>
                <w:rFonts w:ascii="Calibri" w:eastAsia="Times New Roman" w:hAnsi="Calibri" w:cs="Times New Roman"/>
                <w:sz w:val="20"/>
                <w:szCs w:val="20"/>
              </w:rPr>
            </w:pPr>
          </w:p>
        </w:tc>
        <w:tc>
          <w:tcPr>
            <w:tcW w:w="1701" w:type="dxa"/>
            <w:tcBorders>
              <w:top w:val="nil"/>
              <w:bottom w:val="nil"/>
            </w:tcBorders>
            <w:shd w:val="clear" w:color="auto" w:fill="auto"/>
          </w:tcPr>
          <w:p w14:paraId="2EBF1D21"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districts</w:t>
            </w:r>
          </w:p>
        </w:tc>
        <w:tc>
          <w:tcPr>
            <w:tcW w:w="1559" w:type="dxa"/>
            <w:tcBorders>
              <w:top w:val="nil"/>
              <w:bottom w:val="nil"/>
            </w:tcBorders>
            <w:shd w:val="clear" w:color="auto" w:fill="auto"/>
          </w:tcPr>
          <w:p w14:paraId="74CD392D" w14:textId="77777777" w:rsidR="00D3207F" w:rsidRPr="0064288A" w:rsidRDefault="00D3207F" w:rsidP="005D4A06">
            <w:pPr>
              <w:rPr>
                <w:rFonts w:ascii="Calibri" w:eastAsia="Times New Roman" w:hAnsi="Calibri" w:cs="Times New Roman"/>
                <w:sz w:val="20"/>
                <w:szCs w:val="20"/>
              </w:rPr>
            </w:pPr>
          </w:p>
        </w:tc>
        <w:tc>
          <w:tcPr>
            <w:tcW w:w="1560" w:type="dxa"/>
            <w:tcBorders>
              <w:top w:val="nil"/>
              <w:bottom w:val="nil"/>
            </w:tcBorders>
            <w:shd w:val="clear" w:color="auto" w:fill="auto"/>
          </w:tcPr>
          <w:p w14:paraId="00176A6A"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National environment</w:t>
            </w:r>
          </w:p>
        </w:tc>
      </w:tr>
      <w:tr w:rsidR="00D3207F" w:rsidRPr="0064288A" w14:paraId="1B156C6D" w14:textId="77777777" w:rsidTr="007D4DDF">
        <w:trPr>
          <w:trHeight w:val="233"/>
        </w:trPr>
        <w:tc>
          <w:tcPr>
            <w:tcW w:w="3119" w:type="dxa"/>
            <w:vMerge/>
            <w:shd w:val="clear" w:color="auto" w:fill="auto"/>
          </w:tcPr>
          <w:p w14:paraId="2234C8CB" w14:textId="01DFE580"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bottom w:val="nil"/>
            </w:tcBorders>
            <w:shd w:val="clear" w:color="auto" w:fill="auto"/>
          </w:tcPr>
          <w:p w14:paraId="5E07E425" w14:textId="77777777" w:rsidR="00D3207F" w:rsidRPr="0064288A" w:rsidRDefault="00D3207F" w:rsidP="005D4A06">
            <w:pPr>
              <w:rPr>
                <w:rFonts w:ascii="Calibri" w:eastAsia="Times New Roman" w:hAnsi="Calibri" w:cs="Times New Roman"/>
                <w:sz w:val="20"/>
                <w:szCs w:val="20"/>
              </w:rPr>
            </w:pPr>
          </w:p>
        </w:tc>
        <w:tc>
          <w:tcPr>
            <w:tcW w:w="1245" w:type="dxa"/>
            <w:vMerge/>
            <w:tcBorders>
              <w:top w:val="nil"/>
            </w:tcBorders>
            <w:shd w:val="clear" w:color="auto" w:fill="auto"/>
          </w:tcPr>
          <w:p w14:paraId="6FC83575" w14:textId="77777777" w:rsidR="00D3207F" w:rsidRPr="0064288A" w:rsidRDefault="00D3207F" w:rsidP="005D4A06">
            <w:pPr>
              <w:rPr>
                <w:rFonts w:ascii="Calibri" w:eastAsia="Times New Roman" w:hAnsi="Calibri" w:cs="Times New Roman"/>
                <w:sz w:val="20"/>
                <w:szCs w:val="20"/>
              </w:rPr>
            </w:pPr>
          </w:p>
        </w:tc>
        <w:tc>
          <w:tcPr>
            <w:tcW w:w="1701" w:type="dxa"/>
            <w:tcBorders>
              <w:top w:val="nil"/>
              <w:bottom w:val="nil"/>
            </w:tcBorders>
            <w:shd w:val="clear" w:color="auto" w:fill="auto"/>
          </w:tcPr>
          <w:p w14:paraId="6EB7B76C" w14:textId="77777777" w:rsidR="00D3207F" w:rsidRPr="0064288A" w:rsidRDefault="00D3207F" w:rsidP="005D4A06">
            <w:pPr>
              <w:rPr>
                <w:rFonts w:ascii="Calibri" w:eastAsia="Times New Roman" w:hAnsi="Calibri" w:cs="Times New Roman"/>
                <w:sz w:val="20"/>
                <w:szCs w:val="20"/>
              </w:rPr>
            </w:pPr>
          </w:p>
        </w:tc>
        <w:tc>
          <w:tcPr>
            <w:tcW w:w="1559" w:type="dxa"/>
            <w:tcBorders>
              <w:top w:val="nil"/>
              <w:bottom w:val="nil"/>
            </w:tcBorders>
            <w:shd w:val="clear" w:color="auto" w:fill="auto"/>
          </w:tcPr>
          <w:p w14:paraId="1904960F" w14:textId="77777777" w:rsidR="00D3207F" w:rsidRPr="0064288A" w:rsidRDefault="00D3207F" w:rsidP="005D4A06">
            <w:pPr>
              <w:rPr>
                <w:rFonts w:ascii="Calibri" w:eastAsia="Times New Roman" w:hAnsi="Calibri" w:cs="Times New Roman"/>
                <w:sz w:val="20"/>
                <w:szCs w:val="20"/>
              </w:rPr>
            </w:pPr>
          </w:p>
        </w:tc>
        <w:tc>
          <w:tcPr>
            <w:tcW w:w="1560" w:type="dxa"/>
            <w:tcBorders>
              <w:top w:val="nil"/>
              <w:bottom w:val="nil"/>
            </w:tcBorders>
            <w:shd w:val="clear" w:color="auto" w:fill="auto"/>
          </w:tcPr>
          <w:p w14:paraId="5FFD7F9C"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coordinating council</w:t>
            </w:r>
          </w:p>
        </w:tc>
      </w:tr>
      <w:tr w:rsidR="00D3207F" w:rsidRPr="0064288A" w14:paraId="4388020D" w14:textId="77777777" w:rsidTr="007D4DDF">
        <w:trPr>
          <w:trHeight w:val="234"/>
        </w:trPr>
        <w:tc>
          <w:tcPr>
            <w:tcW w:w="3119" w:type="dxa"/>
            <w:vMerge/>
            <w:shd w:val="clear" w:color="auto" w:fill="auto"/>
          </w:tcPr>
          <w:p w14:paraId="1FED4287" w14:textId="06935ABD"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bottom w:val="nil"/>
            </w:tcBorders>
            <w:shd w:val="clear" w:color="auto" w:fill="auto"/>
          </w:tcPr>
          <w:p w14:paraId="6C1DFFF8" w14:textId="77777777" w:rsidR="00D3207F" w:rsidRPr="0064288A" w:rsidRDefault="00D3207F" w:rsidP="005D4A06">
            <w:pPr>
              <w:rPr>
                <w:rFonts w:ascii="Calibri" w:eastAsia="Times New Roman" w:hAnsi="Calibri" w:cs="Times New Roman"/>
                <w:sz w:val="20"/>
                <w:szCs w:val="20"/>
              </w:rPr>
            </w:pPr>
          </w:p>
        </w:tc>
        <w:tc>
          <w:tcPr>
            <w:tcW w:w="1245" w:type="dxa"/>
            <w:vMerge/>
            <w:tcBorders>
              <w:top w:val="nil"/>
            </w:tcBorders>
            <w:shd w:val="clear" w:color="auto" w:fill="auto"/>
          </w:tcPr>
          <w:p w14:paraId="55F1BF82" w14:textId="77777777" w:rsidR="00D3207F" w:rsidRPr="0064288A" w:rsidRDefault="00D3207F" w:rsidP="005D4A06">
            <w:pPr>
              <w:rPr>
                <w:rFonts w:ascii="Calibri" w:eastAsia="Times New Roman" w:hAnsi="Calibri" w:cs="Times New Roman"/>
                <w:sz w:val="20"/>
                <w:szCs w:val="20"/>
              </w:rPr>
            </w:pPr>
          </w:p>
        </w:tc>
        <w:tc>
          <w:tcPr>
            <w:tcW w:w="1701" w:type="dxa"/>
            <w:tcBorders>
              <w:top w:val="nil"/>
              <w:bottom w:val="nil"/>
            </w:tcBorders>
            <w:shd w:val="clear" w:color="auto" w:fill="auto"/>
          </w:tcPr>
          <w:p w14:paraId="364CC627" w14:textId="77777777" w:rsidR="00D3207F" w:rsidRPr="0064288A" w:rsidRDefault="00D3207F" w:rsidP="005D4A06">
            <w:pPr>
              <w:rPr>
                <w:rFonts w:ascii="Calibri" w:eastAsia="Times New Roman" w:hAnsi="Calibri" w:cs="Times New Roman"/>
                <w:sz w:val="20"/>
                <w:szCs w:val="20"/>
              </w:rPr>
            </w:pPr>
          </w:p>
        </w:tc>
        <w:tc>
          <w:tcPr>
            <w:tcW w:w="1559" w:type="dxa"/>
            <w:tcBorders>
              <w:top w:val="nil"/>
              <w:bottom w:val="nil"/>
            </w:tcBorders>
            <w:shd w:val="clear" w:color="auto" w:fill="auto"/>
          </w:tcPr>
          <w:p w14:paraId="3A5A9D89" w14:textId="77777777" w:rsidR="00D3207F" w:rsidRPr="0064288A" w:rsidRDefault="00D3207F" w:rsidP="005D4A06">
            <w:pPr>
              <w:rPr>
                <w:rFonts w:ascii="Calibri" w:eastAsia="Times New Roman" w:hAnsi="Calibri" w:cs="Times New Roman"/>
                <w:sz w:val="20"/>
                <w:szCs w:val="20"/>
              </w:rPr>
            </w:pPr>
          </w:p>
        </w:tc>
        <w:tc>
          <w:tcPr>
            <w:tcW w:w="1560" w:type="dxa"/>
            <w:tcBorders>
              <w:top w:val="nil"/>
              <w:bottom w:val="nil"/>
            </w:tcBorders>
            <w:shd w:val="clear" w:color="auto" w:fill="auto"/>
          </w:tcPr>
          <w:p w14:paraId="415A62AB"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(NECC) will complete</w:t>
            </w:r>
          </w:p>
        </w:tc>
      </w:tr>
      <w:tr w:rsidR="00D3207F" w:rsidRPr="0064288A" w14:paraId="2FA049F7" w14:textId="77777777" w:rsidTr="007D4DDF">
        <w:trPr>
          <w:trHeight w:val="234"/>
        </w:trPr>
        <w:tc>
          <w:tcPr>
            <w:tcW w:w="3119" w:type="dxa"/>
            <w:vMerge/>
            <w:shd w:val="clear" w:color="auto" w:fill="auto"/>
          </w:tcPr>
          <w:p w14:paraId="53C394F2" w14:textId="69FC24AE"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bottom w:val="nil"/>
            </w:tcBorders>
            <w:shd w:val="clear" w:color="auto" w:fill="auto"/>
          </w:tcPr>
          <w:p w14:paraId="1135FB28" w14:textId="77777777" w:rsidR="00D3207F" w:rsidRPr="0064288A" w:rsidRDefault="00D3207F" w:rsidP="005D4A06">
            <w:pPr>
              <w:rPr>
                <w:rFonts w:ascii="Calibri" w:eastAsia="Times New Roman" w:hAnsi="Calibri" w:cs="Times New Roman"/>
                <w:sz w:val="20"/>
                <w:szCs w:val="20"/>
              </w:rPr>
            </w:pPr>
          </w:p>
        </w:tc>
        <w:tc>
          <w:tcPr>
            <w:tcW w:w="1245" w:type="dxa"/>
            <w:vMerge/>
            <w:tcBorders>
              <w:top w:val="nil"/>
            </w:tcBorders>
            <w:shd w:val="clear" w:color="auto" w:fill="auto"/>
          </w:tcPr>
          <w:p w14:paraId="5EF0EEF1" w14:textId="77777777" w:rsidR="00D3207F" w:rsidRPr="0064288A" w:rsidRDefault="00D3207F" w:rsidP="005D4A06">
            <w:pPr>
              <w:rPr>
                <w:rFonts w:ascii="Calibri" w:eastAsia="Times New Roman" w:hAnsi="Calibri" w:cs="Times New Roman"/>
                <w:sz w:val="20"/>
                <w:szCs w:val="20"/>
              </w:rPr>
            </w:pPr>
          </w:p>
        </w:tc>
        <w:tc>
          <w:tcPr>
            <w:tcW w:w="1701" w:type="dxa"/>
            <w:tcBorders>
              <w:top w:val="nil"/>
              <w:bottom w:val="nil"/>
            </w:tcBorders>
            <w:shd w:val="clear" w:color="auto" w:fill="auto"/>
          </w:tcPr>
          <w:p w14:paraId="5C0B8358" w14:textId="77777777" w:rsidR="00D3207F" w:rsidRPr="0064288A" w:rsidRDefault="00D3207F" w:rsidP="005D4A06">
            <w:pPr>
              <w:rPr>
                <w:rFonts w:ascii="Calibri" w:eastAsia="Times New Roman" w:hAnsi="Calibri" w:cs="Times New Roman"/>
                <w:sz w:val="20"/>
                <w:szCs w:val="20"/>
              </w:rPr>
            </w:pPr>
          </w:p>
        </w:tc>
        <w:tc>
          <w:tcPr>
            <w:tcW w:w="1559" w:type="dxa"/>
            <w:tcBorders>
              <w:top w:val="nil"/>
              <w:bottom w:val="nil"/>
            </w:tcBorders>
            <w:shd w:val="clear" w:color="auto" w:fill="auto"/>
          </w:tcPr>
          <w:p w14:paraId="40BAA11C" w14:textId="77777777" w:rsidR="00D3207F" w:rsidRPr="0064288A" w:rsidRDefault="00D3207F" w:rsidP="005D4A06">
            <w:pPr>
              <w:rPr>
                <w:rFonts w:ascii="Calibri" w:eastAsia="Times New Roman" w:hAnsi="Calibri" w:cs="Times New Roman"/>
                <w:sz w:val="20"/>
                <w:szCs w:val="20"/>
              </w:rPr>
            </w:pPr>
          </w:p>
        </w:tc>
        <w:tc>
          <w:tcPr>
            <w:tcW w:w="1560" w:type="dxa"/>
            <w:tcBorders>
              <w:top w:val="nil"/>
              <w:bottom w:val="nil"/>
            </w:tcBorders>
            <w:shd w:val="clear" w:color="auto" w:fill="auto"/>
          </w:tcPr>
          <w:p w14:paraId="52C3765A"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approval process</w:t>
            </w:r>
          </w:p>
        </w:tc>
      </w:tr>
      <w:tr w:rsidR="00D3207F" w:rsidRPr="0064288A" w14:paraId="434DF3BA" w14:textId="77777777" w:rsidTr="007D4DDF">
        <w:trPr>
          <w:trHeight w:val="233"/>
        </w:trPr>
        <w:tc>
          <w:tcPr>
            <w:tcW w:w="3119" w:type="dxa"/>
            <w:vMerge/>
            <w:shd w:val="clear" w:color="auto" w:fill="auto"/>
          </w:tcPr>
          <w:p w14:paraId="33425875" w14:textId="5F959C82"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bottom w:val="nil"/>
            </w:tcBorders>
            <w:shd w:val="clear" w:color="auto" w:fill="auto"/>
          </w:tcPr>
          <w:p w14:paraId="13483E2C" w14:textId="77777777" w:rsidR="00D3207F" w:rsidRPr="0064288A" w:rsidRDefault="00D3207F" w:rsidP="005D4A06">
            <w:pPr>
              <w:rPr>
                <w:rFonts w:ascii="Calibri" w:eastAsia="Times New Roman" w:hAnsi="Calibri" w:cs="Times New Roman"/>
                <w:sz w:val="20"/>
                <w:szCs w:val="20"/>
              </w:rPr>
            </w:pPr>
          </w:p>
        </w:tc>
        <w:tc>
          <w:tcPr>
            <w:tcW w:w="1245" w:type="dxa"/>
            <w:vMerge/>
            <w:tcBorders>
              <w:top w:val="nil"/>
            </w:tcBorders>
            <w:shd w:val="clear" w:color="auto" w:fill="auto"/>
          </w:tcPr>
          <w:p w14:paraId="5585E444" w14:textId="77777777" w:rsidR="00D3207F" w:rsidRPr="0064288A" w:rsidRDefault="00D3207F" w:rsidP="005D4A06">
            <w:pPr>
              <w:rPr>
                <w:rFonts w:ascii="Calibri" w:eastAsia="Times New Roman" w:hAnsi="Calibri" w:cs="Times New Roman"/>
                <w:sz w:val="20"/>
                <w:szCs w:val="20"/>
              </w:rPr>
            </w:pPr>
          </w:p>
        </w:tc>
        <w:tc>
          <w:tcPr>
            <w:tcW w:w="1701" w:type="dxa"/>
            <w:tcBorders>
              <w:top w:val="nil"/>
              <w:bottom w:val="nil"/>
            </w:tcBorders>
            <w:shd w:val="clear" w:color="auto" w:fill="auto"/>
          </w:tcPr>
          <w:p w14:paraId="0C92ED15" w14:textId="77777777" w:rsidR="00D3207F" w:rsidRPr="0064288A" w:rsidRDefault="00D3207F" w:rsidP="005D4A06">
            <w:pPr>
              <w:rPr>
                <w:rFonts w:ascii="Calibri" w:eastAsia="Times New Roman" w:hAnsi="Calibri" w:cs="Times New Roman"/>
                <w:sz w:val="20"/>
                <w:szCs w:val="20"/>
              </w:rPr>
            </w:pPr>
          </w:p>
        </w:tc>
        <w:tc>
          <w:tcPr>
            <w:tcW w:w="1559" w:type="dxa"/>
            <w:tcBorders>
              <w:top w:val="nil"/>
              <w:bottom w:val="nil"/>
            </w:tcBorders>
            <w:shd w:val="clear" w:color="auto" w:fill="auto"/>
          </w:tcPr>
          <w:p w14:paraId="7B9DF313" w14:textId="77777777" w:rsidR="00D3207F" w:rsidRPr="0064288A" w:rsidRDefault="00D3207F" w:rsidP="005D4A06">
            <w:pPr>
              <w:rPr>
                <w:rFonts w:ascii="Calibri" w:eastAsia="Times New Roman" w:hAnsi="Calibri" w:cs="Times New Roman"/>
                <w:sz w:val="20"/>
                <w:szCs w:val="20"/>
              </w:rPr>
            </w:pPr>
          </w:p>
        </w:tc>
        <w:tc>
          <w:tcPr>
            <w:tcW w:w="1560" w:type="dxa"/>
            <w:tcBorders>
              <w:top w:val="nil"/>
              <w:bottom w:val="nil"/>
            </w:tcBorders>
            <w:shd w:val="clear" w:color="auto" w:fill="auto"/>
          </w:tcPr>
          <w:p w14:paraId="758325CC" w14:textId="77777777" w:rsidR="00D3207F" w:rsidRPr="0064288A" w:rsidRDefault="00D3207F" w:rsidP="005D4A06">
            <w:pPr>
              <w:rPr>
                <w:rFonts w:ascii="Calibri" w:eastAsia="Times New Roman" w:hAnsi="Calibri" w:cs="Times New Roman"/>
                <w:sz w:val="20"/>
                <w:szCs w:val="20"/>
              </w:rPr>
            </w:pPr>
          </w:p>
        </w:tc>
      </w:tr>
      <w:tr w:rsidR="00D3207F" w:rsidRPr="0064288A" w14:paraId="68B4631D" w14:textId="77777777" w:rsidTr="007D4DDF">
        <w:trPr>
          <w:trHeight w:val="233"/>
        </w:trPr>
        <w:tc>
          <w:tcPr>
            <w:tcW w:w="3119" w:type="dxa"/>
            <w:vMerge/>
            <w:shd w:val="clear" w:color="auto" w:fill="auto"/>
          </w:tcPr>
          <w:p w14:paraId="208C00B6" w14:textId="2C88DB62"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bottom w:val="nil"/>
            </w:tcBorders>
            <w:shd w:val="clear" w:color="auto" w:fill="auto"/>
          </w:tcPr>
          <w:p w14:paraId="36040D4D" w14:textId="77777777" w:rsidR="00D3207F" w:rsidRPr="0064288A" w:rsidRDefault="00D3207F" w:rsidP="005D4A06">
            <w:pPr>
              <w:rPr>
                <w:rFonts w:ascii="Calibri" w:eastAsia="Times New Roman" w:hAnsi="Calibri" w:cs="Times New Roman"/>
                <w:sz w:val="20"/>
                <w:szCs w:val="20"/>
              </w:rPr>
            </w:pPr>
          </w:p>
        </w:tc>
        <w:tc>
          <w:tcPr>
            <w:tcW w:w="1245" w:type="dxa"/>
            <w:vMerge/>
            <w:tcBorders>
              <w:top w:val="nil"/>
            </w:tcBorders>
            <w:shd w:val="clear" w:color="auto" w:fill="auto"/>
          </w:tcPr>
          <w:p w14:paraId="547F0BE1" w14:textId="77777777" w:rsidR="00D3207F" w:rsidRPr="0064288A" w:rsidRDefault="00D3207F" w:rsidP="005D4A06">
            <w:pPr>
              <w:rPr>
                <w:rFonts w:ascii="Calibri" w:eastAsia="Times New Roman" w:hAnsi="Calibri" w:cs="Times New Roman"/>
                <w:sz w:val="20"/>
                <w:szCs w:val="20"/>
              </w:rPr>
            </w:pPr>
          </w:p>
        </w:tc>
        <w:tc>
          <w:tcPr>
            <w:tcW w:w="1701" w:type="dxa"/>
            <w:tcBorders>
              <w:top w:val="nil"/>
              <w:bottom w:val="nil"/>
            </w:tcBorders>
            <w:shd w:val="clear" w:color="auto" w:fill="auto"/>
          </w:tcPr>
          <w:p w14:paraId="28F78677" w14:textId="77777777" w:rsidR="00D3207F" w:rsidRPr="0064288A" w:rsidRDefault="00D3207F" w:rsidP="005D4A06">
            <w:pPr>
              <w:rPr>
                <w:rFonts w:ascii="Calibri" w:eastAsia="Times New Roman" w:hAnsi="Calibri" w:cs="Times New Roman"/>
                <w:sz w:val="20"/>
                <w:szCs w:val="20"/>
              </w:rPr>
            </w:pPr>
          </w:p>
        </w:tc>
        <w:tc>
          <w:tcPr>
            <w:tcW w:w="1559" w:type="dxa"/>
            <w:tcBorders>
              <w:top w:val="nil"/>
              <w:bottom w:val="nil"/>
            </w:tcBorders>
            <w:shd w:val="clear" w:color="auto" w:fill="auto"/>
          </w:tcPr>
          <w:p w14:paraId="3AEE40E6" w14:textId="77777777" w:rsidR="00D3207F" w:rsidRPr="0064288A" w:rsidRDefault="00D3207F" w:rsidP="005D4A06">
            <w:pPr>
              <w:rPr>
                <w:rFonts w:ascii="Calibri" w:eastAsia="Times New Roman" w:hAnsi="Calibri" w:cs="Times New Roman"/>
                <w:sz w:val="20"/>
                <w:szCs w:val="20"/>
              </w:rPr>
            </w:pPr>
          </w:p>
        </w:tc>
        <w:tc>
          <w:tcPr>
            <w:tcW w:w="1560" w:type="dxa"/>
            <w:tcBorders>
              <w:top w:val="nil"/>
              <w:bottom w:val="nil"/>
            </w:tcBorders>
            <w:shd w:val="clear" w:color="auto" w:fill="auto"/>
          </w:tcPr>
          <w:p w14:paraId="613C7DD6" w14:textId="77777777" w:rsidR="00D3207F" w:rsidRPr="0064288A" w:rsidRDefault="00D3207F" w:rsidP="005D4A06">
            <w:pPr>
              <w:rPr>
                <w:rFonts w:ascii="Calibri" w:eastAsia="Times New Roman" w:hAnsi="Calibri" w:cs="Times New Roman"/>
                <w:sz w:val="20"/>
                <w:szCs w:val="20"/>
              </w:rPr>
            </w:pPr>
          </w:p>
        </w:tc>
      </w:tr>
      <w:tr w:rsidR="00D3207F" w:rsidRPr="0064288A" w14:paraId="0363CEDD" w14:textId="77777777" w:rsidTr="007D4DDF">
        <w:trPr>
          <w:trHeight w:val="234"/>
        </w:trPr>
        <w:tc>
          <w:tcPr>
            <w:tcW w:w="3119" w:type="dxa"/>
            <w:vMerge/>
            <w:shd w:val="clear" w:color="auto" w:fill="auto"/>
          </w:tcPr>
          <w:p w14:paraId="6B4B50B6" w14:textId="3879B008"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bottom w:val="nil"/>
            </w:tcBorders>
            <w:shd w:val="clear" w:color="auto" w:fill="auto"/>
          </w:tcPr>
          <w:p w14:paraId="436435A7" w14:textId="77777777" w:rsidR="00D3207F" w:rsidRPr="0064288A" w:rsidRDefault="00D3207F" w:rsidP="005D4A06">
            <w:pPr>
              <w:rPr>
                <w:rFonts w:ascii="Calibri" w:eastAsia="Times New Roman" w:hAnsi="Calibri" w:cs="Times New Roman"/>
                <w:sz w:val="20"/>
                <w:szCs w:val="20"/>
              </w:rPr>
            </w:pPr>
          </w:p>
        </w:tc>
        <w:tc>
          <w:tcPr>
            <w:tcW w:w="1245" w:type="dxa"/>
            <w:vMerge/>
            <w:tcBorders>
              <w:top w:val="nil"/>
            </w:tcBorders>
            <w:shd w:val="clear" w:color="auto" w:fill="auto"/>
          </w:tcPr>
          <w:p w14:paraId="766B11EB" w14:textId="77777777" w:rsidR="00D3207F" w:rsidRPr="0064288A" w:rsidRDefault="00D3207F" w:rsidP="005D4A06">
            <w:pPr>
              <w:rPr>
                <w:rFonts w:ascii="Calibri" w:eastAsia="Times New Roman" w:hAnsi="Calibri" w:cs="Times New Roman"/>
                <w:sz w:val="20"/>
                <w:szCs w:val="20"/>
              </w:rPr>
            </w:pPr>
          </w:p>
        </w:tc>
        <w:tc>
          <w:tcPr>
            <w:tcW w:w="1701" w:type="dxa"/>
            <w:tcBorders>
              <w:top w:val="nil"/>
              <w:bottom w:val="nil"/>
            </w:tcBorders>
            <w:shd w:val="clear" w:color="auto" w:fill="auto"/>
          </w:tcPr>
          <w:p w14:paraId="049B64CD" w14:textId="77777777" w:rsidR="00D3207F" w:rsidRPr="0064288A" w:rsidRDefault="00D3207F" w:rsidP="005D4A06">
            <w:pPr>
              <w:rPr>
                <w:rFonts w:ascii="Calibri" w:eastAsia="Times New Roman" w:hAnsi="Calibri" w:cs="Times New Roman"/>
                <w:sz w:val="20"/>
                <w:szCs w:val="20"/>
              </w:rPr>
            </w:pPr>
          </w:p>
        </w:tc>
        <w:tc>
          <w:tcPr>
            <w:tcW w:w="1559" w:type="dxa"/>
            <w:tcBorders>
              <w:top w:val="nil"/>
              <w:bottom w:val="nil"/>
            </w:tcBorders>
            <w:shd w:val="clear" w:color="auto" w:fill="auto"/>
          </w:tcPr>
          <w:p w14:paraId="5876CCD6" w14:textId="77777777" w:rsidR="00D3207F" w:rsidRPr="0064288A" w:rsidRDefault="00D3207F" w:rsidP="005D4A06">
            <w:pPr>
              <w:rPr>
                <w:rFonts w:ascii="Calibri" w:eastAsia="Times New Roman" w:hAnsi="Calibri" w:cs="Times New Roman"/>
                <w:sz w:val="20"/>
                <w:szCs w:val="20"/>
              </w:rPr>
            </w:pPr>
          </w:p>
        </w:tc>
        <w:tc>
          <w:tcPr>
            <w:tcW w:w="1560" w:type="dxa"/>
            <w:tcBorders>
              <w:top w:val="nil"/>
              <w:bottom w:val="nil"/>
            </w:tcBorders>
            <w:shd w:val="clear" w:color="auto" w:fill="auto"/>
          </w:tcPr>
          <w:p w14:paraId="609D08B4" w14:textId="77777777" w:rsidR="00D3207F" w:rsidRPr="0064288A" w:rsidRDefault="00D3207F" w:rsidP="005D4A06">
            <w:pPr>
              <w:rPr>
                <w:rFonts w:ascii="Calibri" w:eastAsia="Times New Roman" w:hAnsi="Calibri" w:cs="Times New Roman"/>
                <w:sz w:val="20"/>
                <w:szCs w:val="20"/>
              </w:rPr>
            </w:pPr>
          </w:p>
        </w:tc>
      </w:tr>
      <w:tr w:rsidR="00D3207F" w:rsidRPr="0064288A" w14:paraId="4A70B819" w14:textId="77777777" w:rsidTr="007D4DDF">
        <w:trPr>
          <w:trHeight w:val="219"/>
        </w:trPr>
        <w:tc>
          <w:tcPr>
            <w:tcW w:w="3119" w:type="dxa"/>
            <w:vMerge/>
            <w:shd w:val="clear" w:color="auto" w:fill="auto"/>
          </w:tcPr>
          <w:p w14:paraId="2703B639" w14:textId="422E9FD6" w:rsidR="00D3207F" w:rsidRPr="0064288A" w:rsidRDefault="00D3207F" w:rsidP="005D4A06">
            <w:pPr>
              <w:spacing w:line="240" w:lineRule="auto"/>
              <w:rPr>
                <w:rFonts w:ascii="Calibri" w:eastAsia="Times New Roman" w:hAnsi="Calibri" w:cs="Times New Roman"/>
                <w:sz w:val="20"/>
                <w:szCs w:val="20"/>
              </w:rPr>
            </w:pPr>
          </w:p>
        </w:tc>
        <w:tc>
          <w:tcPr>
            <w:tcW w:w="2299" w:type="dxa"/>
            <w:gridSpan w:val="2"/>
            <w:tcBorders>
              <w:top w:val="nil"/>
            </w:tcBorders>
            <w:shd w:val="clear" w:color="auto" w:fill="auto"/>
          </w:tcPr>
          <w:p w14:paraId="54727C8D" w14:textId="77777777" w:rsidR="00D3207F" w:rsidRPr="0064288A" w:rsidRDefault="00D3207F" w:rsidP="005D4A06">
            <w:pPr>
              <w:rPr>
                <w:rFonts w:ascii="Calibri" w:eastAsia="Times New Roman" w:hAnsi="Calibri" w:cs="Times New Roman"/>
                <w:sz w:val="20"/>
                <w:szCs w:val="20"/>
              </w:rPr>
            </w:pPr>
          </w:p>
        </w:tc>
        <w:tc>
          <w:tcPr>
            <w:tcW w:w="1245" w:type="dxa"/>
            <w:vMerge/>
            <w:tcBorders>
              <w:top w:val="nil"/>
            </w:tcBorders>
            <w:shd w:val="clear" w:color="auto" w:fill="auto"/>
          </w:tcPr>
          <w:p w14:paraId="472110E1" w14:textId="77777777" w:rsidR="00D3207F" w:rsidRPr="0064288A" w:rsidRDefault="00D3207F" w:rsidP="005D4A06">
            <w:pPr>
              <w:rPr>
                <w:rFonts w:ascii="Calibri" w:eastAsia="Times New Roman" w:hAnsi="Calibri" w:cs="Times New Roman"/>
                <w:sz w:val="20"/>
                <w:szCs w:val="20"/>
              </w:rPr>
            </w:pPr>
          </w:p>
        </w:tc>
        <w:tc>
          <w:tcPr>
            <w:tcW w:w="1701" w:type="dxa"/>
            <w:tcBorders>
              <w:top w:val="nil"/>
            </w:tcBorders>
            <w:shd w:val="clear" w:color="auto" w:fill="auto"/>
          </w:tcPr>
          <w:p w14:paraId="5A91518B" w14:textId="77777777" w:rsidR="00D3207F" w:rsidRPr="0064288A" w:rsidRDefault="00D3207F" w:rsidP="005D4A06">
            <w:pPr>
              <w:rPr>
                <w:rFonts w:ascii="Calibri" w:eastAsia="Times New Roman" w:hAnsi="Calibri" w:cs="Times New Roman"/>
                <w:sz w:val="20"/>
                <w:szCs w:val="20"/>
              </w:rPr>
            </w:pPr>
          </w:p>
        </w:tc>
        <w:tc>
          <w:tcPr>
            <w:tcW w:w="1559" w:type="dxa"/>
            <w:tcBorders>
              <w:top w:val="nil"/>
            </w:tcBorders>
            <w:shd w:val="clear" w:color="auto" w:fill="auto"/>
          </w:tcPr>
          <w:p w14:paraId="13F2181E" w14:textId="77777777" w:rsidR="00D3207F" w:rsidRPr="0064288A" w:rsidRDefault="00D3207F" w:rsidP="005D4A06">
            <w:pPr>
              <w:rPr>
                <w:rFonts w:ascii="Calibri" w:eastAsia="Times New Roman" w:hAnsi="Calibri" w:cs="Times New Roman"/>
                <w:sz w:val="20"/>
                <w:szCs w:val="20"/>
              </w:rPr>
            </w:pPr>
          </w:p>
        </w:tc>
        <w:tc>
          <w:tcPr>
            <w:tcW w:w="1560" w:type="dxa"/>
            <w:tcBorders>
              <w:top w:val="nil"/>
            </w:tcBorders>
            <w:shd w:val="clear" w:color="auto" w:fill="auto"/>
          </w:tcPr>
          <w:p w14:paraId="4993E97A" w14:textId="77777777" w:rsidR="00D3207F" w:rsidRPr="0064288A" w:rsidRDefault="00D3207F" w:rsidP="005D4A06">
            <w:pPr>
              <w:rPr>
                <w:rFonts w:ascii="Calibri" w:eastAsia="Times New Roman" w:hAnsi="Calibri" w:cs="Times New Roman"/>
                <w:sz w:val="20"/>
                <w:szCs w:val="20"/>
              </w:rPr>
            </w:pPr>
          </w:p>
        </w:tc>
      </w:tr>
      <w:tr w:rsidR="005D4A06" w:rsidRPr="0064288A" w14:paraId="78D76539" w14:textId="77777777" w:rsidTr="005D4A06">
        <w:trPr>
          <w:trHeight w:val="263"/>
        </w:trPr>
        <w:tc>
          <w:tcPr>
            <w:tcW w:w="3119" w:type="dxa"/>
            <w:tcBorders>
              <w:bottom w:val="nil"/>
            </w:tcBorders>
            <w:shd w:val="clear" w:color="auto" w:fill="auto"/>
          </w:tcPr>
          <w:p w14:paraId="61537B8F" w14:textId="77777777" w:rsidR="005D4A06" w:rsidRPr="000A1D8B" w:rsidRDefault="005D4A06" w:rsidP="005D4A06">
            <w:pPr>
              <w:spacing w:line="240" w:lineRule="auto"/>
              <w:rPr>
                <w:rFonts w:ascii="Calibri" w:eastAsia="Times New Roman" w:hAnsi="Calibri" w:cs="Times New Roman"/>
                <w:b/>
                <w:sz w:val="20"/>
                <w:szCs w:val="20"/>
              </w:rPr>
            </w:pPr>
            <w:r w:rsidRPr="000A1D8B">
              <w:rPr>
                <w:rFonts w:ascii="Calibri" w:eastAsia="Times New Roman" w:hAnsi="Calibri" w:cs="Times New Roman"/>
                <w:b/>
                <w:sz w:val="20"/>
                <w:szCs w:val="20"/>
              </w:rPr>
              <w:t>Output 2.1.3</w:t>
            </w:r>
          </w:p>
        </w:tc>
        <w:tc>
          <w:tcPr>
            <w:tcW w:w="2299" w:type="dxa"/>
            <w:gridSpan w:val="2"/>
            <w:tcBorders>
              <w:bottom w:val="nil"/>
            </w:tcBorders>
            <w:shd w:val="clear" w:color="auto" w:fill="auto"/>
          </w:tcPr>
          <w:p w14:paraId="5AB80D0A" w14:textId="77777777" w:rsidR="005D4A06" w:rsidRPr="0064288A" w:rsidRDefault="005D4A06" w:rsidP="005D4A06">
            <w:pPr>
              <w:rPr>
                <w:rFonts w:ascii="Calibri" w:eastAsia="Times New Roman" w:hAnsi="Calibri" w:cs="Times New Roman"/>
                <w:sz w:val="20"/>
                <w:szCs w:val="20"/>
              </w:rPr>
            </w:pPr>
            <w:r w:rsidRPr="0064288A">
              <w:rPr>
                <w:rFonts w:ascii="Calibri" w:eastAsia="Times New Roman" w:hAnsi="Calibri" w:cs="Times New Roman"/>
                <w:sz w:val="20"/>
                <w:szCs w:val="20"/>
              </w:rPr>
              <w:t>Number of households</w:t>
            </w:r>
          </w:p>
        </w:tc>
        <w:tc>
          <w:tcPr>
            <w:tcW w:w="1245" w:type="dxa"/>
            <w:tcBorders>
              <w:bottom w:val="nil"/>
            </w:tcBorders>
            <w:shd w:val="clear" w:color="auto" w:fill="auto"/>
          </w:tcPr>
          <w:p w14:paraId="61D92EA5" w14:textId="77777777" w:rsidR="005D4A06" w:rsidRPr="0064288A" w:rsidRDefault="005D4A06" w:rsidP="005D4A06">
            <w:pPr>
              <w:rPr>
                <w:rFonts w:ascii="Calibri" w:eastAsia="Times New Roman" w:hAnsi="Calibri" w:cs="Times New Roman"/>
                <w:sz w:val="20"/>
                <w:szCs w:val="20"/>
              </w:rPr>
            </w:pPr>
            <w:r w:rsidRPr="0064288A">
              <w:rPr>
                <w:rFonts w:ascii="Calibri" w:eastAsia="Times New Roman" w:hAnsi="Calibri" w:cs="Times New Roman"/>
                <w:sz w:val="20"/>
                <w:szCs w:val="20"/>
              </w:rPr>
              <w:t>Less than 5% of each district</w:t>
            </w:r>
          </w:p>
        </w:tc>
        <w:tc>
          <w:tcPr>
            <w:tcW w:w="1701" w:type="dxa"/>
            <w:tcBorders>
              <w:bottom w:val="nil"/>
            </w:tcBorders>
            <w:shd w:val="clear" w:color="auto" w:fill="auto"/>
          </w:tcPr>
          <w:p w14:paraId="63DF4D00" w14:textId="77777777" w:rsidR="005D4A06" w:rsidRPr="0064288A" w:rsidRDefault="005D4A06" w:rsidP="005D4A06">
            <w:pPr>
              <w:rPr>
                <w:rFonts w:ascii="Calibri" w:eastAsia="Times New Roman" w:hAnsi="Calibri" w:cs="Times New Roman"/>
                <w:sz w:val="20"/>
                <w:szCs w:val="20"/>
              </w:rPr>
            </w:pPr>
            <w:r w:rsidRPr="0064288A">
              <w:rPr>
                <w:rFonts w:ascii="Calibri" w:eastAsia="Times New Roman" w:hAnsi="Calibri" w:cs="Times New Roman"/>
                <w:sz w:val="20"/>
                <w:szCs w:val="20"/>
              </w:rPr>
              <w:t>20% of households in</w:t>
            </w:r>
          </w:p>
        </w:tc>
        <w:tc>
          <w:tcPr>
            <w:tcW w:w="1559" w:type="dxa"/>
            <w:tcBorders>
              <w:bottom w:val="nil"/>
            </w:tcBorders>
            <w:shd w:val="clear" w:color="auto" w:fill="auto"/>
          </w:tcPr>
          <w:p w14:paraId="0899E9C5" w14:textId="77777777" w:rsidR="005D4A06" w:rsidRPr="0064288A" w:rsidRDefault="005D4A06" w:rsidP="005D4A06">
            <w:pPr>
              <w:rPr>
                <w:rFonts w:ascii="Calibri" w:eastAsia="Times New Roman" w:hAnsi="Calibri" w:cs="Times New Roman"/>
                <w:sz w:val="20"/>
                <w:szCs w:val="20"/>
              </w:rPr>
            </w:pPr>
            <w:r w:rsidRPr="0064288A">
              <w:rPr>
                <w:rFonts w:ascii="Calibri" w:eastAsia="Times New Roman" w:hAnsi="Calibri" w:cs="Times New Roman"/>
                <w:sz w:val="20"/>
                <w:szCs w:val="20"/>
              </w:rPr>
              <w:t>Operational MOU and</w:t>
            </w:r>
          </w:p>
        </w:tc>
        <w:tc>
          <w:tcPr>
            <w:tcW w:w="1560" w:type="dxa"/>
            <w:tcBorders>
              <w:bottom w:val="nil"/>
            </w:tcBorders>
            <w:shd w:val="clear" w:color="auto" w:fill="auto"/>
          </w:tcPr>
          <w:p w14:paraId="13A9EC35" w14:textId="77777777" w:rsidR="005D4A06" w:rsidRPr="0064288A" w:rsidRDefault="005D4A06" w:rsidP="005D4A06">
            <w:pPr>
              <w:rPr>
                <w:rFonts w:ascii="Calibri" w:eastAsia="Times New Roman" w:hAnsi="Calibri" w:cs="Times New Roman"/>
                <w:sz w:val="20"/>
                <w:szCs w:val="20"/>
              </w:rPr>
            </w:pPr>
            <w:r w:rsidRPr="0064288A">
              <w:rPr>
                <w:rFonts w:ascii="Calibri" w:eastAsia="Times New Roman" w:hAnsi="Calibri" w:cs="Times New Roman"/>
                <w:sz w:val="20"/>
                <w:szCs w:val="20"/>
              </w:rPr>
              <w:t>Lack of access to water</w:t>
            </w:r>
          </w:p>
        </w:tc>
      </w:tr>
      <w:tr w:rsidR="00D3207F" w:rsidRPr="0064288A" w14:paraId="3A0EB650" w14:textId="77777777" w:rsidTr="007D4DDF">
        <w:trPr>
          <w:trHeight w:val="243"/>
        </w:trPr>
        <w:tc>
          <w:tcPr>
            <w:tcW w:w="3119" w:type="dxa"/>
            <w:vMerge w:val="restart"/>
            <w:tcBorders>
              <w:top w:val="nil"/>
            </w:tcBorders>
            <w:shd w:val="clear" w:color="auto" w:fill="auto"/>
          </w:tcPr>
          <w:p w14:paraId="389A749A" w14:textId="77777777" w:rsidR="00D3207F" w:rsidRPr="0064288A" w:rsidRDefault="00D3207F" w:rsidP="005D4A06">
            <w:pPr>
              <w:spacing w:line="240" w:lineRule="auto"/>
              <w:rPr>
                <w:rFonts w:ascii="Calibri" w:eastAsia="Times New Roman" w:hAnsi="Calibri" w:cs="Times New Roman"/>
                <w:sz w:val="20"/>
                <w:szCs w:val="20"/>
              </w:rPr>
            </w:pPr>
            <w:r w:rsidRPr="0064288A">
              <w:rPr>
                <w:rFonts w:ascii="Calibri" w:eastAsia="Times New Roman" w:hAnsi="Calibri" w:cs="Times New Roman"/>
                <w:sz w:val="20"/>
                <w:szCs w:val="20"/>
              </w:rPr>
              <w:t>Soil and water</w:t>
            </w:r>
          </w:p>
          <w:p w14:paraId="737CE439" w14:textId="758E63A5" w:rsidR="00D3207F" w:rsidRPr="0064288A" w:rsidRDefault="00D3207F" w:rsidP="007D4DDF">
            <w:pPr>
              <w:spacing w:line="240" w:lineRule="auto"/>
              <w:rPr>
                <w:rFonts w:ascii="Calibri" w:eastAsia="Times New Roman" w:hAnsi="Calibri" w:cs="Times New Roman"/>
                <w:sz w:val="20"/>
                <w:szCs w:val="20"/>
              </w:rPr>
            </w:pPr>
            <w:r w:rsidRPr="0064288A">
              <w:rPr>
                <w:rFonts w:ascii="Calibri" w:eastAsia="Times New Roman" w:hAnsi="Calibri" w:cs="Times New Roman"/>
                <w:sz w:val="20"/>
                <w:szCs w:val="20"/>
              </w:rPr>
              <w:lastRenderedPageBreak/>
              <w:t>conservation measures</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implemented including</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through rehabilitation of</w:t>
            </w:r>
          </w:p>
          <w:p w14:paraId="1F0CCE6B" w14:textId="44B77683" w:rsidR="00D3207F" w:rsidRPr="0064288A" w:rsidRDefault="00D3207F" w:rsidP="005D4A06">
            <w:pPr>
              <w:spacing w:line="240" w:lineRule="auto"/>
              <w:rPr>
                <w:rFonts w:ascii="Calibri" w:eastAsia="Times New Roman" w:hAnsi="Calibri" w:cs="Times New Roman"/>
                <w:sz w:val="20"/>
                <w:szCs w:val="20"/>
              </w:rPr>
            </w:pPr>
            <w:r w:rsidRPr="0064288A">
              <w:rPr>
                <w:rFonts w:ascii="Calibri" w:eastAsia="Times New Roman" w:hAnsi="Calibri" w:cs="Times New Roman"/>
                <w:sz w:val="20"/>
                <w:szCs w:val="20"/>
              </w:rPr>
              <w:t>degraded land in ridge</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and topside areas using</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economic species such</w:t>
            </w:r>
          </w:p>
          <w:p w14:paraId="48982C0A" w14:textId="4ABD4245" w:rsidR="00D3207F" w:rsidRPr="0064288A" w:rsidRDefault="00D3207F" w:rsidP="005D4A06">
            <w:pPr>
              <w:spacing w:line="240" w:lineRule="auto"/>
              <w:rPr>
                <w:rFonts w:ascii="Calibri" w:eastAsia="Times New Roman" w:hAnsi="Calibri" w:cs="Times New Roman"/>
                <w:sz w:val="20"/>
                <w:szCs w:val="20"/>
              </w:rPr>
            </w:pPr>
            <w:r w:rsidRPr="0064288A">
              <w:rPr>
                <w:rFonts w:ascii="Calibri" w:eastAsia="Times New Roman" w:hAnsi="Calibri" w:cs="Times New Roman"/>
                <w:sz w:val="20"/>
                <w:szCs w:val="20"/>
              </w:rPr>
              <w:t>as fruit trees and</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increase of communal</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water storage facilities</w:t>
            </w:r>
          </w:p>
          <w:p w14:paraId="751C243D" w14:textId="7ABCD082" w:rsidR="00D3207F" w:rsidRPr="0064288A" w:rsidRDefault="00D3207F" w:rsidP="005D4A06">
            <w:pPr>
              <w:spacing w:line="240" w:lineRule="auto"/>
              <w:rPr>
                <w:rFonts w:ascii="Calibri" w:eastAsia="Times New Roman" w:hAnsi="Calibri" w:cs="Times New Roman"/>
                <w:sz w:val="20"/>
                <w:szCs w:val="20"/>
              </w:rPr>
            </w:pPr>
            <w:r w:rsidRPr="0064288A">
              <w:rPr>
                <w:rFonts w:ascii="Calibri" w:eastAsia="Times New Roman" w:hAnsi="Calibri" w:cs="Times New Roman"/>
                <w:sz w:val="20"/>
                <w:szCs w:val="20"/>
              </w:rPr>
              <w:t>in the 5 water stressed</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project districts to</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support home gardens</w:t>
            </w:r>
          </w:p>
          <w:p w14:paraId="7A532FD8" w14:textId="3857F69C" w:rsidR="00D3207F" w:rsidRPr="0064288A" w:rsidRDefault="00D3207F" w:rsidP="007D4DDF">
            <w:pPr>
              <w:spacing w:line="240" w:lineRule="auto"/>
              <w:rPr>
                <w:rFonts w:ascii="Calibri" w:eastAsia="Times New Roman" w:hAnsi="Calibri" w:cs="Times New Roman"/>
                <w:sz w:val="20"/>
                <w:szCs w:val="20"/>
              </w:rPr>
            </w:pPr>
            <w:r w:rsidRPr="0064288A">
              <w:rPr>
                <w:rFonts w:ascii="Calibri" w:eastAsia="Times New Roman" w:hAnsi="Calibri" w:cs="Times New Roman"/>
                <w:sz w:val="20"/>
                <w:szCs w:val="20"/>
              </w:rPr>
              <w:t>and household water</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supply</w:t>
            </w:r>
          </w:p>
        </w:tc>
        <w:tc>
          <w:tcPr>
            <w:tcW w:w="2299" w:type="dxa"/>
            <w:gridSpan w:val="2"/>
            <w:tcBorders>
              <w:top w:val="nil"/>
              <w:bottom w:val="nil"/>
            </w:tcBorders>
            <w:shd w:val="clear" w:color="auto" w:fill="auto"/>
          </w:tcPr>
          <w:p w14:paraId="645F6049"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lastRenderedPageBreak/>
              <w:t>growing fruit trees to</w:t>
            </w:r>
          </w:p>
        </w:tc>
        <w:tc>
          <w:tcPr>
            <w:tcW w:w="1245" w:type="dxa"/>
            <w:tcBorders>
              <w:top w:val="nil"/>
              <w:bottom w:val="nil"/>
            </w:tcBorders>
            <w:shd w:val="clear" w:color="auto" w:fill="auto"/>
          </w:tcPr>
          <w:p w14:paraId="39FDC33C"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growing fruit trees</w:t>
            </w:r>
          </w:p>
        </w:tc>
        <w:tc>
          <w:tcPr>
            <w:tcW w:w="1701" w:type="dxa"/>
            <w:tcBorders>
              <w:top w:val="nil"/>
              <w:bottom w:val="nil"/>
            </w:tcBorders>
            <w:shd w:val="clear" w:color="auto" w:fill="auto"/>
          </w:tcPr>
          <w:p w14:paraId="5737B228"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each of the 5 districts</w:t>
            </w:r>
          </w:p>
        </w:tc>
        <w:tc>
          <w:tcPr>
            <w:tcW w:w="1559" w:type="dxa"/>
            <w:tcBorders>
              <w:top w:val="nil"/>
              <w:bottom w:val="nil"/>
            </w:tcBorders>
            <w:shd w:val="clear" w:color="auto" w:fill="auto"/>
          </w:tcPr>
          <w:p w14:paraId="0EBA8ED0"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 xml:space="preserve">LOA </w:t>
            </w:r>
            <w:proofErr w:type="spellStart"/>
            <w:r w:rsidRPr="0064288A">
              <w:rPr>
                <w:rFonts w:ascii="Calibri" w:eastAsia="Times New Roman" w:hAnsi="Calibri" w:cs="Times New Roman"/>
                <w:sz w:val="20"/>
                <w:szCs w:val="20"/>
              </w:rPr>
              <w:t>finalised</w:t>
            </w:r>
            <w:proofErr w:type="spellEnd"/>
            <w:r w:rsidRPr="0064288A">
              <w:rPr>
                <w:rFonts w:ascii="Calibri" w:eastAsia="Times New Roman" w:hAnsi="Calibri" w:cs="Times New Roman"/>
                <w:sz w:val="20"/>
                <w:szCs w:val="20"/>
              </w:rPr>
              <w:t xml:space="preserve"> (R2R-GCC-</w:t>
            </w:r>
          </w:p>
        </w:tc>
        <w:tc>
          <w:tcPr>
            <w:tcW w:w="1560" w:type="dxa"/>
            <w:tcBorders>
              <w:top w:val="nil"/>
              <w:bottom w:val="nil"/>
            </w:tcBorders>
            <w:shd w:val="clear" w:color="auto" w:fill="auto"/>
          </w:tcPr>
          <w:p w14:paraId="260572B8"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will result in failure of</w:t>
            </w:r>
          </w:p>
        </w:tc>
      </w:tr>
      <w:tr w:rsidR="00D3207F" w:rsidRPr="0064288A" w14:paraId="6573FBFB" w14:textId="77777777" w:rsidTr="007D4DDF">
        <w:trPr>
          <w:trHeight w:val="244"/>
        </w:trPr>
        <w:tc>
          <w:tcPr>
            <w:tcW w:w="3119" w:type="dxa"/>
            <w:vMerge/>
            <w:shd w:val="clear" w:color="auto" w:fill="auto"/>
          </w:tcPr>
          <w:p w14:paraId="6175011D" w14:textId="3946FDA1"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bottom w:val="nil"/>
            </w:tcBorders>
            <w:shd w:val="clear" w:color="auto" w:fill="auto"/>
          </w:tcPr>
          <w:p w14:paraId="60B89E82"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contribute to soil</w:t>
            </w:r>
          </w:p>
        </w:tc>
        <w:tc>
          <w:tcPr>
            <w:tcW w:w="1245" w:type="dxa"/>
            <w:tcBorders>
              <w:top w:val="nil"/>
              <w:bottom w:val="nil"/>
            </w:tcBorders>
            <w:shd w:val="clear" w:color="auto" w:fill="auto"/>
          </w:tcPr>
          <w:p w14:paraId="25A5CD6D" w14:textId="77777777" w:rsidR="00D3207F" w:rsidRPr="0064288A" w:rsidRDefault="00D3207F" w:rsidP="005D4A06">
            <w:pPr>
              <w:rPr>
                <w:rFonts w:ascii="Calibri" w:eastAsia="Times New Roman" w:hAnsi="Calibri" w:cs="Times New Roman"/>
                <w:sz w:val="20"/>
                <w:szCs w:val="20"/>
              </w:rPr>
            </w:pPr>
          </w:p>
        </w:tc>
        <w:tc>
          <w:tcPr>
            <w:tcW w:w="1701" w:type="dxa"/>
            <w:tcBorders>
              <w:top w:val="nil"/>
              <w:bottom w:val="nil"/>
            </w:tcBorders>
            <w:shd w:val="clear" w:color="auto" w:fill="auto"/>
          </w:tcPr>
          <w:p w14:paraId="64C68D29" w14:textId="77777777" w:rsidR="00D3207F" w:rsidRPr="0064288A" w:rsidRDefault="00D3207F" w:rsidP="005D4A06">
            <w:pPr>
              <w:rPr>
                <w:rFonts w:ascii="Calibri" w:eastAsia="Times New Roman" w:hAnsi="Calibri" w:cs="Times New Roman"/>
                <w:sz w:val="20"/>
                <w:szCs w:val="20"/>
              </w:rPr>
            </w:pPr>
          </w:p>
        </w:tc>
        <w:tc>
          <w:tcPr>
            <w:tcW w:w="1559" w:type="dxa"/>
            <w:tcBorders>
              <w:top w:val="nil"/>
              <w:bottom w:val="nil"/>
            </w:tcBorders>
            <w:shd w:val="clear" w:color="auto" w:fill="auto"/>
          </w:tcPr>
          <w:p w14:paraId="3022516F"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IWRM-Agriculture</w:t>
            </w:r>
          </w:p>
        </w:tc>
        <w:tc>
          <w:tcPr>
            <w:tcW w:w="1560" w:type="dxa"/>
            <w:tcBorders>
              <w:top w:val="nil"/>
              <w:bottom w:val="nil"/>
            </w:tcBorders>
            <w:shd w:val="clear" w:color="auto" w:fill="auto"/>
          </w:tcPr>
          <w:p w14:paraId="2F9AEC9C"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intervention</w:t>
            </w:r>
          </w:p>
        </w:tc>
      </w:tr>
      <w:tr w:rsidR="00D3207F" w:rsidRPr="0064288A" w14:paraId="197E228B" w14:textId="77777777" w:rsidTr="007D4DDF">
        <w:trPr>
          <w:trHeight w:val="244"/>
        </w:trPr>
        <w:tc>
          <w:tcPr>
            <w:tcW w:w="3119" w:type="dxa"/>
            <w:vMerge/>
            <w:shd w:val="clear" w:color="auto" w:fill="auto"/>
          </w:tcPr>
          <w:p w14:paraId="2D96A7D3" w14:textId="6825FDA4"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bottom w:val="nil"/>
            </w:tcBorders>
            <w:shd w:val="clear" w:color="auto" w:fill="auto"/>
          </w:tcPr>
          <w:p w14:paraId="07B102C0"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conservation measures</w:t>
            </w:r>
          </w:p>
        </w:tc>
        <w:tc>
          <w:tcPr>
            <w:tcW w:w="1245" w:type="dxa"/>
            <w:tcBorders>
              <w:top w:val="nil"/>
              <w:bottom w:val="nil"/>
            </w:tcBorders>
            <w:shd w:val="clear" w:color="auto" w:fill="auto"/>
          </w:tcPr>
          <w:p w14:paraId="2CC342F6" w14:textId="77777777" w:rsidR="00D3207F" w:rsidRPr="0064288A" w:rsidRDefault="00D3207F" w:rsidP="005D4A06">
            <w:pPr>
              <w:rPr>
                <w:rFonts w:ascii="Calibri" w:eastAsia="Times New Roman" w:hAnsi="Calibri" w:cs="Times New Roman"/>
                <w:sz w:val="20"/>
                <w:szCs w:val="20"/>
              </w:rPr>
            </w:pPr>
          </w:p>
        </w:tc>
        <w:tc>
          <w:tcPr>
            <w:tcW w:w="1701" w:type="dxa"/>
            <w:tcBorders>
              <w:top w:val="nil"/>
              <w:bottom w:val="nil"/>
            </w:tcBorders>
            <w:shd w:val="clear" w:color="auto" w:fill="auto"/>
          </w:tcPr>
          <w:p w14:paraId="59ECAE95" w14:textId="77777777" w:rsidR="00D3207F" w:rsidRPr="0064288A" w:rsidRDefault="00D3207F" w:rsidP="005D4A06">
            <w:pPr>
              <w:rPr>
                <w:rFonts w:ascii="Calibri" w:eastAsia="Times New Roman" w:hAnsi="Calibri" w:cs="Times New Roman"/>
                <w:sz w:val="20"/>
                <w:szCs w:val="20"/>
              </w:rPr>
            </w:pPr>
          </w:p>
        </w:tc>
        <w:tc>
          <w:tcPr>
            <w:tcW w:w="1559" w:type="dxa"/>
            <w:tcBorders>
              <w:top w:val="nil"/>
              <w:bottom w:val="nil"/>
            </w:tcBorders>
            <w:shd w:val="clear" w:color="auto" w:fill="auto"/>
          </w:tcPr>
          <w:p w14:paraId="67F27473"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Number of households</w:t>
            </w:r>
          </w:p>
        </w:tc>
        <w:tc>
          <w:tcPr>
            <w:tcW w:w="1560" w:type="dxa"/>
            <w:tcBorders>
              <w:top w:val="nil"/>
              <w:bottom w:val="nil"/>
            </w:tcBorders>
            <w:shd w:val="clear" w:color="auto" w:fill="auto"/>
          </w:tcPr>
          <w:p w14:paraId="5B6A5650"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Advanced planning for</w:t>
            </w:r>
          </w:p>
        </w:tc>
      </w:tr>
      <w:tr w:rsidR="00D3207F" w:rsidRPr="0064288A" w14:paraId="2FF8BDC4" w14:textId="77777777" w:rsidTr="007D4DDF">
        <w:trPr>
          <w:trHeight w:val="243"/>
        </w:trPr>
        <w:tc>
          <w:tcPr>
            <w:tcW w:w="3119" w:type="dxa"/>
            <w:vMerge/>
            <w:shd w:val="clear" w:color="auto" w:fill="auto"/>
          </w:tcPr>
          <w:p w14:paraId="16FFDC0E" w14:textId="787EF517"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bottom w:val="nil"/>
            </w:tcBorders>
            <w:shd w:val="clear" w:color="auto" w:fill="auto"/>
          </w:tcPr>
          <w:p w14:paraId="70A9C958" w14:textId="77777777" w:rsidR="00D3207F" w:rsidRPr="0064288A" w:rsidRDefault="00D3207F" w:rsidP="005D4A06">
            <w:pPr>
              <w:rPr>
                <w:rFonts w:ascii="Calibri" w:eastAsia="Times New Roman" w:hAnsi="Calibri" w:cs="Times New Roman"/>
                <w:sz w:val="20"/>
                <w:szCs w:val="20"/>
              </w:rPr>
            </w:pPr>
          </w:p>
        </w:tc>
        <w:tc>
          <w:tcPr>
            <w:tcW w:w="1245" w:type="dxa"/>
            <w:tcBorders>
              <w:top w:val="nil"/>
              <w:bottom w:val="nil"/>
            </w:tcBorders>
            <w:shd w:val="clear" w:color="auto" w:fill="auto"/>
          </w:tcPr>
          <w:p w14:paraId="3C9E2104" w14:textId="77777777" w:rsidR="00D3207F" w:rsidRPr="0064288A" w:rsidRDefault="00D3207F" w:rsidP="005D4A06">
            <w:pPr>
              <w:rPr>
                <w:rFonts w:ascii="Calibri" w:eastAsia="Times New Roman" w:hAnsi="Calibri" w:cs="Times New Roman"/>
                <w:sz w:val="20"/>
                <w:szCs w:val="20"/>
              </w:rPr>
            </w:pPr>
          </w:p>
        </w:tc>
        <w:tc>
          <w:tcPr>
            <w:tcW w:w="1701" w:type="dxa"/>
            <w:tcBorders>
              <w:top w:val="nil"/>
              <w:bottom w:val="nil"/>
            </w:tcBorders>
            <w:shd w:val="clear" w:color="auto" w:fill="auto"/>
          </w:tcPr>
          <w:p w14:paraId="19656D99" w14:textId="77777777" w:rsidR="00D3207F" w:rsidRPr="0064288A" w:rsidRDefault="00D3207F" w:rsidP="005D4A06">
            <w:pPr>
              <w:rPr>
                <w:rFonts w:ascii="Calibri" w:eastAsia="Times New Roman" w:hAnsi="Calibri" w:cs="Times New Roman"/>
                <w:sz w:val="20"/>
                <w:szCs w:val="20"/>
              </w:rPr>
            </w:pPr>
          </w:p>
        </w:tc>
        <w:tc>
          <w:tcPr>
            <w:tcW w:w="1559" w:type="dxa"/>
            <w:tcBorders>
              <w:top w:val="nil"/>
              <w:bottom w:val="nil"/>
            </w:tcBorders>
            <w:shd w:val="clear" w:color="auto" w:fill="auto"/>
          </w:tcPr>
          <w:p w14:paraId="632A4392"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 xml:space="preserve">with more </w:t>
            </w:r>
            <w:proofErr w:type="gramStart"/>
            <w:r w:rsidRPr="0064288A">
              <w:rPr>
                <w:rFonts w:ascii="Calibri" w:eastAsia="Times New Roman" w:hAnsi="Calibri" w:cs="Times New Roman"/>
                <w:sz w:val="20"/>
                <w:szCs w:val="20"/>
              </w:rPr>
              <w:t>rain water</w:t>
            </w:r>
            <w:proofErr w:type="gramEnd"/>
          </w:p>
        </w:tc>
        <w:tc>
          <w:tcPr>
            <w:tcW w:w="1560" w:type="dxa"/>
            <w:tcBorders>
              <w:top w:val="nil"/>
              <w:bottom w:val="nil"/>
            </w:tcBorders>
            <w:shd w:val="clear" w:color="auto" w:fill="auto"/>
          </w:tcPr>
          <w:p w14:paraId="676F32B2"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access to funding to</w:t>
            </w:r>
          </w:p>
        </w:tc>
      </w:tr>
      <w:tr w:rsidR="00D3207F" w:rsidRPr="0064288A" w14:paraId="6466B51D" w14:textId="77777777" w:rsidTr="007D4DDF">
        <w:trPr>
          <w:trHeight w:val="243"/>
        </w:trPr>
        <w:tc>
          <w:tcPr>
            <w:tcW w:w="3119" w:type="dxa"/>
            <w:vMerge/>
            <w:shd w:val="clear" w:color="auto" w:fill="auto"/>
          </w:tcPr>
          <w:p w14:paraId="7494DFA4" w14:textId="573542B6"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bottom w:val="nil"/>
            </w:tcBorders>
            <w:shd w:val="clear" w:color="auto" w:fill="auto"/>
          </w:tcPr>
          <w:p w14:paraId="0E5495CF" w14:textId="77777777" w:rsidR="00D3207F" w:rsidRPr="0064288A" w:rsidRDefault="00D3207F" w:rsidP="005D4A06">
            <w:pPr>
              <w:rPr>
                <w:rFonts w:ascii="Calibri" w:eastAsia="Times New Roman" w:hAnsi="Calibri" w:cs="Times New Roman"/>
                <w:sz w:val="20"/>
                <w:szCs w:val="20"/>
              </w:rPr>
            </w:pPr>
          </w:p>
        </w:tc>
        <w:tc>
          <w:tcPr>
            <w:tcW w:w="1245" w:type="dxa"/>
            <w:tcBorders>
              <w:top w:val="nil"/>
              <w:bottom w:val="nil"/>
            </w:tcBorders>
            <w:shd w:val="clear" w:color="auto" w:fill="auto"/>
          </w:tcPr>
          <w:p w14:paraId="5E03EA28" w14:textId="77777777" w:rsidR="00D3207F" w:rsidRPr="0064288A" w:rsidRDefault="00D3207F" w:rsidP="005D4A06">
            <w:pPr>
              <w:rPr>
                <w:rFonts w:ascii="Calibri" w:eastAsia="Times New Roman" w:hAnsi="Calibri" w:cs="Times New Roman"/>
                <w:sz w:val="20"/>
                <w:szCs w:val="20"/>
              </w:rPr>
            </w:pPr>
          </w:p>
        </w:tc>
        <w:tc>
          <w:tcPr>
            <w:tcW w:w="1701" w:type="dxa"/>
            <w:tcBorders>
              <w:top w:val="nil"/>
              <w:bottom w:val="nil"/>
            </w:tcBorders>
            <w:shd w:val="clear" w:color="auto" w:fill="auto"/>
          </w:tcPr>
          <w:p w14:paraId="573AF711" w14:textId="77777777" w:rsidR="00D3207F" w:rsidRPr="0064288A" w:rsidRDefault="00D3207F" w:rsidP="005D4A06">
            <w:pPr>
              <w:rPr>
                <w:rFonts w:ascii="Calibri" w:eastAsia="Times New Roman" w:hAnsi="Calibri" w:cs="Times New Roman"/>
                <w:sz w:val="20"/>
                <w:szCs w:val="20"/>
              </w:rPr>
            </w:pPr>
          </w:p>
        </w:tc>
        <w:tc>
          <w:tcPr>
            <w:tcW w:w="1559" w:type="dxa"/>
            <w:tcBorders>
              <w:top w:val="nil"/>
              <w:bottom w:val="nil"/>
            </w:tcBorders>
            <w:shd w:val="clear" w:color="auto" w:fill="auto"/>
          </w:tcPr>
          <w:p w14:paraId="0C252EA8"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catchment systems</w:t>
            </w:r>
          </w:p>
        </w:tc>
        <w:tc>
          <w:tcPr>
            <w:tcW w:w="1560" w:type="dxa"/>
            <w:tcBorders>
              <w:top w:val="nil"/>
              <w:bottom w:val="nil"/>
            </w:tcBorders>
            <w:shd w:val="clear" w:color="auto" w:fill="auto"/>
          </w:tcPr>
          <w:p w14:paraId="097B9097"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ensure that water is</w:t>
            </w:r>
          </w:p>
        </w:tc>
      </w:tr>
      <w:tr w:rsidR="00D3207F" w:rsidRPr="0064288A" w14:paraId="38493228" w14:textId="77777777" w:rsidTr="007D4DDF">
        <w:trPr>
          <w:trHeight w:val="239"/>
        </w:trPr>
        <w:tc>
          <w:tcPr>
            <w:tcW w:w="3119" w:type="dxa"/>
            <w:vMerge/>
            <w:shd w:val="clear" w:color="auto" w:fill="auto"/>
          </w:tcPr>
          <w:p w14:paraId="533F0595" w14:textId="175993D3"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tcBorders>
            <w:shd w:val="clear" w:color="auto" w:fill="auto"/>
          </w:tcPr>
          <w:p w14:paraId="33C5FC1F" w14:textId="77777777" w:rsidR="00D3207F" w:rsidRPr="0064288A" w:rsidRDefault="00D3207F" w:rsidP="005D4A06">
            <w:pPr>
              <w:rPr>
                <w:rFonts w:ascii="Calibri" w:eastAsia="Times New Roman" w:hAnsi="Calibri" w:cs="Times New Roman"/>
                <w:sz w:val="20"/>
                <w:szCs w:val="20"/>
              </w:rPr>
            </w:pPr>
          </w:p>
        </w:tc>
        <w:tc>
          <w:tcPr>
            <w:tcW w:w="1245" w:type="dxa"/>
            <w:tcBorders>
              <w:top w:val="nil"/>
            </w:tcBorders>
            <w:shd w:val="clear" w:color="auto" w:fill="auto"/>
          </w:tcPr>
          <w:p w14:paraId="4D6606AE" w14:textId="77777777" w:rsidR="00D3207F" w:rsidRPr="0064288A" w:rsidRDefault="00D3207F" w:rsidP="005D4A06">
            <w:pPr>
              <w:rPr>
                <w:rFonts w:ascii="Calibri" w:eastAsia="Times New Roman" w:hAnsi="Calibri" w:cs="Times New Roman"/>
                <w:sz w:val="20"/>
                <w:szCs w:val="20"/>
              </w:rPr>
            </w:pPr>
          </w:p>
        </w:tc>
        <w:tc>
          <w:tcPr>
            <w:tcW w:w="1701" w:type="dxa"/>
            <w:tcBorders>
              <w:top w:val="nil"/>
            </w:tcBorders>
            <w:shd w:val="clear" w:color="auto" w:fill="auto"/>
          </w:tcPr>
          <w:p w14:paraId="5E1B1DBF" w14:textId="77777777" w:rsidR="00D3207F" w:rsidRPr="0064288A" w:rsidRDefault="00D3207F" w:rsidP="005D4A06">
            <w:pPr>
              <w:rPr>
                <w:rFonts w:ascii="Calibri" w:eastAsia="Times New Roman" w:hAnsi="Calibri" w:cs="Times New Roman"/>
                <w:sz w:val="20"/>
                <w:szCs w:val="20"/>
              </w:rPr>
            </w:pPr>
          </w:p>
        </w:tc>
        <w:tc>
          <w:tcPr>
            <w:tcW w:w="1559" w:type="dxa"/>
            <w:tcBorders>
              <w:top w:val="nil"/>
              <w:bottom w:val="nil"/>
            </w:tcBorders>
            <w:shd w:val="clear" w:color="auto" w:fill="auto"/>
          </w:tcPr>
          <w:p w14:paraId="51510EBD"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Report on safe household</w:t>
            </w:r>
          </w:p>
        </w:tc>
        <w:tc>
          <w:tcPr>
            <w:tcW w:w="1560" w:type="dxa"/>
            <w:tcBorders>
              <w:top w:val="nil"/>
              <w:bottom w:val="nil"/>
            </w:tcBorders>
            <w:shd w:val="clear" w:color="auto" w:fill="auto"/>
          </w:tcPr>
          <w:p w14:paraId="2DAF4725"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available and supply is</w:t>
            </w:r>
          </w:p>
        </w:tc>
      </w:tr>
      <w:tr w:rsidR="00D3207F" w:rsidRPr="0064288A" w14:paraId="1BA0ED21" w14:textId="77777777" w:rsidTr="007D4DDF">
        <w:trPr>
          <w:trHeight w:val="252"/>
        </w:trPr>
        <w:tc>
          <w:tcPr>
            <w:tcW w:w="3119" w:type="dxa"/>
            <w:vMerge/>
            <w:shd w:val="clear" w:color="auto" w:fill="auto"/>
          </w:tcPr>
          <w:p w14:paraId="6B15E898" w14:textId="6555D9A5"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bottom w:val="nil"/>
            </w:tcBorders>
            <w:shd w:val="clear" w:color="auto" w:fill="auto"/>
          </w:tcPr>
          <w:p w14:paraId="4288F4AC"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Water storage enhanced</w:t>
            </w:r>
          </w:p>
        </w:tc>
        <w:tc>
          <w:tcPr>
            <w:tcW w:w="1245" w:type="dxa"/>
            <w:tcBorders>
              <w:bottom w:val="nil"/>
            </w:tcBorders>
            <w:shd w:val="clear" w:color="auto" w:fill="auto"/>
          </w:tcPr>
          <w:p w14:paraId="1B1F423A"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Approximately 195 water</w:t>
            </w:r>
          </w:p>
        </w:tc>
        <w:tc>
          <w:tcPr>
            <w:tcW w:w="1701" w:type="dxa"/>
            <w:tcBorders>
              <w:bottom w:val="nil"/>
            </w:tcBorders>
            <w:shd w:val="clear" w:color="auto" w:fill="auto"/>
          </w:tcPr>
          <w:p w14:paraId="193C7973"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43 additional water</w:t>
            </w:r>
          </w:p>
        </w:tc>
        <w:tc>
          <w:tcPr>
            <w:tcW w:w="1559" w:type="dxa"/>
            <w:tcBorders>
              <w:top w:val="nil"/>
              <w:bottom w:val="nil"/>
            </w:tcBorders>
            <w:shd w:val="clear" w:color="auto" w:fill="auto"/>
          </w:tcPr>
          <w:p w14:paraId="400BE41B"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drinking water introduced</w:t>
            </w:r>
          </w:p>
        </w:tc>
        <w:tc>
          <w:tcPr>
            <w:tcW w:w="1560" w:type="dxa"/>
            <w:tcBorders>
              <w:top w:val="nil"/>
              <w:bottom w:val="nil"/>
            </w:tcBorders>
            <w:shd w:val="clear" w:color="auto" w:fill="auto"/>
          </w:tcPr>
          <w:p w14:paraId="233AA38C"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consistent for this</w:t>
            </w:r>
          </w:p>
        </w:tc>
      </w:tr>
      <w:tr w:rsidR="00D3207F" w:rsidRPr="0064288A" w14:paraId="228D485C" w14:textId="77777777" w:rsidTr="007D4DDF">
        <w:trPr>
          <w:trHeight w:val="243"/>
        </w:trPr>
        <w:tc>
          <w:tcPr>
            <w:tcW w:w="3119" w:type="dxa"/>
            <w:vMerge/>
            <w:shd w:val="clear" w:color="auto" w:fill="auto"/>
          </w:tcPr>
          <w:p w14:paraId="07B5D878" w14:textId="13CC1D21"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bottom w:val="nil"/>
            </w:tcBorders>
            <w:shd w:val="clear" w:color="auto" w:fill="auto"/>
          </w:tcPr>
          <w:p w14:paraId="663E2006"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in selected communities</w:t>
            </w:r>
          </w:p>
        </w:tc>
        <w:tc>
          <w:tcPr>
            <w:tcW w:w="1245" w:type="dxa"/>
            <w:tcBorders>
              <w:top w:val="nil"/>
              <w:bottom w:val="nil"/>
            </w:tcBorders>
            <w:shd w:val="clear" w:color="auto" w:fill="auto"/>
          </w:tcPr>
          <w:p w14:paraId="785F7B5D"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harvesting storage facilities in</w:t>
            </w:r>
          </w:p>
        </w:tc>
        <w:tc>
          <w:tcPr>
            <w:tcW w:w="1701" w:type="dxa"/>
            <w:tcBorders>
              <w:top w:val="nil"/>
              <w:bottom w:val="nil"/>
            </w:tcBorders>
            <w:shd w:val="clear" w:color="auto" w:fill="auto"/>
          </w:tcPr>
          <w:p w14:paraId="020CA24A"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harvesting storage</w:t>
            </w:r>
          </w:p>
        </w:tc>
        <w:tc>
          <w:tcPr>
            <w:tcW w:w="1559" w:type="dxa"/>
            <w:tcBorders>
              <w:top w:val="nil"/>
              <w:bottom w:val="nil"/>
            </w:tcBorders>
            <w:shd w:val="clear" w:color="auto" w:fill="auto"/>
          </w:tcPr>
          <w:p w14:paraId="39BA9BF8"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Drought management</w:t>
            </w:r>
          </w:p>
        </w:tc>
        <w:tc>
          <w:tcPr>
            <w:tcW w:w="1560" w:type="dxa"/>
            <w:tcBorders>
              <w:top w:val="nil"/>
              <w:bottom w:val="nil"/>
            </w:tcBorders>
            <w:shd w:val="clear" w:color="auto" w:fill="auto"/>
          </w:tcPr>
          <w:p w14:paraId="46FE3D95"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intervention</w:t>
            </w:r>
          </w:p>
        </w:tc>
      </w:tr>
      <w:tr w:rsidR="00D3207F" w:rsidRPr="0064288A" w14:paraId="546E1FBE" w14:textId="77777777" w:rsidTr="007D4DDF">
        <w:trPr>
          <w:trHeight w:val="244"/>
        </w:trPr>
        <w:tc>
          <w:tcPr>
            <w:tcW w:w="3119" w:type="dxa"/>
            <w:vMerge/>
            <w:shd w:val="clear" w:color="auto" w:fill="auto"/>
          </w:tcPr>
          <w:p w14:paraId="211DB2FD" w14:textId="6739B1F2"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bottom w:val="nil"/>
            </w:tcBorders>
            <w:shd w:val="clear" w:color="auto" w:fill="auto"/>
          </w:tcPr>
          <w:p w14:paraId="0B6844EB" w14:textId="77777777" w:rsidR="00D3207F" w:rsidRPr="0064288A" w:rsidRDefault="00D3207F" w:rsidP="005D4A06">
            <w:pPr>
              <w:rPr>
                <w:rFonts w:ascii="Calibri" w:eastAsia="Times New Roman" w:hAnsi="Calibri" w:cs="Times New Roman"/>
                <w:sz w:val="20"/>
                <w:szCs w:val="20"/>
              </w:rPr>
            </w:pPr>
          </w:p>
        </w:tc>
        <w:tc>
          <w:tcPr>
            <w:tcW w:w="1245" w:type="dxa"/>
            <w:tcBorders>
              <w:top w:val="nil"/>
              <w:bottom w:val="nil"/>
            </w:tcBorders>
            <w:shd w:val="clear" w:color="auto" w:fill="auto"/>
          </w:tcPr>
          <w:p w14:paraId="3A2896E8"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place</w:t>
            </w:r>
          </w:p>
        </w:tc>
        <w:tc>
          <w:tcPr>
            <w:tcW w:w="1701" w:type="dxa"/>
            <w:tcBorders>
              <w:top w:val="nil"/>
              <w:bottom w:val="nil"/>
            </w:tcBorders>
            <w:shd w:val="clear" w:color="auto" w:fill="auto"/>
          </w:tcPr>
          <w:p w14:paraId="42320A36"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facilities established</w:t>
            </w:r>
          </w:p>
        </w:tc>
        <w:tc>
          <w:tcPr>
            <w:tcW w:w="1559" w:type="dxa"/>
            <w:tcBorders>
              <w:top w:val="nil"/>
              <w:bottom w:val="nil"/>
            </w:tcBorders>
            <w:shd w:val="clear" w:color="auto" w:fill="auto"/>
          </w:tcPr>
          <w:p w14:paraId="14BEA1D8"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strategy</w:t>
            </w:r>
          </w:p>
        </w:tc>
        <w:tc>
          <w:tcPr>
            <w:tcW w:w="1560" w:type="dxa"/>
            <w:tcBorders>
              <w:top w:val="nil"/>
              <w:bottom w:val="nil"/>
            </w:tcBorders>
            <w:shd w:val="clear" w:color="auto" w:fill="auto"/>
          </w:tcPr>
          <w:p w14:paraId="7053A858"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Households are</w:t>
            </w:r>
          </w:p>
        </w:tc>
      </w:tr>
      <w:tr w:rsidR="00D3207F" w:rsidRPr="0064288A" w14:paraId="516EE83D" w14:textId="77777777" w:rsidTr="007D4DDF">
        <w:trPr>
          <w:trHeight w:val="231"/>
        </w:trPr>
        <w:tc>
          <w:tcPr>
            <w:tcW w:w="3119" w:type="dxa"/>
            <w:vMerge/>
            <w:shd w:val="clear" w:color="auto" w:fill="auto"/>
          </w:tcPr>
          <w:p w14:paraId="1FC4ABE5" w14:textId="09E6F331"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bottom w:val="nil"/>
            </w:tcBorders>
            <w:shd w:val="clear" w:color="auto" w:fill="auto"/>
          </w:tcPr>
          <w:p w14:paraId="57032AEF" w14:textId="77777777" w:rsidR="00D3207F" w:rsidRPr="0064288A" w:rsidRDefault="00D3207F" w:rsidP="005D4A06">
            <w:pPr>
              <w:rPr>
                <w:rFonts w:ascii="Calibri" w:eastAsia="Times New Roman" w:hAnsi="Calibri" w:cs="Times New Roman"/>
                <w:sz w:val="20"/>
                <w:szCs w:val="20"/>
              </w:rPr>
            </w:pPr>
          </w:p>
        </w:tc>
        <w:tc>
          <w:tcPr>
            <w:tcW w:w="1245" w:type="dxa"/>
            <w:tcBorders>
              <w:top w:val="nil"/>
              <w:bottom w:val="nil"/>
            </w:tcBorders>
            <w:shd w:val="clear" w:color="auto" w:fill="auto"/>
          </w:tcPr>
          <w:p w14:paraId="2F92FC40" w14:textId="77777777" w:rsidR="00D3207F" w:rsidRPr="0064288A" w:rsidRDefault="00D3207F" w:rsidP="005D4A06">
            <w:pPr>
              <w:rPr>
                <w:rFonts w:ascii="Calibri" w:eastAsia="Times New Roman" w:hAnsi="Calibri" w:cs="Times New Roman"/>
                <w:sz w:val="20"/>
                <w:szCs w:val="20"/>
              </w:rPr>
            </w:pPr>
          </w:p>
        </w:tc>
        <w:tc>
          <w:tcPr>
            <w:tcW w:w="1701" w:type="dxa"/>
            <w:tcBorders>
              <w:top w:val="nil"/>
              <w:bottom w:val="nil"/>
            </w:tcBorders>
            <w:shd w:val="clear" w:color="auto" w:fill="auto"/>
          </w:tcPr>
          <w:p w14:paraId="34E3EC88" w14:textId="77777777" w:rsidR="00D3207F" w:rsidRPr="0064288A" w:rsidRDefault="00D3207F" w:rsidP="005D4A06">
            <w:pPr>
              <w:rPr>
                <w:rFonts w:ascii="Calibri" w:eastAsia="Times New Roman" w:hAnsi="Calibri" w:cs="Times New Roman"/>
                <w:sz w:val="20"/>
                <w:szCs w:val="20"/>
              </w:rPr>
            </w:pPr>
          </w:p>
        </w:tc>
        <w:tc>
          <w:tcPr>
            <w:tcW w:w="1559" w:type="dxa"/>
            <w:tcBorders>
              <w:top w:val="nil"/>
              <w:bottom w:val="nil"/>
            </w:tcBorders>
            <w:shd w:val="clear" w:color="auto" w:fill="auto"/>
          </w:tcPr>
          <w:p w14:paraId="26F5E99C" w14:textId="77777777" w:rsidR="00D3207F" w:rsidRPr="0064288A" w:rsidRDefault="00D3207F" w:rsidP="005D4A06">
            <w:pPr>
              <w:rPr>
                <w:rFonts w:ascii="Calibri" w:eastAsia="Times New Roman" w:hAnsi="Calibri" w:cs="Times New Roman"/>
                <w:sz w:val="20"/>
                <w:szCs w:val="20"/>
              </w:rPr>
            </w:pPr>
          </w:p>
        </w:tc>
        <w:tc>
          <w:tcPr>
            <w:tcW w:w="1560" w:type="dxa"/>
            <w:tcBorders>
              <w:top w:val="nil"/>
              <w:bottom w:val="nil"/>
            </w:tcBorders>
            <w:shd w:val="clear" w:color="auto" w:fill="auto"/>
          </w:tcPr>
          <w:p w14:paraId="430FD519" w14:textId="77777777" w:rsidR="00D3207F" w:rsidRPr="0064288A" w:rsidRDefault="00D3207F" w:rsidP="005D4A06">
            <w:pPr>
              <w:rPr>
                <w:rFonts w:ascii="Calibri" w:eastAsia="Times New Roman" w:hAnsi="Calibri" w:cs="Times New Roman"/>
                <w:sz w:val="20"/>
                <w:szCs w:val="20"/>
              </w:rPr>
            </w:pPr>
            <w:r w:rsidRPr="0064288A">
              <w:rPr>
                <w:rFonts w:ascii="Calibri" w:eastAsia="Times New Roman" w:hAnsi="Calibri" w:cs="Times New Roman"/>
                <w:sz w:val="20"/>
                <w:szCs w:val="20"/>
              </w:rPr>
              <w:t>interested to participate</w:t>
            </w:r>
          </w:p>
        </w:tc>
      </w:tr>
      <w:tr w:rsidR="00D3207F" w:rsidRPr="0064288A" w14:paraId="56BCD7A7" w14:textId="77777777" w:rsidTr="007D4DDF">
        <w:trPr>
          <w:trHeight w:val="243"/>
        </w:trPr>
        <w:tc>
          <w:tcPr>
            <w:tcW w:w="3119" w:type="dxa"/>
            <w:vMerge/>
            <w:shd w:val="clear" w:color="auto" w:fill="auto"/>
          </w:tcPr>
          <w:p w14:paraId="26D042EE" w14:textId="78740608"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bottom w:val="nil"/>
            </w:tcBorders>
            <w:shd w:val="clear" w:color="auto" w:fill="auto"/>
          </w:tcPr>
          <w:p w14:paraId="1EA464FA" w14:textId="77777777" w:rsidR="00D3207F" w:rsidRPr="0064288A" w:rsidRDefault="00D3207F" w:rsidP="005D4A06">
            <w:pPr>
              <w:rPr>
                <w:rFonts w:ascii="Calibri" w:eastAsia="Times New Roman" w:hAnsi="Calibri" w:cs="Times New Roman"/>
                <w:sz w:val="20"/>
                <w:szCs w:val="20"/>
              </w:rPr>
            </w:pPr>
          </w:p>
        </w:tc>
        <w:tc>
          <w:tcPr>
            <w:tcW w:w="1245" w:type="dxa"/>
            <w:tcBorders>
              <w:top w:val="nil"/>
              <w:bottom w:val="nil"/>
            </w:tcBorders>
            <w:shd w:val="clear" w:color="auto" w:fill="auto"/>
          </w:tcPr>
          <w:p w14:paraId="23C28D5C" w14:textId="77777777" w:rsidR="00D3207F" w:rsidRPr="0064288A" w:rsidRDefault="00D3207F" w:rsidP="005D4A06">
            <w:pPr>
              <w:rPr>
                <w:rFonts w:ascii="Calibri" w:eastAsia="Times New Roman" w:hAnsi="Calibri" w:cs="Times New Roman"/>
                <w:sz w:val="20"/>
                <w:szCs w:val="20"/>
              </w:rPr>
            </w:pPr>
          </w:p>
        </w:tc>
        <w:tc>
          <w:tcPr>
            <w:tcW w:w="1701" w:type="dxa"/>
            <w:tcBorders>
              <w:top w:val="nil"/>
              <w:bottom w:val="nil"/>
            </w:tcBorders>
            <w:shd w:val="clear" w:color="auto" w:fill="auto"/>
          </w:tcPr>
          <w:p w14:paraId="79B5C149" w14:textId="77777777" w:rsidR="00D3207F" w:rsidRPr="0064288A" w:rsidRDefault="00D3207F" w:rsidP="005D4A06">
            <w:pPr>
              <w:rPr>
                <w:rFonts w:ascii="Calibri" w:eastAsia="Times New Roman" w:hAnsi="Calibri" w:cs="Times New Roman"/>
                <w:sz w:val="20"/>
                <w:szCs w:val="20"/>
              </w:rPr>
            </w:pPr>
          </w:p>
        </w:tc>
        <w:tc>
          <w:tcPr>
            <w:tcW w:w="1559" w:type="dxa"/>
            <w:tcBorders>
              <w:top w:val="nil"/>
              <w:bottom w:val="nil"/>
            </w:tcBorders>
            <w:shd w:val="clear" w:color="auto" w:fill="auto"/>
          </w:tcPr>
          <w:p w14:paraId="4CC4F692" w14:textId="77777777" w:rsidR="00D3207F" w:rsidRPr="0064288A" w:rsidRDefault="00D3207F" w:rsidP="005D4A06">
            <w:pPr>
              <w:rPr>
                <w:rFonts w:ascii="Calibri" w:eastAsia="Times New Roman" w:hAnsi="Calibri" w:cs="Times New Roman"/>
                <w:sz w:val="20"/>
                <w:szCs w:val="20"/>
              </w:rPr>
            </w:pPr>
          </w:p>
        </w:tc>
        <w:tc>
          <w:tcPr>
            <w:tcW w:w="1560" w:type="dxa"/>
            <w:tcBorders>
              <w:top w:val="nil"/>
              <w:bottom w:val="nil"/>
            </w:tcBorders>
            <w:shd w:val="clear" w:color="auto" w:fill="auto"/>
          </w:tcPr>
          <w:p w14:paraId="3B340BFE" w14:textId="77777777" w:rsidR="00D3207F" w:rsidRPr="0064288A" w:rsidRDefault="00D3207F" w:rsidP="005D4A06">
            <w:pPr>
              <w:rPr>
                <w:rFonts w:ascii="Calibri" w:eastAsia="Times New Roman" w:hAnsi="Calibri" w:cs="Times New Roman"/>
                <w:sz w:val="20"/>
                <w:szCs w:val="20"/>
              </w:rPr>
            </w:pPr>
          </w:p>
        </w:tc>
      </w:tr>
      <w:tr w:rsidR="00D3207F" w:rsidRPr="0064288A" w14:paraId="259ADCB4" w14:textId="77777777" w:rsidTr="007D4DDF">
        <w:trPr>
          <w:trHeight w:val="243"/>
        </w:trPr>
        <w:tc>
          <w:tcPr>
            <w:tcW w:w="3119" w:type="dxa"/>
            <w:vMerge/>
            <w:shd w:val="clear" w:color="auto" w:fill="auto"/>
          </w:tcPr>
          <w:p w14:paraId="25AA0D58" w14:textId="7A9F7178"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bottom w:val="nil"/>
            </w:tcBorders>
            <w:shd w:val="clear" w:color="auto" w:fill="auto"/>
          </w:tcPr>
          <w:p w14:paraId="07CE9D1F" w14:textId="77777777" w:rsidR="00D3207F" w:rsidRPr="0064288A" w:rsidRDefault="00D3207F" w:rsidP="005D4A06">
            <w:pPr>
              <w:rPr>
                <w:rFonts w:ascii="Calibri" w:eastAsia="Times New Roman" w:hAnsi="Calibri" w:cs="Times New Roman"/>
                <w:sz w:val="20"/>
                <w:szCs w:val="20"/>
              </w:rPr>
            </w:pPr>
          </w:p>
        </w:tc>
        <w:tc>
          <w:tcPr>
            <w:tcW w:w="1245" w:type="dxa"/>
            <w:tcBorders>
              <w:top w:val="nil"/>
              <w:bottom w:val="nil"/>
            </w:tcBorders>
            <w:shd w:val="clear" w:color="auto" w:fill="auto"/>
          </w:tcPr>
          <w:p w14:paraId="1C6E71ED" w14:textId="77777777" w:rsidR="00D3207F" w:rsidRPr="0064288A" w:rsidRDefault="00D3207F" w:rsidP="005D4A06">
            <w:pPr>
              <w:rPr>
                <w:rFonts w:ascii="Calibri" w:eastAsia="Times New Roman" w:hAnsi="Calibri" w:cs="Times New Roman"/>
                <w:sz w:val="20"/>
                <w:szCs w:val="20"/>
              </w:rPr>
            </w:pPr>
          </w:p>
        </w:tc>
        <w:tc>
          <w:tcPr>
            <w:tcW w:w="1701" w:type="dxa"/>
            <w:tcBorders>
              <w:top w:val="nil"/>
              <w:bottom w:val="nil"/>
            </w:tcBorders>
            <w:shd w:val="clear" w:color="auto" w:fill="auto"/>
          </w:tcPr>
          <w:p w14:paraId="54154566" w14:textId="77777777" w:rsidR="00D3207F" w:rsidRPr="0064288A" w:rsidRDefault="00D3207F" w:rsidP="005D4A06">
            <w:pPr>
              <w:rPr>
                <w:rFonts w:ascii="Calibri" w:eastAsia="Times New Roman" w:hAnsi="Calibri" w:cs="Times New Roman"/>
                <w:sz w:val="20"/>
                <w:szCs w:val="20"/>
              </w:rPr>
            </w:pPr>
          </w:p>
        </w:tc>
        <w:tc>
          <w:tcPr>
            <w:tcW w:w="1559" w:type="dxa"/>
            <w:tcBorders>
              <w:top w:val="nil"/>
              <w:bottom w:val="nil"/>
            </w:tcBorders>
            <w:shd w:val="clear" w:color="auto" w:fill="auto"/>
          </w:tcPr>
          <w:p w14:paraId="4F142BA7" w14:textId="77777777" w:rsidR="00D3207F" w:rsidRPr="0064288A" w:rsidRDefault="00D3207F" w:rsidP="005D4A06">
            <w:pPr>
              <w:rPr>
                <w:rFonts w:ascii="Calibri" w:eastAsia="Times New Roman" w:hAnsi="Calibri" w:cs="Times New Roman"/>
                <w:sz w:val="20"/>
                <w:szCs w:val="20"/>
              </w:rPr>
            </w:pPr>
          </w:p>
        </w:tc>
        <w:tc>
          <w:tcPr>
            <w:tcW w:w="1560" w:type="dxa"/>
            <w:tcBorders>
              <w:top w:val="nil"/>
              <w:bottom w:val="nil"/>
            </w:tcBorders>
            <w:shd w:val="clear" w:color="auto" w:fill="auto"/>
          </w:tcPr>
          <w:p w14:paraId="53DB7817" w14:textId="77777777" w:rsidR="00D3207F" w:rsidRPr="0064288A" w:rsidRDefault="00D3207F" w:rsidP="005D4A06">
            <w:pPr>
              <w:rPr>
                <w:rFonts w:ascii="Calibri" w:eastAsia="Times New Roman" w:hAnsi="Calibri" w:cs="Times New Roman"/>
                <w:sz w:val="20"/>
                <w:szCs w:val="20"/>
              </w:rPr>
            </w:pPr>
          </w:p>
        </w:tc>
      </w:tr>
      <w:tr w:rsidR="00D3207F" w:rsidRPr="0064288A" w14:paraId="04F0C747" w14:textId="77777777" w:rsidTr="007D4DDF">
        <w:trPr>
          <w:trHeight w:val="244"/>
        </w:trPr>
        <w:tc>
          <w:tcPr>
            <w:tcW w:w="3119" w:type="dxa"/>
            <w:vMerge/>
            <w:shd w:val="clear" w:color="auto" w:fill="auto"/>
          </w:tcPr>
          <w:p w14:paraId="4111B0C5" w14:textId="600EA9FF"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bottom w:val="nil"/>
            </w:tcBorders>
            <w:shd w:val="clear" w:color="auto" w:fill="auto"/>
          </w:tcPr>
          <w:p w14:paraId="5EB74510" w14:textId="77777777" w:rsidR="00D3207F" w:rsidRPr="0064288A" w:rsidRDefault="00D3207F" w:rsidP="005D4A06">
            <w:pPr>
              <w:rPr>
                <w:rFonts w:ascii="Calibri" w:eastAsia="Times New Roman" w:hAnsi="Calibri" w:cs="Times New Roman"/>
                <w:sz w:val="20"/>
                <w:szCs w:val="20"/>
              </w:rPr>
            </w:pPr>
          </w:p>
        </w:tc>
        <w:tc>
          <w:tcPr>
            <w:tcW w:w="1245" w:type="dxa"/>
            <w:tcBorders>
              <w:top w:val="nil"/>
              <w:bottom w:val="nil"/>
            </w:tcBorders>
            <w:shd w:val="clear" w:color="auto" w:fill="auto"/>
          </w:tcPr>
          <w:p w14:paraId="37E16C4D" w14:textId="77777777" w:rsidR="00D3207F" w:rsidRPr="0064288A" w:rsidRDefault="00D3207F" w:rsidP="005D4A06">
            <w:pPr>
              <w:rPr>
                <w:rFonts w:ascii="Calibri" w:eastAsia="Times New Roman" w:hAnsi="Calibri" w:cs="Times New Roman"/>
                <w:sz w:val="20"/>
                <w:szCs w:val="20"/>
              </w:rPr>
            </w:pPr>
          </w:p>
        </w:tc>
        <w:tc>
          <w:tcPr>
            <w:tcW w:w="1701" w:type="dxa"/>
            <w:tcBorders>
              <w:top w:val="nil"/>
              <w:bottom w:val="nil"/>
            </w:tcBorders>
            <w:shd w:val="clear" w:color="auto" w:fill="auto"/>
          </w:tcPr>
          <w:p w14:paraId="5E04989E" w14:textId="77777777" w:rsidR="00D3207F" w:rsidRPr="0064288A" w:rsidRDefault="00D3207F" w:rsidP="005D4A06">
            <w:pPr>
              <w:rPr>
                <w:rFonts w:ascii="Calibri" w:eastAsia="Times New Roman" w:hAnsi="Calibri" w:cs="Times New Roman"/>
                <w:sz w:val="20"/>
                <w:szCs w:val="20"/>
              </w:rPr>
            </w:pPr>
          </w:p>
        </w:tc>
        <w:tc>
          <w:tcPr>
            <w:tcW w:w="1559" w:type="dxa"/>
            <w:tcBorders>
              <w:top w:val="nil"/>
              <w:bottom w:val="nil"/>
            </w:tcBorders>
            <w:shd w:val="clear" w:color="auto" w:fill="auto"/>
          </w:tcPr>
          <w:p w14:paraId="715FCCA6" w14:textId="77777777" w:rsidR="00D3207F" w:rsidRPr="0064288A" w:rsidRDefault="00D3207F" w:rsidP="005D4A06">
            <w:pPr>
              <w:rPr>
                <w:rFonts w:ascii="Calibri" w:eastAsia="Times New Roman" w:hAnsi="Calibri" w:cs="Times New Roman"/>
                <w:sz w:val="20"/>
                <w:szCs w:val="20"/>
              </w:rPr>
            </w:pPr>
          </w:p>
        </w:tc>
        <w:tc>
          <w:tcPr>
            <w:tcW w:w="1560" w:type="dxa"/>
            <w:tcBorders>
              <w:top w:val="nil"/>
              <w:bottom w:val="nil"/>
            </w:tcBorders>
            <w:shd w:val="clear" w:color="auto" w:fill="auto"/>
          </w:tcPr>
          <w:p w14:paraId="033AE1B0" w14:textId="77777777" w:rsidR="00D3207F" w:rsidRPr="0064288A" w:rsidRDefault="00D3207F" w:rsidP="005D4A06">
            <w:pPr>
              <w:rPr>
                <w:rFonts w:ascii="Calibri" w:eastAsia="Times New Roman" w:hAnsi="Calibri" w:cs="Times New Roman"/>
                <w:sz w:val="20"/>
                <w:szCs w:val="20"/>
              </w:rPr>
            </w:pPr>
          </w:p>
        </w:tc>
      </w:tr>
      <w:tr w:rsidR="00D3207F" w:rsidRPr="0064288A" w14:paraId="3D165743" w14:textId="77777777" w:rsidTr="007D4DDF">
        <w:trPr>
          <w:trHeight w:val="244"/>
        </w:trPr>
        <w:tc>
          <w:tcPr>
            <w:tcW w:w="3119" w:type="dxa"/>
            <w:vMerge/>
            <w:shd w:val="clear" w:color="auto" w:fill="auto"/>
          </w:tcPr>
          <w:p w14:paraId="241993F6" w14:textId="50538B05" w:rsidR="00D3207F" w:rsidRPr="0064288A" w:rsidRDefault="00D3207F" w:rsidP="007D4DDF">
            <w:pPr>
              <w:spacing w:line="240" w:lineRule="auto"/>
              <w:rPr>
                <w:rFonts w:ascii="Calibri" w:eastAsia="Times New Roman" w:hAnsi="Calibri" w:cs="Times New Roman"/>
                <w:sz w:val="20"/>
                <w:szCs w:val="20"/>
              </w:rPr>
            </w:pPr>
          </w:p>
        </w:tc>
        <w:tc>
          <w:tcPr>
            <w:tcW w:w="2299" w:type="dxa"/>
            <w:gridSpan w:val="2"/>
            <w:tcBorders>
              <w:top w:val="nil"/>
              <w:bottom w:val="nil"/>
            </w:tcBorders>
            <w:shd w:val="clear" w:color="auto" w:fill="auto"/>
          </w:tcPr>
          <w:p w14:paraId="044E1270" w14:textId="77777777" w:rsidR="00D3207F" w:rsidRPr="0064288A" w:rsidRDefault="00D3207F" w:rsidP="005D4A06">
            <w:pPr>
              <w:rPr>
                <w:rFonts w:ascii="Calibri" w:eastAsia="Times New Roman" w:hAnsi="Calibri" w:cs="Times New Roman"/>
                <w:sz w:val="20"/>
                <w:szCs w:val="20"/>
              </w:rPr>
            </w:pPr>
          </w:p>
        </w:tc>
        <w:tc>
          <w:tcPr>
            <w:tcW w:w="1245" w:type="dxa"/>
            <w:tcBorders>
              <w:top w:val="nil"/>
              <w:bottom w:val="nil"/>
            </w:tcBorders>
            <w:shd w:val="clear" w:color="auto" w:fill="auto"/>
          </w:tcPr>
          <w:p w14:paraId="42260141" w14:textId="77777777" w:rsidR="00D3207F" w:rsidRPr="0064288A" w:rsidRDefault="00D3207F" w:rsidP="005D4A06">
            <w:pPr>
              <w:rPr>
                <w:rFonts w:ascii="Calibri" w:eastAsia="Times New Roman" w:hAnsi="Calibri" w:cs="Times New Roman"/>
                <w:sz w:val="20"/>
                <w:szCs w:val="20"/>
              </w:rPr>
            </w:pPr>
          </w:p>
        </w:tc>
        <w:tc>
          <w:tcPr>
            <w:tcW w:w="1701" w:type="dxa"/>
            <w:tcBorders>
              <w:top w:val="nil"/>
              <w:bottom w:val="nil"/>
            </w:tcBorders>
            <w:shd w:val="clear" w:color="auto" w:fill="auto"/>
          </w:tcPr>
          <w:p w14:paraId="470B0367" w14:textId="77777777" w:rsidR="00D3207F" w:rsidRPr="0064288A" w:rsidRDefault="00D3207F" w:rsidP="005D4A06">
            <w:pPr>
              <w:rPr>
                <w:rFonts w:ascii="Calibri" w:eastAsia="Times New Roman" w:hAnsi="Calibri" w:cs="Times New Roman"/>
                <w:sz w:val="20"/>
                <w:szCs w:val="20"/>
              </w:rPr>
            </w:pPr>
          </w:p>
        </w:tc>
        <w:tc>
          <w:tcPr>
            <w:tcW w:w="1559" w:type="dxa"/>
            <w:tcBorders>
              <w:top w:val="nil"/>
              <w:bottom w:val="nil"/>
            </w:tcBorders>
            <w:shd w:val="clear" w:color="auto" w:fill="auto"/>
          </w:tcPr>
          <w:p w14:paraId="0C8E4E0E" w14:textId="77777777" w:rsidR="00D3207F" w:rsidRPr="0064288A" w:rsidRDefault="00D3207F" w:rsidP="005D4A06">
            <w:pPr>
              <w:rPr>
                <w:rFonts w:ascii="Calibri" w:eastAsia="Times New Roman" w:hAnsi="Calibri" w:cs="Times New Roman"/>
                <w:sz w:val="20"/>
                <w:szCs w:val="20"/>
              </w:rPr>
            </w:pPr>
          </w:p>
        </w:tc>
        <w:tc>
          <w:tcPr>
            <w:tcW w:w="1560" w:type="dxa"/>
            <w:tcBorders>
              <w:top w:val="nil"/>
              <w:bottom w:val="nil"/>
            </w:tcBorders>
            <w:shd w:val="clear" w:color="auto" w:fill="auto"/>
          </w:tcPr>
          <w:p w14:paraId="4A551513" w14:textId="77777777" w:rsidR="00D3207F" w:rsidRPr="0064288A" w:rsidRDefault="00D3207F" w:rsidP="005D4A06">
            <w:pPr>
              <w:rPr>
                <w:rFonts w:ascii="Calibri" w:eastAsia="Times New Roman" w:hAnsi="Calibri" w:cs="Times New Roman"/>
                <w:sz w:val="20"/>
                <w:szCs w:val="20"/>
              </w:rPr>
            </w:pPr>
          </w:p>
        </w:tc>
      </w:tr>
      <w:tr w:rsidR="00D3207F" w:rsidRPr="0064288A" w14:paraId="57353997" w14:textId="77777777" w:rsidTr="007D4DDF">
        <w:trPr>
          <w:trHeight w:val="224"/>
        </w:trPr>
        <w:tc>
          <w:tcPr>
            <w:tcW w:w="3119" w:type="dxa"/>
            <w:vMerge/>
            <w:shd w:val="clear" w:color="auto" w:fill="auto"/>
          </w:tcPr>
          <w:p w14:paraId="1D1E8B9F" w14:textId="5AA6FE82" w:rsidR="00D3207F" w:rsidRPr="0064288A" w:rsidRDefault="00D3207F" w:rsidP="005D4A06">
            <w:pPr>
              <w:spacing w:line="240" w:lineRule="auto"/>
              <w:rPr>
                <w:rFonts w:ascii="Calibri" w:eastAsia="Times New Roman" w:hAnsi="Calibri" w:cs="Times New Roman"/>
                <w:sz w:val="20"/>
                <w:szCs w:val="20"/>
              </w:rPr>
            </w:pPr>
          </w:p>
        </w:tc>
        <w:tc>
          <w:tcPr>
            <w:tcW w:w="2299" w:type="dxa"/>
            <w:gridSpan w:val="2"/>
            <w:tcBorders>
              <w:top w:val="nil"/>
            </w:tcBorders>
            <w:shd w:val="clear" w:color="auto" w:fill="auto"/>
          </w:tcPr>
          <w:p w14:paraId="37DF03EA" w14:textId="77777777" w:rsidR="00D3207F" w:rsidRPr="0064288A" w:rsidRDefault="00D3207F" w:rsidP="005D4A06">
            <w:pPr>
              <w:rPr>
                <w:rFonts w:ascii="Calibri" w:eastAsia="Times New Roman" w:hAnsi="Calibri" w:cs="Times New Roman"/>
                <w:sz w:val="20"/>
                <w:szCs w:val="20"/>
              </w:rPr>
            </w:pPr>
          </w:p>
        </w:tc>
        <w:tc>
          <w:tcPr>
            <w:tcW w:w="1245" w:type="dxa"/>
            <w:tcBorders>
              <w:top w:val="nil"/>
            </w:tcBorders>
            <w:shd w:val="clear" w:color="auto" w:fill="auto"/>
          </w:tcPr>
          <w:p w14:paraId="01A607D8" w14:textId="77777777" w:rsidR="00D3207F" w:rsidRPr="0064288A" w:rsidRDefault="00D3207F" w:rsidP="005D4A06">
            <w:pPr>
              <w:rPr>
                <w:rFonts w:ascii="Calibri" w:eastAsia="Times New Roman" w:hAnsi="Calibri" w:cs="Times New Roman"/>
                <w:sz w:val="20"/>
                <w:szCs w:val="20"/>
              </w:rPr>
            </w:pPr>
          </w:p>
        </w:tc>
        <w:tc>
          <w:tcPr>
            <w:tcW w:w="1701" w:type="dxa"/>
            <w:tcBorders>
              <w:top w:val="nil"/>
            </w:tcBorders>
            <w:shd w:val="clear" w:color="auto" w:fill="auto"/>
          </w:tcPr>
          <w:p w14:paraId="5987A928" w14:textId="77777777" w:rsidR="00D3207F" w:rsidRPr="0064288A" w:rsidRDefault="00D3207F" w:rsidP="005D4A06">
            <w:pPr>
              <w:rPr>
                <w:rFonts w:ascii="Calibri" w:eastAsia="Times New Roman" w:hAnsi="Calibri" w:cs="Times New Roman"/>
                <w:sz w:val="20"/>
                <w:szCs w:val="20"/>
              </w:rPr>
            </w:pPr>
          </w:p>
        </w:tc>
        <w:tc>
          <w:tcPr>
            <w:tcW w:w="1559" w:type="dxa"/>
            <w:tcBorders>
              <w:top w:val="nil"/>
            </w:tcBorders>
            <w:shd w:val="clear" w:color="auto" w:fill="auto"/>
          </w:tcPr>
          <w:p w14:paraId="44714C82" w14:textId="77777777" w:rsidR="00D3207F" w:rsidRPr="0064288A" w:rsidRDefault="00D3207F" w:rsidP="005D4A06">
            <w:pPr>
              <w:rPr>
                <w:rFonts w:ascii="Calibri" w:eastAsia="Times New Roman" w:hAnsi="Calibri" w:cs="Times New Roman"/>
                <w:sz w:val="20"/>
                <w:szCs w:val="20"/>
              </w:rPr>
            </w:pPr>
          </w:p>
        </w:tc>
        <w:tc>
          <w:tcPr>
            <w:tcW w:w="1560" w:type="dxa"/>
            <w:tcBorders>
              <w:top w:val="nil"/>
            </w:tcBorders>
            <w:shd w:val="clear" w:color="auto" w:fill="auto"/>
          </w:tcPr>
          <w:p w14:paraId="4990E886" w14:textId="77777777" w:rsidR="00D3207F" w:rsidRPr="0064288A" w:rsidRDefault="00D3207F" w:rsidP="005D4A06">
            <w:pPr>
              <w:rPr>
                <w:rFonts w:ascii="Calibri" w:eastAsia="Times New Roman" w:hAnsi="Calibri" w:cs="Times New Roman"/>
                <w:sz w:val="20"/>
                <w:szCs w:val="20"/>
              </w:rPr>
            </w:pPr>
          </w:p>
        </w:tc>
      </w:tr>
      <w:tr w:rsidR="005D4A06" w:rsidRPr="0064288A" w14:paraId="27569679" w14:textId="77777777" w:rsidTr="005D4A06">
        <w:trPr>
          <w:trHeight w:val="2197"/>
        </w:trPr>
        <w:tc>
          <w:tcPr>
            <w:tcW w:w="3119" w:type="dxa"/>
            <w:shd w:val="clear" w:color="auto" w:fill="auto"/>
          </w:tcPr>
          <w:p w14:paraId="2FEF38B0" w14:textId="77777777" w:rsidR="005D4A06" w:rsidRPr="0064288A" w:rsidRDefault="005D4A06" w:rsidP="005D4A06">
            <w:pPr>
              <w:spacing w:before="200"/>
              <w:rPr>
                <w:rFonts w:ascii="Calibri" w:eastAsia="Times New Roman" w:hAnsi="Calibri" w:cs="Times New Roman"/>
                <w:sz w:val="20"/>
                <w:szCs w:val="20"/>
              </w:rPr>
            </w:pPr>
            <w:r w:rsidRPr="000A1D8B">
              <w:rPr>
                <w:rFonts w:ascii="Calibri" w:eastAsia="Times New Roman" w:hAnsi="Calibri" w:cs="Times New Roman"/>
                <w:b/>
                <w:sz w:val="20"/>
                <w:szCs w:val="20"/>
              </w:rPr>
              <w:lastRenderedPageBreak/>
              <w:t>Output 2.1.4</w:t>
            </w:r>
            <w:r w:rsidRPr="0064288A">
              <w:rPr>
                <w:rFonts w:ascii="Calibri" w:eastAsia="Times New Roman" w:hAnsi="Calibri" w:cs="Times New Roman"/>
                <w:sz w:val="20"/>
                <w:szCs w:val="20"/>
              </w:rPr>
              <w:t xml:space="preserve"> Drought and slat tolerant food crops </w:t>
            </w:r>
            <w:proofErr w:type="gramStart"/>
            <w:r w:rsidRPr="0064288A">
              <w:rPr>
                <w:rFonts w:ascii="Calibri" w:eastAsia="Times New Roman" w:hAnsi="Calibri" w:cs="Times New Roman"/>
                <w:sz w:val="20"/>
                <w:szCs w:val="20"/>
              </w:rPr>
              <w:t>tested</w:t>
            </w:r>
            <w:proofErr w:type="gramEnd"/>
            <w:r w:rsidRPr="0064288A">
              <w:rPr>
                <w:rFonts w:ascii="Calibri" w:eastAsia="Times New Roman" w:hAnsi="Calibri" w:cs="Times New Roman"/>
                <w:sz w:val="20"/>
                <w:szCs w:val="20"/>
              </w:rPr>
              <w:t xml:space="preserve"> and practices</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disseminated to districts building on initiatives of bilateral and multilateral organisations</w:t>
            </w:r>
          </w:p>
        </w:tc>
        <w:tc>
          <w:tcPr>
            <w:tcW w:w="2299" w:type="dxa"/>
            <w:gridSpan w:val="2"/>
            <w:shd w:val="clear" w:color="auto" w:fill="auto"/>
          </w:tcPr>
          <w:p w14:paraId="075E81D2"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Number of participating households using new crop varieties in all 5 districts</w:t>
            </w:r>
          </w:p>
        </w:tc>
        <w:tc>
          <w:tcPr>
            <w:tcW w:w="1245" w:type="dxa"/>
            <w:shd w:val="clear" w:color="auto" w:fill="auto"/>
          </w:tcPr>
          <w:p w14:paraId="4FA70C83"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toilets Zero households using new drought and salt tolerant crops not currently available</w:t>
            </w:r>
          </w:p>
        </w:tc>
        <w:tc>
          <w:tcPr>
            <w:tcW w:w="1701" w:type="dxa"/>
            <w:shd w:val="clear" w:color="auto" w:fill="auto"/>
          </w:tcPr>
          <w:p w14:paraId="5697D268"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20% of households in each of the 5 districts</w:t>
            </w:r>
          </w:p>
        </w:tc>
        <w:tc>
          <w:tcPr>
            <w:tcW w:w="1559" w:type="dxa"/>
            <w:shd w:val="clear" w:color="auto" w:fill="auto"/>
          </w:tcPr>
          <w:p w14:paraId="196FD14D"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Reports of community consultations</w:t>
            </w:r>
          </w:p>
          <w:p w14:paraId="71BD3190"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Nursery reports Training reports Activity monitoring reports</w:t>
            </w:r>
          </w:p>
          <w:p w14:paraId="0223632B"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Able to view growing crops</w:t>
            </w:r>
          </w:p>
          <w:p w14:paraId="22A013DB"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Household surveys</w:t>
            </w:r>
          </w:p>
        </w:tc>
        <w:tc>
          <w:tcPr>
            <w:tcW w:w="1560" w:type="dxa"/>
            <w:shd w:val="clear" w:color="auto" w:fill="auto"/>
          </w:tcPr>
          <w:p w14:paraId="72268AFB"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Species of agricultural crop not able to be identified</w:t>
            </w:r>
          </w:p>
          <w:p w14:paraId="4BAEA888"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Lack of community support</w:t>
            </w:r>
          </w:p>
          <w:p w14:paraId="0684523C"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Lack of capacity Communication and extension materials are</w:t>
            </w:r>
          </w:p>
          <w:p w14:paraId="1D537FB2"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not available</w:t>
            </w:r>
          </w:p>
        </w:tc>
      </w:tr>
      <w:tr w:rsidR="005D4A06" w:rsidRPr="0064288A" w14:paraId="2B3D35E8" w14:textId="77777777" w:rsidTr="005D4A06">
        <w:trPr>
          <w:trHeight w:val="3663"/>
        </w:trPr>
        <w:tc>
          <w:tcPr>
            <w:tcW w:w="3119" w:type="dxa"/>
            <w:shd w:val="clear" w:color="auto" w:fill="auto"/>
          </w:tcPr>
          <w:p w14:paraId="3FD76C62" w14:textId="77777777" w:rsidR="005D4A06" w:rsidRPr="0064288A" w:rsidRDefault="005D4A06" w:rsidP="005D4A06">
            <w:pPr>
              <w:spacing w:before="200"/>
              <w:rPr>
                <w:rFonts w:ascii="Calibri" w:eastAsia="Times New Roman" w:hAnsi="Calibri" w:cs="Times New Roman"/>
                <w:sz w:val="20"/>
                <w:szCs w:val="20"/>
              </w:rPr>
            </w:pPr>
            <w:r w:rsidRPr="000A1D8B">
              <w:rPr>
                <w:rFonts w:ascii="Calibri" w:eastAsia="Times New Roman" w:hAnsi="Calibri" w:cs="Times New Roman"/>
                <w:b/>
                <w:sz w:val="20"/>
                <w:szCs w:val="20"/>
              </w:rPr>
              <w:t>Output 2.1.5</w:t>
            </w:r>
            <w:r w:rsidRPr="0064288A">
              <w:rPr>
                <w:rFonts w:ascii="Calibri" w:eastAsia="Times New Roman" w:hAnsi="Calibri" w:cs="Times New Roman"/>
                <w:sz w:val="20"/>
                <w:szCs w:val="20"/>
              </w:rPr>
              <w:t xml:space="preserve"> Innovative measures</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implemented to reduces pollution loads by at</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least 10% on LMMA’s to improve ecosystem health and sustain ecosystem health and sustain ecosystem services. This is based on success of pilot demonstrations of the IWRM project and as a</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way of implementing the National IWRM Plan</w:t>
            </w:r>
          </w:p>
        </w:tc>
        <w:tc>
          <w:tcPr>
            <w:tcW w:w="2299" w:type="dxa"/>
            <w:gridSpan w:val="2"/>
            <w:shd w:val="clear" w:color="auto" w:fill="auto"/>
          </w:tcPr>
          <w:p w14:paraId="4665CFEE"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Number of composting toilets for reducing pollution established</w:t>
            </w:r>
          </w:p>
        </w:tc>
        <w:tc>
          <w:tcPr>
            <w:tcW w:w="1245" w:type="dxa"/>
            <w:shd w:val="clear" w:color="auto" w:fill="auto"/>
          </w:tcPr>
          <w:p w14:paraId="4AE6BF9E"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6 composting operation in 5 districts</w:t>
            </w:r>
          </w:p>
        </w:tc>
        <w:tc>
          <w:tcPr>
            <w:tcW w:w="1701" w:type="dxa"/>
            <w:shd w:val="clear" w:color="auto" w:fill="auto"/>
          </w:tcPr>
          <w:p w14:paraId="1151E84B"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28 new composting toilets operational in 5 districts</w:t>
            </w:r>
          </w:p>
        </w:tc>
        <w:tc>
          <w:tcPr>
            <w:tcW w:w="1559" w:type="dxa"/>
            <w:shd w:val="clear" w:color="auto" w:fill="auto"/>
          </w:tcPr>
          <w:p w14:paraId="0E493B33"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Monitoring reports on implementation of new waste management systems by households and farmers</w:t>
            </w:r>
          </w:p>
          <w:p w14:paraId="2A70BE9D"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Report of number of systems being implemented Activity monitoring reports</w:t>
            </w:r>
          </w:p>
        </w:tc>
        <w:tc>
          <w:tcPr>
            <w:tcW w:w="1560" w:type="dxa"/>
            <w:shd w:val="clear" w:color="auto" w:fill="auto"/>
          </w:tcPr>
          <w:p w14:paraId="424D5185"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Community commitments overflow of waste; lack of stakeholder support and limited resources</w:t>
            </w:r>
          </w:p>
        </w:tc>
      </w:tr>
      <w:tr w:rsidR="005D4A06" w:rsidRPr="0064288A" w14:paraId="38B9F430" w14:textId="77777777" w:rsidTr="005D4A06">
        <w:trPr>
          <w:trHeight w:val="244"/>
        </w:trPr>
        <w:tc>
          <w:tcPr>
            <w:tcW w:w="11483" w:type="dxa"/>
            <w:gridSpan w:val="7"/>
            <w:shd w:val="clear" w:color="auto" w:fill="auto"/>
          </w:tcPr>
          <w:p w14:paraId="6649CFE8" w14:textId="77777777" w:rsidR="005D4A06" w:rsidRPr="0064288A" w:rsidRDefault="005D4A06" w:rsidP="005D4A06">
            <w:pPr>
              <w:spacing w:before="200"/>
              <w:rPr>
                <w:rFonts w:ascii="Calibri" w:eastAsia="Times New Roman" w:hAnsi="Calibri" w:cs="Times New Roman"/>
                <w:b/>
                <w:sz w:val="20"/>
                <w:szCs w:val="20"/>
              </w:rPr>
            </w:pPr>
            <w:r w:rsidRPr="0064288A">
              <w:rPr>
                <w:rFonts w:ascii="Calibri" w:eastAsia="Times New Roman" w:hAnsi="Calibri" w:cs="Times New Roman"/>
                <w:b/>
                <w:sz w:val="20"/>
                <w:szCs w:val="20"/>
              </w:rPr>
              <w:t>COMPONENT 3: GOVERNANCE AND INSTITUTIONS</w:t>
            </w:r>
          </w:p>
        </w:tc>
      </w:tr>
      <w:tr w:rsidR="005D4A06" w:rsidRPr="0064288A" w14:paraId="06284FBA" w14:textId="77777777" w:rsidTr="005D4A06">
        <w:trPr>
          <w:trHeight w:val="1463"/>
        </w:trPr>
        <w:tc>
          <w:tcPr>
            <w:tcW w:w="3119" w:type="dxa"/>
            <w:shd w:val="clear" w:color="auto" w:fill="auto"/>
          </w:tcPr>
          <w:p w14:paraId="50D9A769" w14:textId="77777777" w:rsidR="005D4A06" w:rsidRPr="0064288A" w:rsidRDefault="005D4A06" w:rsidP="005D4A06">
            <w:pPr>
              <w:spacing w:before="200"/>
              <w:rPr>
                <w:rFonts w:ascii="Calibri" w:eastAsia="Times New Roman" w:hAnsi="Calibri" w:cs="Times New Roman"/>
                <w:sz w:val="20"/>
                <w:szCs w:val="20"/>
              </w:rPr>
            </w:pPr>
            <w:r w:rsidRPr="000A1D8B">
              <w:rPr>
                <w:rFonts w:ascii="Calibri" w:eastAsia="Times New Roman" w:hAnsi="Calibri" w:cs="Times New Roman"/>
                <w:b/>
                <w:sz w:val="20"/>
                <w:szCs w:val="20"/>
              </w:rPr>
              <w:lastRenderedPageBreak/>
              <w:t>Outcome 3.1</w:t>
            </w:r>
            <w:r w:rsidRPr="0064288A">
              <w:rPr>
                <w:rFonts w:ascii="Calibri" w:eastAsia="Times New Roman" w:hAnsi="Calibri" w:cs="Times New Roman"/>
                <w:sz w:val="20"/>
                <w:szCs w:val="20"/>
              </w:rPr>
              <w:t xml:space="preserve"> Biodiversity conservation and SLM mainstreamed in policy and regulatory</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frameworks</w:t>
            </w:r>
          </w:p>
        </w:tc>
        <w:tc>
          <w:tcPr>
            <w:tcW w:w="2299" w:type="dxa"/>
            <w:gridSpan w:val="2"/>
            <w:shd w:val="clear" w:color="auto" w:fill="auto"/>
          </w:tcPr>
          <w:p w14:paraId="48F8360B"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Same as output 3.1.1</w:t>
            </w:r>
          </w:p>
        </w:tc>
        <w:tc>
          <w:tcPr>
            <w:tcW w:w="1245" w:type="dxa"/>
            <w:shd w:val="clear" w:color="auto" w:fill="auto"/>
          </w:tcPr>
          <w:p w14:paraId="753E2819" w14:textId="77777777" w:rsidR="005D4A06" w:rsidRPr="0064288A" w:rsidRDefault="005D4A06" w:rsidP="005D4A06">
            <w:pPr>
              <w:spacing w:before="200"/>
              <w:rPr>
                <w:rFonts w:ascii="Calibri" w:eastAsia="Times New Roman" w:hAnsi="Calibri" w:cs="Times New Roman"/>
                <w:sz w:val="20"/>
                <w:szCs w:val="20"/>
              </w:rPr>
            </w:pPr>
          </w:p>
        </w:tc>
        <w:tc>
          <w:tcPr>
            <w:tcW w:w="1701" w:type="dxa"/>
            <w:shd w:val="clear" w:color="auto" w:fill="auto"/>
          </w:tcPr>
          <w:p w14:paraId="6C953AB2" w14:textId="77777777" w:rsidR="005D4A06" w:rsidRPr="0064288A" w:rsidRDefault="005D4A06" w:rsidP="005D4A06">
            <w:pPr>
              <w:spacing w:before="200"/>
              <w:rPr>
                <w:rFonts w:ascii="Calibri" w:eastAsia="Times New Roman" w:hAnsi="Calibri" w:cs="Times New Roman"/>
                <w:sz w:val="20"/>
                <w:szCs w:val="20"/>
              </w:rPr>
            </w:pPr>
          </w:p>
        </w:tc>
        <w:tc>
          <w:tcPr>
            <w:tcW w:w="1559" w:type="dxa"/>
            <w:shd w:val="clear" w:color="auto" w:fill="auto"/>
          </w:tcPr>
          <w:p w14:paraId="33F9A2FE" w14:textId="77777777" w:rsidR="005D4A06" w:rsidRPr="0064288A" w:rsidRDefault="005D4A06" w:rsidP="005D4A06">
            <w:pPr>
              <w:spacing w:before="200"/>
              <w:rPr>
                <w:rFonts w:ascii="Calibri" w:eastAsia="Times New Roman" w:hAnsi="Calibri" w:cs="Times New Roman"/>
                <w:sz w:val="20"/>
                <w:szCs w:val="20"/>
              </w:rPr>
            </w:pPr>
          </w:p>
        </w:tc>
        <w:tc>
          <w:tcPr>
            <w:tcW w:w="1560" w:type="dxa"/>
            <w:shd w:val="clear" w:color="auto" w:fill="auto"/>
          </w:tcPr>
          <w:p w14:paraId="0AEECC82" w14:textId="77777777" w:rsidR="005D4A06" w:rsidRPr="0064288A" w:rsidRDefault="005D4A06" w:rsidP="005D4A06">
            <w:pPr>
              <w:spacing w:before="200"/>
              <w:rPr>
                <w:rFonts w:ascii="Calibri" w:eastAsia="Times New Roman" w:hAnsi="Calibri" w:cs="Times New Roman"/>
                <w:sz w:val="20"/>
                <w:szCs w:val="20"/>
              </w:rPr>
            </w:pPr>
          </w:p>
        </w:tc>
      </w:tr>
      <w:tr w:rsidR="005D4A06" w:rsidRPr="0064288A" w14:paraId="56A4D391" w14:textId="77777777" w:rsidTr="005D4A06">
        <w:trPr>
          <w:trHeight w:val="1221"/>
        </w:trPr>
        <w:tc>
          <w:tcPr>
            <w:tcW w:w="3119" w:type="dxa"/>
            <w:shd w:val="clear" w:color="auto" w:fill="auto"/>
          </w:tcPr>
          <w:p w14:paraId="53874466" w14:textId="77777777" w:rsidR="005D4A06" w:rsidRPr="0064288A" w:rsidRDefault="005D4A06" w:rsidP="005D4A06">
            <w:pPr>
              <w:spacing w:before="200"/>
              <w:rPr>
                <w:rFonts w:ascii="Calibri" w:eastAsia="Times New Roman" w:hAnsi="Calibri" w:cs="Times New Roman"/>
                <w:sz w:val="20"/>
                <w:szCs w:val="20"/>
              </w:rPr>
            </w:pPr>
            <w:r w:rsidRPr="000A1D8B">
              <w:rPr>
                <w:rFonts w:ascii="Calibri" w:eastAsia="Times New Roman" w:hAnsi="Calibri" w:cs="Times New Roman"/>
                <w:b/>
                <w:sz w:val="20"/>
                <w:szCs w:val="20"/>
              </w:rPr>
              <w:t>Output 3.1.1</w:t>
            </w:r>
            <w:r w:rsidRPr="0064288A">
              <w:rPr>
                <w:rFonts w:ascii="Calibri" w:eastAsia="Times New Roman" w:hAnsi="Calibri" w:cs="Times New Roman"/>
                <w:sz w:val="20"/>
                <w:szCs w:val="20"/>
              </w:rPr>
              <w:t xml:space="preserve"> Relevant policies developed for key sectors such as</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environment, waste</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management, natural resource management, coastal fisheries and agricultural land use</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developed</w:t>
            </w:r>
          </w:p>
        </w:tc>
        <w:tc>
          <w:tcPr>
            <w:tcW w:w="2299" w:type="dxa"/>
            <w:gridSpan w:val="2"/>
            <w:shd w:val="clear" w:color="auto" w:fill="auto"/>
          </w:tcPr>
          <w:p w14:paraId="0757CEE1"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Number of policies developed for key sectors incorporating R2R considerations</w:t>
            </w:r>
          </w:p>
        </w:tc>
        <w:tc>
          <w:tcPr>
            <w:tcW w:w="1245" w:type="dxa"/>
            <w:shd w:val="clear" w:color="auto" w:fill="auto"/>
          </w:tcPr>
          <w:p w14:paraId="4EA84EB3"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Various old and draft plans exist, but need urgent re- validation and revision to support JNAP and NBSAP</w:t>
            </w:r>
          </w:p>
          <w:p w14:paraId="29E01560"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implementation</w:t>
            </w:r>
          </w:p>
        </w:tc>
        <w:tc>
          <w:tcPr>
            <w:tcW w:w="1701" w:type="dxa"/>
            <w:shd w:val="clear" w:color="auto" w:fill="auto"/>
          </w:tcPr>
          <w:p w14:paraId="14A0D061"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4 sectoral plans/strategies developed</w:t>
            </w:r>
          </w:p>
        </w:tc>
        <w:tc>
          <w:tcPr>
            <w:tcW w:w="1559" w:type="dxa"/>
            <w:shd w:val="clear" w:color="auto" w:fill="auto"/>
          </w:tcPr>
          <w:p w14:paraId="7866DE2B"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Policy and framework documents</w:t>
            </w:r>
          </w:p>
          <w:p w14:paraId="1D661C06"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Policy advise reports Meeting/review</w:t>
            </w:r>
          </w:p>
          <w:p w14:paraId="714DC427"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discussions</w:t>
            </w:r>
          </w:p>
        </w:tc>
        <w:tc>
          <w:tcPr>
            <w:tcW w:w="1560" w:type="dxa"/>
            <w:shd w:val="clear" w:color="auto" w:fill="auto"/>
          </w:tcPr>
          <w:p w14:paraId="4F6B124A"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Delay of approval of policy and framework documents</w:t>
            </w:r>
          </w:p>
          <w:p w14:paraId="59A9801E"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Requires revival of NECC</w:t>
            </w:r>
          </w:p>
        </w:tc>
      </w:tr>
      <w:tr w:rsidR="005D4A06" w:rsidRPr="0064288A" w14:paraId="192B8026" w14:textId="77777777" w:rsidTr="005D4A06">
        <w:trPr>
          <w:trHeight w:val="3905"/>
        </w:trPr>
        <w:tc>
          <w:tcPr>
            <w:tcW w:w="3119" w:type="dxa"/>
            <w:tcBorders>
              <w:bottom w:val="single" w:sz="6" w:space="0" w:color="000000"/>
            </w:tcBorders>
            <w:shd w:val="clear" w:color="auto" w:fill="auto"/>
          </w:tcPr>
          <w:p w14:paraId="0C554542" w14:textId="77777777" w:rsidR="005D4A06" w:rsidRPr="0064288A" w:rsidRDefault="005D4A06" w:rsidP="005D4A06">
            <w:pPr>
              <w:spacing w:before="200"/>
              <w:rPr>
                <w:rFonts w:ascii="Calibri" w:eastAsia="Times New Roman" w:hAnsi="Calibri" w:cs="Times New Roman"/>
                <w:sz w:val="20"/>
                <w:szCs w:val="20"/>
              </w:rPr>
            </w:pPr>
            <w:r w:rsidRPr="000A1D8B">
              <w:rPr>
                <w:rFonts w:ascii="Calibri" w:eastAsia="Times New Roman" w:hAnsi="Calibri" w:cs="Times New Roman"/>
                <w:b/>
                <w:sz w:val="20"/>
                <w:szCs w:val="20"/>
              </w:rPr>
              <w:t xml:space="preserve">Output </w:t>
            </w:r>
            <w:proofErr w:type="gramStart"/>
            <w:r w:rsidRPr="000A1D8B">
              <w:rPr>
                <w:rFonts w:ascii="Calibri" w:eastAsia="Times New Roman" w:hAnsi="Calibri" w:cs="Times New Roman"/>
                <w:b/>
                <w:sz w:val="20"/>
                <w:szCs w:val="20"/>
              </w:rPr>
              <w:t>3.1.2</w:t>
            </w:r>
            <w:r>
              <w:rPr>
                <w:rFonts w:ascii="Calibri" w:eastAsia="Times New Roman" w:hAnsi="Calibri" w:cs="Times New Roman"/>
                <w:b/>
                <w:sz w:val="20"/>
                <w:szCs w:val="20"/>
              </w:rPr>
              <w:t xml:space="preserve">  </w:t>
            </w:r>
            <w:r w:rsidRPr="0064288A">
              <w:rPr>
                <w:rFonts w:ascii="Calibri" w:eastAsia="Times New Roman" w:hAnsi="Calibri" w:cs="Times New Roman"/>
                <w:sz w:val="20"/>
                <w:szCs w:val="20"/>
              </w:rPr>
              <w:t>Capacity</w:t>
            </w:r>
            <w:proofErr w:type="gramEnd"/>
            <w:r w:rsidRPr="0064288A">
              <w:rPr>
                <w:rFonts w:ascii="Calibri" w:eastAsia="Times New Roman" w:hAnsi="Calibri" w:cs="Times New Roman"/>
                <w:sz w:val="20"/>
                <w:szCs w:val="20"/>
              </w:rPr>
              <w:t xml:space="preserve"> strengthening of national agencies associated with new policies and frameworks process development and formulation, including drafting of legislation, monitoring and evaluation, project implementation and oversight, GIS, land use planning, participation in relevant trainings</w:t>
            </w:r>
            <w:r>
              <w:rPr>
                <w:rFonts w:ascii="Calibri" w:eastAsia="Times New Roman" w:hAnsi="Calibri" w:cs="Times New Roman"/>
                <w:sz w:val="20"/>
                <w:szCs w:val="20"/>
              </w:rPr>
              <w:t xml:space="preserve"> </w:t>
            </w:r>
            <w:proofErr w:type="spellStart"/>
            <w:r w:rsidRPr="0064288A">
              <w:rPr>
                <w:rFonts w:ascii="Calibri" w:eastAsia="Times New Roman" w:hAnsi="Calibri" w:cs="Times New Roman"/>
                <w:sz w:val="20"/>
                <w:szCs w:val="20"/>
              </w:rPr>
              <w:t>organised</w:t>
            </w:r>
            <w:proofErr w:type="spellEnd"/>
            <w:r w:rsidRPr="0064288A">
              <w:rPr>
                <w:rFonts w:ascii="Calibri" w:eastAsia="Times New Roman" w:hAnsi="Calibri" w:cs="Times New Roman"/>
                <w:sz w:val="20"/>
                <w:szCs w:val="20"/>
              </w:rPr>
              <w:t xml:space="preserve"> through the regional R2R project</w:t>
            </w:r>
          </w:p>
        </w:tc>
        <w:tc>
          <w:tcPr>
            <w:tcW w:w="2299" w:type="dxa"/>
            <w:gridSpan w:val="2"/>
            <w:tcBorders>
              <w:bottom w:val="single" w:sz="6" w:space="0" w:color="000000"/>
            </w:tcBorders>
            <w:shd w:val="clear" w:color="auto" w:fill="auto"/>
          </w:tcPr>
          <w:p w14:paraId="3E4EB7D0"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Number of trained government personnel on integrated R2R approaches</w:t>
            </w:r>
          </w:p>
        </w:tc>
        <w:tc>
          <w:tcPr>
            <w:tcW w:w="1245" w:type="dxa"/>
            <w:tcBorders>
              <w:bottom w:val="single" w:sz="6" w:space="0" w:color="000000"/>
            </w:tcBorders>
            <w:shd w:val="clear" w:color="auto" w:fill="auto"/>
          </w:tcPr>
          <w:p w14:paraId="6CEE814C"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Limited-Zero training on GIS project implementation/management and oversight in 2007 and 2008) and on vulnerable and adaptation assessment for JNAP</w:t>
            </w:r>
          </w:p>
        </w:tc>
        <w:tc>
          <w:tcPr>
            <w:tcW w:w="1701" w:type="dxa"/>
            <w:tcBorders>
              <w:bottom w:val="single" w:sz="6" w:space="0" w:color="000000"/>
            </w:tcBorders>
            <w:shd w:val="clear" w:color="auto" w:fill="auto"/>
          </w:tcPr>
          <w:p w14:paraId="14E33F8A"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45 staff from across ministries and fisheries authorities</w:t>
            </w:r>
          </w:p>
        </w:tc>
        <w:tc>
          <w:tcPr>
            <w:tcW w:w="1559" w:type="dxa"/>
            <w:tcBorders>
              <w:bottom w:val="single" w:sz="6" w:space="0" w:color="000000"/>
            </w:tcBorders>
            <w:shd w:val="clear" w:color="auto" w:fill="auto"/>
          </w:tcPr>
          <w:p w14:paraId="6D095F95"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Training TOR’s, training reports and evaluations, records of training sessions by training institutions, annual faculty reports, list of certificates awarded</w:t>
            </w:r>
          </w:p>
        </w:tc>
        <w:tc>
          <w:tcPr>
            <w:tcW w:w="1560" w:type="dxa"/>
            <w:tcBorders>
              <w:bottom w:val="single" w:sz="6" w:space="0" w:color="000000"/>
            </w:tcBorders>
            <w:shd w:val="clear" w:color="auto" w:fill="auto"/>
          </w:tcPr>
          <w:p w14:paraId="1BA4B7CA"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Lack of interest and participation int raining, no training follows up Advance planning for training activities as well as follow up</w:t>
            </w:r>
          </w:p>
        </w:tc>
      </w:tr>
      <w:tr w:rsidR="005D4A06" w:rsidRPr="0064288A" w14:paraId="1FFC2579" w14:textId="77777777" w:rsidTr="005D4A06">
        <w:trPr>
          <w:trHeight w:val="1749"/>
        </w:trPr>
        <w:tc>
          <w:tcPr>
            <w:tcW w:w="3119" w:type="dxa"/>
            <w:vMerge w:val="restart"/>
            <w:tcBorders>
              <w:top w:val="single" w:sz="6" w:space="0" w:color="000000"/>
            </w:tcBorders>
            <w:shd w:val="clear" w:color="auto" w:fill="auto"/>
          </w:tcPr>
          <w:p w14:paraId="34DFFB63" w14:textId="77777777" w:rsidR="005D4A06" w:rsidRPr="0064288A" w:rsidRDefault="005D4A06" w:rsidP="005D4A06">
            <w:pPr>
              <w:spacing w:before="200"/>
              <w:rPr>
                <w:rFonts w:ascii="Calibri" w:eastAsia="Times New Roman" w:hAnsi="Calibri" w:cs="Times New Roman"/>
                <w:sz w:val="20"/>
                <w:szCs w:val="20"/>
              </w:rPr>
            </w:pPr>
            <w:r w:rsidRPr="000A1D8B">
              <w:rPr>
                <w:rFonts w:ascii="Calibri" w:eastAsia="Times New Roman" w:hAnsi="Calibri" w:cs="Times New Roman"/>
                <w:b/>
                <w:sz w:val="20"/>
                <w:szCs w:val="20"/>
              </w:rPr>
              <w:lastRenderedPageBreak/>
              <w:t>Output 3.1.3</w:t>
            </w:r>
            <w:r w:rsidRPr="0064288A">
              <w:rPr>
                <w:rFonts w:ascii="Calibri" w:eastAsia="Times New Roman" w:hAnsi="Calibri" w:cs="Times New Roman"/>
                <w:sz w:val="20"/>
                <w:szCs w:val="20"/>
              </w:rPr>
              <w:t xml:space="preserve"> Community leaders in 5 districts capacitated towards biodiversity conservation sustainable land management and climate change adaptation through appropriate trainings and other capacity building activities focusing on project</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management, land use planning, waste</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management and marine management</w:t>
            </w:r>
          </w:p>
        </w:tc>
        <w:tc>
          <w:tcPr>
            <w:tcW w:w="2299" w:type="dxa"/>
            <w:gridSpan w:val="2"/>
            <w:tcBorders>
              <w:top w:val="single" w:sz="6" w:space="0" w:color="000000"/>
            </w:tcBorders>
            <w:shd w:val="clear" w:color="auto" w:fill="auto"/>
          </w:tcPr>
          <w:p w14:paraId="0FBBC6AE"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Number of district leaders trained on applying and enforcing skills in integrated R2R approaches with due consideration for gender distribution</w:t>
            </w:r>
          </w:p>
        </w:tc>
        <w:tc>
          <w:tcPr>
            <w:tcW w:w="1245" w:type="dxa"/>
            <w:tcBorders>
              <w:top w:val="single" w:sz="6" w:space="0" w:color="000000"/>
            </w:tcBorders>
            <w:shd w:val="clear" w:color="auto" w:fill="auto"/>
          </w:tcPr>
          <w:p w14:paraId="31C1C027"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Zero</w:t>
            </w:r>
          </w:p>
        </w:tc>
        <w:tc>
          <w:tcPr>
            <w:tcW w:w="1701" w:type="dxa"/>
            <w:tcBorders>
              <w:top w:val="single" w:sz="6" w:space="0" w:color="000000"/>
            </w:tcBorders>
            <w:shd w:val="clear" w:color="auto" w:fill="auto"/>
          </w:tcPr>
          <w:p w14:paraId="70F561D2"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15 community leaders in each of the 5 districts</w:t>
            </w:r>
          </w:p>
        </w:tc>
        <w:tc>
          <w:tcPr>
            <w:tcW w:w="1559" w:type="dxa"/>
            <w:vMerge w:val="restart"/>
            <w:tcBorders>
              <w:top w:val="single" w:sz="6" w:space="0" w:color="000000"/>
            </w:tcBorders>
            <w:shd w:val="clear" w:color="auto" w:fill="auto"/>
          </w:tcPr>
          <w:p w14:paraId="10B6A456"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Post training surveys Monitoring reports Household reports Training and workshop reports</w:t>
            </w:r>
          </w:p>
          <w:p w14:paraId="49CB3236"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Training evaluation Pre and post training surveys</w:t>
            </w:r>
          </w:p>
        </w:tc>
        <w:tc>
          <w:tcPr>
            <w:tcW w:w="1560" w:type="dxa"/>
            <w:vMerge w:val="restart"/>
            <w:tcBorders>
              <w:top w:val="single" w:sz="6" w:space="0" w:color="000000"/>
            </w:tcBorders>
            <w:shd w:val="clear" w:color="auto" w:fill="auto"/>
          </w:tcPr>
          <w:p w14:paraId="13521996"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Lack of interest and participation in training No training follow-up and delay in accessing funds for pilot site activities</w:t>
            </w:r>
          </w:p>
          <w:p w14:paraId="4FAC4C69"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Advance planning and advocacy for training activities as well as follow up and advance planning for access to funding</w:t>
            </w:r>
          </w:p>
        </w:tc>
      </w:tr>
      <w:tr w:rsidR="005D4A06" w:rsidRPr="0064288A" w14:paraId="331F8D20" w14:textId="77777777" w:rsidTr="005D4A06">
        <w:trPr>
          <w:trHeight w:val="1910"/>
        </w:trPr>
        <w:tc>
          <w:tcPr>
            <w:tcW w:w="3119" w:type="dxa"/>
            <w:vMerge/>
            <w:tcBorders>
              <w:top w:val="nil"/>
            </w:tcBorders>
            <w:shd w:val="clear" w:color="auto" w:fill="F7C9AC"/>
          </w:tcPr>
          <w:p w14:paraId="273657D1" w14:textId="77777777" w:rsidR="005D4A06" w:rsidRPr="0064288A" w:rsidRDefault="005D4A06" w:rsidP="005D4A06">
            <w:pPr>
              <w:spacing w:before="200"/>
              <w:rPr>
                <w:rFonts w:ascii="Calibri" w:eastAsia="Times New Roman" w:hAnsi="Calibri" w:cs="Times New Roman"/>
                <w:sz w:val="20"/>
                <w:szCs w:val="20"/>
              </w:rPr>
            </w:pPr>
          </w:p>
        </w:tc>
        <w:tc>
          <w:tcPr>
            <w:tcW w:w="2299" w:type="dxa"/>
            <w:gridSpan w:val="2"/>
            <w:shd w:val="clear" w:color="auto" w:fill="auto"/>
          </w:tcPr>
          <w:p w14:paraId="6AD3C3FD"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Proportion of population adopting specific actions to enhance R2R management in districts</w:t>
            </w:r>
          </w:p>
        </w:tc>
        <w:tc>
          <w:tcPr>
            <w:tcW w:w="1245" w:type="dxa"/>
            <w:shd w:val="clear" w:color="auto" w:fill="auto"/>
          </w:tcPr>
          <w:p w14:paraId="5912C3A9"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Approx. 20% of households</w:t>
            </w:r>
          </w:p>
        </w:tc>
        <w:tc>
          <w:tcPr>
            <w:tcW w:w="1701" w:type="dxa"/>
            <w:shd w:val="clear" w:color="auto" w:fill="auto"/>
          </w:tcPr>
          <w:p w14:paraId="3FE902E3"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Up to 80% of households adopting specific actions</w:t>
            </w:r>
          </w:p>
        </w:tc>
        <w:tc>
          <w:tcPr>
            <w:tcW w:w="1559" w:type="dxa"/>
            <w:vMerge/>
            <w:tcBorders>
              <w:top w:val="nil"/>
            </w:tcBorders>
            <w:shd w:val="clear" w:color="auto" w:fill="F7C9AC"/>
          </w:tcPr>
          <w:p w14:paraId="692085CB" w14:textId="77777777" w:rsidR="005D4A06" w:rsidRPr="0064288A" w:rsidRDefault="005D4A06" w:rsidP="005D4A06">
            <w:pPr>
              <w:spacing w:before="200"/>
              <w:rPr>
                <w:rFonts w:ascii="Calibri" w:eastAsia="Times New Roman" w:hAnsi="Calibri" w:cs="Times New Roman"/>
                <w:sz w:val="20"/>
                <w:szCs w:val="20"/>
              </w:rPr>
            </w:pPr>
          </w:p>
        </w:tc>
        <w:tc>
          <w:tcPr>
            <w:tcW w:w="1560" w:type="dxa"/>
            <w:vMerge/>
            <w:tcBorders>
              <w:top w:val="nil"/>
            </w:tcBorders>
            <w:shd w:val="clear" w:color="auto" w:fill="F7C9AC"/>
          </w:tcPr>
          <w:p w14:paraId="1FB9B9F4" w14:textId="77777777" w:rsidR="005D4A06" w:rsidRPr="0064288A" w:rsidRDefault="005D4A06" w:rsidP="005D4A06">
            <w:pPr>
              <w:spacing w:before="200"/>
              <w:rPr>
                <w:rFonts w:ascii="Calibri" w:eastAsia="Times New Roman" w:hAnsi="Calibri" w:cs="Times New Roman"/>
                <w:sz w:val="20"/>
                <w:szCs w:val="20"/>
              </w:rPr>
            </w:pPr>
          </w:p>
        </w:tc>
      </w:tr>
      <w:tr w:rsidR="005D4A06" w:rsidRPr="0064288A" w14:paraId="76BADB75" w14:textId="77777777" w:rsidTr="005D4A06">
        <w:trPr>
          <w:trHeight w:val="241"/>
        </w:trPr>
        <w:tc>
          <w:tcPr>
            <w:tcW w:w="11483" w:type="dxa"/>
            <w:gridSpan w:val="7"/>
            <w:shd w:val="clear" w:color="auto" w:fill="auto"/>
          </w:tcPr>
          <w:p w14:paraId="379F5634" w14:textId="77777777" w:rsidR="005D4A06" w:rsidRPr="0064288A" w:rsidRDefault="005D4A06" w:rsidP="005D4A06">
            <w:pPr>
              <w:spacing w:before="200"/>
              <w:rPr>
                <w:rFonts w:ascii="Calibri" w:eastAsia="Times New Roman" w:hAnsi="Calibri" w:cs="Times New Roman"/>
                <w:b/>
                <w:sz w:val="20"/>
                <w:szCs w:val="20"/>
              </w:rPr>
            </w:pPr>
            <w:r w:rsidRPr="0064288A">
              <w:rPr>
                <w:rFonts w:ascii="Calibri" w:eastAsia="Times New Roman" w:hAnsi="Calibri" w:cs="Times New Roman"/>
                <w:b/>
                <w:sz w:val="20"/>
                <w:szCs w:val="20"/>
              </w:rPr>
              <w:t>4. KNOWLEDGE MANAGEMENT</w:t>
            </w:r>
          </w:p>
        </w:tc>
      </w:tr>
      <w:tr w:rsidR="005D4A06" w:rsidRPr="0064288A" w14:paraId="71D3107A" w14:textId="77777777" w:rsidTr="005D4A06">
        <w:trPr>
          <w:trHeight w:val="1466"/>
        </w:trPr>
        <w:tc>
          <w:tcPr>
            <w:tcW w:w="3188" w:type="dxa"/>
            <w:gridSpan w:val="2"/>
            <w:shd w:val="clear" w:color="auto" w:fill="auto"/>
          </w:tcPr>
          <w:p w14:paraId="79821E26" w14:textId="77777777" w:rsidR="005D4A06" w:rsidRPr="0064288A" w:rsidRDefault="005D4A06" w:rsidP="005D4A06">
            <w:pPr>
              <w:spacing w:before="200"/>
              <w:rPr>
                <w:rFonts w:ascii="Calibri" w:eastAsia="Times New Roman" w:hAnsi="Calibri" w:cs="Times New Roman"/>
                <w:sz w:val="20"/>
                <w:szCs w:val="20"/>
              </w:rPr>
            </w:pPr>
            <w:r w:rsidRPr="000A1D8B">
              <w:rPr>
                <w:rFonts w:ascii="Calibri" w:eastAsia="Times New Roman" w:hAnsi="Calibri" w:cs="Times New Roman"/>
                <w:b/>
                <w:sz w:val="20"/>
                <w:szCs w:val="20"/>
              </w:rPr>
              <w:t>Outcome 4.1</w:t>
            </w:r>
            <w:r w:rsidRPr="0064288A">
              <w:rPr>
                <w:rFonts w:ascii="Calibri" w:eastAsia="Times New Roman" w:hAnsi="Calibri" w:cs="Times New Roman"/>
                <w:sz w:val="20"/>
                <w:szCs w:val="20"/>
              </w:rPr>
              <w:t xml:space="preserve"> Improved data and</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information systems on biodiversity and land management best</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practices</w:t>
            </w:r>
          </w:p>
        </w:tc>
        <w:tc>
          <w:tcPr>
            <w:tcW w:w="2230" w:type="dxa"/>
            <w:shd w:val="clear" w:color="auto" w:fill="auto"/>
          </w:tcPr>
          <w:p w14:paraId="0FCB8162"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Same as 4.1.1 and 4.1.2.1</w:t>
            </w:r>
          </w:p>
        </w:tc>
        <w:tc>
          <w:tcPr>
            <w:tcW w:w="1245" w:type="dxa"/>
            <w:shd w:val="clear" w:color="auto" w:fill="auto"/>
          </w:tcPr>
          <w:p w14:paraId="0D2F3D88" w14:textId="77777777" w:rsidR="005D4A06" w:rsidRPr="0064288A" w:rsidRDefault="005D4A06" w:rsidP="005D4A06">
            <w:pPr>
              <w:spacing w:before="200"/>
              <w:rPr>
                <w:rFonts w:ascii="Calibri" w:eastAsia="Times New Roman" w:hAnsi="Calibri" w:cs="Times New Roman"/>
                <w:sz w:val="20"/>
                <w:szCs w:val="20"/>
              </w:rPr>
            </w:pPr>
          </w:p>
        </w:tc>
        <w:tc>
          <w:tcPr>
            <w:tcW w:w="1701" w:type="dxa"/>
            <w:shd w:val="clear" w:color="auto" w:fill="auto"/>
          </w:tcPr>
          <w:p w14:paraId="68585555" w14:textId="77777777" w:rsidR="005D4A06" w:rsidRPr="0064288A" w:rsidRDefault="005D4A06" w:rsidP="005D4A06">
            <w:pPr>
              <w:spacing w:before="200"/>
              <w:rPr>
                <w:rFonts w:ascii="Calibri" w:eastAsia="Times New Roman" w:hAnsi="Calibri" w:cs="Times New Roman"/>
                <w:sz w:val="20"/>
                <w:szCs w:val="20"/>
              </w:rPr>
            </w:pPr>
          </w:p>
        </w:tc>
        <w:tc>
          <w:tcPr>
            <w:tcW w:w="1559" w:type="dxa"/>
            <w:shd w:val="clear" w:color="auto" w:fill="auto"/>
          </w:tcPr>
          <w:p w14:paraId="1FCE904C" w14:textId="77777777" w:rsidR="005D4A06" w:rsidRPr="0064288A" w:rsidRDefault="005D4A06" w:rsidP="005D4A06">
            <w:pPr>
              <w:spacing w:before="200"/>
              <w:rPr>
                <w:rFonts w:ascii="Calibri" w:eastAsia="Times New Roman" w:hAnsi="Calibri" w:cs="Times New Roman"/>
                <w:sz w:val="20"/>
                <w:szCs w:val="20"/>
              </w:rPr>
            </w:pPr>
          </w:p>
        </w:tc>
        <w:tc>
          <w:tcPr>
            <w:tcW w:w="1560" w:type="dxa"/>
            <w:shd w:val="clear" w:color="auto" w:fill="auto"/>
          </w:tcPr>
          <w:p w14:paraId="52827519" w14:textId="77777777" w:rsidR="005D4A06" w:rsidRPr="0064288A" w:rsidRDefault="005D4A06" w:rsidP="005D4A06">
            <w:pPr>
              <w:spacing w:before="200"/>
              <w:rPr>
                <w:rFonts w:ascii="Calibri" w:eastAsia="Times New Roman" w:hAnsi="Calibri" w:cs="Times New Roman"/>
                <w:sz w:val="20"/>
                <w:szCs w:val="20"/>
              </w:rPr>
            </w:pPr>
          </w:p>
        </w:tc>
      </w:tr>
      <w:tr w:rsidR="005D4A06" w:rsidRPr="0064288A" w14:paraId="3AAE21DC" w14:textId="77777777" w:rsidTr="005D4A06">
        <w:trPr>
          <w:trHeight w:val="1430"/>
        </w:trPr>
        <w:tc>
          <w:tcPr>
            <w:tcW w:w="3188" w:type="dxa"/>
            <w:gridSpan w:val="2"/>
            <w:vMerge w:val="restart"/>
            <w:shd w:val="clear" w:color="auto" w:fill="auto"/>
          </w:tcPr>
          <w:p w14:paraId="492C14B3" w14:textId="665ADA16" w:rsidR="005D4A06" w:rsidRPr="0064288A" w:rsidRDefault="005D4A06" w:rsidP="005D4A06">
            <w:pPr>
              <w:spacing w:before="200"/>
              <w:rPr>
                <w:rFonts w:ascii="Calibri" w:eastAsia="Times New Roman" w:hAnsi="Calibri" w:cs="Times New Roman"/>
                <w:sz w:val="20"/>
                <w:szCs w:val="20"/>
              </w:rPr>
            </w:pPr>
            <w:r w:rsidRPr="001D1181">
              <w:rPr>
                <w:rFonts w:ascii="Calibri" w:eastAsia="Times New Roman" w:hAnsi="Calibri" w:cs="Times New Roman"/>
                <w:b/>
                <w:sz w:val="20"/>
                <w:szCs w:val="20"/>
              </w:rPr>
              <w:t>Output 4.1.1</w:t>
            </w:r>
            <w:r w:rsidRPr="0064288A">
              <w:rPr>
                <w:rFonts w:ascii="Calibri" w:eastAsia="Times New Roman" w:hAnsi="Calibri" w:cs="Times New Roman"/>
                <w:sz w:val="20"/>
                <w:szCs w:val="20"/>
              </w:rPr>
              <w:t xml:space="preserve"> Integrated data and information on biodiversity and sustainable land management and relevant sections on the Environment, </w:t>
            </w:r>
            <w:r w:rsidRPr="0064288A">
              <w:rPr>
                <w:rFonts w:ascii="Calibri" w:eastAsia="Times New Roman" w:hAnsi="Calibri" w:cs="Times New Roman"/>
                <w:sz w:val="20"/>
                <w:szCs w:val="20"/>
              </w:rPr>
              <w:lastRenderedPageBreak/>
              <w:t>provide inputs to the regional R2R program on monitoring and progress reporting on the Pacific R2R program</w:t>
            </w:r>
          </w:p>
        </w:tc>
        <w:tc>
          <w:tcPr>
            <w:tcW w:w="2230" w:type="dxa"/>
            <w:shd w:val="clear" w:color="auto" w:fill="auto"/>
          </w:tcPr>
          <w:p w14:paraId="3B2304F3"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lastRenderedPageBreak/>
              <w:t>Number of databases developed for DCIE</w:t>
            </w:r>
          </w:p>
        </w:tc>
        <w:tc>
          <w:tcPr>
            <w:tcW w:w="1245" w:type="dxa"/>
            <w:shd w:val="clear" w:color="auto" w:fill="auto"/>
          </w:tcPr>
          <w:p w14:paraId="4981A3A9"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Zero</w:t>
            </w:r>
          </w:p>
        </w:tc>
        <w:tc>
          <w:tcPr>
            <w:tcW w:w="1701" w:type="dxa"/>
            <w:shd w:val="clear" w:color="auto" w:fill="auto"/>
          </w:tcPr>
          <w:p w14:paraId="0D706BE1"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1</w:t>
            </w:r>
          </w:p>
        </w:tc>
        <w:tc>
          <w:tcPr>
            <w:tcW w:w="1559" w:type="dxa"/>
            <w:vMerge w:val="restart"/>
            <w:shd w:val="clear" w:color="auto" w:fill="auto"/>
          </w:tcPr>
          <w:p w14:paraId="2CE75647"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 xml:space="preserve">Operational and fully functional </w:t>
            </w:r>
            <w:r w:rsidRPr="0064288A">
              <w:rPr>
                <w:rFonts w:ascii="Calibri" w:eastAsia="Times New Roman" w:hAnsi="Calibri" w:cs="Times New Roman"/>
                <w:sz w:val="20"/>
                <w:szCs w:val="20"/>
              </w:rPr>
              <w:lastRenderedPageBreak/>
              <w:t>database Training materials for staff</w:t>
            </w:r>
          </w:p>
          <w:p w14:paraId="41E5BCD5"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Database accessible on a range of computers Training TOR, reports Pre and post training evaluation reports Number of requests for data from database</w:t>
            </w:r>
          </w:p>
        </w:tc>
        <w:tc>
          <w:tcPr>
            <w:tcW w:w="1560" w:type="dxa"/>
            <w:vMerge w:val="restart"/>
            <w:shd w:val="clear" w:color="auto" w:fill="auto"/>
          </w:tcPr>
          <w:p w14:paraId="258A0575"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lastRenderedPageBreak/>
              <w:t xml:space="preserve">Delays in database set up due to limited stock of </w:t>
            </w:r>
            <w:r w:rsidRPr="0064288A">
              <w:rPr>
                <w:rFonts w:ascii="Calibri" w:eastAsia="Times New Roman" w:hAnsi="Calibri" w:cs="Times New Roman"/>
                <w:sz w:val="20"/>
                <w:szCs w:val="20"/>
              </w:rPr>
              <w:lastRenderedPageBreak/>
              <w:t>software and delays in shipment</w:t>
            </w:r>
          </w:p>
          <w:p w14:paraId="3B001752"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Irregular internet service and loss of skills due to staff turnover Systematic planning for procurement of database software; subscription to regular internet option and include transfer of skills as part of staff handover</w:t>
            </w:r>
          </w:p>
          <w:p w14:paraId="0D8B7903"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notes</w:t>
            </w:r>
          </w:p>
        </w:tc>
      </w:tr>
      <w:tr w:rsidR="005D4A06" w:rsidRPr="0064288A" w14:paraId="075EECD8" w14:textId="77777777" w:rsidTr="005D4A06">
        <w:trPr>
          <w:trHeight w:val="2222"/>
        </w:trPr>
        <w:tc>
          <w:tcPr>
            <w:tcW w:w="3188" w:type="dxa"/>
            <w:gridSpan w:val="2"/>
            <w:vMerge/>
            <w:tcBorders>
              <w:top w:val="nil"/>
            </w:tcBorders>
            <w:shd w:val="clear" w:color="auto" w:fill="auto"/>
          </w:tcPr>
          <w:p w14:paraId="4555D07C" w14:textId="77777777" w:rsidR="005D4A06" w:rsidRPr="0064288A" w:rsidRDefault="005D4A06" w:rsidP="005D4A06">
            <w:pPr>
              <w:spacing w:before="200"/>
              <w:rPr>
                <w:rFonts w:ascii="Calibri" w:eastAsia="Times New Roman" w:hAnsi="Calibri" w:cs="Times New Roman"/>
                <w:sz w:val="20"/>
                <w:szCs w:val="20"/>
              </w:rPr>
            </w:pPr>
          </w:p>
        </w:tc>
        <w:tc>
          <w:tcPr>
            <w:tcW w:w="2230" w:type="dxa"/>
            <w:shd w:val="clear" w:color="auto" w:fill="auto"/>
          </w:tcPr>
          <w:p w14:paraId="082BFD8A"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Number of training courses conducted on database set up and maintenance</w:t>
            </w:r>
          </w:p>
        </w:tc>
        <w:tc>
          <w:tcPr>
            <w:tcW w:w="1245" w:type="dxa"/>
            <w:shd w:val="clear" w:color="auto" w:fill="auto"/>
          </w:tcPr>
          <w:p w14:paraId="1AAA5E78"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Zero</w:t>
            </w:r>
          </w:p>
        </w:tc>
        <w:tc>
          <w:tcPr>
            <w:tcW w:w="1701" w:type="dxa"/>
            <w:shd w:val="clear" w:color="auto" w:fill="auto"/>
          </w:tcPr>
          <w:p w14:paraId="14F6D213"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4 per year</w:t>
            </w:r>
          </w:p>
        </w:tc>
        <w:tc>
          <w:tcPr>
            <w:tcW w:w="1559" w:type="dxa"/>
            <w:vMerge/>
            <w:tcBorders>
              <w:top w:val="nil"/>
            </w:tcBorders>
            <w:shd w:val="clear" w:color="auto" w:fill="auto"/>
          </w:tcPr>
          <w:p w14:paraId="5BE5EA62" w14:textId="77777777" w:rsidR="005D4A06" w:rsidRPr="0064288A" w:rsidRDefault="005D4A06" w:rsidP="005D4A06">
            <w:pPr>
              <w:spacing w:before="200"/>
              <w:rPr>
                <w:rFonts w:ascii="Calibri" w:eastAsia="Times New Roman" w:hAnsi="Calibri" w:cs="Times New Roman"/>
                <w:sz w:val="20"/>
                <w:szCs w:val="20"/>
              </w:rPr>
            </w:pPr>
          </w:p>
        </w:tc>
        <w:tc>
          <w:tcPr>
            <w:tcW w:w="1560" w:type="dxa"/>
            <w:vMerge/>
            <w:tcBorders>
              <w:top w:val="nil"/>
            </w:tcBorders>
            <w:shd w:val="clear" w:color="auto" w:fill="auto"/>
          </w:tcPr>
          <w:p w14:paraId="1E5D9662" w14:textId="77777777" w:rsidR="005D4A06" w:rsidRPr="0064288A" w:rsidRDefault="005D4A06" w:rsidP="005D4A06">
            <w:pPr>
              <w:spacing w:before="200"/>
              <w:rPr>
                <w:rFonts w:ascii="Calibri" w:eastAsia="Times New Roman" w:hAnsi="Calibri" w:cs="Times New Roman"/>
                <w:sz w:val="20"/>
                <w:szCs w:val="20"/>
              </w:rPr>
            </w:pPr>
          </w:p>
        </w:tc>
      </w:tr>
      <w:tr w:rsidR="005D4A06" w:rsidRPr="0064288A" w14:paraId="73321C60" w14:textId="77777777" w:rsidTr="005D4A06">
        <w:trPr>
          <w:trHeight w:val="1466"/>
        </w:trPr>
        <w:tc>
          <w:tcPr>
            <w:tcW w:w="3188" w:type="dxa"/>
            <w:gridSpan w:val="2"/>
            <w:shd w:val="clear" w:color="auto" w:fill="auto"/>
          </w:tcPr>
          <w:p w14:paraId="5FB0D9A2" w14:textId="77777777" w:rsidR="005D4A06" w:rsidRPr="0064288A" w:rsidRDefault="005D4A06" w:rsidP="005D4A06">
            <w:pPr>
              <w:spacing w:before="200"/>
              <w:rPr>
                <w:rFonts w:ascii="Calibri" w:eastAsia="Times New Roman" w:hAnsi="Calibri" w:cs="Times New Roman"/>
                <w:sz w:val="20"/>
                <w:szCs w:val="20"/>
              </w:rPr>
            </w:pPr>
            <w:r w:rsidRPr="001D1181">
              <w:rPr>
                <w:rFonts w:ascii="Calibri" w:eastAsia="Times New Roman" w:hAnsi="Calibri" w:cs="Times New Roman"/>
                <w:b/>
                <w:sz w:val="20"/>
                <w:szCs w:val="20"/>
              </w:rPr>
              <w:t>Output 4.1.2</w:t>
            </w:r>
            <w:r w:rsidRPr="0064288A">
              <w:rPr>
                <w:rFonts w:ascii="Calibri" w:eastAsia="Times New Roman" w:hAnsi="Calibri" w:cs="Times New Roman"/>
                <w:sz w:val="20"/>
                <w:szCs w:val="20"/>
              </w:rPr>
              <w:t xml:space="preserve"> Knowledge products on all thematic areas and best practices developed and</w:t>
            </w:r>
            <w:r>
              <w:rPr>
                <w:rFonts w:ascii="Calibri" w:eastAsia="Times New Roman" w:hAnsi="Calibri" w:cs="Times New Roman"/>
                <w:sz w:val="20"/>
                <w:szCs w:val="20"/>
              </w:rPr>
              <w:t xml:space="preserve"> </w:t>
            </w:r>
            <w:r w:rsidRPr="0064288A">
              <w:rPr>
                <w:rFonts w:ascii="Calibri" w:eastAsia="Times New Roman" w:hAnsi="Calibri" w:cs="Times New Roman"/>
                <w:sz w:val="20"/>
                <w:szCs w:val="20"/>
              </w:rPr>
              <w:t>disseminated through various media</w:t>
            </w:r>
            <w:r>
              <w:rPr>
                <w:rFonts w:ascii="Calibri" w:eastAsia="Times New Roman" w:hAnsi="Calibri" w:cs="Times New Roman"/>
                <w:sz w:val="20"/>
                <w:szCs w:val="20"/>
              </w:rPr>
              <w:t>.</w:t>
            </w:r>
          </w:p>
        </w:tc>
        <w:tc>
          <w:tcPr>
            <w:tcW w:w="2230" w:type="dxa"/>
            <w:shd w:val="clear" w:color="auto" w:fill="auto"/>
          </w:tcPr>
          <w:p w14:paraId="1E99FA6A"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 xml:space="preserve">Number of community members receiving information on R2R management and </w:t>
            </w:r>
            <w:proofErr w:type="spellStart"/>
            <w:r w:rsidRPr="0064288A">
              <w:rPr>
                <w:rFonts w:ascii="Calibri" w:eastAsia="Times New Roman" w:hAnsi="Calibri" w:cs="Times New Roman"/>
                <w:sz w:val="20"/>
                <w:szCs w:val="20"/>
              </w:rPr>
              <w:t>actingto</w:t>
            </w:r>
            <w:proofErr w:type="spellEnd"/>
            <w:r w:rsidRPr="0064288A">
              <w:rPr>
                <w:rFonts w:ascii="Calibri" w:eastAsia="Times New Roman" w:hAnsi="Calibri" w:cs="Times New Roman"/>
                <w:sz w:val="20"/>
                <w:szCs w:val="20"/>
              </w:rPr>
              <w:t xml:space="preserve"> enhance the environment</w:t>
            </w:r>
          </w:p>
        </w:tc>
        <w:tc>
          <w:tcPr>
            <w:tcW w:w="1245" w:type="dxa"/>
            <w:shd w:val="clear" w:color="auto" w:fill="auto"/>
          </w:tcPr>
          <w:p w14:paraId="142870D4" w14:textId="77777777" w:rsidR="005D4A06" w:rsidRPr="0064288A" w:rsidRDefault="005D4A06" w:rsidP="005D4A06">
            <w:pPr>
              <w:spacing w:before="200"/>
              <w:rPr>
                <w:rFonts w:ascii="Calibri" w:eastAsia="Times New Roman" w:hAnsi="Calibri" w:cs="Times New Roman"/>
                <w:sz w:val="20"/>
                <w:szCs w:val="20"/>
              </w:rPr>
            </w:pPr>
          </w:p>
        </w:tc>
        <w:tc>
          <w:tcPr>
            <w:tcW w:w="1701" w:type="dxa"/>
            <w:shd w:val="clear" w:color="auto" w:fill="auto"/>
          </w:tcPr>
          <w:p w14:paraId="6E7D30F5"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500 households</w:t>
            </w:r>
          </w:p>
        </w:tc>
        <w:tc>
          <w:tcPr>
            <w:tcW w:w="1559" w:type="dxa"/>
            <w:shd w:val="clear" w:color="auto" w:fill="auto"/>
          </w:tcPr>
          <w:p w14:paraId="53CC0CD5"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Community information programs</w:t>
            </w:r>
          </w:p>
          <w:p w14:paraId="56151B86"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Radio and TV awareness programs</w:t>
            </w:r>
          </w:p>
          <w:p w14:paraId="02CDBCD9"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Training reports R2R videos</w:t>
            </w:r>
          </w:p>
        </w:tc>
        <w:tc>
          <w:tcPr>
            <w:tcW w:w="1560" w:type="dxa"/>
            <w:shd w:val="clear" w:color="auto" w:fill="auto"/>
          </w:tcPr>
          <w:p w14:paraId="29D28A27"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Delays in delivering products due to limited stock of knowledge management materials</w:t>
            </w:r>
          </w:p>
          <w:p w14:paraId="0D0AD24A"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and delays in shipment; irregular internet</w:t>
            </w:r>
          </w:p>
        </w:tc>
      </w:tr>
      <w:tr w:rsidR="005D4A06" w:rsidRPr="0064288A" w14:paraId="00646213" w14:textId="77777777" w:rsidTr="005D4A06">
        <w:trPr>
          <w:trHeight w:val="1466"/>
        </w:trPr>
        <w:tc>
          <w:tcPr>
            <w:tcW w:w="3188" w:type="dxa"/>
            <w:gridSpan w:val="2"/>
            <w:vMerge w:val="restart"/>
            <w:tcBorders>
              <w:top w:val="nil"/>
            </w:tcBorders>
            <w:shd w:val="clear" w:color="auto" w:fill="auto"/>
          </w:tcPr>
          <w:p w14:paraId="64777141" w14:textId="77777777" w:rsidR="005D4A06" w:rsidRPr="0064288A" w:rsidRDefault="005D4A06" w:rsidP="005D4A06">
            <w:pPr>
              <w:spacing w:before="200"/>
              <w:rPr>
                <w:rFonts w:ascii="Calibri" w:eastAsia="Times New Roman" w:hAnsi="Calibri" w:cs="Times New Roman"/>
                <w:sz w:val="20"/>
                <w:szCs w:val="20"/>
              </w:rPr>
            </w:pPr>
          </w:p>
        </w:tc>
        <w:tc>
          <w:tcPr>
            <w:tcW w:w="2230" w:type="dxa"/>
            <w:tcBorders>
              <w:top w:val="nil"/>
            </w:tcBorders>
            <w:shd w:val="clear" w:color="auto" w:fill="auto"/>
          </w:tcPr>
          <w:p w14:paraId="5540B77C"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Number of knowledge products, including best practices produced on all thematic areas, disseminated through</w:t>
            </w:r>
          </w:p>
          <w:p w14:paraId="2ECBE6F7"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various media</w:t>
            </w:r>
          </w:p>
        </w:tc>
        <w:tc>
          <w:tcPr>
            <w:tcW w:w="1245" w:type="dxa"/>
            <w:tcBorders>
              <w:top w:val="nil"/>
            </w:tcBorders>
            <w:shd w:val="clear" w:color="auto" w:fill="auto"/>
          </w:tcPr>
          <w:p w14:paraId="5F68602E"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Zero (community households produce exist for water management, climate change and land management only but none integrated activities)</w:t>
            </w:r>
          </w:p>
        </w:tc>
        <w:tc>
          <w:tcPr>
            <w:tcW w:w="1701" w:type="dxa"/>
            <w:shd w:val="clear" w:color="auto" w:fill="auto"/>
          </w:tcPr>
          <w:p w14:paraId="423EA55E"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12 (3 per year)</w:t>
            </w:r>
          </w:p>
        </w:tc>
        <w:tc>
          <w:tcPr>
            <w:tcW w:w="1559" w:type="dxa"/>
            <w:vMerge w:val="restart"/>
            <w:shd w:val="clear" w:color="auto" w:fill="auto"/>
          </w:tcPr>
          <w:p w14:paraId="785AED1F"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Photo stories Flyers, brochures</w:t>
            </w:r>
          </w:p>
        </w:tc>
        <w:tc>
          <w:tcPr>
            <w:tcW w:w="1560" w:type="dxa"/>
            <w:vMerge w:val="restart"/>
            <w:shd w:val="clear" w:color="auto" w:fill="auto"/>
          </w:tcPr>
          <w:p w14:paraId="5347C6A1"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service; non- participation in global regional events due to unavailability of required visa and loss of skills due to staff turnover</w:t>
            </w:r>
          </w:p>
          <w:p w14:paraId="039BFECF" w14:textId="77777777" w:rsidR="005D4A06" w:rsidRPr="0064288A" w:rsidRDefault="005D4A06" w:rsidP="005D4A06">
            <w:pPr>
              <w:spacing w:before="200"/>
              <w:rPr>
                <w:rFonts w:ascii="Calibri" w:eastAsia="Times New Roman" w:hAnsi="Calibri" w:cs="Times New Roman"/>
                <w:sz w:val="20"/>
                <w:szCs w:val="20"/>
              </w:rPr>
            </w:pPr>
          </w:p>
          <w:p w14:paraId="128B0965"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Systematic planning for procurement of knowledge management materials; subscription to regular internet option; advance planning of travel and associated requirements; and include skills transfer as part of staff handover</w:t>
            </w:r>
          </w:p>
          <w:p w14:paraId="7AF41206"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notes.</w:t>
            </w:r>
          </w:p>
        </w:tc>
      </w:tr>
      <w:tr w:rsidR="005D4A06" w:rsidRPr="0064288A" w14:paraId="7B829C85" w14:textId="77777777" w:rsidTr="005D4A06">
        <w:trPr>
          <w:trHeight w:val="2196"/>
        </w:trPr>
        <w:tc>
          <w:tcPr>
            <w:tcW w:w="3188" w:type="dxa"/>
            <w:gridSpan w:val="2"/>
            <w:vMerge/>
            <w:tcBorders>
              <w:top w:val="nil"/>
            </w:tcBorders>
            <w:shd w:val="clear" w:color="auto" w:fill="C5DFB3"/>
          </w:tcPr>
          <w:p w14:paraId="261329FA" w14:textId="77777777" w:rsidR="005D4A06" w:rsidRPr="0064288A" w:rsidRDefault="005D4A06" w:rsidP="005D4A06">
            <w:pPr>
              <w:spacing w:before="200"/>
              <w:rPr>
                <w:rFonts w:ascii="Calibri" w:eastAsia="Times New Roman" w:hAnsi="Calibri" w:cs="Times New Roman"/>
                <w:sz w:val="20"/>
                <w:szCs w:val="20"/>
              </w:rPr>
            </w:pPr>
          </w:p>
        </w:tc>
        <w:tc>
          <w:tcPr>
            <w:tcW w:w="2230" w:type="dxa"/>
            <w:shd w:val="clear" w:color="auto" w:fill="auto"/>
          </w:tcPr>
          <w:p w14:paraId="483E22B4"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Participation in regional R2R activities</w:t>
            </w:r>
          </w:p>
        </w:tc>
        <w:tc>
          <w:tcPr>
            <w:tcW w:w="1245" w:type="dxa"/>
            <w:shd w:val="clear" w:color="auto" w:fill="auto"/>
          </w:tcPr>
          <w:p w14:paraId="12C6352D"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Not applicable</w:t>
            </w:r>
          </w:p>
        </w:tc>
        <w:tc>
          <w:tcPr>
            <w:tcW w:w="1701" w:type="dxa"/>
            <w:shd w:val="clear" w:color="auto" w:fill="auto"/>
          </w:tcPr>
          <w:p w14:paraId="58F2B465"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Regular participation in regional R2R activities as may be requested by national and regional stakeholders in the areas of capacity building, knowledge management among</w:t>
            </w:r>
          </w:p>
          <w:p w14:paraId="71FF779B"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others</w:t>
            </w:r>
          </w:p>
        </w:tc>
        <w:tc>
          <w:tcPr>
            <w:tcW w:w="1559" w:type="dxa"/>
            <w:vMerge/>
            <w:tcBorders>
              <w:top w:val="nil"/>
            </w:tcBorders>
            <w:shd w:val="clear" w:color="auto" w:fill="C5DFB3"/>
          </w:tcPr>
          <w:p w14:paraId="709C6B3E" w14:textId="77777777" w:rsidR="005D4A06" w:rsidRPr="0064288A" w:rsidRDefault="005D4A06" w:rsidP="005D4A06">
            <w:pPr>
              <w:spacing w:before="200"/>
              <w:rPr>
                <w:rFonts w:ascii="Calibri" w:eastAsia="Times New Roman" w:hAnsi="Calibri" w:cs="Times New Roman"/>
                <w:sz w:val="20"/>
                <w:szCs w:val="20"/>
              </w:rPr>
            </w:pPr>
          </w:p>
        </w:tc>
        <w:tc>
          <w:tcPr>
            <w:tcW w:w="1560" w:type="dxa"/>
            <w:vMerge/>
            <w:tcBorders>
              <w:top w:val="nil"/>
            </w:tcBorders>
            <w:shd w:val="clear" w:color="auto" w:fill="C5DFB3"/>
          </w:tcPr>
          <w:p w14:paraId="3BCB2621" w14:textId="77777777" w:rsidR="005D4A06" w:rsidRPr="0064288A" w:rsidRDefault="005D4A06" w:rsidP="005D4A06">
            <w:pPr>
              <w:spacing w:before="200"/>
              <w:rPr>
                <w:rFonts w:ascii="Calibri" w:eastAsia="Times New Roman" w:hAnsi="Calibri" w:cs="Times New Roman"/>
                <w:sz w:val="20"/>
                <w:szCs w:val="20"/>
              </w:rPr>
            </w:pPr>
          </w:p>
        </w:tc>
      </w:tr>
      <w:tr w:rsidR="005D4A06" w:rsidRPr="0064288A" w14:paraId="346678BC" w14:textId="77777777" w:rsidTr="005D4A06">
        <w:trPr>
          <w:trHeight w:val="1201"/>
        </w:trPr>
        <w:tc>
          <w:tcPr>
            <w:tcW w:w="3188" w:type="dxa"/>
            <w:gridSpan w:val="2"/>
            <w:vMerge/>
            <w:tcBorders>
              <w:top w:val="nil"/>
            </w:tcBorders>
            <w:shd w:val="clear" w:color="auto" w:fill="C5DFB3"/>
          </w:tcPr>
          <w:p w14:paraId="5CBBA708" w14:textId="77777777" w:rsidR="005D4A06" w:rsidRPr="0064288A" w:rsidRDefault="005D4A06" w:rsidP="005D4A06">
            <w:pPr>
              <w:spacing w:before="200"/>
              <w:rPr>
                <w:rFonts w:ascii="Calibri" w:eastAsia="Times New Roman" w:hAnsi="Calibri" w:cs="Times New Roman"/>
                <w:sz w:val="20"/>
                <w:szCs w:val="20"/>
              </w:rPr>
            </w:pPr>
          </w:p>
        </w:tc>
        <w:tc>
          <w:tcPr>
            <w:tcW w:w="2230" w:type="dxa"/>
            <w:shd w:val="clear" w:color="auto" w:fill="auto"/>
          </w:tcPr>
          <w:p w14:paraId="2603BC8B"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Project website</w:t>
            </w:r>
          </w:p>
        </w:tc>
        <w:tc>
          <w:tcPr>
            <w:tcW w:w="1245" w:type="dxa"/>
            <w:shd w:val="clear" w:color="auto" w:fill="auto"/>
          </w:tcPr>
          <w:p w14:paraId="7864E3C7"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none</w:t>
            </w:r>
          </w:p>
        </w:tc>
        <w:tc>
          <w:tcPr>
            <w:tcW w:w="1701" w:type="dxa"/>
            <w:shd w:val="clear" w:color="auto" w:fill="auto"/>
          </w:tcPr>
          <w:p w14:paraId="51834DD7" w14:textId="77777777" w:rsidR="005D4A06" w:rsidRPr="0064288A" w:rsidRDefault="005D4A06" w:rsidP="005D4A06">
            <w:pPr>
              <w:spacing w:before="200"/>
              <w:rPr>
                <w:rFonts w:ascii="Calibri" w:eastAsia="Times New Roman" w:hAnsi="Calibri" w:cs="Times New Roman"/>
                <w:sz w:val="20"/>
                <w:szCs w:val="20"/>
              </w:rPr>
            </w:pPr>
            <w:r w:rsidRPr="0064288A">
              <w:rPr>
                <w:rFonts w:ascii="Calibri" w:eastAsia="Times New Roman" w:hAnsi="Calibri" w:cs="Times New Roman"/>
                <w:sz w:val="20"/>
                <w:szCs w:val="20"/>
              </w:rPr>
              <w:t>Project website that is accessible and regularly updated</w:t>
            </w:r>
          </w:p>
        </w:tc>
        <w:tc>
          <w:tcPr>
            <w:tcW w:w="1559" w:type="dxa"/>
            <w:vMerge/>
            <w:tcBorders>
              <w:top w:val="nil"/>
            </w:tcBorders>
            <w:shd w:val="clear" w:color="auto" w:fill="C5DFB3"/>
          </w:tcPr>
          <w:p w14:paraId="354E1762" w14:textId="77777777" w:rsidR="005D4A06" w:rsidRPr="0064288A" w:rsidRDefault="005D4A06" w:rsidP="005D4A06">
            <w:pPr>
              <w:spacing w:before="200"/>
              <w:rPr>
                <w:rFonts w:ascii="Calibri" w:eastAsia="Times New Roman" w:hAnsi="Calibri" w:cs="Times New Roman"/>
                <w:sz w:val="20"/>
                <w:szCs w:val="20"/>
              </w:rPr>
            </w:pPr>
          </w:p>
        </w:tc>
        <w:tc>
          <w:tcPr>
            <w:tcW w:w="1560" w:type="dxa"/>
            <w:vMerge/>
            <w:tcBorders>
              <w:top w:val="nil"/>
            </w:tcBorders>
            <w:shd w:val="clear" w:color="auto" w:fill="C5DFB3"/>
          </w:tcPr>
          <w:p w14:paraId="0FE3E21F" w14:textId="77777777" w:rsidR="005D4A06" w:rsidRPr="0064288A" w:rsidRDefault="005D4A06" w:rsidP="005D4A06">
            <w:pPr>
              <w:spacing w:before="200"/>
              <w:rPr>
                <w:rFonts w:ascii="Calibri" w:eastAsia="Times New Roman" w:hAnsi="Calibri" w:cs="Times New Roman"/>
                <w:sz w:val="20"/>
                <w:szCs w:val="20"/>
              </w:rPr>
            </w:pPr>
          </w:p>
        </w:tc>
      </w:tr>
    </w:tbl>
    <w:p w14:paraId="0DD00A50" w14:textId="77777777" w:rsidR="00D6638C" w:rsidRDefault="00D6638C" w:rsidP="00D6638C">
      <w:pPr>
        <w:spacing w:before="200"/>
        <w:rPr>
          <w:rFonts w:ascii="Calibri" w:eastAsia="Times New Roman" w:hAnsi="Calibri" w:cs="Times New Roman"/>
          <w:sz w:val="20"/>
          <w:szCs w:val="20"/>
        </w:rPr>
      </w:pPr>
    </w:p>
    <w:p w14:paraId="01284E59" w14:textId="77777777" w:rsidR="00CC6E57" w:rsidRDefault="00CC6E57" w:rsidP="00D6638C">
      <w:pPr>
        <w:spacing w:before="200"/>
        <w:rPr>
          <w:rFonts w:ascii="Calibri" w:eastAsia="Times New Roman" w:hAnsi="Calibri" w:cs="Times New Roman"/>
          <w:sz w:val="20"/>
          <w:szCs w:val="20"/>
        </w:rPr>
      </w:pPr>
    </w:p>
    <w:p w14:paraId="0252510D" w14:textId="3F8705FC" w:rsidR="00CC6E57" w:rsidRDefault="00CC6E57" w:rsidP="00D6638C">
      <w:pPr>
        <w:spacing w:before="200"/>
        <w:rPr>
          <w:rFonts w:ascii="Calibri" w:eastAsia="Times New Roman" w:hAnsi="Calibri" w:cs="Times New Roman"/>
          <w:sz w:val="20"/>
          <w:szCs w:val="20"/>
        </w:rPr>
      </w:pPr>
    </w:p>
    <w:p w14:paraId="39FD66BE" w14:textId="495B6AD4" w:rsidR="00FE7DFA" w:rsidRDefault="00FE7DFA" w:rsidP="00D6638C">
      <w:pPr>
        <w:spacing w:before="200"/>
        <w:rPr>
          <w:rFonts w:ascii="Calibri" w:eastAsia="Times New Roman" w:hAnsi="Calibri" w:cs="Times New Roman"/>
          <w:sz w:val="20"/>
          <w:szCs w:val="20"/>
        </w:rPr>
      </w:pPr>
    </w:p>
    <w:p w14:paraId="5EFE4385" w14:textId="77777777" w:rsidR="005D4A06" w:rsidRDefault="005D4A06" w:rsidP="00D6638C">
      <w:pPr>
        <w:spacing w:before="200"/>
        <w:rPr>
          <w:rFonts w:ascii="Calibri" w:eastAsia="Times New Roman" w:hAnsi="Calibri" w:cs="Times New Roman"/>
          <w:sz w:val="20"/>
          <w:szCs w:val="20"/>
        </w:rPr>
        <w:sectPr w:rsidR="005D4A06" w:rsidSect="005D4A06">
          <w:pgSz w:w="15840" w:h="12240" w:orient="landscape"/>
          <w:pgMar w:top="1325" w:right="1440" w:bottom="1440" w:left="1440" w:header="708" w:footer="708" w:gutter="0"/>
          <w:cols w:space="708"/>
          <w:docGrid w:linePitch="360"/>
        </w:sectPr>
      </w:pPr>
    </w:p>
    <w:p w14:paraId="2AFC135A" w14:textId="77777777" w:rsidR="00647CEF" w:rsidRPr="00D6638C" w:rsidRDefault="00647CEF" w:rsidP="00D6638C">
      <w:pPr>
        <w:spacing w:before="200"/>
        <w:rPr>
          <w:rFonts w:ascii="Calibri" w:eastAsia="Times New Roman" w:hAnsi="Calibri" w:cs="Times New Roman"/>
          <w:sz w:val="20"/>
          <w:szCs w:val="20"/>
        </w:rPr>
      </w:pPr>
    </w:p>
    <w:p w14:paraId="237F2871" w14:textId="77777777" w:rsidR="00D6638C" w:rsidRDefault="00D6638C" w:rsidP="00F05366">
      <w:pPr>
        <w:pStyle w:val="Heading31"/>
      </w:pPr>
      <w:bookmarkStart w:id="55" w:name="_TOR_Annex_B:"/>
      <w:bookmarkStart w:id="56" w:name="_Toc299133054"/>
      <w:bookmarkStart w:id="57" w:name="_Toc321341563"/>
      <w:bookmarkEnd w:id="55"/>
      <w:r w:rsidRPr="00D6638C">
        <w:t>Annex B: List of Documents to be reviewed by the evaluators</w:t>
      </w:r>
      <w:bookmarkEnd w:id="52"/>
      <w:bookmarkEnd w:id="53"/>
      <w:bookmarkEnd w:id="54"/>
      <w:bookmarkEnd w:id="56"/>
      <w:bookmarkEnd w:id="57"/>
    </w:p>
    <w:p w14:paraId="603F3FD8" w14:textId="77777777" w:rsidR="00647CEF" w:rsidRPr="009D02D0" w:rsidRDefault="00647CEF" w:rsidP="00647CEF">
      <w:pPr>
        <w:rPr>
          <w:rFonts w:cstheme="minorHAnsi"/>
          <w:sz w:val="20"/>
          <w:szCs w:val="20"/>
        </w:rPr>
      </w:pPr>
    </w:p>
    <w:p w14:paraId="758119EB" w14:textId="77777777" w:rsidR="00647CEF" w:rsidRPr="00647CEF" w:rsidRDefault="00647CEF" w:rsidP="00647CEF">
      <w:pPr>
        <w:numPr>
          <w:ilvl w:val="0"/>
          <w:numId w:val="34"/>
        </w:numPr>
        <w:contextualSpacing/>
        <w:rPr>
          <w:rFonts w:eastAsia="SimSun" w:cstheme="minorHAnsi"/>
          <w:b/>
          <w:sz w:val="20"/>
          <w:szCs w:val="20"/>
          <w:lang w:val="en-PH" w:bidi="ar-SA"/>
        </w:rPr>
      </w:pPr>
      <w:r w:rsidRPr="00647CEF">
        <w:rPr>
          <w:rFonts w:eastAsia="SimSun" w:cstheme="minorHAnsi"/>
          <w:b/>
          <w:sz w:val="20"/>
          <w:szCs w:val="20"/>
          <w:lang w:val="en-PH" w:bidi="ar-SA"/>
        </w:rPr>
        <w:t xml:space="preserve">General documentation </w:t>
      </w:r>
    </w:p>
    <w:p w14:paraId="74CC49CC" w14:textId="77777777" w:rsidR="00647CEF" w:rsidRPr="00647CEF" w:rsidRDefault="00647CEF" w:rsidP="009D02D0">
      <w:pPr>
        <w:spacing w:after="0" w:line="240" w:lineRule="auto"/>
        <w:ind w:left="360"/>
        <w:rPr>
          <w:rFonts w:eastAsia="SimSun" w:cstheme="minorHAnsi"/>
          <w:sz w:val="20"/>
          <w:szCs w:val="20"/>
          <w:lang w:val="en-PH" w:bidi="ar-SA"/>
        </w:rPr>
      </w:pPr>
      <w:r w:rsidRPr="00647CEF">
        <w:rPr>
          <w:rFonts w:eastAsia="SimSun" w:cstheme="minorHAnsi"/>
          <w:sz w:val="20"/>
          <w:szCs w:val="20"/>
          <w:lang w:val="en-PH" w:bidi="ar-SA"/>
        </w:rPr>
        <w:t xml:space="preserve">•UNDP Programme and Operations Policies and Procedures (POPP); </w:t>
      </w:r>
    </w:p>
    <w:p w14:paraId="5C381A02" w14:textId="77777777" w:rsidR="00647CEF" w:rsidRPr="00647CEF" w:rsidRDefault="00647CEF" w:rsidP="009D02D0">
      <w:pPr>
        <w:spacing w:after="0" w:line="240" w:lineRule="auto"/>
        <w:ind w:left="360"/>
        <w:rPr>
          <w:rFonts w:eastAsia="SimSun" w:cstheme="minorHAnsi"/>
          <w:sz w:val="20"/>
          <w:szCs w:val="20"/>
          <w:lang w:val="en-PH" w:bidi="ar-SA"/>
        </w:rPr>
      </w:pPr>
      <w:r w:rsidRPr="00647CEF">
        <w:rPr>
          <w:rFonts w:eastAsia="SimSun" w:cstheme="minorHAnsi"/>
          <w:sz w:val="20"/>
          <w:szCs w:val="20"/>
          <w:lang w:val="en-PH" w:bidi="ar-SA"/>
        </w:rPr>
        <w:t xml:space="preserve">• UNDP Handbook for Monitoring and Evaluating for Results; </w:t>
      </w:r>
    </w:p>
    <w:p w14:paraId="6F4AA527" w14:textId="77777777" w:rsidR="00647CEF" w:rsidRPr="00647CEF" w:rsidRDefault="00647CEF" w:rsidP="009D02D0">
      <w:pPr>
        <w:spacing w:after="0" w:line="240" w:lineRule="auto"/>
        <w:ind w:left="360"/>
        <w:rPr>
          <w:rFonts w:eastAsia="SimSun" w:cstheme="minorHAnsi"/>
          <w:sz w:val="20"/>
          <w:szCs w:val="20"/>
          <w:lang w:val="en-PH" w:bidi="ar-SA"/>
        </w:rPr>
      </w:pPr>
      <w:r w:rsidRPr="00647CEF">
        <w:rPr>
          <w:rFonts w:eastAsia="SimSun" w:cstheme="minorHAnsi"/>
          <w:sz w:val="20"/>
          <w:szCs w:val="20"/>
          <w:lang w:val="en-PH" w:bidi="ar-SA"/>
        </w:rPr>
        <w:t xml:space="preserve">• UNDP Guidance for Conducting Terminal Evaluations of UNDP-supported, GEF-financed Projects; </w:t>
      </w:r>
    </w:p>
    <w:p w14:paraId="1DAEAEA0" w14:textId="77777777" w:rsidR="00647CEF" w:rsidRPr="00647CEF" w:rsidRDefault="00647CEF" w:rsidP="009D02D0">
      <w:pPr>
        <w:spacing w:after="0" w:line="240" w:lineRule="auto"/>
        <w:ind w:left="360"/>
        <w:rPr>
          <w:rFonts w:eastAsia="SimSun" w:cstheme="minorHAnsi"/>
          <w:sz w:val="20"/>
          <w:szCs w:val="20"/>
          <w:lang w:val="en-PH" w:bidi="ar-SA"/>
        </w:rPr>
      </w:pPr>
      <w:r w:rsidRPr="00647CEF">
        <w:rPr>
          <w:rFonts w:eastAsia="SimSun" w:cstheme="minorHAnsi"/>
          <w:sz w:val="20"/>
          <w:szCs w:val="20"/>
          <w:lang w:val="en-PH" w:bidi="ar-SA"/>
        </w:rPr>
        <w:t xml:space="preserve">• GEF Monitoring and Evaluation Policy; </w:t>
      </w:r>
    </w:p>
    <w:p w14:paraId="516DE181" w14:textId="77777777" w:rsidR="00647CEF" w:rsidRPr="00647CEF" w:rsidRDefault="00647CEF" w:rsidP="00647CEF">
      <w:pPr>
        <w:spacing w:line="240" w:lineRule="auto"/>
        <w:ind w:left="360"/>
        <w:rPr>
          <w:rFonts w:eastAsia="SimSun" w:cstheme="minorHAnsi"/>
          <w:sz w:val="20"/>
          <w:szCs w:val="20"/>
          <w:lang w:val="en-PH" w:bidi="ar-SA"/>
        </w:rPr>
      </w:pPr>
      <w:r w:rsidRPr="00647CEF">
        <w:rPr>
          <w:rFonts w:eastAsia="SimSun" w:cstheme="minorHAnsi"/>
          <w:sz w:val="20"/>
          <w:szCs w:val="20"/>
          <w:lang w:val="en-PH" w:bidi="ar-SA"/>
        </w:rPr>
        <w:t xml:space="preserve">• GEF Guidelines for conducting Terminal Evaluations. </w:t>
      </w:r>
    </w:p>
    <w:p w14:paraId="7F70E03C" w14:textId="77777777" w:rsidR="00647CEF" w:rsidRPr="00647CEF" w:rsidRDefault="00647CEF" w:rsidP="00647CEF">
      <w:pPr>
        <w:numPr>
          <w:ilvl w:val="0"/>
          <w:numId w:val="34"/>
        </w:numPr>
        <w:contextualSpacing/>
        <w:rPr>
          <w:rFonts w:eastAsia="SimSun" w:cstheme="minorHAnsi"/>
          <w:b/>
          <w:sz w:val="20"/>
          <w:szCs w:val="20"/>
          <w:lang w:val="en-PH" w:bidi="ar-SA"/>
        </w:rPr>
      </w:pPr>
      <w:r w:rsidRPr="00647CEF">
        <w:rPr>
          <w:rFonts w:eastAsia="SimSun" w:cstheme="minorHAnsi"/>
          <w:b/>
          <w:sz w:val="20"/>
          <w:szCs w:val="20"/>
          <w:lang w:val="en-PH" w:bidi="ar-SA"/>
        </w:rPr>
        <w:t xml:space="preserve">Project Documentations: </w:t>
      </w:r>
    </w:p>
    <w:p w14:paraId="28575DDA" w14:textId="77777777" w:rsidR="00647CEF" w:rsidRPr="00647CEF" w:rsidRDefault="00647CEF" w:rsidP="009D02D0">
      <w:pPr>
        <w:spacing w:after="0" w:line="240" w:lineRule="auto"/>
        <w:ind w:left="360"/>
        <w:rPr>
          <w:rFonts w:eastAsia="SimSun" w:cstheme="minorHAnsi"/>
          <w:sz w:val="20"/>
          <w:szCs w:val="20"/>
          <w:lang w:val="en-PH" w:bidi="ar-SA"/>
        </w:rPr>
      </w:pPr>
      <w:r w:rsidRPr="00647CEF">
        <w:rPr>
          <w:rFonts w:eastAsia="SimSun" w:cstheme="minorHAnsi"/>
          <w:sz w:val="20"/>
          <w:szCs w:val="20"/>
          <w:lang w:val="en-PH" w:bidi="ar-SA"/>
        </w:rPr>
        <w:t xml:space="preserve">• Signed Project Documents  </w:t>
      </w:r>
    </w:p>
    <w:p w14:paraId="3AB83802" w14:textId="77777777" w:rsidR="00647CEF" w:rsidRPr="00647CEF" w:rsidRDefault="00647CEF" w:rsidP="009D02D0">
      <w:pPr>
        <w:spacing w:after="0" w:line="240" w:lineRule="auto"/>
        <w:ind w:left="360"/>
        <w:rPr>
          <w:rFonts w:eastAsia="SimSun" w:cstheme="minorHAnsi"/>
          <w:sz w:val="20"/>
          <w:szCs w:val="20"/>
          <w:lang w:val="en-PH" w:bidi="ar-SA"/>
        </w:rPr>
      </w:pPr>
      <w:r w:rsidRPr="00647CEF">
        <w:rPr>
          <w:rFonts w:eastAsia="SimSun" w:cstheme="minorHAnsi"/>
          <w:sz w:val="20"/>
          <w:szCs w:val="20"/>
          <w:lang w:val="en-PH" w:bidi="ar-SA"/>
        </w:rPr>
        <w:t>• Annual Project Reviews</w:t>
      </w:r>
      <w:r w:rsidR="00A03F75">
        <w:rPr>
          <w:rFonts w:eastAsia="SimSun" w:cstheme="minorHAnsi"/>
          <w:sz w:val="20"/>
          <w:szCs w:val="20"/>
          <w:lang w:val="en-PH" w:bidi="ar-SA"/>
        </w:rPr>
        <w:t xml:space="preserve"> – </w:t>
      </w:r>
      <w:r w:rsidR="00A03F75" w:rsidRPr="00A03F75">
        <w:rPr>
          <w:rFonts w:eastAsia="SimSun" w:cstheme="minorHAnsi"/>
          <w:sz w:val="20"/>
          <w:szCs w:val="20"/>
          <w:lang w:val="en-PH" w:bidi="ar-SA"/>
        </w:rPr>
        <w:t>2017, 2018, 2019</w:t>
      </w:r>
    </w:p>
    <w:p w14:paraId="484966F7" w14:textId="77777777" w:rsidR="00647CEF" w:rsidRPr="00647CEF" w:rsidRDefault="00647CEF" w:rsidP="009D02D0">
      <w:pPr>
        <w:spacing w:after="0" w:line="240" w:lineRule="auto"/>
        <w:ind w:left="360"/>
        <w:rPr>
          <w:rFonts w:eastAsia="SimSun" w:cstheme="minorHAnsi"/>
          <w:sz w:val="20"/>
          <w:szCs w:val="20"/>
          <w:lang w:val="en-PH" w:bidi="ar-SA"/>
        </w:rPr>
      </w:pPr>
      <w:r w:rsidRPr="00647CEF">
        <w:rPr>
          <w:rFonts w:eastAsia="SimSun" w:cstheme="minorHAnsi"/>
          <w:sz w:val="20"/>
          <w:szCs w:val="20"/>
          <w:lang w:val="en-PH" w:bidi="ar-SA"/>
        </w:rPr>
        <w:t>• Quarterly Progress Reports</w:t>
      </w:r>
      <w:r w:rsidR="00CC6E57">
        <w:rPr>
          <w:rFonts w:eastAsia="SimSun" w:cstheme="minorHAnsi"/>
          <w:sz w:val="20"/>
          <w:szCs w:val="20"/>
          <w:lang w:val="en-PH" w:bidi="ar-SA"/>
        </w:rPr>
        <w:t xml:space="preserve"> – 2016, 2017, 2018, 2019, 2020</w:t>
      </w:r>
    </w:p>
    <w:p w14:paraId="42FFDB16" w14:textId="77777777" w:rsidR="00647CEF" w:rsidRPr="00647CEF" w:rsidRDefault="00647CEF" w:rsidP="009D02D0">
      <w:pPr>
        <w:spacing w:after="0" w:line="240" w:lineRule="auto"/>
        <w:ind w:left="360"/>
        <w:rPr>
          <w:rFonts w:eastAsia="SimSun" w:cstheme="minorHAnsi"/>
          <w:sz w:val="20"/>
          <w:szCs w:val="20"/>
          <w:lang w:val="en-PH" w:bidi="ar-SA"/>
        </w:rPr>
      </w:pPr>
      <w:r w:rsidRPr="00647CEF">
        <w:rPr>
          <w:rFonts w:eastAsia="SimSun" w:cstheme="minorHAnsi"/>
          <w:sz w:val="20"/>
          <w:szCs w:val="20"/>
          <w:lang w:val="en-PH" w:bidi="ar-SA"/>
        </w:rPr>
        <w:t>• Inception Workshop Report</w:t>
      </w:r>
      <w:r w:rsidR="00A03F75">
        <w:rPr>
          <w:rFonts w:eastAsia="SimSun" w:cstheme="minorHAnsi"/>
          <w:sz w:val="20"/>
          <w:szCs w:val="20"/>
          <w:lang w:val="en-PH" w:bidi="ar-SA"/>
        </w:rPr>
        <w:t xml:space="preserve"> - 2015</w:t>
      </w:r>
    </w:p>
    <w:p w14:paraId="6C84AE29" w14:textId="37BE5C28" w:rsidR="00647CEF" w:rsidRPr="00647CEF" w:rsidRDefault="00647CEF" w:rsidP="009D02D0">
      <w:pPr>
        <w:numPr>
          <w:ilvl w:val="0"/>
          <w:numId w:val="35"/>
        </w:numPr>
        <w:spacing w:after="0"/>
        <w:contextualSpacing/>
        <w:rPr>
          <w:rFonts w:eastAsia="SimSun" w:cstheme="minorHAnsi"/>
          <w:sz w:val="20"/>
          <w:szCs w:val="20"/>
          <w:lang w:val="en-PH" w:bidi="ar-SA"/>
        </w:rPr>
      </w:pPr>
      <w:r w:rsidRPr="00647CEF">
        <w:rPr>
          <w:rFonts w:eastAsia="SimSun" w:cstheme="minorHAnsi"/>
          <w:sz w:val="20"/>
          <w:szCs w:val="20"/>
          <w:lang w:val="en-PH" w:bidi="ar-SA"/>
        </w:rPr>
        <w:t>Annual Work Plans</w:t>
      </w:r>
      <w:r w:rsidR="00A03F75">
        <w:rPr>
          <w:rFonts w:eastAsia="SimSun" w:cstheme="minorHAnsi"/>
          <w:sz w:val="20"/>
          <w:szCs w:val="20"/>
          <w:lang w:val="en-PH" w:bidi="ar-SA"/>
        </w:rPr>
        <w:t xml:space="preserve"> – 2015, 2016, 2017, 2018, 2019</w:t>
      </w:r>
      <w:r w:rsidR="0003596A">
        <w:rPr>
          <w:rFonts w:eastAsia="SimSun" w:cstheme="minorHAnsi"/>
          <w:sz w:val="20"/>
          <w:szCs w:val="20"/>
          <w:lang w:val="en-PH" w:bidi="ar-SA"/>
        </w:rPr>
        <w:t>, 2020</w:t>
      </w:r>
    </w:p>
    <w:p w14:paraId="391A4C90" w14:textId="75155144" w:rsidR="00647CEF" w:rsidRPr="00647CEF" w:rsidRDefault="00647CEF" w:rsidP="00647CEF">
      <w:pPr>
        <w:numPr>
          <w:ilvl w:val="0"/>
          <w:numId w:val="35"/>
        </w:numPr>
        <w:contextualSpacing/>
        <w:rPr>
          <w:rFonts w:eastAsia="SimSun" w:cstheme="minorHAnsi"/>
          <w:sz w:val="20"/>
          <w:szCs w:val="20"/>
          <w:lang w:val="en-PH" w:bidi="ar-SA"/>
        </w:rPr>
      </w:pPr>
      <w:r w:rsidRPr="00647CEF">
        <w:rPr>
          <w:rFonts w:eastAsia="SimSun" w:cstheme="minorHAnsi"/>
          <w:sz w:val="20"/>
          <w:szCs w:val="20"/>
          <w:lang w:val="en-PH" w:bidi="ar-SA"/>
        </w:rPr>
        <w:t>Mid-Term Review</w:t>
      </w:r>
      <w:r w:rsidR="00A03F75">
        <w:rPr>
          <w:rFonts w:eastAsia="SimSun" w:cstheme="minorHAnsi"/>
          <w:sz w:val="20"/>
          <w:szCs w:val="20"/>
          <w:lang w:val="en-PH" w:bidi="ar-SA"/>
        </w:rPr>
        <w:t xml:space="preserve"> </w:t>
      </w:r>
      <w:r w:rsidR="001E1228">
        <w:rPr>
          <w:rFonts w:eastAsia="SimSun" w:cstheme="minorHAnsi"/>
          <w:sz w:val="20"/>
          <w:szCs w:val="20"/>
          <w:lang w:val="en-PH" w:bidi="ar-SA"/>
        </w:rPr>
        <w:t>&amp; Tracking Tools</w:t>
      </w:r>
      <w:r w:rsidR="00A03F75">
        <w:rPr>
          <w:rFonts w:eastAsia="SimSun" w:cstheme="minorHAnsi"/>
          <w:sz w:val="20"/>
          <w:szCs w:val="20"/>
          <w:lang w:val="en-PH" w:bidi="ar-SA"/>
        </w:rPr>
        <w:t>- 2018</w:t>
      </w:r>
    </w:p>
    <w:p w14:paraId="40F7F8EB" w14:textId="77777777" w:rsidR="00647CEF" w:rsidRPr="00647CEF" w:rsidRDefault="00647CEF" w:rsidP="00647CEF">
      <w:pPr>
        <w:numPr>
          <w:ilvl w:val="0"/>
          <w:numId w:val="35"/>
        </w:numPr>
        <w:spacing w:line="240" w:lineRule="auto"/>
        <w:contextualSpacing/>
        <w:rPr>
          <w:rFonts w:eastAsia="SimSun" w:cstheme="minorHAnsi"/>
          <w:sz w:val="20"/>
          <w:szCs w:val="20"/>
          <w:lang w:val="en-PH" w:bidi="ar-SA"/>
        </w:rPr>
      </w:pPr>
      <w:r w:rsidRPr="00647CEF">
        <w:rPr>
          <w:rFonts w:eastAsia="SimSun" w:cstheme="minorHAnsi"/>
          <w:sz w:val="20"/>
          <w:szCs w:val="20"/>
          <w:lang w:val="en-PH" w:bidi="ar-SA"/>
        </w:rPr>
        <w:t>Minutes of the Board Meetings</w:t>
      </w:r>
      <w:r w:rsidR="00CC6E57">
        <w:rPr>
          <w:rFonts w:eastAsia="SimSun" w:cstheme="minorHAnsi"/>
          <w:sz w:val="20"/>
          <w:szCs w:val="20"/>
          <w:lang w:val="en-PH" w:bidi="ar-SA"/>
        </w:rPr>
        <w:t xml:space="preserve"> – 2016, 2017, 2018, 2019, 2020</w:t>
      </w:r>
    </w:p>
    <w:p w14:paraId="04152997" w14:textId="77777777" w:rsidR="00647CEF" w:rsidRPr="00647CEF" w:rsidRDefault="00647CEF" w:rsidP="00647CEF">
      <w:pPr>
        <w:numPr>
          <w:ilvl w:val="0"/>
          <w:numId w:val="35"/>
        </w:numPr>
        <w:spacing w:line="240" w:lineRule="auto"/>
        <w:contextualSpacing/>
        <w:rPr>
          <w:rFonts w:eastAsia="SimSun" w:cstheme="minorHAnsi"/>
          <w:sz w:val="20"/>
          <w:szCs w:val="20"/>
          <w:lang w:val="en-PH" w:bidi="ar-SA"/>
        </w:rPr>
      </w:pPr>
      <w:r w:rsidRPr="00647CEF">
        <w:rPr>
          <w:rFonts w:eastAsia="SimSun" w:cstheme="minorHAnsi"/>
          <w:sz w:val="20"/>
          <w:szCs w:val="20"/>
          <w:lang w:val="en-PH" w:bidi="ar-SA"/>
        </w:rPr>
        <w:t>Minutes of the Technical Working Group (TWG) Meetings</w:t>
      </w:r>
      <w:r w:rsidR="00CC6E57">
        <w:rPr>
          <w:rFonts w:eastAsia="SimSun" w:cstheme="minorHAnsi"/>
          <w:sz w:val="20"/>
          <w:szCs w:val="20"/>
          <w:lang w:val="en-PH" w:bidi="ar-SA"/>
        </w:rPr>
        <w:t xml:space="preserve"> – 2019, 2020</w:t>
      </w:r>
    </w:p>
    <w:p w14:paraId="3AE92DA5" w14:textId="7E1B66EF" w:rsidR="00647CEF" w:rsidRDefault="00647CEF" w:rsidP="00647CEF">
      <w:pPr>
        <w:numPr>
          <w:ilvl w:val="0"/>
          <w:numId w:val="35"/>
        </w:numPr>
        <w:spacing w:line="240" w:lineRule="auto"/>
        <w:contextualSpacing/>
        <w:rPr>
          <w:rFonts w:eastAsia="SimSun" w:cstheme="minorHAnsi"/>
          <w:sz w:val="20"/>
          <w:szCs w:val="20"/>
          <w:lang w:val="en-PH" w:bidi="ar-SA"/>
        </w:rPr>
      </w:pPr>
      <w:r w:rsidRPr="00647CEF">
        <w:rPr>
          <w:rFonts w:eastAsia="SimSun" w:cstheme="minorHAnsi"/>
          <w:sz w:val="20"/>
          <w:szCs w:val="20"/>
          <w:lang w:val="en-PH" w:bidi="ar-SA"/>
        </w:rPr>
        <w:t>Financial Audit Reports</w:t>
      </w:r>
      <w:r w:rsidR="00A03F75">
        <w:rPr>
          <w:rFonts w:eastAsia="SimSun" w:cstheme="minorHAnsi"/>
          <w:sz w:val="20"/>
          <w:szCs w:val="20"/>
          <w:lang w:val="en-PH" w:bidi="ar-SA"/>
        </w:rPr>
        <w:t>- 2018 and 2019</w:t>
      </w:r>
    </w:p>
    <w:p w14:paraId="7C48E744" w14:textId="5A5C1413" w:rsidR="00CD6C6A" w:rsidRPr="00647CEF" w:rsidRDefault="00CD6C6A" w:rsidP="007D4DDF">
      <w:pPr>
        <w:spacing w:line="240" w:lineRule="auto"/>
        <w:ind w:left="360"/>
        <w:contextualSpacing/>
        <w:rPr>
          <w:rFonts w:eastAsia="SimSun" w:cstheme="minorHAnsi"/>
          <w:sz w:val="20"/>
          <w:szCs w:val="20"/>
          <w:lang w:val="en-PH" w:bidi="ar-SA"/>
        </w:rPr>
      </w:pPr>
    </w:p>
    <w:p w14:paraId="1E88D7BA" w14:textId="77777777" w:rsidR="00D6638C" w:rsidRPr="00D6638C" w:rsidRDefault="00647CEF" w:rsidP="00647CEF">
      <w:pPr>
        <w:spacing w:before="200"/>
        <w:rPr>
          <w:rFonts w:ascii="Calibri" w:eastAsia="Times New Roman" w:hAnsi="Calibri" w:cs="Times New Roman"/>
          <w:i/>
          <w:sz w:val="20"/>
          <w:szCs w:val="20"/>
          <w:highlight w:val="lightGray"/>
          <w:lang w:val="en-GB"/>
        </w:rPr>
        <w:sectPr w:rsidR="00D6638C" w:rsidRPr="00D6638C" w:rsidSect="005D4A06">
          <w:pgSz w:w="12240" w:h="15840"/>
          <w:pgMar w:top="1440" w:right="1325" w:bottom="1440" w:left="1440" w:header="708" w:footer="708" w:gutter="0"/>
          <w:cols w:space="708"/>
          <w:docGrid w:linePitch="360"/>
        </w:sectPr>
      </w:pPr>
      <w:r w:rsidRPr="00D6638C">
        <w:rPr>
          <w:rFonts w:ascii="Calibri" w:eastAsia="Times New Roman" w:hAnsi="Calibri" w:cs="Times New Roman"/>
          <w:i/>
          <w:sz w:val="20"/>
          <w:szCs w:val="20"/>
          <w:highlight w:val="lightGray"/>
          <w:lang w:val="en-GB"/>
        </w:rPr>
        <w:t xml:space="preserve"> </w:t>
      </w:r>
    </w:p>
    <w:p w14:paraId="02C8CAAC" w14:textId="77777777" w:rsidR="00D6638C" w:rsidRDefault="00D6638C" w:rsidP="00F05366">
      <w:pPr>
        <w:pStyle w:val="Heading31"/>
      </w:pPr>
      <w:bookmarkStart w:id="58" w:name="_TOR_Annex_C:"/>
      <w:bookmarkStart w:id="59" w:name="_Toc321341564"/>
      <w:bookmarkStart w:id="60" w:name="_Toc299122846"/>
      <w:bookmarkStart w:id="61" w:name="_Toc299122868"/>
      <w:bookmarkStart w:id="62" w:name="_Toc299126632"/>
      <w:bookmarkEnd w:id="58"/>
      <w:r w:rsidRPr="00D6638C">
        <w:lastRenderedPageBreak/>
        <w:t>Annex C: Evaluation Questions</w:t>
      </w:r>
      <w:bookmarkEnd w:id="59"/>
    </w:p>
    <w:p w14:paraId="6C13E2A0" w14:textId="77777777"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188CB0BF" w14:textId="77777777" w:rsidTr="00914BCF">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51EA1288"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1BD5C64C"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732511BF"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7026B8CE"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12D0C6C9"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6865573E"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2C4F0183" w14:textId="77777777" w:rsidTr="00310398">
        <w:trPr>
          <w:gridAfter w:val="1"/>
          <w:wAfter w:w="21" w:type="dxa"/>
        </w:trPr>
        <w:tc>
          <w:tcPr>
            <w:tcW w:w="199" w:type="dxa"/>
            <w:tcBorders>
              <w:top w:val="nil"/>
              <w:left w:val="nil"/>
              <w:bottom w:val="nil"/>
              <w:right w:val="nil"/>
            </w:tcBorders>
            <w:shd w:val="pct12" w:color="auto" w:fill="FFFFFF"/>
          </w:tcPr>
          <w:p w14:paraId="6E66B7A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5A06911" w14:textId="05E0C631" w:rsidR="00D6638C" w:rsidRPr="00D6638C" w:rsidRDefault="002C4162" w:rsidP="002C416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C4162">
              <w:rPr>
                <w:rFonts w:ascii="Calibri" w:eastAsia="Times New Roman" w:hAnsi="Calibri" w:cs="Calibri"/>
                <w:sz w:val="20"/>
                <w:szCs w:val="20"/>
              </w:rPr>
              <w:t>Is the project relevant to Nauru’s environmental policies</w:t>
            </w:r>
            <w:r w:rsidR="00297646">
              <w:rPr>
                <w:rFonts w:ascii="Calibri" w:eastAsia="Times New Roman" w:hAnsi="Calibri" w:cs="Calibri"/>
                <w:sz w:val="20"/>
                <w:szCs w:val="20"/>
              </w:rPr>
              <w:t xml:space="preserve"> &amp; Nauru development plan</w:t>
            </w:r>
            <w:r w:rsidRPr="002C4162">
              <w:rPr>
                <w:rFonts w:ascii="Calibri" w:eastAsia="Times New Roman" w:hAnsi="Calibri" w:cs="Calibri"/>
                <w:sz w:val="20"/>
                <w:szCs w:val="20"/>
              </w:rPr>
              <w:t>?</w:t>
            </w:r>
          </w:p>
        </w:tc>
        <w:tc>
          <w:tcPr>
            <w:tcW w:w="3870" w:type="dxa"/>
          </w:tcPr>
          <w:p w14:paraId="25EBA47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C123E3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42EA29B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86C5D58" w14:textId="77777777" w:rsidTr="00310398">
        <w:trPr>
          <w:gridAfter w:val="1"/>
          <w:wAfter w:w="21" w:type="dxa"/>
        </w:trPr>
        <w:tc>
          <w:tcPr>
            <w:tcW w:w="199" w:type="dxa"/>
            <w:tcBorders>
              <w:top w:val="nil"/>
              <w:left w:val="nil"/>
              <w:bottom w:val="nil"/>
              <w:right w:val="nil"/>
            </w:tcBorders>
            <w:shd w:val="pct12" w:color="auto" w:fill="FFFFFF"/>
          </w:tcPr>
          <w:p w14:paraId="6DF9C29F"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1AC4B45" w14:textId="53D031DF" w:rsidR="00D6638C" w:rsidRPr="00D6638C" w:rsidRDefault="002C4162" w:rsidP="002C416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C4162">
              <w:rPr>
                <w:rFonts w:ascii="Calibri" w:eastAsia="Times New Roman" w:hAnsi="Calibri" w:cs="Calibri"/>
                <w:sz w:val="20"/>
                <w:szCs w:val="20"/>
              </w:rPr>
              <w:t>Is the project relevant to U</w:t>
            </w:r>
            <w:r w:rsidR="00297646">
              <w:rPr>
                <w:rFonts w:ascii="Calibri" w:eastAsia="Times New Roman" w:hAnsi="Calibri" w:cs="Calibri"/>
                <w:sz w:val="20"/>
                <w:szCs w:val="20"/>
              </w:rPr>
              <w:t xml:space="preserve">nited National Pacific </w:t>
            </w:r>
            <w:proofErr w:type="spellStart"/>
            <w:r w:rsidR="00297646">
              <w:rPr>
                <w:rFonts w:ascii="Calibri" w:eastAsia="Times New Roman" w:hAnsi="Calibri" w:cs="Calibri"/>
                <w:sz w:val="20"/>
                <w:szCs w:val="20"/>
              </w:rPr>
              <w:t>Strategy</w:t>
            </w:r>
            <w:r w:rsidRPr="002C4162">
              <w:rPr>
                <w:rFonts w:ascii="Calibri" w:eastAsia="Times New Roman" w:hAnsi="Calibri" w:cs="Calibri"/>
                <w:sz w:val="20"/>
                <w:szCs w:val="20"/>
              </w:rPr>
              <w:t>for</w:t>
            </w:r>
            <w:proofErr w:type="spellEnd"/>
            <w:r w:rsidRPr="002C4162">
              <w:rPr>
                <w:rFonts w:ascii="Calibri" w:eastAsia="Times New Roman" w:hAnsi="Calibri" w:cs="Calibri"/>
                <w:sz w:val="20"/>
                <w:szCs w:val="20"/>
              </w:rPr>
              <w:t xml:space="preserve"> the country?</w:t>
            </w:r>
          </w:p>
        </w:tc>
        <w:tc>
          <w:tcPr>
            <w:tcW w:w="3870" w:type="dxa"/>
          </w:tcPr>
          <w:p w14:paraId="69D0532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8121A9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6993DC0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26DB36EF" w14:textId="77777777" w:rsidTr="00310398">
        <w:trPr>
          <w:gridAfter w:val="1"/>
          <w:wAfter w:w="21" w:type="dxa"/>
        </w:trPr>
        <w:tc>
          <w:tcPr>
            <w:tcW w:w="199" w:type="dxa"/>
            <w:tcBorders>
              <w:top w:val="nil"/>
              <w:left w:val="nil"/>
              <w:bottom w:val="nil"/>
              <w:right w:val="nil"/>
            </w:tcBorders>
            <w:shd w:val="pct12" w:color="auto" w:fill="FFFFFF"/>
          </w:tcPr>
          <w:p w14:paraId="117C55E1"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9F74E4F" w14:textId="2FB26298" w:rsidR="00297646" w:rsidRPr="002C4162"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C4162">
              <w:rPr>
                <w:rFonts w:ascii="Calibri" w:eastAsia="Times New Roman" w:hAnsi="Calibri" w:cs="Calibri"/>
                <w:sz w:val="20"/>
                <w:szCs w:val="20"/>
              </w:rPr>
              <w:t xml:space="preserve">Is the project relevant </w:t>
            </w:r>
            <w:proofErr w:type="gramStart"/>
            <w:r w:rsidRPr="002C4162">
              <w:rPr>
                <w:rFonts w:ascii="Calibri" w:eastAsia="Times New Roman" w:hAnsi="Calibri" w:cs="Calibri"/>
                <w:sz w:val="20"/>
                <w:szCs w:val="20"/>
              </w:rPr>
              <w:t xml:space="preserve">to </w:t>
            </w:r>
            <w:r>
              <w:rPr>
                <w:rFonts w:ascii="Calibri" w:eastAsia="Times New Roman" w:hAnsi="Calibri" w:cs="Calibri"/>
                <w:sz w:val="20"/>
                <w:szCs w:val="20"/>
              </w:rPr>
              <w:t xml:space="preserve"> UNDP</w:t>
            </w:r>
            <w:proofErr w:type="gramEnd"/>
            <w:r>
              <w:rPr>
                <w:rFonts w:ascii="Calibri" w:eastAsia="Times New Roman" w:hAnsi="Calibri" w:cs="Calibri"/>
                <w:sz w:val="20"/>
                <w:szCs w:val="20"/>
              </w:rPr>
              <w:t xml:space="preserve"> Pacific’s Sub Regional Programme Document</w:t>
            </w:r>
            <w:r w:rsidRPr="002C4162">
              <w:rPr>
                <w:rFonts w:ascii="Calibri" w:eastAsia="Times New Roman" w:hAnsi="Calibri" w:cs="Calibri"/>
                <w:sz w:val="20"/>
                <w:szCs w:val="20"/>
              </w:rPr>
              <w:t>?</w:t>
            </w:r>
          </w:p>
        </w:tc>
        <w:tc>
          <w:tcPr>
            <w:tcW w:w="3870" w:type="dxa"/>
          </w:tcPr>
          <w:p w14:paraId="4F842808"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C009400"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5D3A765A"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31B0C28E" w14:textId="77777777" w:rsidTr="00310398">
        <w:trPr>
          <w:gridAfter w:val="1"/>
          <w:wAfter w:w="21" w:type="dxa"/>
        </w:trPr>
        <w:tc>
          <w:tcPr>
            <w:tcW w:w="199" w:type="dxa"/>
            <w:tcBorders>
              <w:top w:val="nil"/>
              <w:left w:val="nil"/>
              <w:bottom w:val="nil"/>
              <w:right w:val="nil"/>
            </w:tcBorders>
            <w:shd w:val="pct12" w:color="auto" w:fill="FFFFFF"/>
          </w:tcPr>
          <w:p w14:paraId="2045D548"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213FC9B"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C4162">
              <w:rPr>
                <w:rFonts w:ascii="Calibri" w:eastAsia="Times New Roman" w:hAnsi="Calibri" w:cs="Calibri"/>
                <w:sz w:val="20"/>
                <w:szCs w:val="20"/>
              </w:rPr>
              <w:t>Is the project addressing the needs of the targeted beneficiaries?</w:t>
            </w:r>
          </w:p>
        </w:tc>
        <w:tc>
          <w:tcPr>
            <w:tcW w:w="3870" w:type="dxa"/>
          </w:tcPr>
          <w:p w14:paraId="43CE8ACB"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5AF6855"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154275E0"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C363D" w:rsidRPr="00D6638C" w14:paraId="506A8ACA" w14:textId="77777777" w:rsidTr="00310398">
        <w:trPr>
          <w:gridAfter w:val="1"/>
          <w:wAfter w:w="21" w:type="dxa"/>
        </w:trPr>
        <w:tc>
          <w:tcPr>
            <w:tcW w:w="199" w:type="dxa"/>
            <w:tcBorders>
              <w:top w:val="nil"/>
              <w:left w:val="nil"/>
              <w:bottom w:val="nil"/>
              <w:right w:val="nil"/>
            </w:tcBorders>
            <w:shd w:val="pct12" w:color="auto" w:fill="FFFFFF"/>
          </w:tcPr>
          <w:p w14:paraId="79880248" w14:textId="77777777" w:rsidR="009C363D" w:rsidRPr="00D6638C" w:rsidRDefault="009C363D"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1CC8388" w14:textId="560C2C8A" w:rsidR="009C363D" w:rsidRPr="002C4162" w:rsidRDefault="009C363D"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Is the project specifically addressing gender issues and any other </w:t>
            </w:r>
          </w:p>
        </w:tc>
        <w:tc>
          <w:tcPr>
            <w:tcW w:w="3870" w:type="dxa"/>
          </w:tcPr>
          <w:p w14:paraId="4DDEF084" w14:textId="77777777" w:rsidR="009C363D" w:rsidRPr="00D6638C" w:rsidRDefault="009C363D"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CBDD862" w14:textId="77777777" w:rsidR="009C363D" w:rsidRPr="00D6638C" w:rsidRDefault="009C363D"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1A231F0A" w14:textId="77777777" w:rsidR="009C363D" w:rsidRPr="00D6638C" w:rsidRDefault="009C363D"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018873BE" w14:textId="77777777" w:rsidTr="00310398">
        <w:trPr>
          <w:gridAfter w:val="1"/>
          <w:wAfter w:w="21" w:type="dxa"/>
        </w:trPr>
        <w:tc>
          <w:tcPr>
            <w:tcW w:w="199" w:type="dxa"/>
            <w:tcBorders>
              <w:top w:val="nil"/>
              <w:left w:val="nil"/>
              <w:bottom w:val="nil"/>
              <w:right w:val="nil"/>
            </w:tcBorders>
            <w:shd w:val="pct12" w:color="auto" w:fill="FFFFFF"/>
          </w:tcPr>
          <w:p w14:paraId="6524938E"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73DA3D9" w14:textId="77777777" w:rsidR="00297646" w:rsidRPr="002C4162"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C4162">
              <w:rPr>
                <w:rFonts w:ascii="Calibri" w:eastAsia="Times New Roman" w:hAnsi="Calibri" w:cs="Calibri"/>
                <w:sz w:val="20"/>
                <w:szCs w:val="20"/>
              </w:rPr>
              <w:t>• How is the project complementary to the actions of other stakeholders active in the</w:t>
            </w:r>
            <w:r>
              <w:rPr>
                <w:rFonts w:ascii="Calibri" w:eastAsia="Times New Roman" w:hAnsi="Calibri" w:cs="Calibri"/>
                <w:sz w:val="20"/>
                <w:szCs w:val="20"/>
              </w:rPr>
              <w:t xml:space="preserve"> </w:t>
            </w:r>
            <w:r w:rsidRPr="002C4162">
              <w:rPr>
                <w:rFonts w:ascii="Calibri" w:eastAsia="Times New Roman" w:hAnsi="Calibri" w:cs="Calibri"/>
                <w:sz w:val="20"/>
                <w:szCs w:val="20"/>
              </w:rPr>
              <w:t>country/region?</w:t>
            </w:r>
          </w:p>
        </w:tc>
        <w:tc>
          <w:tcPr>
            <w:tcW w:w="3870" w:type="dxa"/>
          </w:tcPr>
          <w:p w14:paraId="22C39FF0"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5DB8770"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11E7B7F2"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73B58638" w14:textId="77777777" w:rsidTr="00310398">
        <w:trPr>
          <w:gridAfter w:val="1"/>
          <w:wAfter w:w="21" w:type="dxa"/>
        </w:trPr>
        <w:tc>
          <w:tcPr>
            <w:tcW w:w="199" w:type="dxa"/>
            <w:tcBorders>
              <w:top w:val="nil"/>
              <w:left w:val="nil"/>
              <w:bottom w:val="nil"/>
              <w:right w:val="nil"/>
            </w:tcBorders>
            <w:shd w:val="pct12" w:color="auto" w:fill="FFFFFF"/>
          </w:tcPr>
          <w:p w14:paraId="6ACCF5AB"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3F9A36C" w14:textId="77777777" w:rsidR="00297646" w:rsidRPr="002C4162"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C4162">
              <w:rPr>
                <w:rFonts w:ascii="Calibri" w:eastAsia="Times New Roman" w:hAnsi="Calibri" w:cs="Calibri"/>
                <w:sz w:val="20"/>
                <w:szCs w:val="20"/>
              </w:rPr>
              <w:t>• Is the project internally consistent in its design?</w:t>
            </w:r>
          </w:p>
        </w:tc>
        <w:tc>
          <w:tcPr>
            <w:tcW w:w="3870" w:type="dxa"/>
          </w:tcPr>
          <w:p w14:paraId="2AFF46D2"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E4C9EF0"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7C7A1CF3"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729B7FFD"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15EAFA92" w14:textId="77777777" w:rsidR="00297646" w:rsidRPr="00310398" w:rsidRDefault="00297646" w:rsidP="00297646">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297646" w:rsidRPr="00D6638C" w14:paraId="17B02E64" w14:textId="77777777" w:rsidTr="00310398">
        <w:tc>
          <w:tcPr>
            <w:tcW w:w="199" w:type="dxa"/>
            <w:tcBorders>
              <w:top w:val="nil"/>
              <w:left w:val="nil"/>
              <w:bottom w:val="nil"/>
              <w:right w:val="nil"/>
            </w:tcBorders>
            <w:shd w:val="pct12" w:color="auto" w:fill="FFFFFF"/>
          </w:tcPr>
          <w:p w14:paraId="5289FBA7"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288217E"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C4162">
              <w:rPr>
                <w:rFonts w:ascii="Calibri" w:eastAsia="Times New Roman" w:hAnsi="Calibri" w:cs="Calibri"/>
                <w:sz w:val="20"/>
                <w:szCs w:val="20"/>
              </w:rPr>
              <w:t>Are the activities and outputs of the project consistent with the project's goals and objectives?</w:t>
            </w:r>
          </w:p>
        </w:tc>
        <w:tc>
          <w:tcPr>
            <w:tcW w:w="3870" w:type="dxa"/>
          </w:tcPr>
          <w:p w14:paraId="0B79A0DD"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41CF9B4"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6A449CD"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48E3C189" w14:textId="77777777" w:rsidTr="00310398">
        <w:tc>
          <w:tcPr>
            <w:tcW w:w="199" w:type="dxa"/>
            <w:tcBorders>
              <w:top w:val="nil"/>
              <w:left w:val="nil"/>
              <w:bottom w:val="nil"/>
              <w:right w:val="nil"/>
            </w:tcBorders>
            <w:shd w:val="pct12" w:color="auto" w:fill="FFFFFF"/>
          </w:tcPr>
          <w:p w14:paraId="5CF081FA"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1B730E2" w14:textId="77777777" w:rsidR="00297646" w:rsidRPr="002C4162"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C4162">
              <w:rPr>
                <w:rFonts w:ascii="Calibri" w:eastAsia="Times New Roman" w:hAnsi="Calibri" w:cs="Calibri"/>
                <w:sz w:val="20"/>
                <w:szCs w:val="20"/>
              </w:rPr>
              <w:t>To what extent has the delivered project outputs contributed to the achievement of its expected</w:t>
            </w:r>
            <w:r>
              <w:rPr>
                <w:rFonts w:ascii="Calibri" w:eastAsia="Times New Roman" w:hAnsi="Calibri" w:cs="Calibri"/>
                <w:sz w:val="20"/>
                <w:szCs w:val="20"/>
              </w:rPr>
              <w:t xml:space="preserve"> </w:t>
            </w:r>
            <w:r w:rsidRPr="002C4162">
              <w:rPr>
                <w:rFonts w:ascii="Calibri" w:eastAsia="Times New Roman" w:hAnsi="Calibri" w:cs="Calibri"/>
                <w:sz w:val="20"/>
                <w:szCs w:val="20"/>
              </w:rPr>
              <w:t>outcomes?</w:t>
            </w:r>
          </w:p>
        </w:tc>
        <w:tc>
          <w:tcPr>
            <w:tcW w:w="3870" w:type="dxa"/>
          </w:tcPr>
          <w:p w14:paraId="3BDB1882"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F47F4DD"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689A09E"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1E3160ED" w14:textId="77777777" w:rsidTr="00310398">
        <w:tc>
          <w:tcPr>
            <w:tcW w:w="199" w:type="dxa"/>
            <w:tcBorders>
              <w:top w:val="nil"/>
              <w:left w:val="nil"/>
              <w:bottom w:val="nil"/>
              <w:right w:val="nil"/>
            </w:tcBorders>
            <w:shd w:val="pct12" w:color="auto" w:fill="FFFFFF"/>
          </w:tcPr>
          <w:p w14:paraId="532A32D3" w14:textId="5DA26AD9"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4ECA93D" w14:textId="425E8AD1" w:rsidR="00297646" w:rsidRPr="002C4162"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Were the </w:t>
            </w:r>
            <w:r w:rsidR="009C363D">
              <w:rPr>
                <w:rFonts w:ascii="Calibri" w:eastAsia="Times New Roman" w:hAnsi="Calibri" w:cs="Calibri"/>
                <w:sz w:val="20"/>
                <w:szCs w:val="20"/>
              </w:rPr>
              <w:t>p</w:t>
            </w:r>
            <w:r>
              <w:rPr>
                <w:rFonts w:ascii="Calibri" w:eastAsia="Times New Roman" w:hAnsi="Calibri" w:cs="Calibri"/>
                <w:sz w:val="20"/>
                <w:szCs w:val="20"/>
              </w:rPr>
              <w:t>roject’s expected targets against the outcomes achieved?</w:t>
            </w:r>
          </w:p>
        </w:tc>
        <w:tc>
          <w:tcPr>
            <w:tcW w:w="3870" w:type="dxa"/>
          </w:tcPr>
          <w:p w14:paraId="562541CE"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E5A61F6"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C6D0A50"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0214636C" w14:textId="77777777" w:rsidTr="00310398">
        <w:tc>
          <w:tcPr>
            <w:tcW w:w="199" w:type="dxa"/>
            <w:tcBorders>
              <w:top w:val="nil"/>
              <w:left w:val="nil"/>
              <w:bottom w:val="nil"/>
              <w:right w:val="nil"/>
            </w:tcBorders>
            <w:shd w:val="pct12" w:color="auto" w:fill="FFFFFF"/>
          </w:tcPr>
          <w:p w14:paraId="64849370"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4D191464"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C4162">
              <w:rPr>
                <w:rFonts w:ascii="Calibri" w:eastAsia="Times New Roman" w:hAnsi="Calibri" w:cs="Calibri"/>
                <w:sz w:val="20"/>
                <w:szCs w:val="20"/>
              </w:rPr>
              <w:t>How was risk managed during the project?</w:t>
            </w:r>
          </w:p>
        </w:tc>
        <w:tc>
          <w:tcPr>
            <w:tcW w:w="3870" w:type="dxa"/>
          </w:tcPr>
          <w:p w14:paraId="56301EF6" w14:textId="77777777" w:rsidR="00297646" w:rsidRPr="00D6638C" w:rsidRDefault="00297646" w:rsidP="00297646">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0F20AD05"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39A50A3"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11B4F05A" w14:textId="77777777" w:rsidTr="00310398">
        <w:tc>
          <w:tcPr>
            <w:tcW w:w="199" w:type="dxa"/>
            <w:tcBorders>
              <w:top w:val="nil"/>
              <w:left w:val="nil"/>
              <w:bottom w:val="nil"/>
              <w:right w:val="nil"/>
            </w:tcBorders>
            <w:shd w:val="pct12" w:color="auto" w:fill="FFFFFF"/>
          </w:tcPr>
          <w:p w14:paraId="6336D06B"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48E67CD4" w14:textId="77777777" w:rsidR="00297646" w:rsidRPr="002C4162"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C4162">
              <w:rPr>
                <w:rFonts w:ascii="Calibri" w:eastAsia="Times New Roman" w:hAnsi="Calibri" w:cs="Calibri"/>
                <w:sz w:val="20"/>
                <w:szCs w:val="20"/>
              </w:rPr>
              <w:t>What are the lessons learnt from the project in terms of effectiveness?</w:t>
            </w:r>
          </w:p>
        </w:tc>
        <w:tc>
          <w:tcPr>
            <w:tcW w:w="3870" w:type="dxa"/>
          </w:tcPr>
          <w:p w14:paraId="4D4FA755" w14:textId="77777777" w:rsidR="00297646" w:rsidRPr="00D6638C" w:rsidRDefault="00297646" w:rsidP="00297646">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03D34B50"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BFCF0F6"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64C53F43" w14:textId="77777777" w:rsidTr="00310398">
        <w:tc>
          <w:tcPr>
            <w:tcW w:w="199" w:type="dxa"/>
            <w:tcBorders>
              <w:top w:val="nil"/>
              <w:left w:val="nil"/>
              <w:bottom w:val="nil"/>
              <w:right w:val="nil"/>
            </w:tcBorders>
            <w:shd w:val="pct12" w:color="auto" w:fill="FFFFFF"/>
          </w:tcPr>
          <w:p w14:paraId="65755E25"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62A9AD25" w14:textId="77777777" w:rsidR="00297646" w:rsidRPr="002C4162"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961396">
              <w:rPr>
                <w:rFonts w:ascii="Calibri" w:eastAsia="Times New Roman" w:hAnsi="Calibri" w:cs="Calibri"/>
                <w:sz w:val="20"/>
                <w:szCs w:val="20"/>
              </w:rPr>
              <w:t>Which changes could have been made in project’s design to improve its effectiveness?</w:t>
            </w:r>
          </w:p>
        </w:tc>
        <w:tc>
          <w:tcPr>
            <w:tcW w:w="3870" w:type="dxa"/>
          </w:tcPr>
          <w:p w14:paraId="22646060" w14:textId="77777777" w:rsidR="00297646" w:rsidRPr="00D6638C" w:rsidRDefault="00297646" w:rsidP="00297646">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7FD206FB"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762CFA8"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28183A59" w14:textId="77777777" w:rsidTr="00310398">
        <w:tc>
          <w:tcPr>
            <w:tcW w:w="199" w:type="dxa"/>
            <w:tcBorders>
              <w:top w:val="nil"/>
              <w:left w:val="nil"/>
              <w:bottom w:val="nil"/>
              <w:right w:val="nil"/>
            </w:tcBorders>
            <w:shd w:val="pct12" w:color="auto" w:fill="FFFFFF"/>
          </w:tcPr>
          <w:p w14:paraId="7E18E85E"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1C976818" w14:textId="77777777" w:rsidR="00297646" w:rsidRPr="00961396"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961396">
              <w:rPr>
                <w:rFonts w:ascii="Calibri" w:eastAsia="Times New Roman" w:hAnsi="Calibri" w:cs="Calibri"/>
                <w:sz w:val="20"/>
                <w:szCs w:val="20"/>
              </w:rPr>
              <w:t>How could the project have been more effective in achieving results?</w:t>
            </w:r>
          </w:p>
        </w:tc>
        <w:tc>
          <w:tcPr>
            <w:tcW w:w="3870" w:type="dxa"/>
          </w:tcPr>
          <w:p w14:paraId="778123A0" w14:textId="77777777" w:rsidR="00297646" w:rsidRPr="00D6638C" w:rsidRDefault="00297646" w:rsidP="00297646">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3040B932"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E0D879C"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78F63604"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44833788" w14:textId="77777777" w:rsidR="00297646" w:rsidRPr="00310398" w:rsidRDefault="00297646" w:rsidP="00297646">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297646" w:rsidRPr="00D6638C" w14:paraId="5C9BEF15" w14:textId="77777777" w:rsidTr="00310398">
        <w:tc>
          <w:tcPr>
            <w:tcW w:w="199" w:type="dxa"/>
            <w:tcBorders>
              <w:top w:val="nil"/>
              <w:left w:val="nil"/>
              <w:bottom w:val="nil"/>
              <w:right w:val="nil"/>
            </w:tcBorders>
            <w:shd w:val="pct12" w:color="auto" w:fill="FFFFFF"/>
          </w:tcPr>
          <w:p w14:paraId="188340F3"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E5F69BD"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961396">
              <w:rPr>
                <w:rFonts w:ascii="Calibri" w:eastAsia="Times New Roman" w:hAnsi="Calibri" w:cs="Calibri"/>
                <w:sz w:val="20"/>
                <w:szCs w:val="20"/>
              </w:rPr>
              <w:t>Was adaptive management needed and used to ensure efficient use of resources?</w:t>
            </w:r>
          </w:p>
        </w:tc>
        <w:tc>
          <w:tcPr>
            <w:tcW w:w="3870" w:type="dxa"/>
          </w:tcPr>
          <w:p w14:paraId="2D687218"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AEDD511"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113B88E"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66B5325B" w14:textId="77777777" w:rsidTr="00310398">
        <w:tc>
          <w:tcPr>
            <w:tcW w:w="199" w:type="dxa"/>
            <w:tcBorders>
              <w:top w:val="nil"/>
              <w:left w:val="nil"/>
              <w:bottom w:val="nil"/>
              <w:right w:val="nil"/>
            </w:tcBorders>
            <w:shd w:val="pct12" w:color="auto" w:fill="FFFFFF"/>
          </w:tcPr>
          <w:p w14:paraId="652FEE1D"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7ACEC78B"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961396">
              <w:rPr>
                <w:rFonts w:ascii="Calibri" w:eastAsia="Times New Roman" w:hAnsi="Calibri" w:cs="Calibri"/>
                <w:sz w:val="20"/>
                <w:szCs w:val="20"/>
              </w:rPr>
              <w:t>Were the accounting and financial systems in place adequate?</w:t>
            </w:r>
          </w:p>
        </w:tc>
        <w:tc>
          <w:tcPr>
            <w:tcW w:w="3870" w:type="dxa"/>
            <w:tcBorders>
              <w:bottom w:val="nil"/>
            </w:tcBorders>
          </w:tcPr>
          <w:p w14:paraId="69CA06BF"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0671B2EB"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52E99991"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6263E85C" w14:textId="77777777" w:rsidTr="00310398">
        <w:tc>
          <w:tcPr>
            <w:tcW w:w="199" w:type="dxa"/>
            <w:tcBorders>
              <w:top w:val="nil"/>
              <w:left w:val="nil"/>
              <w:bottom w:val="nil"/>
              <w:right w:val="nil"/>
            </w:tcBorders>
            <w:shd w:val="pct12" w:color="auto" w:fill="FFFFFF"/>
          </w:tcPr>
          <w:p w14:paraId="5059AF5D"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1BA9689E" w14:textId="77777777" w:rsidR="00297646" w:rsidRPr="00961396"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961396">
              <w:rPr>
                <w:rFonts w:ascii="Calibri" w:eastAsia="Times New Roman" w:hAnsi="Calibri" w:cs="Calibri"/>
                <w:sz w:val="20"/>
                <w:szCs w:val="20"/>
              </w:rPr>
              <w:t>• Were progress reports produced in a timely manner and in compliance to project reporting</w:t>
            </w:r>
            <w:r>
              <w:rPr>
                <w:rFonts w:ascii="Calibri" w:eastAsia="Times New Roman" w:hAnsi="Calibri" w:cs="Calibri"/>
                <w:sz w:val="20"/>
                <w:szCs w:val="20"/>
              </w:rPr>
              <w:t xml:space="preserve"> </w:t>
            </w:r>
            <w:r w:rsidRPr="00961396">
              <w:rPr>
                <w:rFonts w:ascii="Calibri" w:eastAsia="Times New Roman" w:hAnsi="Calibri" w:cs="Calibri"/>
                <w:sz w:val="20"/>
                <w:szCs w:val="20"/>
              </w:rPr>
              <w:t>requirements?</w:t>
            </w:r>
          </w:p>
        </w:tc>
        <w:tc>
          <w:tcPr>
            <w:tcW w:w="3870" w:type="dxa"/>
          </w:tcPr>
          <w:p w14:paraId="4D1F231B" w14:textId="77777777" w:rsidR="00297646" w:rsidRPr="00D6638C" w:rsidRDefault="00297646" w:rsidP="00297646">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3E929501"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86B2B2C"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571DC971" w14:textId="77777777" w:rsidTr="00310398">
        <w:tc>
          <w:tcPr>
            <w:tcW w:w="199" w:type="dxa"/>
            <w:tcBorders>
              <w:top w:val="nil"/>
              <w:left w:val="nil"/>
              <w:bottom w:val="nil"/>
              <w:right w:val="nil"/>
            </w:tcBorders>
            <w:shd w:val="pct12" w:color="auto" w:fill="FFFFFF"/>
          </w:tcPr>
          <w:p w14:paraId="2DD60629"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06B72C96" w14:textId="77777777" w:rsidR="00297646" w:rsidRPr="00961396"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961396">
              <w:rPr>
                <w:rFonts w:ascii="Calibri" w:eastAsia="Times New Roman" w:hAnsi="Calibri" w:cs="Calibri"/>
                <w:sz w:val="20"/>
                <w:szCs w:val="20"/>
              </w:rPr>
              <w:t>Was project implementation as cost-effective as originally envisaged?</w:t>
            </w:r>
          </w:p>
        </w:tc>
        <w:tc>
          <w:tcPr>
            <w:tcW w:w="3870" w:type="dxa"/>
          </w:tcPr>
          <w:p w14:paraId="3C363A3A" w14:textId="77777777" w:rsidR="00297646" w:rsidRPr="00D6638C" w:rsidRDefault="00297646" w:rsidP="00297646">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0764A4B5"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B0F5ADE"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227465F0" w14:textId="77777777" w:rsidTr="00310398">
        <w:tc>
          <w:tcPr>
            <w:tcW w:w="199" w:type="dxa"/>
            <w:tcBorders>
              <w:top w:val="nil"/>
              <w:left w:val="nil"/>
              <w:bottom w:val="nil"/>
              <w:right w:val="nil"/>
            </w:tcBorders>
            <w:shd w:val="pct12" w:color="auto" w:fill="FFFFFF"/>
          </w:tcPr>
          <w:p w14:paraId="2CC5E93D"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3F91A64C" w14:textId="77777777" w:rsidR="00297646" w:rsidRPr="00961396"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961396">
              <w:rPr>
                <w:rFonts w:ascii="Calibri" w:eastAsia="Times New Roman" w:hAnsi="Calibri" w:cs="Calibri"/>
                <w:sz w:val="20"/>
                <w:szCs w:val="20"/>
              </w:rPr>
              <w:t>Was the expected co-finance leveraged as initially expected?</w:t>
            </w:r>
          </w:p>
        </w:tc>
        <w:tc>
          <w:tcPr>
            <w:tcW w:w="3870" w:type="dxa"/>
          </w:tcPr>
          <w:p w14:paraId="51A582FB" w14:textId="77777777" w:rsidR="00297646" w:rsidRPr="00D6638C" w:rsidRDefault="00297646" w:rsidP="00297646">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559EBB10"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57B3386"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31EB721C" w14:textId="77777777" w:rsidTr="00310398">
        <w:tc>
          <w:tcPr>
            <w:tcW w:w="199" w:type="dxa"/>
            <w:tcBorders>
              <w:top w:val="nil"/>
              <w:left w:val="nil"/>
              <w:bottom w:val="nil"/>
              <w:right w:val="nil"/>
            </w:tcBorders>
            <w:shd w:val="pct12" w:color="auto" w:fill="FFFFFF"/>
          </w:tcPr>
          <w:p w14:paraId="66775BE3"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0C0CFA0C" w14:textId="77777777" w:rsidR="00297646" w:rsidRPr="00961396"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961396">
              <w:rPr>
                <w:rFonts w:ascii="Calibri" w:eastAsia="Times New Roman" w:hAnsi="Calibri" w:cs="Calibri"/>
                <w:sz w:val="20"/>
                <w:szCs w:val="20"/>
              </w:rPr>
              <w:t>Were the reported lessons learnt shared among project stakeholders for subsequent</w:t>
            </w:r>
            <w:r>
              <w:rPr>
                <w:rFonts w:ascii="Calibri" w:eastAsia="Times New Roman" w:hAnsi="Calibri" w:cs="Calibri"/>
                <w:sz w:val="20"/>
                <w:szCs w:val="20"/>
              </w:rPr>
              <w:t xml:space="preserve"> </w:t>
            </w:r>
            <w:r w:rsidRPr="00961396">
              <w:rPr>
                <w:rFonts w:ascii="Calibri" w:eastAsia="Times New Roman" w:hAnsi="Calibri" w:cs="Calibri"/>
                <w:sz w:val="20"/>
                <w:szCs w:val="20"/>
              </w:rPr>
              <w:t>improvement of project implementation?</w:t>
            </w:r>
          </w:p>
        </w:tc>
        <w:tc>
          <w:tcPr>
            <w:tcW w:w="3870" w:type="dxa"/>
          </w:tcPr>
          <w:p w14:paraId="68E14505" w14:textId="77777777" w:rsidR="00297646" w:rsidRPr="00D6638C" w:rsidRDefault="00297646" w:rsidP="00297646">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2521C688"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BCA1099"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439AC4DF" w14:textId="77777777" w:rsidTr="00310398">
        <w:tc>
          <w:tcPr>
            <w:tcW w:w="199" w:type="dxa"/>
            <w:tcBorders>
              <w:top w:val="nil"/>
              <w:left w:val="nil"/>
              <w:bottom w:val="nil"/>
              <w:right w:val="nil"/>
            </w:tcBorders>
            <w:shd w:val="pct12" w:color="auto" w:fill="FFFFFF"/>
          </w:tcPr>
          <w:p w14:paraId="30855C50"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07332F20" w14:textId="38482274" w:rsidR="00297646" w:rsidRPr="00961396"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961396">
              <w:rPr>
                <w:rFonts w:ascii="Calibri" w:eastAsia="Times New Roman" w:hAnsi="Calibri" w:cs="Calibri"/>
                <w:sz w:val="20"/>
                <w:szCs w:val="20"/>
              </w:rPr>
              <w:t>Which partnerships and networking were facilitated among stakeholders?</w:t>
            </w:r>
            <w:r w:rsidR="009C363D">
              <w:rPr>
                <w:rFonts w:ascii="Calibri" w:eastAsia="Times New Roman" w:hAnsi="Calibri" w:cs="Calibri"/>
                <w:sz w:val="20"/>
                <w:szCs w:val="20"/>
              </w:rPr>
              <w:t xml:space="preserve"> Be specific to mention any legal agreements or memorandum of understanding signed to ascertain partnership.</w:t>
            </w:r>
          </w:p>
        </w:tc>
        <w:tc>
          <w:tcPr>
            <w:tcW w:w="3870" w:type="dxa"/>
          </w:tcPr>
          <w:p w14:paraId="51A38BBB" w14:textId="77777777" w:rsidR="00297646" w:rsidRPr="00D6638C" w:rsidRDefault="00297646" w:rsidP="00297646">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0A346C1D"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8244C96"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665F36F6" w14:textId="77777777" w:rsidTr="00310398">
        <w:tc>
          <w:tcPr>
            <w:tcW w:w="199" w:type="dxa"/>
            <w:tcBorders>
              <w:top w:val="nil"/>
              <w:left w:val="nil"/>
              <w:bottom w:val="nil"/>
              <w:right w:val="nil"/>
            </w:tcBorders>
            <w:shd w:val="pct12" w:color="auto" w:fill="FFFFFF"/>
          </w:tcPr>
          <w:p w14:paraId="237F8990"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6ECD1806" w14:textId="77777777" w:rsidR="00297646" w:rsidRPr="00961396"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610D23">
              <w:rPr>
                <w:rFonts w:ascii="Calibri" w:eastAsia="Times New Roman" w:hAnsi="Calibri" w:cs="Calibri"/>
                <w:sz w:val="20"/>
                <w:szCs w:val="20"/>
              </w:rPr>
              <w:t>Was local capacity and know-how adequately mobilized?</w:t>
            </w:r>
          </w:p>
        </w:tc>
        <w:tc>
          <w:tcPr>
            <w:tcW w:w="3870" w:type="dxa"/>
          </w:tcPr>
          <w:p w14:paraId="4D1F9FA8" w14:textId="77777777" w:rsidR="00297646" w:rsidRPr="00D6638C" w:rsidRDefault="00297646" w:rsidP="00297646">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513CC513"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36149F6"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5357FF24"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6DCC57FA" w14:textId="77777777" w:rsidR="00297646" w:rsidRPr="00310398" w:rsidRDefault="00297646" w:rsidP="00297646">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297646" w:rsidRPr="00D6638C" w14:paraId="29C1674C" w14:textId="77777777" w:rsidTr="00310398">
        <w:tc>
          <w:tcPr>
            <w:tcW w:w="199" w:type="dxa"/>
            <w:tcBorders>
              <w:top w:val="nil"/>
              <w:left w:val="nil"/>
              <w:bottom w:val="nil"/>
              <w:right w:val="nil"/>
            </w:tcBorders>
            <w:shd w:val="pct12" w:color="auto" w:fill="FFFFFF"/>
          </w:tcPr>
          <w:p w14:paraId="71E3E284"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E75C502"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610D23">
              <w:rPr>
                <w:rFonts w:ascii="Calibri" w:eastAsia="Times New Roman" w:hAnsi="Calibri" w:cs="Calibri"/>
                <w:sz w:val="20"/>
                <w:szCs w:val="20"/>
              </w:rPr>
              <w:t>Were sustainability issues adequately addressed at project design?</w:t>
            </w:r>
          </w:p>
        </w:tc>
        <w:tc>
          <w:tcPr>
            <w:tcW w:w="3870" w:type="dxa"/>
          </w:tcPr>
          <w:p w14:paraId="1713BCAA"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B397E8D"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7B8DB4A"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73C1D90D" w14:textId="77777777" w:rsidTr="00310398">
        <w:tc>
          <w:tcPr>
            <w:tcW w:w="199" w:type="dxa"/>
            <w:tcBorders>
              <w:top w:val="nil"/>
              <w:left w:val="nil"/>
              <w:bottom w:val="nil"/>
              <w:right w:val="nil"/>
            </w:tcBorders>
            <w:shd w:val="pct12" w:color="auto" w:fill="FFFFFF"/>
          </w:tcPr>
          <w:p w14:paraId="7BA49809"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46991C5" w14:textId="77777777" w:rsidR="00297646" w:rsidRPr="00610D23"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610D23">
              <w:rPr>
                <w:rFonts w:ascii="Calibri" w:eastAsia="Times New Roman" w:hAnsi="Calibri" w:cs="Calibri"/>
                <w:sz w:val="20"/>
                <w:szCs w:val="20"/>
              </w:rPr>
              <w:t xml:space="preserve"> Is there evidence that some partners and stakeholders will continue their activities beyond</w:t>
            </w:r>
            <w:r>
              <w:rPr>
                <w:rFonts w:ascii="Calibri" w:eastAsia="Times New Roman" w:hAnsi="Calibri" w:cs="Calibri"/>
                <w:sz w:val="20"/>
                <w:szCs w:val="20"/>
              </w:rPr>
              <w:t xml:space="preserve"> </w:t>
            </w:r>
            <w:r w:rsidRPr="00610D23">
              <w:rPr>
                <w:rFonts w:ascii="Calibri" w:eastAsia="Times New Roman" w:hAnsi="Calibri" w:cs="Calibri"/>
                <w:sz w:val="20"/>
                <w:szCs w:val="20"/>
              </w:rPr>
              <w:t>project termination? And if such partners/stakeholders were identified, which ones were they?</w:t>
            </w:r>
          </w:p>
        </w:tc>
        <w:tc>
          <w:tcPr>
            <w:tcW w:w="3870" w:type="dxa"/>
          </w:tcPr>
          <w:p w14:paraId="110A2031"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C81A163"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419258A"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0C3036F8" w14:textId="77777777" w:rsidTr="00310398">
        <w:tc>
          <w:tcPr>
            <w:tcW w:w="199" w:type="dxa"/>
            <w:tcBorders>
              <w:top w:val="nil"/>
              <w:left w:val="nil"/>
              <w:bottom w:val="nil"/>
              <w:right w:val="nil"/>
            </w:tcBorders>
            <w:shd w:val="pct12" w:color="auto" w:fill="FFFFFF"/>
          </w:tcPr>
          <w:p w14:paraId="6EB0B138"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B8BA7F5" w14:textId="77777777" w:rsidR="00297646" w:rsidRPr="00610D23"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610D23">
              <w:rPr>
                <w:rFonts w:ascii="Calibri" w:eastAsia="Times New Roman" w:hAnsi="Calibri" w:cs="Calibri"/>
                <w:sz w:val="20"/>
                <w:szCs w:val="20"/>
              </w:rPr>
              <w:t>Which are the main risks to the continuation of policies and actions initiated by the projects?</w:t>
            </w:r>
            <w:r>
              <w:rPr>
                <w:rFonts w:ascii="Calibri" w:eastAsia="Times New Roman" w:hAnsi="Calibri" w:cs="Calibri"/>
                <w:sz w:val="20"/>
                <w:szCs w:val="20"/>
              </w:rPr>
              <w:t xml:space="preserve"> </w:t>
            </w:r>
            <w:r w:rsidRPr="00610D23">
              <w:rPr>
                <w:rFonts w:ascii="Calibri" w:eastAsia="Times New Roman" w:hAnsi="Calibri" w:cs="Calibri"/>
                <w:sz w:val="20"/>
                <w:szCs w:val="20"/>
              </w:rPr>
              <w:t>(financial, institutional, socioeconomic, environmental)</w:t>
            </w:r>
          </w:p>
        </w:tc>
        <w:tc>
          <w:tcPr>
            <w:tcW w:w="3870" w:type="dxa"/>
          </w:tcPr>
          <w:p w14:paraId="07B72A2A"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8D93DAA"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11F6345"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3BC64CF3" w14:textId="77777777" w:rsidTr="00310398">
        <w:tc>
          <w:tcPr>
            <w:tcW w:w="199" w:type="dxa"/>
            <w:tcBorders>
              <w:top w:val="nil"/>
              <w:left w:val="nil"/>
              <w:bottom w:val="nil"/>
              <w:right w:val="nil"/>
            </w:tcBorders>
            <w:shd w:val="pct12" w:color="auto" w:fill="FFFFFF"/>
          </w:tcPr>
          <w:p w14:paraId="30B986F6"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87B4E0D" w14:textId="77777777" w:rsidR="00297646" w:rsidRPr="00610D23"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610D23">
              <w:rPr>
                <w:rFonts w:ascii="Calibri" w:eastAsia="Times New Roman" w:hAnsi="Calibri" w:cs="Calibri"/>
                <w:sz w:val="20"/>
                <w:szCs w:val="20"/>
              </w:rPr>
              <w:t>Are project actions and results being scaled up or replicated elsewhere in the region?</w:t>
            </w:r>
          </w:p>
        </w:tc>
        <w:tc>
          <w:tcPr>
            <w:tcW w:w="3870" w:type="dxa"/>
          </w:tcPr>
          <w:p w14:paraId="0D6E3BE4"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8FC5445"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339CEFB"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71CEADAD" w14:textId="77777777" w:rsidTr="00310398">
        <w:tc>
          <w:tcPr>
            <w:tcW w:w="199" w:type="dxa"/>
            <w:tcBorders>
              <w:top w:val="nil"/>
              <w:left w:val="nil"/>
              <w:bottom w:val="nil"/>
              <w:right w:val="nil"/>
            </w:tcBorders>
            <w:shd w:val="pct12" w:color="auto" w:fill="FFFFFF"/>
          </w:tcPr>
          <w:p w14:paraId="4182D0FB"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2980AB1" w14:textId="77777777" w:rsidR="00297646" w:rsidRPr="00610D23"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610D23">
              <w:rPr>
                <w:rFonts w:ascii="Calibri" w:eastAsia="Times New Roman" w:hAnsi="Calibri" w:cs="Calibri"/>
                <w:sz w:val="20"/>
                <w:szCs w:val="20"/>
              </w:rPr>
              <w:t>Did the project adequately address institutional and financial sustainability issues?</w:t>
            </w:r>
          </w:p>
        </w:tc>
        <w:tc>
          <w:tcPr>
            <w:tcW w:w="3870" w:type="dxa"/>
          </w:tcPr>
          <w:p w14:paraId="2DDF1C84"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355C33A"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C2F68A7"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08ADBEF9" w14:textId="77777777" w:rsidTr="00310398">
        <w:tc>
          <w:tcPr>
            <w:tcW w:w="199" w:type="dxa"/>
            <w:tcBorders>
              <w:top w:val="nil"/>
              <w:left w:val="nil"/>
              <w:bottom w:val="nil"/>
              <w:right w:val="nil"/>
            </w:tcBorders>
            <w:shd w:val="pct12" w:color="auto" w:fill="FFFFFF"/>
          </w:tcPr>
          <w:p w14:paraId="20E9ABFA"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F775F7A" w14:textId="77777777" w:rsidR="00297646" w:rsidRPr="00610D23"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610D23">
              <w:rPr>
                <w:rFonts w:ascii="Calibri" w:eastAsia="Times New Roman" w:hAnsi="Calibri" w:cs="Calibri"/>
                <w:sz w:val="20"/>
                <w:szCs w:val="20"/>
              </w:rPr>
              <w:t>• How is the beneficiary planning to mainstream the lessons learnt to ensure quality reporting to</w:t>
            </w:r>
            <w:r>
              <w:rPr>
                <w:rFonts w:ascii="Calibri" w:eastAsia="Times New Roman" w:hAnsi="Calibri" w:cs="Calibri"/>
                <w:sz w:val="20"/>
                <w:szCs w:val="20"/>
              </w:rPr>
              <w:t xml:space="preserve"> </w:t>
            </w:r>
            <w:r w:rsidRPr="00610D23">
              <w:rPr>
                <w:rFonts w:ascii="Calibri" w:eastAsia="Times New Roman" w:hAnsi="Calibri" w:cs="Calibri"/>
                <w:sz w:val="20"/>
                <w:szCs w:val="20"/>
              </w:rPr>
              <w:t>the global platforms?</w:t>
            </w:r>
          </w:p>
        </w:tc>
        <w:tc>
          <w:tcPr>
            <w:tcW w:w="3870" w:type="dxa"/>
          </w:tcPr>
          <w:p w14:paraId="61969400"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8B8A52E"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EA5C61B"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3E811E63"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0C83FCAD" w14:textId="77777777" w:rsidR="00297646" w:rsidRPr="00310398" w:rsidRDefault="00297646" w:rsidP="00297646">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297646" w:rsidRPr="00D6638C" w14:paraId="7BCB8E35" w14:textId="77777777" w:rsidTr="00310398">
        <w:tc>
          <w:tcPr>
            <w:tcW w:w="199" w:type="dxa"/>
            <w:tcBorders>
              <w:top w:val="nil"/>
              <w:left w:val="nil"/>
              <w:bottom w:val="nil"/>
              <w:right w:val="nil"/>
            </w:tcBorders>
            <w:shd w:val="pct12" w:color="auto" w:fill="FFFFFF"/>
          </w:tcPr>
          <w:p w14:paraId="7A7795E0"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8BDB161"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610D23">
              <w:rPr>
                <w:rFonts w:ascii="Calibri" w:eastAsia="Times New Roman" w:hAnsi="Calibri" w:cs="Calibri"/>
                <w:sz w:val="20"/>
                <w:szCs w:val="20"/>
              </w:rPr>
              <w:t>How likely is the project to achieve its long-term goal?</w:t>
            </w:r>
          </w:p>
        </w:tc>
        <w:tc>
          <w:tcPr>
            <w:tcW w:w="3870" w:type="dxa"/>
          </w:tcPr>
          <w:p w14:paraId="004AAB96"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BA548B2"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EE2BF24"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0A3AEAAC" w14:textId="77777777" w:rsidTr="00610D23">
        <w:tc>
          <w:tcPr>
            <w:tcW w:w="199" w:type="dxa"/>
            <w:tcBorders>
              <w:top w:val="nil"/>
              <w:left w:val="nil"/>
              <w:bottom w:val="nil"/>
              <w:right w:val="nil"/>
            </w:tcBorders>
            <w:shd w:val="pct12" w:color="auto" w:fill="FFFFFF"/>
          </w:tcPr>
          <w:p w14:paraId="4B1B880E"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A3F6436" w14:textId="77777777" w:rsidR="00297646" w:rsidRPr="00610D23"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610D23">
              <w:rPr>
                <w:rFonts w:ascii="Calibri" w:eastAsia="Times New Roman" w:hAnsi="Calibri" w:cs="Calibri"/>
                <w:sz w:val="20"/>
                <w:szCs w:val="20"/>
              </w:rPr>
              <w:t xml:space="preserve"> Are stakeholders more aware about the project’s contribution towards setting up an EMIS and</w:t>
            </w:r>
            <w:r>
              <w:rPr>
                <w:rFonts w:ascii="Calibri" w:eastAsia="Times New Roman" w:hAnsi="Calibri" w:cs="Calibri"/>
                <w:sz w:val="20"/>
                <w:szCs w:val="20"/>
              </w:rPr>
              <w:t xml:space="preserve"> </w:t>
            </w:r>
            <w:r w:rsidRPr="00610D23">
              <w:rPr>
                <w:rFonts w:ascii="Calibri" w:eastAsia="Times New Roman" w:hAnsi="Calibri" w:cs="Calibri"/>
                <w:sz w:val="20"/>
                <w:szCs w:val="20"/>
              </w:rPr>
              <w:t>ensuring that it is operational? Which ones?</w:t>
            </w:r>
          </w:p>
        </w:tc>
        <w:tc>
          <w:tcPr>
            <w:tcW w:w="3870" w:type="dxa"/>
          </w:tcPr>
          <w:p w14:paraId="6CF477BB"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9A2348B"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EC6C330"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297646" w:rsidRPr="00D6638C" w14:paraId="7F63E27A" w14:textId="77777777" w:rsidTr="007D4DDF">
        <w:tc>
          <w:tcPr>
            <w:tcW w:w="199" w:type="dxa"/>
            <w:tcBorders>
              <w:top w:val="nil"/>
              <w:left w:val="nil"/>
              <w:bottom w:val="nil"/>
              <w:right w:val="nil"/>
            </w:tcBorders>
            <w:shd w:val="pct12" w:color="auto" w:fill="FFFFFF"/>
          </w:tcPr>
          <w:p w14:paraId="114980FC" w14:textId="77777777" w:rsidR="00297646" w:rsidRPr="00D6638C" w:rsidRDefault="00297646" w:rsidP="00297646">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BE5F560" w14:textId="77777777" w:rsidR="00297646" w:rsidRPr="001D1181"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18"/>
                <w:szCs w:val="18"/>
              </w:rPr>
            </w:pPr>
            <w:r w:rsidRPr="001D1181">
              <w:rPr>
                <w:rFonts w:ascii="Calibri" w:eastAsia="Times New Roman" w:hAnsi="Calibri" w:cs="Calibri"/>
                <w:sz w:val="18"/>
                <w:szCs w:val="18"/>
              </w:rPr>
              <w:t xml:space="preserve"> What is the impact of the project for the citizens of Nauru in terms of awareness about the government’s commitment to reporting its updated environmental data to the global platforms of the Rio conventions?</w:t>
            </w:r>
          </w:p>
        </w:tc>
        <w:tc>
          <w:tcPr>
            <w:tcW w:w="3870" w:type="dxa"/>
          </w:tcPr>
          <w:p w14:paraId="500335B2"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62FD4FE"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40ADA42" w14:textId="77777777" w:rsidR="00297646" w:rsidRPr="00D6638C" w:rsidRDefault="00297646"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C363D" w:rsidRPr="00D6638C" w14:paraId="53FCAB0A" w14:textId="77777777" w:rsidTr="00310398">
        <w:tc>
          <w:tcPr>
            <w:tcW w:w="199" w:type="dxa"/>
            <w:tcBorders>
              <w:top w:val="nil"/>
              <w:left w:val="nil"/>
              <w:bottom w:val="nil"/>
              <w:right w:val="nil"/>
            </w:tcBorders>
            <w:shd w:val="pct12" w:color="auto" w:fill="FFFFFF"/>
          </w:tcPr>
          <w:p w14:paraId="588E6563" w14:textId="4201CC3C" w:rsidR="009C363D" w:rsidRPr="00D6638C" w:rsidRDefault="009C363D" w:rsidP="007D4DDF">
            <w:pPr>
              <w:numPr>
                <w:ilvl w:val="12"/>
                <w:numId w:val="0"/>
              </w:numPr>
              <w:overflowPunct w:val="0"/>
              <w:autoSpaceDE w:val="0"/>
              <w:autoSpaceDN w:val="0"/>
              <w:adjustRightInd w:val="0"/>
              <w:spacing w:after="0" w:line="240" w:lineRule="auto"/>
              <w:ind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69D46825" w14:textId="4912FF11" w:rsidR="009C363D" w:rsidRPr="001D1181" w:rsidRDefault="009C363D" w:rsidP="00297646">
            <w:pPr>
              <w:numPr>
                <w:ilvl w:val="0"/>
                <w:numId w:val="9"/>
              </w:numPr>
              <w:tabs>
                <w:tab w:val="left" w:pos="227"/>
              </w:tabs>
              <w:autoSpaceDE w:val="0"/>
              <w:autoSpaceDN w:val="0"/>
              <w:adjustRightInd w:val="0"/>
              <w:spacing w:after="0" w:line="240" w:lineRule="auto"/>
              <w:rPr>
                <w:rFonts w:ascii="Calibri" w:eastAsia="Times New Roman" w:hAnsi="Calibri" w:cs="Calibri"/>
                <w:sz w:val="18"/>
                <w:szCs w:val="18"/>
              </w:rPr>
            </w:pPr>
            <w:r>
              <w:rPr>
                <w:rFonts w:ascii="Calibri" w:eastAsia="Times New Roman" w:hAnsi="Calibri" w:cs="Calibri"/>
                <w:sz w:val="18"/>
                <w:szCs w:val="18"/>
              </w:rPr>
              <w:t xml:space="preserve">What </w:t>
            </w:r>
            <w:proofErr w:type="gramStart"/>
            <w:r>
              <w:rPr>
                <w:rFonts w:ascii="Calibri" w:eastAsia="Times New Roman" w:hAnsi="Calibri" w:cs="Calibri"/>
                <w:sz w:val="18"/>
                <w:szCs w:val="18"/>
              </w:rPr>
              <w:t>are</w:t>
            </w:r>
            <w:proofErr w:type="gramEnd"/>
            <w:r>
              <w:rPr>
                <w:rFonts w:ascii="Calibri" w:eastAsia="Times New Roman" w:hAnsi="Calibri" w:cs="Calibri"/>
                <w:sz w:val="18"/>
                <w:szCs w:val="18"/>
              </w:rPr>
              <w:t xml:space="preserve"> the level of influence and visibility of the project in Nauru in promoting sustainable development?</w:t>
            </w:r>
          </w:p>
        </w:tc>
        <w:tc>
          <w:tcPr>
            <w:tcW w:w="3870" w:type="dxa"/>
            <w:tcBorders>
              <w:bottom w:val="single" w:sz="6" w:space="0" w:color="auto"/>
            </w:tcBorders>
          </w:tcPr>
          <w:p w14:paraId="14AC43D6" w14:textId="77777777" w:rsidR="009C363D" w:rsidRPr="00D6638C" w:rsidRDefault="009C363D"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2FB32DE7" w14:textId="77777777" w:rsidR="009C363D" w:rsidRPr="00D6638C" w:rsidRDefault="009C363D"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07F4C380" w14:textId="77777777" w:rsidR="009C363D" w:rsidRPr="00D6638C" w:rsidRDefault="009C363D" w:rsidP="0029764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35F44D9E"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14:paraId="7852846E" w14:textId="77777777" w:rsidR="00D6638C" w:rsidRDefault="00D6638C" w:rsidP="00F05366">
      <w:pPr>
        <w:pStyle w:val="Heading31"/>
      </w:pPr>
      <w:bookmarkStart w:id="63" w:name="_TOR_Annex_D:"/>
      <w:bookmarkStart w:id="64" w:name="_Toc321341565"/>
      <w:bookmarkEnd w:id="63"/>
      <w:r w:rsidRPr="00D6638C">
        <w:lastRenderedPageBreak/>
        <w:t>Annex D: Rating</w:t>
      </w:r>
      <w:r w:rsidR="00E77635">
        <w:t xml:space="preserve"> Scales</w:t>
      </w:r>
      <w:bookmarkEnd w:id="64"/>
    </w:p>
    <w:p w14:paraId="10AF6E98"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2992B576" w14:textId="77777777" w:rsidTr="00E77635">
        <w:trPr>
          <w:trHeight w:val="548"/>
        </w:trPr>
        <w:tc>
          <w:tcPr>
            <w:tcW w:w="2009" w:type="pct"/>
            <w:shd w:val="clear" w:color="auto" w:fill="auto"/>
            <w:hideMark/>
          </w:tcPr>
          <w:p w14:paraId="35326FCC"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6AF7AFE3"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3B237BF2"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5B56BCB8"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6B9B4E59" w14:textId="77777777" w:rsidTr="00E77635">
        <w:trPr>
          <w:trHeight w:val="269"/>
        </w:trPr>
        <w:tc>
          <w:tcPr>
            <w:tcW w:w="2009" w:type="pct"/>
            <w:vMerge w:val="restart"/>
            <w:shd w:val="clear" w:color="auto" w:fill="auto"/>
            <w:hideMark/>
          </w:tcPr>
          <w:p w14:paraId="7C4848CE"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7C1DF7F9"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24BF1673"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51CD1185"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3. Moderately Unsatisfactory (MU): </w:t>
            </w:r>
            <w:proofErr w:type="gramStart"/>
            <w:r w:rsidRPr="00D6638C">
              <w:rPr>
                <w:rFonts w:ascii="Calibri" w:eastAsia="Times New Roman" w:hAnsi="Calibri" w:cs="Times New Roman"/>
                <w:sz w:val="20"/>
                <w:szCs w:val="20"/>
              </w:rPr>
              <w:t>significant  shortcomings</w:t>
            </w:r>
            <w:proofErr w:type="gramEnd"/>
          </w:p>
          <w:p w14:paraId="4325E9B1"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208304FE"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5D634802"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44CE565C"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3AD3D4E6"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61919478" w14:textId="77777777" w:rsidTr="00E77635">
        <w:trPr>
          <w:trHeight w:val="251"/>
        </w:trPr>
        <w:tc>
          <w:tcPr>
            <w:tcW w:w="2009" w:type="pct"/>
            <w:vMerge/>
            <w:shd w:val="clear" w:color="auto" w:fill="auto"/>
            <w:hideMark/>
          </w:tcPr>
          <w:p w14:paraId="4019A185"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32564874"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proofErr w:type="gramStart"/>
            <w:r w:rsidRPr="00D6638C">
              <w:rPr>
                <w:rFonts w:ascii="Calibri" w:eastAsia="Times New Roman" w:hAnsi="Calibri" w:cs="Times New Roman"/>
                <w:sz w:val="20"/>
                <w:szCs w:val="20"/>
              </w:rPr>
              <w:t>):moderate</w:t>
            </w:r>
            <w:proofErr w:type="gramEnd"/>
            <w:r w:rsidRPr="00D6638C">
              <w:rPr>
                <w:rFonts w:ascii="Calibri" w:eastAsia="Times New Roman" w:hAnsi="Calibri" w:cs="Times New Roman"/>
                <w:sz w:val="20"/>
                <w:szCs w:val="20"/>
              </w:rPr>
              <w:t xml:space="preserve"> risks</w:t>
            </w:r>
          </w:p>
        </w:tc>
        <w:tc>
          <w:tcPr>
            <w:tcW w:w="981" w:type="pct"/>
            <w:tcBorders>
              <w:top w:val="nil"/>
              <w:bottom w:val="nil"/>
            </w:tcBorders>
            <w:shd w:val="clear" w:color="auto" w:fill="auto"/>
          </w:tcPr>
          <w:p w14:paraId="33265B84"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4B4AFB55" w14:textId="77777777" w:rsidTr="00E77635">
        <w:tc>
          <w:tcPr>
            <w:tcW w:w="2009" w:type="pct"/>
            <w:vMerge/>
            <w:tcBorders>
              <w:bottom w:val="single" w:sz="4" w:space="0" w:color="auto"/>
            </w:tcBorders>
            <w:shd w:val="clear" w:color="auto" w:fill="auto"/>
            <w:hideMark/>
          </w:tcPr>
          <w:p w14:paraId="28F99E4E"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0B3AE098"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6CC6DAEB"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23C94FF3" w14:textId="77777777" w:rsidR="00D6638C" w:rsidRPr="00D6638C" w:rsidRDefault="00D6638C" w:rsidP="00D6638C">
            <w:pPr>
              <w:spacing w:after="0" w:line="240" w:lineRule="auto"/>
              <w:rPr>
                <w:rFonts w:ascii="Calibri" w:eastAsia="Times New Roman" w:hAnsi="Calibri" w:cs="Times New Roman"/>
                <w:sz w:val="20"/>
                <w:szCs w:val="20"/>
              </w:rPr>
            </w:pPr>
          </w:p>
          <w:p w14:paraId="7D0CEA60"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7388618E"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52136804"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4D8A3CC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29D727A5"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698BF94"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7CFA401E"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277AB74F"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3E18A588" w14:textId="77777777" w:rsidR="001D1181" w:rsidRDefault="001D1181" w:rsidP="00F05366">
      <w:pPr>
        <w:pStyle w:val="Heading31"/>
      </w:pPr>
    </w:p>
    <w:p w14:paraId="52931BE9" w14:textId="46054427" w:rsidR="00D6638C" w:rsidRPr="00D6638C" w:rsidRDefault="00D6638C" w:rsidP="00F05366">
      <w:pPr>
        <w:pStyle w:val="Heading31"/>
      </w:pPr>
      <w:bookmarkStart w:id="65" w:name="_Toc299133056"/>
      <w:bookmarkStart w:id="66" w:name="_Toc321341566"/>
      <w:r w:rsidRPr="00D6638C">
        <w:t xml:space="preserve">Annex E: Evaluation Consultant Code of Conduct </w:t>
      </w:r>
      <w:r w:rsidR="00B913F1">
        <w:t xml:space="preserve">and </w:t>
      </w:r>
      <w:r w:rsidRPr="00D6638C">
        <w:t>Agreement Form</w:t>
      </w:r>
      <w:bookmarkEnd w:id="60"/>
      <w:bookmarkEnd w:id="61"/>
      <w:bookmarkEnd w:id="62"/>
      <w:bookmarkEnd w:id="65"/>
      <w:bookmarkEnd w:id="66"/>
    </w:p>
    <w:p w14:paraId="70A29AC0"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2917A12D"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0A8F04B5"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2BB44090"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3D1D9F9E"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913F1">
        <w:rPr>
          <w:rFonts w:eastAsia="ACaslon-Regular"/>
          <w:lang w:val="en-GB" w:bidi="ar-SA"/>
        </w:rPr>
        <w:t>confidence, and</w:t>
      </w:r>
      <w:proofErr w:type="gramEnd"/>
      <w:r w:rsidRPr="00B913F1">
        <w:rPr>
          <w:rFonts w:eastAsia="ACaslon-Regular"/>
          <w:lang w:val="en-GB" w:bidi="ar-SA"/>
        </w:rPr>
        <w:t xml:space="preserve"> must ensure that sensitive information cannot be traced to its source. Evaluators are not expected to evaluate </w:t>
      </w:r>
      <w:proofErr w:type="gramStart"/>
      <w:r w:rsidRPr="00B913F1">
        <w:rPr>
          <w:rFonts w:eastAsia="ACaslon-Regular"/>
          <w:lang w:val="en-GB" w:bidi="ar-SA"/>
        </w:rPr>
        <w:t>individuals, and</w:t>
      </w:r>
      <w:proofErr w:type="gramEnd"/>
      <w:r w:rsidRPr="00B913F1">
        <w:rPr>
          <w:rFonts w:eastAsia="ACaslon-Regular"/>
          <w:lang w:val="en-GB" w:bidi="ar-SA"/>
        </w:rPr>
        <w:t xml:space="preserve"> must balance an evaluation of management functions with this general principle.</w:t>
      </w:r>
    </w:p>
    <w:p w14:paraId="348138EE"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C71D5B4"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16205307"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711DF7F3"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25BE1F4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lastRenderedPageBreak/>
        <w:t>Evaluation Consultant Agreement Form</w:t>
      </w:r>
      <w:r w:rsidRPr="00D6638C">
        <w:rPr>
          <w:rFonts w:ascii="Calibri" w:eastAsia="Calibri" w:hAnsi="Calibri" w:cs="Calibri"/>
          <w:b/>
          <w:bCs/>
          <w:color w:val="000000"/>
          <w:sz w:val="24"/>
          <w:szCs w:val="24"/>
          <w:vertAlign w:val="superscript"/>
        </w:rPr>
        <w:footnoteReference w:id="3"/>
      </w:r>
    </w:p>
    <w:p w14:paraId="09C21C18"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76BC7485"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36CF0E2C"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405F9190"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2D602A8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5D4BBE54"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3DD17515" w14:textId="77777777" w:rsidR="001D1181" w:rsidRDefault="001D1181" w:rsidP="00F05366">
      <w:pPr>
        <w:pStyle w:val="Heading31"/>
      </w:pPr>
      <w:bookmarkStart w:id="67" w:name="_TOR_Annex_F:"/>
      <w:bookmarkStart w:id="68" w:name="_Toc299122847"/>
      <w:bookmarkStart w:id="69" w:name="_Toc299122869"/>
      <w:bookmarkStart w:id="70" w:name="_Toc299126633"/>
      <w:bookmarkStart w:id="71" w:name="_Toc299133057"/>
      <w:bookmarkStart w:id="72" w:name="_Toc321341567"/>
      <w:bookmarkEnd w:id="67"/>
    </w:p>
    <w:p w14:paraId="278574EE" w14:textId="77777777" w:rsidR="00D6638C" w:rsidRPr="00D6638C" w:rsidRDefault="00D6638C" w:rsidP="00F05366">
      <w:pPr>
        <w:pStyle w:val="Heading31"/>
      </w:pPr>
      <w:r w:rsidRPr="00D6638C">
        <w:t>Annex F: Evaluation Report Outline</w:t>
      </w:r>
      <w:bookmarkEnd w:id="68"/>
      <w:bookmarkEnd w:id="69"/>
      <w:bookmarkEnd w:id="70"/>
      <w:bookmarkEnd w:id="71"/>
      <w:r w:rsidRPr="00D6638C">
        <w:rPr>
          <w:vertAlign w:val="superscript"/>
        </w:rPr>
        <w:footnoteReference w:id="4"/>
      </w:r>
      <w:bookmarkEnd w:id="72"/>
    </w:p>
    <w:tbl>
      <w:tblPr>
        <w:tblW w:w="0" w:type="auto"/>
        <w:tblInd w:w="108" w:type="dxa"/>
        <w:tblLook w:val="04A0" w:firstRow="1" w:lastRow="0" w:firstColumn="1" w:lastColumn="0" w:noHBand="0" w:noVBand="1"/>
      </w:tblPr>
      <w:tblGrid>
        <w:gridCol w:w="968"/>
        <w:gridCol w:w="8284"/>
      </w:tblGrid>
      <w:tr w:rsidR="00D6638C" w:rsidRPr="00D6638C" w14:paraId="078601DD" w14:textId="77777777" w:rsidTr="006C1964">
        <w:tc>
          <w:tcPr>
            <w:tcW w:w="985" w:type="dxa"/>
          </w:tcPr>
          <w:p w14:paraId="45E3A12F" w14:textId="77777777"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14:paraId="48AB4FE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6F263EB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w:t>
            </w:r>
            <w:proofErr w:type="gramStart"/>
            <w:r w:rsidRPr="00D6638C">
              <w:rPr>
                <w:rFonts w:ascii="Calibri" w:eastAsia="Times New Roman" w:hAnsi="Calibri" w:cs="Times New Roman"/>
                <w:sz w:val="20"/>
                <w:szCs w:val="20"/>
              </w:rPr>
              <w:t>of  UNDP</w:t>
            </w:r>
            <w:proofErr w:type="gramEnd"/>
            <w:r w:rsidRPr="00D6638C">
              <w:rPr>
                <w:rFonts w:ascii="Calibri" w:eastAsia="Times New Roman" w:hAnsi="Calibri" w:cs="Times New Roman"/>
                <w:sz w:val="20"/>
                <w:szCs w:val="20"/>
              </w:rPr>
              <w:t xml:space="preserve"> supported GEF financed project </w:t>
            </w:r>
          </w:p>
          <w:p w14:paraId="2940E9D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3A57C49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541D5C0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056122F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7A87E33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4A25256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0E199C1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3D6B1A97" w14:textId="77777777" w:rsidTr="006C1964">
        <w:tc>
          <w:tcPr>
            <w:tcW w:w="985" w:type="dxa"/>
          </w:tcPr>
          <w:p w14:paraId="3B02372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5F0AB20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385C8EB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51DC941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162B2A3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10FFB90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722A8281" w14:textId="77777777" w:rsidTr="006C1964">
        <w:tc>
          <w:tcPr>
            <w:tcW w:w="985" w:type="dxa"/>
          </w:tcPr>
          <w:p w14:paraId="50E7D7C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694E3E6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79BD6722"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14:paraId="7187D939" w14:textId="77777777" w:rsidTr="006C1964">
        <w:tc>
          <w:tcPr>
            <w:tcW w:w="985" w:type="dxa"/>
          </w:tcPr>
          <w:p w14:paraId="63DD722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4170C2D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1DEFA44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0D7ECA8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542D865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1465BE99" w14:textId="77777777" w:rsidTr="006C1964">
        <w:tc>
          <w:tcPr>
            <w:tcW w:w="985" w:type="dxa"/>
          </w:tcPr>
          <w:p w14:paraId="03A55832"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79352CA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07FE4515"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40ACDE6B"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Problems that the project </w:t>
            </w:r>
            <w:proofErr w:type="gramStart"/>
            <w:r w:rsidRPr="00D6638C">
              <w:rPr>
                <w:rFonts w:ascii="Calibri" w:eastAsia="Times New Roman" w:hAnsi="Calibri" w:cs="Times New Roman"/>
                <w:sz w:val="20"/>
                <w:szCs w:val="20"/>
              </w:rPr>
              <w:t>sought  to</w:t>
            </w:r>
            <w:proofErr w:type="gramEnd"/>
            <w:r w:rsidRPr="00D6638C">
              <w:rPr>
                <w:rFonts w:ascii="Calibri" w:eastAsia="Times New Roman" w:hAnsi="Calibri" w:cs="Times New Roman"/>
                <w:sz w:val="20"/>
                <w:szCs w:val="20"/>
              </w:rPr>
              <w:t xml:space="preserve"> address</w:t>
            </w:r>
          </w:p>
          <w:p w14:paraId="42DD73A8"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44AAC421"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6633067E"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Main stakeholders</w:t>
            </w:r>
          </w:p>
          <w:p w14:paraId="4E8D0E2D"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3A0511B2" w14:textId="77777777" w:rsidTr="006C1964">
        <w:tc>
          <w:tcPr>
            <w:tcW w:w="985" w:type="dxa"/>
          </w:tcPr>
          <w:p w14:paraId="1E4DBCC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w:t>
            </w:r>
          </w:p>
        </w:tc>
        <w:tc>
          <w:tcPr>
            <w:tcW w:w="8483" w:type="dxa"/>
          </w:tcPr>
          <w:p w14:paraId="2750569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5017BEF1"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14:paraId="381D1A01" w14:textId="77777777" w:rsidTr="006C1964">
        <w:tc>
          <w:tcPr>
            <w:tcW w:w="985" w:type="dxa"/>
          </w:tcPr>
          <w:p w14:paraId="6F84B3F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50F86CC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6571358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431E665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0048CE3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041C70D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5222E0C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1F15D1E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2322409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7413D69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503648BE" w14:textId="77777777" w:rsidTr="006C1964">
        <w:tc>
          <w:tcPr>
            <w:tcW w:w="985" w:type="dxa"/>
          </w:tcPr>
          <w:p w14:paraId="4F7B719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4DC2079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27AA4C9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4B4894F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3A88BC3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14:paraId="2AA8C7E5"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28096E17"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0CD1304A"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0A17EEFB" w14:textId="77777777" w:rsidTr="006C1964">
        <w:trPr>
          <w:trHeight w:val="74"/>
        </w:trPr>
        <w:tc>
          <w:tcPr>
            <w:tcW w:w="985" w:type="dxa"/>
          </w:tcPr>
          <w:p w14:paraId="4D91944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3.3</w:t>
            </w:r>
          </w:p>
        </w:tc>
        <w:tc>
          <w:tcPr>
            <w:tcW w:w="8483" w:type="dxa"/>
          </w:tcPr>
          <w:p w14:paraId="64F1B61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27E46654"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00367EA9"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proofErr w:type="gramStart"/>
            <w:r w:rsidRPr="00D6638C">
              <w:rPr>
                <w:rFonts w:ascii="Calibri" w:eastAsia="Times New Roman" w:hAnsi="Calibri" w:cs="Times New Roman"/>
                <w:sz w:val="20"/>
                <w:szCs w:val="20"/>
              </w:rPr>
              <w:t>Relevance(</w:t>
            </w:r>
            <w:proofErr w:type="gramEnd"/>
            <w:r w:rsidRPr="00D6638C">
              <w:rPr>
                <w:rFonts w:ascii="Calibri" w:eastAsia="Times New Roman" w:hAnsi="Calibri" w:cs="Times New Roman"/>
                <w:sz w:val="20"/>
                <w:szCs w:val="20"/>
              </w:rPr>
              <w:t>*)</w:t>
            </w:r>
          </w:p>
          <w:p w14:paraId="45A5BA37"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01E598E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60271A9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573358A3"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67DC50E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5900BFFB" w14:textId="77777777" w:rsidTr="006C1964">
        <w:tc>
          <w:tcPr>
            <w:tcW w:w="985" w:type="dxa"/>
          </w:tcPr>
          <w:p w14:paraId="5337D6D8"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2039F72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6ACAA4F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7B26D0B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1B213560"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64096F5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63D0926B" w14:textId="77777777" w:rsidTr="006C1964">
        <w:tc>
          <w:tcPr>
            <w:tcW w:w="985" w:type="dxa"/>
          </w:tcPr>
          <w:p w14:paraId="0CD1F18E"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6D2C813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5F670B40"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0F278D7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7B6AC15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4987AF1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7554339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3A4CBAF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2CAE7B8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3CC5373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74E51984" w14:textId="77777777" w:rsidR="00D6638C" w:rsidRPr="00D6638C" w:rsidRDefault="00D6638C" w:rsidP="00D6638C">
            <w:pPr>
              <w:spacing w:after="0"/>
              <w:rPr>
                <w:rFonts w:ascii="Calibri" w:eastAsia="Times New Roman" w:hAnsi="Calibri" w:cs="Times New Roman"/>
                <w:sz w:val="20"/>
                <w:szCs w:val="20"/>
              </w:rPr>
            </w:pPr>
          </w:p>
          <w:p w14:paraId="1410CE8C" w14:textId="77777777" w:rsidR="00D6638C" w:rsidRPr="00D6638C" w:rsidRDefault="00D6638C" w:rsidP="00D6638C">
            <w:pPr>
              <w:spacing w:after="0"/>
              <w:rPr>
                <w:rFonts w:ascii="Calibri" w:eastAsia="Times New Roman" w:hAnsi="Calibri" w:cs="Times New Roman"/>
                <w:sz w:val="20"/>
                <w:szCs w:val="20"/>
              </w:rPr>
            </w:pPr>
          </w:p>
        </w:tc>
      </w:tr>
    </w:tbl>
    <w:p w14:paraId="538E109A" w14:textId="77777777" w:rsidR="00D6638C" w:rsidRPr="00F05366" w:rsidRDefault="00D6638C" w:rsidP="00F05366">
      <w:pPr>
        <w:pStyle w:val="Heading31"/>
      </w:pPr>
      <w:bookmarkStart w:id="73" w:name="_TOR_Annex_G:"/>
      <w:bookmarkStart w:id="74" w:name="_TOR_Annex_G:_1"/>
      <w:bookmarkStart w:id="75" w:name="_Toc299133058"/>
      <w:bookmarkStart w:id="76" w:name="_Toc321341568"/>
      <w:bookmarkStart w:id="77" w:name="_Toc299122848"/>
      <w:bookmarkStart w:id="78" w:name="_Toc299122870"/>
      <w:bookmarkStart w:id="79" w:name="_Toc299126634"/>
      <w:bookmarkEnd w:id="73"/>
      <w:bookmarkEnd w:id="74"/>
      <w:r w:rsidRPr="00F05366">
        <w:lastRenderedPageBreak/>
        <w:t>Annex G: Evaluation Report Clearance Form</w:t>
      </w:r>
      <w:bookmarkEnd w:id="75"/>
      <w:bookmarkEnd w:id="76"/>
    </w:p>
    <w:p w14:paraId="0C1FB5D8"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PH" w:eastAsia="en-PH" w:bidi="ar-SA"/>
        </w:rPr>
        <mc:AlternateContent>
          <mc:Choice Requires="wps">
            <w:drawing>
              <wp:anchor distT="0" distB="0" distL="114300" distR="114300" simplePos="0" relativeHeight="251659264" behindDoc="0" locked="0" layoutInCell="1" allowOverlap="1" wp14:anchorId="48BA5B4F" wp14:editId="304DC516">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00095870" w14:textId="77777777" w:rsidR="007D4DDF" w:rsidRPr="0084083F" w:rsidRDefault="007D4DDF" w:rsidP="00D6638C">
                            <w:pPr>
                              <w:rPr>
                                <w:rFonts w:eastAsia="Batang"/>
                              </w:rPr>
                            </w:pPr>
                            <w:r w:rsidRPr="0084083F">
                              <w:rPr>
                                <w:rFonts w:eastAsia="Batang"/>
                              </w:rPr>
                              <w:t>Evaluation Report Reviewed and Cleared by</w:t>
                            </w:r>
                          </w:p>
                          <w:p w14:paraId="01927704" w14:textId="77777777" w:rsidR="007D4DDF" w:rsidRPr="0084083F" w:rsidRDefault="007D4DDF" w:rsidP="00D6638C">
                            <w:r w:rsidRPr="0084083F">
                              <w:t>UNDP Country Office</w:t>
                            </w:r>
                          </w:p>
                          <w:p w14:paraId="6AEC7C04" w14:textId="77777777" w:rsidR="007D4DDF" w:rsidRPr="0084083F" w:rsidRDefault="007D4DDF" w:rsidP="00D6638C">
                            <w:r w:rsidRPr="0084083F">
                              <w:t>Name:  ___________________________________________________</w:t>
                            </w:r>
                          </w:p>
                          <w:p w14:paraId="0D5E895B" w14:textId="77777777" w:rsidR="007D4DDF" w:rsidRPr="0084083F" w:rsidRDefault="007D4DDF" w:rsidP="00D6638C">
                            <w:r w:rsidRPr="0084083F">
                              <w:t>Signature: ______________________________       Date: _________________________________</w:t>
                            </w:r>
                          </w:p>
                          <w:p w14:paraId="7EC80D25" w14:textId="77777777" w:rsidR="007D4DDF" w:rsidRPr="0084083F" w:rsidRDefault="007D4DDF" w:rsidP="00D6638C">
                            <w:r w:rsidRPr="0084083F">
                              <w:t>UNDP GEF R</w:t>
                            </w:r>
                            <w:r>
                              <w:t>TA</w:t>
                            </w:r>
                          </w:p>
                          <w:p w14:paraId="5BAD4145" w14:textId="77777777" w:rsidR="007D4DDF" w:rsidRPr="0084083F" w:rsidRDefault="007D4DDF" w:rsidP="00D6638C">
                            <w:r w:rsidRPr="0084083F">
                              <w:t>Name:  ___________________________________________________</w:t>
                            </w:r>
                          </w:p>
                          <w:p w14:paraId="20ADE596" w14:textId="77777777" w:rsidR="007D4DDF" w:rsidRPr="0084083F" w:rsidRDefault="007D4DDF"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BA5B4F"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00095870" w14:textId="77777777" w:rsidR="007D4DDF" w:rsidRPr="0084083F" w:rsidRDefault="007D4DDF" w:rsidP="00D6638C">
                      <w:pPr>
                        <w:rPr>
                          <w:rFonts w:eastAsia="Batang"/>
                        </w:rPr>
                      </w:pPr>
                      <w:r w:rsidRPr="0084083F">
                        <w:rPr>
                          <w:rFonts w:eastAsia="Batang"/>
                        </w:rPr>
                        <w:t>Evaluation Report Reviewed and Cleared by</w:t>
                      </w:r>
                    </w:p>
                    <w:p w14:paraId="01927704" w14:textId="77777777" w:rsidR="007D4DDF" w:rsidRPr="0084083F" w:rsidRDefault="007D4DDF" w:rsidP="00D6638C">
                      <w:r w:rsidRPr="0084083F">
                        <w:t>UNDP Country Office</w:t>
                      </w:r>
                    </w:p>
                    <w:p w14:paraId="6AEC7C04" w14:textId="77777777" w:rsidR="007D4DDF" w:rsidRPr="0084083F" w:rsidRDefault="007D4DDF" w:rsidP="00D6638C">
                      <w:r w:rsidRPr="0084083F">
                        <w:t>Name:  ___________________________________________________</w:t>
                      </w:r>
                    </w:p>
                    <w:p w14:paraId="0D5E895B" w14:textId="77777777" w:rsidR="007D4DDF" w:rsidRPr="0084083F" w:rsidRDefault="007D4DDF" w:rsidP="00D6638C">
                      <w:r w:rsidRPr="0084083F">
                        <w:t>Signature: ______________________________       Date: _________________________________</w:t>
                      </w:r>
                    </w:p>
                    <w:p w14:paraId="7EC80D25" w14:textId="77777777" w:rsidR="007D4DDF" w:rsidRPr="0084083F" w:rsidRDefault="007D4DDF" w:rsidP="00D6638C">
                      <w:r w:rsidRPr="0084083F">
                        <w:t>UNDP GEF R</w:t>
                      </w:r>
                      <w:r>
                        <w:t>TA</w:t>
                      </w:r>
                    </w:p>
                    <w:p w14:paraId="5BAD4145" w14:textId="77777777" w:rsidR="007D4DDF" w:rsidRPr="0084083F" w:rsidRDefault="007D4DDF" w:rsidP="00D6638C">
                      <w:r w:rsidRPr="0084083F">
                        <w:t>Name:  ___________________________________________________</w:t>
                      </w:r>
                    </w:p>
                    <w:p w14:paraId="20ADE596" w14:textId="77777777" w:rsidR="007D4DDF" w:rsidRPr="0084083F" w:rsidRDefault="007D4DDF"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77"/>
      <w:bookmarkEnd w:id="78"/>
      <w:bookmarkEnd w:id="79"/>
    </w:p>
    <w:p w14:paraId="378FE767" w14:textId="77777777" w:rsidR="00D6638C" w:rsidRPr="00D6638C" w:rsidRDefault="00D6638C" w:rsidP="00D6638C">
      <w:pPr>
        <w:spacing w:before="200"/>
        <w:rPr>
          <w:rFonts w:ascii="Calibri" w:eastAsia="Times New Roman" w:hAnsi="Calibri" w:cs="Times New Roman"/>
          <w:i/>
          <w:sz w:val="20"/>
          <w:szCs w:val="20"/>
        </w:rPr>
      </w:pPr>
    </w:p>
    <w:p w14:paraId="26AD1C48" w14:textId="77777777" w:rsidR="00D6638C" w:rsidRPr="00D6638C" w:rsidRDefault="00D6638C" w:rsidP="00D6638C">
      <w:pPr>
        <w:spacing w:before="200"/>
        <w:rPr>
          <w:rFonts w:ascii="Calibri" w:eastAsia="Times New Roman" w:hAnsi="Calibri" w:cs="Times New Roman"/>
          <w:i/>
          <w:sz w:val="20"/>
          <w:szCs w:val="20"/>
        </w:rPr>
      </w:pPr>
    </w:p>
    <w:p w14:paraId="5A22C308" w14:textId="77777777" w:rsidR="00D6638C" w:rsidRPr="00D6638C" w:rsidRDefault="00D6638C" w:rsidP="00D6638C">
      <w:pPr>
        <w:spacing w:before="200"/>
        <w:rPr>
          <w:rFonts w:ascii="Calibri" w:eastAsia="Times New Roman" w:hAnsi="Calibri" w:cs="Times New Roman"/>
          <w:i/>
          <w:sz w:val="20"/>
          <w:szCs w:val="20"/>
        </w:rPr>
      </w:pPr>
    </w:p>
    <w:p w14:paraId="02A0F1B0" w14:textId="77777777" w:rsidR="00D6638C" w:rsidRPr="00D6638C" w:rsidRDefault="00D6638C" w:rsidP="00D6638C">
      <w:pPr>
        <w:spacing w:before="200"/>
        <w:rPr>
          <w:rFonts w:ascii="Calibri" w:eastAsia="Times New Roman" w:hAnsi="Calibri" w:cs="Times New Roman"/>
          <w:sz w:val="20"/>
          <w:szCs w:val="20"/>
        </w:rPr>
      </w:pPr>
    </w:p>
    <w:p w14:paraId="73649000" w14:textId="77777777" w:rsidR="00D6638C" w:rsidRPr="00D6638C" w:rsidRDefault="00D6638C" w:rsidP="00D6638C">
      <w:pPr>
        <w:spacing w:before="200"/>
        <w:rPr>
          <w:rFonts w:ascii="Calibri" w:eastAsia="Times New Roman" w:hAnsi="Calibri" w:cs="Times New Roman"/>
          <w:sz w:val="20"/>
          <w:szCs w:val="20"/>
        </w:rPr>
      </w:pPr>
    </w:p>
    <w:p w14:paraId="73F55080" w14:textId="77777777" w:rsidR="00D6638C" w:rsidRPr="00D6638C" w:rsidRDefault="00D6638C" w:rsidP="00D6638C">
      <w:pPr>
        <w:spacing w:before="200"/>
        <w:rPr>
          <w:rFonts w:ascii="Calibri" w:eastAsia="Times New Roman" w:hAnsi="Calibri" w:cs="Times New Roman"/>
          <w:sz w:val="20"/>
          <w:szCs w:val="20"/>
        </w:rPr>
      </w:pPr>
    </w:p>
    <w:p w14:paraId="251E430D" w14:textId="77777777" w:rsidR="00D6638C" w:rsidRPr="00D6638C" w:rsidRDefault="00D6638C" w:rsidP="00D6638C">
      <w:pPr>
        <w:spacing w:before="200"/>
        <w:rPr>
          <w:rFonts w:ascii="Calibri" w:eastAsia="Times New Roman" w:hAnsi="Calibri" w:cs="Times New Roman"/>
          <w:sz w:val="20"/>
          <w:szCs w:val="20"/>
        </w:rPr>
      </w:pPr>
    </w:p>
    <w:p w14:paraId="14FF09A4" w14:textId="77777777" w:rsidR="00D6638C" w:rsidRPr="00D6638C" w:rsidRDefault="00D6638C" w:rsidP="00D6638C">
      <w:pPr>
        <w:spacing w:before="200"/>
        <w:rPr>
          <w:rFonts w:ascii="Calibri" w:eastAsia="Times New Roman" w:hAnsi="Calibri" w:cs="Times New Roman"/>
          <w:sz w:val="20"/>
          <w:szCs w:val="20"/>
        </w:rPr>
      </w:pPr>
    </w:p>
    <w:p w14:paraId="172189BC" w14:textId="77777777" w:rsidR="00D6638C" w:rsidRPr="00D6638C" w:rsidRDefault="00D6638C" w:rsidP="00D6638C">
      <w:pPr>
        <w:spacing w:before="200"/>
        <w:rPr>
          <w:rFonts w:ascii="Calibri" w:eastAsia="Times New Roman" w:hAnsi="Calibri" w:cs="Times New Roman"/>
          <w:sz w:val="20"/>
          <w:szCs w:val="20"/>
        </w:rPr>
      </w:pPr>
    </w:p>
    <w:p w14:paraId="7CADAAC3" w14:textId="77777777" w:rsidR="00D6638C" w:rsidRPr="00D6638C" w:rsidRDefault="00D6638C" w:rsidP="00D6638C">
      <w:pPr>
        <w:spacing w:before="200"/>
        <w:rPr>
          <w:rFonts w:ascii="Calibri" w:eastAsia="Times New Roman" w:hAnsi="Calibri" w:cs="Times New Roman"/>
          <w:sz w:val="20"/>
          <w:szCs w:val="20"/>
        </w:rPr>
      </w:pPr>
    </w:p>
    <w:p w14:paraId="2D7D0742" w14:textId="77777777" w:rsidR="00D6638C" w:rsidRPr="00D6638C" w:rsidRDefault="00D6638C" w:rsidP="00D6638C">
      <w:pPr>
        <w:spacing w:before="200"/>
        <w:rPr>
          <w:rFonts w:ascii="Calibri" w:eastAsia="Times New Roman" w:hAnsi="Calibri" w:cs="Times New Roman"/>
          <w:sz w:val="20"/>
          <w:szCs w:val="20"/>
        </w:rPr>
      </w:pPr>
    </w:p>
    <w:p w14:paraId="308C31BD" w14:textId="77777777" w:rsidR="00D6638C" w:rsidRPr="00D6638C" w:rsidRDefault="00D6638C" w:rsidP="00D6638C">
      <w:pPr>
        <w:spacing w:before="200"/>
        <w:rPr>
          <w:rFonts w:ascii="Calibri" w:eastAsia="Times New Roman" w:hAnsi="Calibri" w:cs="Times New Roman"/>
          <w:sz w:val="20"/>
          <w:szCs w:val="20"/>
        </w:rPr>
      </w:pPr>
    </w:p>
    <w:p w14:paraId="0D5CF36F" w14:textId="77777777" w:rsidR="00D6638C" w:rsidRPr="00D6638C" w:rsidRDefault="00D6638C" w:rsidP="00D6638C">
      <w:pPr>
        <w:spacing w:before="200"/>
        <w:rPr>
          <w:rFonts w:ascii="Calibri" w:eastAsia="Times New Roman" w:hAnsi="Calibri" w:cs="Times New Roman"/>
          <w:sz w:val="20"/>
          <w:szCs w:val="20"/>
        </w:rPr>
      </w:pPr>
    </w:p>
    <w:p w14:paraId="41F39FA6" w14:textId="77777777" w:rsidR="00D6638C" w:rsidRPr="00D6638C" w:rsidRDefault="00D6638C" w:rsidP="00D6638C">
      <w:pPr>
        <w:spacing w:before="200"/>
        <w:rPr>
          <w:rFonts w:ascii="Calibri" w:eastAsia="Times New Roman" w:hAnsi="Calibri" w:cs="Times New Roman"/>
          <w:sz w:val="20"/>
          <w:szCs w:val="20"/>
        </w:rPr>
      </w:pPr>
    </w:p>
    <w:p w14:paraId="3A40713B" w14:textId="1C9F5D62" w:rsidR="00303541" w:rsidRDefault="00303541" w:rsidP="00D6638C">
      <w:pPr>
        <w:spacing w:before="200"/>
      </w:pPr>
      <w:bookmarkStart w:id="80" w:name="_Annex_3._Sample"/>
      <w:bookmarkEnd w:id="80"/>
    </w:p>
    <w:p w14:paraId="28CE331F" w14:textId="4C933E1F" w:rsidR="00CD6C6A" w:rsidRDefault="00CD6C6A" w:rsidP="00D6638C">
      <w:pPr>
        <w:spacing w:before="200"/>
      </w:pPr>
    </w:p>
    <w:p w14:paraId="47C30AB8" w14:textId="3177024A" w:rsidR="00CD6C6A" w:rsidRDefault="00CD6C6A" w:rsidP="00D6638C">
      <w:pPr>
        <w:spacing w:before="200"/>
      </w:pPr>
    </w:p>
    <w:p w14:paraId="3D9F94D8" w14:textId="3D36E5CE" w:rsidR="00CD6C6A" w:rsidRDefault="00CD6C6A" w:rsidP="00D6638C">
      <w:pPr>
        <w:spacing w:before="200"/>
      </w:pPr>
    </w:p>
    <w:p w14:paraId="7E1AD8D0" w14:textId="743D2E98" w:rsidR="00CD6C6A" w:rsidRDefault="00CD6C6A" w:rsidP="00D6638C">
      <w:pPr>
        <w:spacing w:before="200"/>
      </w:pPr>
    </w:p>
    <w:p w14:paraId="6A317327" w14:textId="02E06588" w:rsidR="00CD6C6A" w:rsidRDefault="00CD6C6A" w:rsidP="00D6638C">
      <w:pPr>
        <w:spacing w:before="200"/>
      </w:pPr>
    </w:p>
    <w:p w14:paraId="75A3C5BB" w14:textId="1D248F63" w:rsidR="00CD6C6A" w:rsidRDefault="00CD6C6A" w:rsidP="00D6638C">
      <w:pPr>
        <w:spacing w:before="200"/>
      </w:pPr>
    </w:p>
    <w:p w14:paraId="1E9D8AE7" w14:textId="73FD1473" w:rsidR="00CD6C6A" w:rsidRDefault="00CD6C6A" w:rsidP="00D6638C">
      <w:pPr>
        <w:spacing w:before="200"/>
      </w:pPr>
    </w:p>
    <w:p w14:paraId="4F067171" w14:textId="0FDB60B9" w:rsidR="00CD6C6A" w:rsidRDefault="00CD6C6A" w:rsidP="00D6638C">
      <w:pPr>
        <w:spacing w:before="200"/>
      </w:pPr>
    </w:p>
    <w:p w14:paraId="4B05FD40" w14:textId="77777777" w:rsidR="00CD6C6A" w:rsidRPr="005A6F3A" w:rsidRDefault="00CD6C6A" w:rsidP="00CD6C6A">
      <w:pPr>
        <w:pStyle w:val="Heading31"/>
        <w:rPr>
          <w:rFonts w:ascii="Calibri" w:hAnsi="Calibri"/>
        </w:rPr>
      </w:pPr>
      <w:r w:rsidRPr="005A6F3A">
        <w:rPr>
          <w:rFonts w:ascii="Calibri" w:hAnsi="Calibri"/>
        </w:rPr>
        <w:lastRenderedPageBreak/>
        <w:t>Annex H: TE Report audit trail</w:t>
      </w:r>
    </w:p>
    <w:p w14:paraId="3FD14E2D" w14:textId="77777777" w:rsidR="00CD6C6A" w:rsidRPr="00F4062B" w:rsidRDefault="00CD6C6A" w:rsidP="00CD6C6A">
      <w:pPr>
        <w:autoSpaceDE w:val="0"/>
        <w:autoSpaceDN w:val="0"/>
        <w:adjustRightInd w:val="0"/>
        <w:spacing w:line="240" w:lineRule="auto"/>
        <w:jc w:val="both"/>
        <w:rPr>
          <w:rFonts w:ascii="Calibri" w:hAnsi="Calibri"/>
          <w:sz w:val="20"/>
          <w:szCs w:val="20"/>
        </w:rPr>
      </w:pPr>
      <w:r w:rsidRPr="00F4062B">
        <w:rPr>
          <w:rFonts w:ascii="Calibri" w:hAnsi="Calibri"/>
          <w:sz w:val="20"/>
          <w:szCs w:val="20"/>
        </w:rPr>
        <w:t>The following is a template for the evaluator to show how the received comments on the draft TE report have (or have not) been incorporated into the final TE report. This audit trail should be included as an annex in the final TE report.</w:t>
      </w:r>
    </w:p>
    <w:p w14:paraId="5BB0EA97" w14:textId="7ADE0BAD" w:rsidR="00CD6C6A" w:rsidRPr="00F4062B" w:rsidRDefault="00CD6C6A" w:rsidP="00CD6C6A">
      <w:pPr>
        <w:spacing w:line="240" w:lineRule="auto"/>
        <w:jc w:val="both"/>
        <w:rPr>
          <w:rFonts w:ascii="Calibri" w:hAnsi="Calibri"/>
          <w:b/>
          <w:sz w:val="20"/>
          <w:szCs w:val="20"/>
        </w:rPr>
      </w:pPr>
      <w:r w:rsidRPr="00F4062B">
        <w:rPr>
          <w:rFonts w:ascii="Calibri" w:hAnsi="Calibri"/>
          <w:b/>
          <w:sz w:val="20"/>
          <w:szCs w:val="20"/>
        </w:rPr>
        <w:t>To the comments received on (</w:t>
      </w:r>
      <w:r w:rsidRPr="00F4062B">
        <w:rPr>
          <w:rFonts w:ascii="Calibri" w:hAnsi="Calibri"/>
          <w:b/>
          <w:i/>
          <w:sz w:val="20"/>
          <w:szCs w:val="20"/>
          <w:highlight w:val="lightGray"/>
        </w:rPr>
        <w:t>date</w:t>
      </w:r>
      <w:r w:rsidRPr="00F4062B">
        <w:rPr>
          <w:rFonts w:ascii="Calibri" w:hAnsi="Calibri"/>
          <w:b/>
          <w:sz w:val="20"/>
          <w:szCs w:val="20"/>
        </w:rPr>
        <w:t xml:space="preserve">) from the Terminal Evaluation </w:t>
      </w:r>
      <w:proofErr w:type="gramStart"/>
      <w:r w:rsidRPr="00F4062B">
        <w:rPr>
          <w:rFonts w:ascii="Calibri" w:hAnsi="Calibri"/>
          <w:b/>
          <w:sz w:val="20"/>
          <w:szCs w:val="20"/>
        </w:rPr>
        <w:t xml:space="preserve">of </w:t>
      </w:r>
      <w:r w:rsidRPr="00CD6C6A">
        <w:rPr>
          <w:rFonts w:ascii="Calibri" w:hAnsi="Calibri"/>
          <w:b/>
          <w:sz w:val="20"/>
          <w:szCs w:val="20"/>
        </w:rPr>
        <w:t>,</w:t>
      </w:r>
      <w:proofErr w:type="gramEnd"/>
      <w:r w:rsidRPr="00CD6C6A">
        <w:rPr>
          <w:rFonts w:ascii="Calibri" w:hAnsi="Calibri"/>
          <w:b/>
          <w:sz w:val="20"/>
          <w:szCs w:val="20"/>
        </w:rPr>
        <w:t xml:space="preserve"> Implementing a “Ridge to Reef” approach to protect biodiversity and ecosystem functions in Nauru</w:t>
      </w:r>
      <w:r w:rsidRPr="00F4062B">
        <w:rPr>
          <w:rFonts w:ascii="Calibri" w:hAnsi="Calibri"/>
          <w:b/>
          <w:sz w:val="20"/>
          <w:szCs w:val="20"/>
        </w:rPr>
        <w:t xml:space="preserve"> (UNDP </w:t>
      </w:r>
      <w:r w:rsidRPr="00F4062B">
        <w:rPr>
          <w:rFonts w:ascii="Calibri" w:hAnsi="Calibri"/>
          <w:b/>
          <w:i/>
          <w:sz w:val="20"/>
          <w:szCs w:val="20"/>
          <w:highlight w:val="lightGray"/>
        </w:rPr>
        <w:t>PIMS #</w:t>
      </w:r>
      <w:r>
        <w:rPr>
          <w:rFonts w:ascii="Calibri" w:hAnsi="Calibri"/>
          <w:b/>
          <w:i/>
          <w:sz w:val="20"/>
          <w:szCs w:val="20"/>
          <w:highlight w:val="lightGray"/>
        </w:rPr>
        <w:t>5218</w:t>
      </w:r>
      <w:r w:rsidRPr="00F4062B">
        <w:rPr>
          <w:rFonts w:ascii="Calibri" w:hAnsi="Calibri"/>
          <w:b/>
          <w:i/>
          <w:sz w:val="20"/>
          <w:szCs w:val="20"/>
          <w:highlight w:val="lightGray"/>
        </w:rPr>
        <w:t>)</w:t>
      </w:r>
    </w:p>
    <w:p w14:paraId="2D247F52" w14:textId="77777777" w:rsidR="00CD6C6A" w:rsidRPr="00F4062B" w:rsidRDefault="00CD6C6A" w:rsidP="00CD6C6A">
      <w:pPr>
        <w:spacing w:line="240" w:lineRule="auto"/>
        <w:jc w:val="both"/>
        <w:rPr>
          <w:rFonts w:ascii="Calibri" w:hAnsi="Calibri"/>
          <w:i/>
          <w:sz w:val="20"/>
          <w:szCs w:val="20"/>
        </w:rPr>
      </w:pPr>
      <w:r w:rsidRPr="00F4062B">
        <w:rPr>
          <w:rFonts w:ascii="Calibri" w:hAnsi="Calibri"/>
          <w:i/>
          <w:sz w:val="20"/>
          <w:szCs w:val="20"/>
        </w:rPr>
        <w:t xml:space="preserve">The following comments were provided in track changes to the draft Terminal Evaluation report; they are referenced by institution (“Author” column) and </w:t>
      </w:r>
      <w:r>
        <w:rPr>
          <w:rFonts w:ascii="Calibri" w:hAnsi="Calibri"/>
          <w:i/>
          <w:sz w:val="20"/>
          <w:szCs w:val="20"/>
        </w:rPr>
        <w:t>by</w:t>
      </w:r>
      <w:r w:rsidRPr="00F4062B">
        <w:rPr>
          <w:rFonts w:ascii="Calibri" w:hAnsi="Calibri"/>
          <w:i/>
          <w:sz w:val="20"/>
          <w:szCs w:val="20"/>
        </w:rPr>
        <w:t xml:space="preserv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CD6C6A" w:rsidRPr="00F4062B" w14:paraId="2E041B09" w14:textId="77777777" w:rsidTr="007D4DDF">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C3525CF" w14:textId="77777777" w:rsidR="00CD6C6A" w:rsidRPr="00F4062B" w:rsidRDefault="00CD6C6A" w:rsidP="007D4DDF">
            <w:pPr>
              <w:jc w:val="center"/>
              <w:rPr>
                <w:rFonts w:ascii="Calibri" w:hAnsi="Calibri"/>
                <w:b/>
              </w:rPr>
            </w:pPr>
            <w:r w:rsidRPr="00F4062B">
              <w:rPr>
                <w:rFonts w:ascii="Calibri" w:hAnsi="Calibri"/>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DF858CE" w14:textId="77777777" w:rsidR="00CD6C6A" w:rsidRPr="00F4062B" w:rsidRDefault="00CD6C6A" w:rsidP="007D4DDF">
            <w:pPr>
              <w:jc w:val="center"/>
              <w:rPr>
                <w:rFonts w:ascii="Calibri" w:hAnsi="Calibri"/>
                <w:b/>
              </w:rPr>
            </w:pPr>
            <w:r w:rsidRPr="00F4062B">
              <w:rPr>
                <w:rFonts w:ascii="Calibri" w:hAnsi="Calibri"/>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B73B22C" w14:textId="77777777" w:rsidR="00CD6C6A" w:rsidRPr="00F4062B" w:rsidRDefault="00CD6C6A" w:rsidP="007D4DDF">
            <w:pPr>
              <w:jc w:val="center"/>
              <w:rPr>
                <w:rFonts w:ascii="Calibri" w:hAnsi="Calibri"/>
                <w:b/>
              </w:rPr>
            </w:pPr>
            <w:r w:rsidRPr="00F4062B">
              <w:rPr>
                <w:rFonts w:ascii="Calibri" w:hAnsi="Calibri"/>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0872BEF" w14:textId="77777777" w:rsidR="00CD6C6A" w:rsidRPr="00F4062B" w:rsidRDefault="00CD6C6A" w:rsidP="007D4DDF">
            <w:pPr>
              <w:jc w:val="center"/>
              <w:rPr>
                <w:rFonts w:ascii="Calibri" w:hAnsi="Calibri"/>
                <w:b/>
              </w:rPr>
            </w:pPr>
            <w:r w:rsidRPr="00F4062B">
              <w:rPr>
                <w:rFonts w:ascii="Calibri" w:hAnsi="Calibri"/>
                <w:b/>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CAD4385" w14:textId="77777777" w:rsidR="00CD6C6A" w:rsidRPr="00F4062B" w:rsidRDefault="00CD6C6A" w:rsidP="007D4DDF">
            <w:pPr>
              <w:jc w:val="center"/>
              <w:rPr>
                <w:rFonts w:ascii="Calibri" w:hAnsi="Calibri"/>
                <w:b/>
              </w:rPr>
            </w:pPr>
            <w:r>
              <w:rPr>
                <w:rFonts w:ascii="Calibri" w:hAnsi="Calibri"/>
                <w:b/>
              </w:rPr>
              <w:t>Evaluator</w:t>
            </w:r>
            <w:r w:rsidRPr="00F4062B">
              <w:rPr>
                <w:rFonts w:ascii="Calibri" w:hAnsi="Calibri"/>
                <w:b/>
              </w:rPr>
              <w:t xml:space="preserve"> response and actions taken</w:t>
            </w:r>
          </w:p>
        </w:tc>
      </w:tr>
      <w:tr w:rsidR="00CD6C6A" w:rsidRPr="005A6F3A" w14:paraId="2875EB10" w14:textId="77777777" w:rsidTr="007D4DDF">
        <w:trPr>
          <w:trHeight w:val="332"/>
        </w:trPr>
        <w:tc>
          <w:tcPr>
            <w:tcW w:w="901" w:type="dxa"/>
            <w:tcBorders>
              <w:top w:val="single" w:sz="4" w:space="0" w:color="FFFFFF" w:themeColor="background1"/>
            </w:tcBorders>
          </w:tcPr>
          <w:p w14:paraId="6E8DFA50" w14:textId="77777777" w:rsidR="00CD6C6A" w:rsidRPr="005A6F3A" w:rsidRDefault="00CD6C6A" w:rsidP="007D4DDF">
            <w:pPr>
              <w:jc w:val="center"/>
              <w:rPr>
                <w:rFonts w:ascii="Calibri" w:hAnsi="Calibri"/>
                <w:sz w:val="22"/>
                <w:szCs w:val="22"/>
              </w:rPr>
            </w:pPr>
          </w:p>
        </w:tc>
        <w:tc>
          <w:tcPr>
            <w:tcW w:w="644" w:type="dxa"/>
            <w:tcBorders>
              <w:top w:val="single" w:sz="4" w:space="0" w:color="FFFFFF" w:themeColor="background1"/>
            </w:tcBorders>
          </w:tcPr>
          <w:p w14:paraId="57C8CB4B" w14:textId="77777777" w:rsidR="00CD6C6A" w:rsidRPr="005A6F3A" w:rsidRDefault="00CD6C6A" w:rsidP="007D4DDF">
            <w:pPr>
              <w:jc w:val="center"/>
              <w:rPr>
                <w:rFonts w:ascii="Calibri" w:hAnsi="Calibri"/>
                <w:sz w:val="22"/>
                <w:szCs w:val="22"/>
              </w:rPr>
            </w:pPr>
          </w:p>
        </w:tc>
        <w:tc>
          <w:tcPr>
            <w:tcW w:w="1605" w:type="dxa"/>
            <w:tcBorders>
              <w:top w:val="single" w:sz="4" w:space="0" w:color="FFFFFF" w:themeColor="background1"/>
            </w:tcBorders>
          </w:tcPr>
          <w:p w14:paraId="4D2BDC61" w14:textId="77777777" w:rsidR="00CD6C6A" w:rsidRPr="005A6F3A" w:rsidRDefault="00CD6C6A" w:rsidP="007D4DDF">
            <w:pPr>
              <w:jc w:val="center"/>
              <w:rPr>
                <w:rFonts w:ascii="Calibri" w:hAnsi="Calibri"/>
                <w:sz w:val="22"/>
                <w:szCs w:val="22"/>
              </w:rPr>
            </w:pPr>
          </w:p>
        </w:tc>
        <w:tc>
          <w:tcPr>
            <w:tcW w:w="3780" w:type="dxa"/>
            <w:tcBorders>
              <w:top w:val="single" w:sz="4" w:space="0" w:color="FFFFFF" w:themeColor="background1"/>
            </w:tcBorders>
          </w:tcPr>
          <w:p w14:paraId="26B250CD" w14:textId="77777777" w:rsidR="00CD6C6A" w:rsidRPr="005A6F3A" w:rsidRDefault="00CD6C6A" w:rsidP="007D4DDF">
            <w:pPr>
              <w:pStyle w:val="CommentText"/>
              <w:spacing w:before="0"/>
              <w:rPr>
                <w:rFonts w:ascii="Calibri" w:hAnsi="Calibri"/>
                <w:sz w:val="22"/>
                <w:szCs w:val="22"/>
              </w:rPr>
            </w:pPr>
          </w:p>
        </w:tc>
        <w:tc>
          <w:tcPr>
            <w:tcW w:w="2610" w:type="dxa"/>
            <w:tcBorders>
              <w:top w:val="single" w:sz="4" w:space="0" w:color="FFFFFF" w:themeColor="background1"/>
            </w:tcBorders>
          </w:tcPr>
          <w:p w14:paraId="21D2A0F7" w14:textId="77777777" w:rsidR="00CD6C6A" w:rsidRPr="005A6F3A" w:rsidRDefault="00CD6C6A" w:rsidP="007D4DDF">
            <w:pPr>
              <w:rPr>
                <w:rFonts w:ascii="Calibri" w:hAnsi="Calibri"/>
                <w:sz w:val="22"/>
                <w:szCs w:val="22"/>
              </w:rPr>
            </w:pPr>
          </w:p>
        </w:tc>
      </w:tr>
      <w:tr w:rsidR="00CD6C6A" w:rsidRPr="005A6F3A" w14:paraId="5134055A" w14:textId="77777777" w:rsidTr="007D4DDF">
        <w:trPr>
          <w:trHeight w:val="278"/>
        </w:trPr>
        <w:tc>
          <w:tcPr>
            <w:tcW w:w="901" w:type="dxa"/>
          </w:tcPr>
          <w:p w14:paraId="4EC79BA7" w14:textId="77777777" w:rsidR="00CD6C6A" w:rsidRPr="005A6F3A" w:rsidRDefault="00CD6C6A" w:rsidP="007D4DDF">
            <w:pPr>
              <w:jc w:val="center"/>
              <w:rPr>
                <w:rFonts w:ascii="Calibri" w:hAnsi="Calibri"/>
                <w:sz w:val="22"/>
                <w:szCs w:val="22"/>
              </w:rPr>
            </w:pPr>
          </w:p>
        </w:tc>
        <w:tc>
          <w:tcPr>
            <w:tcW w:w="644" w:type="dxa"/>
          </w:tcPr>
          <w:p w14:paraId="5AAB4383" w14:textId="77777777" w:rsidR="00CD6C6A" w:rsidRPr="005A6F3A" w:rsidRDefault="00CD6C6A" w:rsidP="007D4DDF">
            <w:pPr>
              <w:jc w:val="center"/>
              <w:rPr>
                <w:rFonts w:ascii="Calibri" w:hAnsi="Calibri"/>
                <w:sz w:val="22"/>
                <w:szCs w:val="22"/>
              </w:rPr>
            </w:pPr>
          </w:p>
        </w:tc>
        <w:tc>
          <w:tcPr>
            <w:tcW w:w="1605" w:type="dxa"/>
          </w:tcPr>
          <w:p w14:paraId="7749DD5E" w14:textId="77777777" w:rsidR="00CD6C6A" w:rsidRPr="005A6F3A" w:rsidRDefault="00CD6C6A" w:rsidP="007D4DDF">
            <w:pPr>
              <w:jc w:val="center"/>
              <w:rPr>
                <w:rFonts w:ascii="Calibri" w:hAnsi="Calibri"/>
                <w:sz w:val="22"/>
                <w:szCs w:val="22"/>
              </w:rPr>
            </w:pPr>
          </w:p>
        </w:tc>
        <w:tc>
          <w:tcPr>
            <w:tcW w:w="3780" w:type="dxa"/>
          </w:tcPr>
          <w:p w14:paraId="67BE44C0" w14:textId="77777777" w:rsidR="00CD6C6A" w:rsidRPr="005A6F3A" w:rsidRDefault="00CD6C6A" w:rsidP="007D4DDF">
            <w:pPr>
              <w:pStyle w:val="CommentText"/>
              <w:spacing w:before="0"/>
              <w:rPr>
                <w:rFonts w:ascii="Calibri" w:hAnsi="Calibri"/>
                <w:sz w:val="22"/>
                <w:szCs w:val="22"/>
              </w:rPr>
            </w:pPr>
          </w:p>
        </w:tc>
        <w:tc>
          <w:tcPr>
            <w:tcW w:w="2610" w:type="dxa"/>
          </w:tcPr>
          <w:p w14:paraId="09605F48" w14:textId="77777777" w:rsidR="00CD6C6A" w:rsidRPr="005A6F3A" w:rsidRDefault="00CD6C6A" w:rsidP="007D4DDF">
            <w:pPr>
              <w:rPr>
                <w:rFonts w:ascii="Calibri" w:hAnsi="Calibri"/>
                <w:sz w:val="22"/>
                <w:szCs w:val="22"/>
              </w:rPr>
            </w:pPr>
          </w:p>
        </w:tc>
      </w:tr>
      <w:tr w:rsidR="00CD6C6A" w:rsidRPr="005A6F3A" w14:paraId="10B5C18B" w14:textId="77777777" w:rsidTr="007D4DDF">
        <w:trPr>
          <w:trHeight w:val="248"/>
        </w:trPr>
        <w:tc>
          <w:tcPr>
            <w:tcW w:w="901" w:type="dxa"/>
          </w:tcPr>
          <w:p w14:paraId="53BE3060" w14:textId="77777777" w:rsidR="00CD6C6A" w:rsidRPr="005A6F3A" w:rsidRDefault="00CD6C6A" w:rsidP="007D4DDF">
            <w:pPr>
              <w:jc w:val="center"/>
              <w:rPr>
                <w:rFonts w:ascii="Calibri" w:hAnsi="Calibri"/>
                <w:sz w:val="22"/>
                <w:szCs w:val="22"/>
              </w:rPr>
            </w:pPr>
          </w:p>
        </w:tc>
        <w:tc>
          <w:tcPr>
            <w:tcW w:w="644" w:type="dxa"/>
          </w:tcPr>
          <w:p w14:paraId="4252B52E" w14:textId="77777777" w:rsidR="00CD6C6A" w:rsidRPr="005A6F3A" w:rsidRDefault="00CD6C6A" w:rsidP="007D4DDF">
            <w:pPr>
              <w:jc w:val="center"/>
              <w:rPr>
                <w:rFonts w:ascii="Calibri" w:hAnsi="Calibri"/>
                <w:sz w:val="22"/>
                <w:szCs w:val="22"/>
              </w:rPr>
            </w:pPr>
          </w:p>
        </w:tc>
        <w:tc>
          <w:tcPr>
            <w:tcW w:w="1605" w:type="dxa"/>
          </w:tcPr>
          <w:p w14:paraId="79FD8B89" w14:textId="77777777" w:rsidR="00CD6C6A" w:rsidRPr="005A6F3A" w:rsidRDefault="00CD6C6A" w:rsidP="007D4DDF">
            <w:pPr>
              <w:jc w:val="center"/>
              <w:rPr>
                <w:rFonts w:ascii="Calibri" w:hAnsi="Calibri"/>
                <w:sz w:val="22"/>
                <w:szCs w:val="22"/>
              </w:rPr>
            </w:pPr>
          </w:p>
        </w:tc>
        <w:tc>
          <w:tcPr>
            <w:tcW w:w="3780" w:type="dxa"/>
          </w:tcPr>
          <w:p w14:paraId="0EDF0135" w14:textId="77777777" w:rsidR="00CD6C6A" w:rsidRPr="005A6F3A" w:rsidRDefault="00CD6C6A" w:rsidP="007D4DDF">
            <w:pPr>
              <w:rPr>
                <w:rFonts w:ascii="Calibri" w:hAnsi="Calibri"/>
                <w:sz w:val="22"/>
                <w:szCs w:val="22"/>
              </w:rPr>
            </w:pPr>
          </w:p>
        </w:tc>
        <w:tc>
          <w:tcPr>
            <w:tcW w:w="2610" w:type="dxa"/>
          </w:tcPr>
          <w:p w14:paraId="1C3DFA3D" w14:textId="77777777" w:rsidR="00CD6C6A" w:rsidRPr="005A6F3A" w:rsidRDefault="00CD6C6A" w:rsidP="007D4DDF">
            <w:pPr>
              <w:rPr>
                <w:rFonts w:ascii="Calibri" w:hAnsi="Calibri"/>
                <w:sz w:val="22"/>
                <w:szCs w:val="22"/>
              </w:rPr>
            </w:pPr>
          </w:p>
        </w:tc>
      </w:tr>
      <w:tr w:rsidR="00CD6C6A" w:rsidRPr="005A6F3A" w14:paraId="4BEF7A83" w14:textId="77777777" w:rsidTr="007D4DDF">
        <w:trPr>
          <w:trHeight w:val="248"/>
        </w:trPr>
        <w:tc>
          <w:tcPr>
            <w:tcW w:w="901" w:type="dxa"/>
          </w:tcPr>
          <w:p w14:paraId="27CE9AA2" w14:textId="77777777" w:rsidR="00CD6C6A" w:rsidRPr="005A6F3A" w:rsidRDefault="00CD6C6A" w:rsidP="007D4DDF">
            <w:pPr>
              <w:jc w:val="center"/>
              <w:rPr>
                <w:rFonts w:ascii="Calibri" w:hAnsi="Calibri"/>
                <w:sz w:val="22"/>
                <w:szCs w:val="22"/>
              </w:rPr>
            </w:pPr>
          </w:p>
        </w:tc>
        <w:tc>
          <w:tcPr>
            <w:tcW w:w="644" w:type="dxa"/>
          </w:tcPr>
          <w:p w14:paraId="3C0F07FA" w14:textId="77777777" w:rsidR="00CD6C6A" w:rsidRPr="005A6F3A" w:rsidRDefault="00CD6C6A" w:rsidP="007D4DDF">
            <w:pPr>
              <w:jc w:val="center"/>
              <w:rPr>
                <w:rFonts w:ascii="Calibri" w:hAnsi="Calibri"/>
                <w:sz w:val="22"/>
                <w:szCs w:val="22"/>
              </w:rPr>
            </w:pPr>
          </w:p>
        </w:tc>
        <w:tc>
          <w:tcPr>
            <w:tcW w:w="1605" w:type="dxa"/>
          </w:tcPr>
          <w:p w14:paraId="27B1D478" w14:textId="77777777" w:rsidR="00CD6C6A" w:rsidRPr="005A6F3A" w:rsidRDefault="00CD6C6A" w:rsidP="007D4DDF">
            <w:pPr>
              <w:jc w:val="center"/>
              <w:rPr>
                <w:rFonts w:ascii="Calibri" w:hAnsi="Calibri"/>
                <w:sz w:val="22"/>
                <w:szCs w:val="22"/>
              </w:rPr>
            </w:pPr>
          </w:p>
        </w:tc>
        <w:tc>
          <w:tcPr>
            <w:tcW w:w="3780" w:type="dxa"/>
          </w:tcPr>
          <w:p w14:paraId="6C30C07B" w14:textId="77777777" w:rsidR="00CD6C6A" w:rsidRPr="005A6F3A" w:rsidRDefault="00CD6C6A" w:rsidP="007D4DDF">
            <w:pPr>
              <w:rPr>
                <w:rFonts w:ascii="Calibri" w:hAnsi="Calibri"/>
                <w:sz w:val="22"/>
                <w:szCs w:val="22"/>
              </w:rPr>
            </w:pPr>
          </w:p>
        </w:tc>
        <w:tc>
          <w:tcPr>
            <w:tcW w:w="2610" w:type="dxa"/>
          </w:tcPr>
          <w:p w14:paraId="25551410" w14:textId="77777777" w:rsidR="00CD6C6A" w:rsidRPr="005A6F3A" w:rsidRDefault="00CD6C6A" w:rsidP="007D4DDF">
            <w:pPr>
              <w:rPr>
                <w:rFonts w:ascii="Calibri" w:hAnsi="Calibri"/>
                <w:sz w:val="22"/>
                <w:szCs w:val="22"/>
              </w:rPr>
            </w:pPr>
          </w:p>
        </w:tc>
      </w:tr>
      <w:tr w:rsidR="00CD6C6A" w:rsidRPr="005A6F3A" w14:paraId="030E00B7" w14:textId="77777777" w:rsidTr="007D4DDF">
        <w:trPr>
          <w:trHeight w:val="261"/>
        </w:trPr>
        <w:tc>
          <w:tcPr>
            <w:tcW w:w="901" w:type="dxa"/>
          </w:tcPr>
          <w:p w14:paraId="3D3BBF1E" w14:textId="77777777" w:rsidR="00CD6C6A" w:rsidRPr="005A6F3A" w:rsidRDefault="00CD6C6A" w:rsidP="007D4DDF">
            <w:pPr>
              <w:jc w:val="center"/>
              <w:rPr>
                <w:rFonts w:ascii="Calibri" w:hAnsi="Calibri"/>
                <w:sz w:val="22"/>
                <w:szCs w:val="22"/>
              </w:rPr>
            </w:pPr>
          </w:p>
        </w:tc>
        <w:tc>
          <w:tcPr>
            <w:tcW w:w="644" w:type="dxa"/>
          </w:tcPr>
          <w:p w14:paraId="381FBF56" w14:textId="77777777" w:rsidR="00CD6C6A" w:rsidRPr="005A6F3A" w:rsidRDefault="00CD6C6A" w:rsidP="007D4DDF">
            <w:pPr>
              <w:jc w:val="center"/>
              <w:rPr>
                <w:rFonts w:ascii="Calibri" w:hAnsi="Calibri"/>
                <w:sz w:val="22"/>
                <w:szCs w:val="22"/>
              </w:rPr>
            </w:pPr>
          </w:p>
        </w:tc>
        <w:tc>
          <w:tcPr>
            <w:tcW w:w="1605" w:type="dxa"/>
          </w:tcPr>
          <w:p w14:paraId="34FC0D20" w14:textId="77777777" w:rsidR="00CD6C6A" w:rsidRPr="005A6F3A" w:rsidRDefault="00CD6C6A" w:rsidP="007D4DDF">
            <w:pPr>
              <w:jc w:val="center"/>
              <w:rPr>
                <w:rFonts w:ascii="Calibri" w:hAnsi="Calibri"/>
                <w:sz w:val="22"/>
                <w:szCs w:val="22"/>
              </w:rPr>
            </w:pPr>
          </w:p>
        </w:tc>
        <w:tc>
          <w:tcPr>
            <w:tcW w:w="3780" w:type="dxa"/>
          </w:tcPr>
          <w:p w14:paraId="44905805" w14:textId="77777777" w:rsidR="00CD6C6A" w:rsidRPr="005A6F3A" w:rsidRDefault="00CD6C6A" w:rsidP="007D4DDF">
            <w:pPr>
              <w:rPr>
                <w:rFonts w:ascii="Calibri" w:hAnsi="Calibri"/>
                <w:sz w:val="22"/>
                <w:szCs w:val="22"/>
              </w:rPr>
            </w:pPr>
          </w:p>
        </w:tc>
        <w:tc>
          <w:tcPr>
            <w:tcW w:w="2610" w:type="dxa"/>
          </w:tcPr>
          <w:p w14:paraId="708D9806" w14:textId="77777777" w:rsidR="00CD6C6A" w:rsidRPr="005A6F3A" w:rsidRDefault="00CD6C6A" w:rsidP="007D4DDF">
            <w:pPr>
              <w:rPr>
                <w:rFonts w:ascii="Calibri" w:hAnsi="Calibri"/>
                <w:sz w:val="22"/>
                <w:szCs w:val="22"/>
              </w:rPr>
            </w:pPr>
          </w:p>
        </w:tc>
      </w:tr>
      <w:tr w:rsidR="00CD6C6A" w:rsidRPr="005A6F3A" w14:paraId="2A9ED3CF" w14:textId="77777777" w:rsidTr="007D4DDF">
        <w:trPr>
          <w:trHeight w:val="261"/>
        </w:trPr>
        <w:tc>
          <w:tcPr>
            <w:tcW w:w="901" w:type="dxa"/>
          </w:tcPr>
          <w:p w14:paraId="4B3E1A90" w14:textId="77777777" w:rsidR="00CD6C6A" w:rsidRPr="005A6F3A" w:rsidRDefault="00CD6C6A" w:rsidP="007D4DDF">
            <w:pPr>
              <w:jc w:val="center"/>
              <w:rPr>
                <w:rFonts w:ascii="Calibri" w:hAnsi="Calibri"/>
                <w:sz w:val="22"/>
                <w:szCs w:val="22"/>
              </w:rPr>
            </w:pPr>
          </w:p>
        </w:tc>
        <w:tc>
          <w:tcPr>
            <w:tcW w:w="644" w:type="dxa"/>
          </w:tcPr>
          <w:p w14:paraId="288DD4FE" w14:textId="77777777" w:rsidR="00CD6C6A" w:rsidRPr="005A6F3A" w:rsidRDefault="00CD6C6A" w:rsidP="007D4DDF">
            <w:pPr>
              <w:jc w:val="center"/>
              <w:rPr>
                <w:rFonts w:ascii="Calibri" w:hAnsi="Calibri"/>
                <w:sz w:val="22"/>
                <w:szCs w:val="22"/>
              </w:rPr>
            </w:pPr>
          </w:p>
        </w:tc>
        <w:tc>
          <w:tcPr>
            <w:tcW w:w="1605" w:type="dxa"/>
          </w:tcPr>
          <w:p w14:paraId="6430D41C" w14:textId="77777777" w:rsidR="00CD6C6A" w:rsidRPr="005A6F3A" w:rsidRDefault="00CD6C6A" w:rsidP="007D4DDF">
            <w:pPr>
              <w:jc w:val="center"/>
              <w:rPr>
                <w:rFonts w:ascii="Calibri" w:hAnsi="Calibri"/>
                <w:sz w:val="22"/>
                <w:szCs w:val="22"/>
              </w:rPr>
            </w:pPr>
          </w:p>
        </w:tc>
        <w:tc>
          <w:tcPr>
            <w:tcW w:w="3780" w:type="dxa"/>
          </w:tcPr>
          <w:p w14:paraId="40462D15" w14:textId="77777777" w:rsidR="00CD6C6A" w:rsidRPr="005A6F3A" w:rsidRDefault="00CD6C6A" w:rsidP="007D4DDF">
            <w:pPr>
              <w:pStyle w:val="CommentText"/>
              <w:spacing w:before="0"/>
              <w:rPr>
                <w:rFonts w:ascii="Calibri" w:hAnsi="Calibri"/>
                <w:sz w:val="22"/>
                <w:szCs w:val="22"/>
              </w:rPr>
            </w:pPr>
          </w:p>
        </w:tc>
        <w:tc>
          <w:tcPr>
            <w:tcW w:w="2610" w:type="dxa"/>
          </w:tcPr>
          <w:p w14:paraId="5F3C6295" w14:textId="77777777" w:rsidR="00CD6C6A" w:rsidRPr="005A6F3A" w:rsidRDefault="00CD6C6A" w:rsidP="007D4DDF">
            <w:pPr>
              <w:rPr>
                <w:rFonts w:ascii="Calibri" w:hAnsi="Calibri"/>
                <w:sz w:val="22"/>
                <w:szCs w:val="22"/>
              </w:rPr>
            </w:pPr>
          </w:p>
        </w:tc>
      </w:tr>
      <w:tr w:rsidR="00CD6C6A" w:rsidRPr="005A6F3A" w14:paraId="5274A7DE" w14:textId="77777777" w:rsidTr="007D4DDF">
        <w:trPr>
          <w:trHeight w:val="261"/>
        </w:trPr>
        <w:tc>
          <w:tcPr>
            <w:tcW w:w="901" w:type="dxa"/>
          </w:tcPr>
          <w:p w14:paraId="2A307255" w14:textId="77777777" w:rsidR="00CD6C6A" w:rsidRPr="005A6F3A" w:rsidRDefault="00CD6C6A" w:rsidP="007D4DDF">
            <w:pPr>
              <w:jc w:val="center"/>
              <w:rPr>
                <w:rFonts w:ascii="Calibri" w:hAnsi="Calibri"/>
                <w:sz w:val="22"/>
                <w:szCs w:val="22"/>
              </w:rPr>
            </w:pPr>
          </w:p>
        </w:tc>
        <w:tc>
          <w:tcPr>
            <w:tcW w:w="644" w:type="dxa"/>
          </w:tcPr>
          <w:p w14:paraId="1F9F0152" w14:textId="77777777" w:rsidR="00CD6C6A" w:rsidRPr="005A6F3A" w:rsidRDefault="00CD6C6A" w:rsidP="007D4DDF">
            <w:pPr>
              <w:jc w:val="center"/>
              <w:rPr>
                <w:rFonts w:ascii="Calibri" w:hAnsi="Calibri"/>
                <w:sz w:val="22"/>
                <w:szCs w:val="22"/>
              </w:rPr>
            </w:pPr>
          </w:p>
        </w:tc>
        <w:tc>
          <w:tcPr>
            <w:tcW w:w="1605" w:type="dxa"/>
          </w:tcPr>
          <w:p w14:paraId="3202637B" w14:textId="77777777" w:rsidR="00CD6C6A" w:rsidRPr="005A6F3A" w:rsidRDefault="00CD6C6A" w:rsidP="007D4DDF">
            <w:pPr>
              <w:jc w:val="center"/>
              <w:rPr>
                <w:rFonts w:ascii="Calibri" w:hAnsi="Calibri"/>
                <w:sz w:val="22"/>
                <w:szCs w:val="22"/>
              </w:rPr>
            </w:pPr>
          </w:p>
        </w:tc>
        <w:tc>
          <w:tcPr>
            <w:tcW w:w="3780" w:type="dxa"/>
          </w:tcPr>
          <w:p w14:paraId="20AF4478" w14:textId="77777777" w:rsidR="00CD6C6A" w:rsidRPr="005A6F3A" w:rsidRDefault="00CD6C6A" w:rsidP="007D4DDF">
            <w:pPr>
              <w:pStyle w:val="CommentText"/>
              <w:spacing w:before="0"/>
              <w:rPr>
                <w:rFonts w:ascii="Calibri" w:hAnsi="Calibri"/>
                <w:sz w:val="22"/>
                <w:szCs w:val="22"/>
              </w:rPr>
            </w:pPr>
          </w:p>
        </w:tc>
        <w:tc>
          <w:tcPr>
            <w:tcW w:w="2610" w:type="dxa"/>
          </w:tcPr>
          <w:p w14:paraId="7EE280D0" w14:textId="77777777" w:rsidR="00CD6C6A" w:rsidRPr="005A6F3A" w:rsidRDefault="00CD6C6A" w:rsidP="007D4DDF">
            <w:pPr>
              <w:rPr>
                <w:rFonts w:ascii="Calibri" w:hAnsi="Calibri"/>
                <w:sz w:val="22"/>
                <w:szCs w:val="22"/>
              </w:rPr>
            </w:pPr>
          </w:p>
        </w:tc>
      </w:tr>
      <w:tr w:rsidR="00CD6C6A" w:rsidRPr="005A6F3A" w14:paraId="39CA4943" w14:textId="77777777" w:rsidTr="007D4DDF">
        <w:trPr>
          <w:trHeight w:val="248"/>
        </w:trPr>
        <w:tc>
          <w:tcPr>
            <w:tcW w:w="901" w:type="dxa"/>
          </w:tcPr>
          <w:p w14:paraId="6058D6AC" w14:textId="77777777" w:rsidR="00CD6C6A" w:rsidRPr="005A6F3A" w:rsidRDefault="00CD6C6A" w:rsidP="007D4DDF">
            <w:pPr>
              <w:jc w:val="center"/>
              <w:rPr>
                <w:rFonts w:ascii="Calibri" w:hAnsi="Calibri"/>
                <w:sz w:val="22"/>
                <w:szCs w:val="22"/>
              </w:rPr>
            </w:pPr>
          </w:p>
        </w:tc>
        <w:tc>
          <w:tcPr>
            <w:tcW w:w="644" w:type="dxa"/>
          </w:tcPr>
          <w:p w14:paraId="4B307B52" w14:textId="77777777" w:rsidR="00CD6C6A" w:rsidRPr="005A6F3A" w:rsidRDefault="00CD6C6A" w:rsidP="007D4DDF">
            <w:pPr>
              <w:jc w:val="center"/>
              <w:rPr>
                <w:rFonts w:ascii="Calibri" w:hAnsi="Calibri"/>
                <w:sz w:val="22"/>
                <w:szCs w:val="22"/>
              </w:rPr>
            </w:pPr>
          </w:p>
        </w:tc>
        <w:tc>
          <w:tcPr>
            <w:tcW w:w="1605" w:type="dxa"/>
          </w:tcPr>
          <w:p w14:paraId="1DF7D5C7" w14:textId="77777777" w:rsidR="00CD6C6A" w:rsidRPr="005A6F3A" w:rsidRDefault="00CD6C6A" w:rsidP="007D4DDF">
            <w:pPr>
              <w:jc w:val="center"/>
              <w:rPr>
                <w:rFonts w:ascii="Calibri" w:hAnsi="Calibri"/>
                <w:sz w:val="22"/>
                <w:szCs w:val="22"/>
              </w:rPr>
            </w:pPr>
          </w:p>
        </w:tc>
        <w:tc>
          <w:tcPr>
            <w:tcW w:w="3780" w:type="dxa"/>
          </w:tcPr>
          <w:p w14:paraId="47D0F6BA" w14:textId="77777777" w:rsidR="00CD6C6A" w:rsidRPr="005A6F3A" w:rsidRDefault="00CD6C6A" w:rsidP="007D4DDF">
            <w:pPr>
              <w:rPr>
                <w:rFonts w:ascii="Calibri" w:hAnsi="Calibri"/>
                <w:sz w:val="22"/>
                <w:szCs w:val="22"/>
              </w:rPr>
            </w:pPr>
          </w:p>
        </w:tc>
        <w:tc>
          <w:tcPr>
            <w:tcW w:w="2610" w:type="dxa"/>
          </w:tcPr>
          <w:p w14:paraId="369629B1" w14:textId="77777777" w:rsidR="00CD6C6A" w:rsidRPr="005A6F3A" w:rsidRDefault="00CD6C6A" w:rsidP="007D4DDF">
            <w:pPr>
              <w:rPr>
                <w:rFonts w:ascii="Calibri" w:hAnsi="Calibri"/>
                <w:sz w:val="22"/>
                <w:szCs w:val="22"/>
              </w:rPr>
            </w:pPr>
          </w:p>
        </w:tc>
      </w:tr>
      <w:tr w:rsidR="00CD6C6A" w:rsidRPr="005A6F3A" w14:paraId="35EA5142" w14:textId="77777777" w:rsidTr="007D4DDF">
        <w:trPr>
          <w:trHeight w:val="248"/>
        </w:trPr>
        <w:tc>
          <w:tcPr>
            <w:tcW w:w="901" w:type="dxa"/>
          </w:tcPr>
          <w:p w14:paraId="206960A4" w14:textId="77777777" w:rsidR="00CD6C6A" w:rsidRPr="005A6F3A" w:rsidRDefault="00CD6C6A" w:rsidP="007D4DDF">
            <w:pPr>
              <w:jc w:val="center"/>
              <w:rPr>
                <w:rFonts w:ascii="Calibri" w:hAnsi="Calibri"/>
                <w:sz w:val="22"/>
                <w:szCs w:val="22"/>
              </w:rPr>
            </w:pPr>
          </w:p>
        </w:tc>
        <w:tc>
          <w:tcPr>
            <w:tcW w:w="644" w:type="dxa"/>
          </w:tcPr>
          <w:p w14:paraId="05AD2A21" w14:textId="77777777" w:rsidR="00CD6C6A" w:rsidRPr="005A6F3A" w:rsidRDefault="00CD6C6A" w:rsidP="007D4DDF">
            <w:pPr>
              <w:jc w:val="center"/>
              <w:rPr>
                <w:rFonts w:ascii="Calibri" w:hAnsi="Calibri"/>
                <w:sz w:val="22"/>
                <w:szCs w:val="22"/>
              </w:rPr>
            </w:pPr>
          </w:p>
        </w:tc>
        <w:tc>
          <w:tcPr>
            <w:tcW w:w="1605" w:type="dxa"/>
          </w:tcPr>
          <w:p w14:paraId="5F35F074" w14:textId="77777777" w:rsidR="00CD6C6A" w:rsidRPr="005A6F3A" w:rsidRDefault="00CD6C6A" w:rsidP="007D4DDF">
            <w:pPr>
              <w:jc w:val="center"/>
              <w:rPr>
                <w:rFonts w:ascii="Calibri" w:hAnsi="Calibri"/>
                <w:sz w:val="22"/>
                <w:szCs w:val="22"/>
              </w:rPr>
            </w:pPr>
          </w:p>
        </w:tc>
        <w:tc>
          <w:tcPr>
            <w:tcW w:w="3780" w:type="dxa"/>
          </w:tcPr>
          <w:p w14:paraId="33568262" w14:textId="77777777" w:rsidR="00CD6C6A" w:rsidRPr="005A6F3A" w:rsidRDefault="00CD6C6A" w:rsidP="007D4DDF">
            <w:pPr>
              <w:rPr>
                <w:rFonts w:ascii="Calibri" w:hAnsi="Calibri"/>
                <w:sz w:val="22"/>
                <w:szCs w:val="22"/>
              </w:rPr>
            </w:pPr>
          </w:p>
        </w:tc>
        <w:tc>
          <w:tcPr>
            <w:tcW w:w="2610" w:type="dxa"/>
          </w:tcPr>
          <w:p w14:paraId="18D4C731" w14:textId="77777777" w:rsidR="00CD6C6A" w:rsidRPr="005A6F3A" w:rsidRDefault="00CD6C6A" w:rsidP="007D4DDF">
            <w:pPr>
              <w:rPr>
                <w:rFonts w:ascii="Calibri" w:hAnsi="Calibri"/>
                <w:sz w:val="22"/>
                <w:szCs w:val="22"/>
              </w:rPr>
            </w:pPr>
          </w:p>
        </w:tc>
      </w:tr>
      <w:tr w:rsidR="00CD6C6A" w:rsidRPr="005A6F3A" w14:paraId="0CDC7B3D" w14:textId="77777777" w:rsidTr="007D4DDF">
        <w:trPr>
          <w:trHeight w:val="261"/>
        </w:trPr>
        <w:tc>
          <w:tcPr>
            <w:tcW w:w="901" w:type="dxa"/>
          </w:tcPr>
          <w:p w14:paraId="793C1C20" w14:textId="77777777" w:rsidR="00CD6C6A" w:rsidRPr="005A6F3A" w:rsidRDefault="00CD6C6A" w:rsidP="007D4DDF">
            <w:pPr>
              <w:jc w:val="center"/>
              <w:rPr>
                <w:rFonts w:ascii="Calibri" w:hAnsi="Calibri"/>
                <w:sz w:val="22"/>
                <w:szCs w:val="22"/>
              </w:rPr>
            </w:pPr>
          </w:p>
        </w:tc>
        <w:tc>
          <w:tcPr>
            <w:tcW w:w="644" w:type="dxa"/>
          </w:tcPr>
          <w:p w14:paraId="120FFEF3" w14:textId="77777777" w:rsidR="00CD6C6A" w:rsidRPr="005A6F3A" w:rsidRDefault="00CD6C6A" w:rsidP="007D4DDF">
            <w:pPr>
              <w:jc w:val="center"/>
              <w:rPr>
                <w:rFonts w:ascii="Calibri" w:hAnsi="Calibri"/>
                <w:sz w:val="22"/>
                <w:szCs w:val="22"/>
              </w:rPr>
            </w:pPr>
          </w:p>
        </w:tc>
        <w:tc>
          <w:tcPr>
            <w:tcW w:w="1605" w:type="dxa"/>
          </w:tcPr>
          <w:p w14:paraId="0AB4658E" w14:textId="77777777" w:rsidR="00CD6C6A" w:rsidRPr="005A6F3A" w:rsidRDefault="00CD6C6A" w:rsidP="007D4DDF">
            <w:pPr>
              <w:jc w:val="center"/>
              <w:rPr>
                <w:rFonts w:ascii="Calibri" w:hAnsi="Calibri"/>
                <w:sz w:val="22"/>
                <w:szCs w:val="22"/>
              </w:rPr>
            </w:pPr>
          </w:p>
        </w:tc>
        <w:tc>
          <w:tcPr>
            <w:tcW w:w="3780" w:type="dxa"/>
          </w:tcPr>
          <w:p w14:paraId="45A8B1AE" w14:textId="77777777" w:rsidR="00CD6C6A" w:rsidRPr="005A6F3A" w:rsidRDefault="00CD6C6A" w:rsidP="007D4DDF">
            <w:pPr>
              <w:rPr>
                <w:rFonts w:ascii="Calibri" w:hAnsi="Calibri"/>
                <w:sz w:val="22"/>
                <w:szCs w:val="22"/>
              </w:rPr>
            </w:pPr>
          </w:p>
        </w:tc>
        <w:tc>
          <w:tcPr>
            <w:tcW w:w="2610" w:type="dxa"/>
          </w:tcPr>
          <w:p w14:paraId="73B549C8" w14:textId="77777777" w:rsidR="00CD6C6A" w:rsidRPr="005A6F3A" w:rsidRDefault="00CD6C6A" w:rsidP="007D4DDF">
            <w:pPr>
              <w:rPr>
                <w:rFonts w:ascii="Calibri" w:hAnsi="Calibri"/>
                <w:sz w:val="22"/>
                <w:szCs w:val="22"/>
              </w:rPr>
            </w:pPr>
          </w:p>
        </w:tc>
      </w:tr>
    </w:tbl>
    <w:p w14:paraId="01709720" w14:textId="77777777" w:rsidR="00CD6C6A" w:rsidRPr="005A6F3A" w:rsidRDefault="00CD6C6A" w:rsidP="00CD6C6A">
      <w:pPr>
        <w:spacing w:before="200"/>
        <w:rPr>
          <w:rFonts w:ascii="Calibri" w:eastAsia="Times New Roman" w:hAnsi="Calibri" w:cs="Times New Roman"/>
        </w:rPr>
      </w:pPr>
    </w:p>
    <w:p w14:paraId="5762506F" w14:textId="77777777" w:rsidR="00CD6C6A" w:rsidRPr="005A6F3A" w:rsidRDefault="00CD6C6A" w:rsidP="00CD6C6A">
      <w:pPr>
        <w:spacing w:before="200"/>
        <w:rPr>
          <w:rFonts w:ascii="Calibri" w:eastAsia="Times New Roman" w:hAnsi="Calibri" w:cs="Times New Roman"/>
        </w:rPr>
      </w:pPr>
    </w:p>
    <w:p w14:paraId="71B499CC" w14:textId="77777777" w:rsidR="00CD6C6A" w:rsidRDefault="00CD6C6A" w:rsidP="00CD6C6A">
      <w:pPr>
        <w:spacing w:before="200"/>
      </w:pPr>
    </w:p>
    <w:p w14:paraId="6E1A579F" w14:textId="77777777" w:rsidR="00CD6C6A" w:rsidRDefault="00CD6C6A" w:rsidP="00D6638C">
      <w:pPr>
        <w:spacing w:before="200"/>
      </w:pPr>
    </w:p>
    <w:sectPr w:rsidR="00CD6C6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EE4CB" w16cex:dateUtc="2020-06-25T00:54:00Z"/>
  <w16cex:commentExtensible w16cex:durableId="229EE5AE" w16cex:dateUtc="2020-06-25T00:58:00Z"/>
  <w16cex:commentExtensible w16cex:durableId="229EF15E" w16cex:dateUtc="2020-06-25T02: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8B5CC" w14:textId="77777777" w:rsidR="007D4DDF" w:rsidRDefault="007D4DDF" w:rsidP="00D6638C">
      <w:pPr>
        <w:spacing w:after="0" w:line="240" w:lineRule="auto"/>
      </w:pPr>
      <w:r>
        <w:separator/>
      </w:r>
    </w:p>
  </w:endnote>
  <w:endnote w:type="continuationSeparator" w:id="0">
    <w:p w14:paraId="6D8612A5" w14:textId="77777777" w:rsidR="007D4DDF" w:rsidRDefault="007D4DDF"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768CCCCE" w14:textId="77777777" w:rsidR="007D4DDF" w:rsidRDefault="007D4DD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29A03F5" w14:textId="77777777" w:rsidR="007D4DDF" w:rsidRDefault="007D4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039C1" w14:textId="77777777" w:rsidR="007D4DDF" w:rsidRDefault="007D4DDF" w:rsidP="00D6638C">
      <w:pPr>
        <w:spacing w:after="0" w:line="240" w:lineRule="auto"/>
      </w:pPr>
      <w:r>
        <w:separator/>
      </w:r>
    </w:p>
  </w:footnote>
  <w:footnote w:type="continuationSeparator" w:id="0">
    <w:p w14:paraId="66513612" w14:textId="77777777" w:rsidR="007D4DDF" w:rsidRDefault="007D4DDF" w:rsidP="00D6638C">
      <w:pPr>
        <w:spacing w:after="0" w:line="240" w:lineRule="auto"/>
      </w:pPr>
      <w:r>
        <w:continuationSeparator/>
      </w:r>
    </w:p>
  </w:footnote>
  <w:footnote w:id="1">
    <w:p w14:paraId="45930EB5" w14:textId="77777777" w:rsidR="007D4DDF" w:rsidRDefault="007D4DDF"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35A8052E" w14:textId="77777777" w:rsidR="007D4DDF" w:rsidRPr="00022F8E" w:rsidRDefault="007D4DDF">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09DB7DDF" w14:textId="77777777" w:rsidR="007D4DDF" w:rsidRDefault="007D4DDF" w:rsidP="00D6638C">
      <w:pPr>
        <w:pStyle w:val="FootnoteText"/>
      </w:pPr>
      <w:r w:rsidRPr="004B6248">
        <w:rPr>
          <w:rStyle w:val="FootnoteReference"/>
        </w:rPr>
        <w:footnoteRef/>
      </w:r>
      <w:r w:rsidRPr="00FB1376">
        <w:t>www.unevaluation.org/unegcodeofconduct</w:t>
      </w:r>
    </w:p>
    <w:p w14:paraId="4478846A" w14:textId="77777777" w:rsidR="007D4DDF" w:rsidRDefault="007D4DDF" w:rsidP="00D6638C">
      <w:pPr>
        <w:pStyle w:val="FootnoteText"/>
      </w:pPr>
    </w:p>
  </w:footnote>
  <w:footnote w:id="4">
    <w:p w14:paraId="5E7CBD62" w14:textId="77777777" w:rsidR="007D4DDF" w:rsidRPr="002B7151" w:rsidRDefault="007D4DDF"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727A4180" w14:textId="77777777" w:rsidR="007D4DDF" w:rsidRPr="002B7151" w:rsidRDefault="007D4DDF"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572FB0BA" w14:textId="77777777" w:rsidR="007D4DDF" w:rsidRPr="002B7151" w:rsidRDefault="007D4DDF"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ABC"/>
    <w:multiLevelType w:val="hybridMultilevel"/>
    <w:tmpl w:val="5B7A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2C3F6F"/>
    <w:multiLevelType w:val="hybridMultilevel"/>
    <w:tmpl w:val="B68209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1FE01AE7"/>
    <w:multiLevelType w:val="hybridMultilevel"/>
    <w:tmpl w:val="98C07006"/>
    <w:lvl w:ilvl="0" w:tplc="34090015">
      <w:start w:val="1"/>
      <w:numFmt w:val="upperLetter"/>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10"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3"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5"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7"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5" w15:restartNumberingAfterBreak="0">
    <w:nsid w:val="56EE39A2"/>
    <w:multiLevelType w:val="hybridMultilevel"/>
    <w:tmpl w:val="40A203C8"/>
    <w:lvl w:ilvl="0" w:tplc="821E2CDC">
      <w:start w:val="1"/>
      <w:numFmt w:val="bullet"/>
      <w:lvlText w:val="-"/>
      <w:lvlJc w:val="left"/>
      <w:pPr>
        <w:ind w:left="720" w:hanging="360"/>
      </w:pPr>
      <w:rPr>
        <w:rFonts w:ascii="Calibri" w:eastAsia="Times New Roman"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75C3810"/>
    <w:multiLevelType w:val="hybridMultilevel"/>
    <w:tmpl w:val="F3C0A364"/>
    <w:lvl w:ilvl="0" w:tplc="0C090003">
      <w:start w:val="1"/>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9"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0" w15:restartNumberingAfterBreak="0">
    <w:nsid w:val="639A5795"/>
    <w:multiLevelType w:val="hybridMultilevel"/>
    <w:tmpl w:val="6B46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A5A1A"/>
    <w:multiLevelType w:val="hybridMultilevel"/>
    <w:tmpl w:val="ABAA35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28"/>
  </w:num>
  <w:num w:numId="4">
    <w:abstractNumId w:val="19"/>
  </w:num>
  <w:num w:numId="5">
    <w:abstractNumId w:val="3"/>
  </w:num>
  <w:num w:numId="6">
    <w:abstractNumId w:val="23"/>
  </w:num>
  <w:num w:numId="7">
    <w:abstractNumId w:val="2"/>
  </w:num>
  <w:num w:numId="8">
    <w:abstractNumId w:val="31"/>
  </w:num>
  <w:num w:numId="9">
    <w:abstractNumId w:val="14"/>
  </w:num>
  <w:num w:numId="10">
    <w:abstractNumId w:val="29"/>
  </w:num>
  <w:num w:numId="11">
    <w:abstractNumId w:val="12"/>
  </w:num>
  <w:num w:numId="12">
    <w:abstractNumId w:val="24"/>
  </w:num>
  <w:num w:numId="13">
    <w:abstractNumId w:val="22"/>
  </w:num>
  <w:num w:numId="14">
    <w:abstractNumId w:val="4"/>
  </w:num>
  <w:num w:numId="15">
    <w:abstractNumId w:val="21"/>
  </w:num>
  <w:num w:numId="16">
    <w:abstractNumId w:val="16"/>
  </w:num>
  <w:num w:numId="17">
    <w:abstractNumId w:val="5"/>
  </w:num>
  <w:num w:numId="18">
    <w:abstractNumId w:val="15"/>
  </w:num>
  <w:num w:numId="19">
    <w:abstractNumId w:val="34"/>
  </w:num>
  <w:num w:numId="20">
    <w:abstractNumId w:val="17"/>
  </w:num>
  <w:num w:numId="21">
    <w:abstractNumId w:val="13"/>
  </w:num>
  <w:num w:numId="22">
    <w:abstractNumId w:val="6"/>
  </w:num>
  <w:num w:numId="23">
    <w:abstractNumId w:val="7"/>
  </w:num>
  <w:num w:numId="24">
    <w:abstractNumId w:val="32"/>
  </w:num>
  <w:num w:numId="25">
    <w:abstractNumId w:val="1"/>
  </w:num>
  <w:num w:numId="26">
    <w:abstractNumId w:val="37"/>
  </w:num>
  <w:num w:numId="27">
    <w:abstractNumId w:val="11"/>
  </w:num>
  <w:num w:numId="28">
    <w:abstractNumId w:val="33"/>
  </w:num>
  <w:num w:numId="29">
    <w:abstractNumId w:val="20"/>
  </w:num>
  <w:num w:numId="30">
    <w:abstractNumId w:val="18"/>
  </w:num>
  <w:num w:numId="31">
    <w:abstractNumId w:val="27"/>
  </w:num>
  <w:num w:numId="32">
    <w:abstractNumId w:val="35"/>
  </w:num>
  <w:num w:numId="33">
    <w:abstractNumId w:val="25"/>
  </w:num>
  <w:num w:numId="34">
    <w:abstractNumId w:val="9"/>
  </w:num>
  <w:num w:numId="35">
    <w:abstractNumId w:val="26"/>
  </w:num>
  <w:num w:numId="36">
    <w:abstractNumId w:val="8"/>
  </w:num>
  <w:num w:numId="37">
    <w:abstractNumId w:val="3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MjKyNDM1NjQzMDdQ0lEKTi0uzszPAykwqQUArz71qSwAAAA="/>
  </w:docVars>
  <w:rsids>
    <w:rsidRoot w:val="00D6638C"/>
    <w:rsid w:val="00022F8E"/>
    <w:rsid w:val="0003596A"/>
    <w:rsid w:val="00090985"/>
    <w:rsid w:val="000A1D8B"/>
    <w:rsid w:val="000F0647"/>
    <w:rsid w:val="00126E07"/>
    <w:rsid w:val="001701AC"/>
    <w:rsid w:val="001D1181"/>
    <w:rsid w:val="001D3476"/>
    <w:rsid w:val="001E1228"/>
    <w:rsid w:val="001F064E"/>
    <w:rsid w:val="0020328A"/>
    <w:rsid w:val="0020411E"/>
    <w:rsid w:val="00224F9C"/>
    <w:rsid w:val="00232FE6"/>
    <w:rsid w:val="00297646"/>
    <w:rsid w:val="002C37CB"/>
    <w:rsid w:val="002C4162"/>
    <w:rsid w:val="00303541"/>
    <w:rsid w:val="00310398"/>
    <w:rsid w:val="0031195B"/>
    <w:rsid w:val="00353D5B"/>
    <w:rsid w:val="003670A5"/>
    <w:rsid w:val="003957DE"/>
    <w:rsid w:val="003A1C86"/>
    <w:rsid w:val="0040499F"/>
    <w:rsid w:val="00423CD7"/>
    <w:rsid w:val="00432EF2"/>
    <w:rsid w:val="004468D0"/>
    <w:rsid w:val="00465A3D"/>
    <w:rsid w:val="00473DB7"/>
    <w:rsid w:val="00501381"/>
    <w:rsid w:val="005950CA"/>
    <w:rsid w:val="005D4A06"/>
    <w:rsid w:val="00610D23"/>
    <w:rsid w:val="00620446"/>
    <w:rsid w:val="00633701"/>
    <w:rsid w:val="0064288A"/>
    <w:rsid w:val="00647CEF"/>
    <w:rsid w:val="00652297"/>
    <w:rsid w:val="00657207"/>
    <w:rsid w:val="006C1964"/>
    <w:rsid w:val="006C6A45"/>
    <w:rsid w:val="006F128F"/>
    <w:rsid w:val="007000E4"/>
    <w:rsid w:val="007053BD"/>
    <w:rsid w:val="00751A68"/>
    <w:rsid w:val="007765AD"/>
    <w:rsid w:val="0077748D"/>
    <w:rsid w:val="007D4DDF"/>
    <w:rsid w:val="007F051A"/>
    <w:rsid w:val="007F0E02"/>
    <w:rsid w:val="007F1489"/>
    <w:rsid w:val="008130B8"/>
    <w:rsid w:val="00817098"/>
    <w:rsid w:val="00836083"/>
    <w:rsid w:val="00896FB5"/>
    <w:rsid w:val="008A6EA5"/>
    <w:rsid w:val="008D4134"/>
    <w:rsid w:val="00914BCF"/>
    <w:rsid w:val="00961396"/>
    <w:rsid w:val="009950DB"/>
    <w:rsid w:val="009A2933"/>
    <w:rsid w:val="009C363D"/>
    <w:rsid w:val="009D02D0"/>
    <w:rsid w:val="009F3AD9"/>
    <w:rsid w:val="00A03F75"/>
    <w:rsid w:val="00AB3185"/>
    <w:rsid w:val="00B21A66"/>
    <w:rsid w:val="00B43EC5"/>
    <w:rsid w:val="00B50AE2"/>
    <w:rsid w:val="00B62004"/>
    <w:rsid w:val="00B6261A"/>
    <w:rsid w:val="00B82402"/>
    <w:rsid w:val="00B839E1"/>
    <w:rsid w:val="00B913F1"/>
    <w:rsid w:val="00B975A4"/>
    <w:rsid w:val="00BA1CEB"/>
    <w:rsid w:val="00BC3316"/>
    <w:rsid w:val="00BD270C"/>
    <w:rsid w:val="00CC6E57"/>
    <w:rsid w:val="00CD051F"/>
    <w:rsid w:val="00CD6C6A"/>
    <w:rsid w:val="00D3207F"/>
    <w:rsid w:val="00D6638C"/>
    <w:rsid w:val="00DC3AA5"/>
    <w:rsid w:val="00E23201"/>
    <w:rsid w:val="00E65F83"/>
    <w:rsid w:val="00E66762"/>
    <w:rsid w:val="00E740B2"/>
    <w:rsid w:val="00E77635"/>
    <w:rsid w:val="00E95230"/>
    <w:rsid w:val="00ED24EC"/>
    <w:rsid w:val="00F05366"/>
    <w:rsid w:val="00F068F1"/>
    <w:rsid w:val="00FC26A1"/>
    <w:rsid w:val="00FD62B7"/>
    <w:rsid w:val="00FE410F"/>
    <w:rsid w:val="00FE7DF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B3B056"/>
  <w15:docId w15:val="{113E0D9D-093F-4551-8DF1-50514270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Indent3">
    <w:name w:val="Body Text Indent 3"/>
    <w:basedOn w:val="Normal"/>
    <w:link w:val="BodyTextIndent3Char"/>
    <w:uiPriority w:val="99"/>
    <w:semiHidden/>
    <w:unhideWhenUsed/>
    <w:rsid w:val="00647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7C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documents/guidance/GEF/UNDP-GEF-TE-Guid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valuation.org/ethicalguidelines"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C268822CD2894BAB588F63E72F15CE" ma:contentTypeVersion="12" ma:contentTypeDescription="Create a new document." ma:contentTypeScope="" ma:versionID="e5e46333190abceb7268cbc62bb7468c">
  <xsd:schema xmlns:xsd="http://www.w3.org/2001/XMLSchema" xmlns:xs="http://www.w3.org/2001/XMLSchema" xmlns:p="http://schemas.microsoft.com/office/2006/metadata/properties" xmlns:ns3="8559865c-27e2-483a-a4d7-086be540abbe" xmlns:ns4="a107fb59-884c-4e55-b010-8374a50d2f1c" targetNamespace="http://schemas.microsoft.com/office/2006/metadata/properties" ma:root="true" ma:fieldsID="9cddbf5bdf2f7c6c426109e7e7ffe1a6" ns3:_="" ns4:_="">
    <xsd:import namespace="8559865c-27e2-483a-a4d7-086be540abbe"/>
    <xsd:import namespace="a107fb59-884c-4e55-b010-8374a50d2f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9865c-27e2-483a-a4d7-086be540ab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7fb59-884c-4e55-b010-8374a50d2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610E-C233-460A-8DE0-9E132FD8CA45}">
  <ds:schemaRefs>
    <ds:schemaRef ds:uri="http://schemas.microsoft.com/sharepoint/v3/contenttype/forms"/>
  </ds:schemaRefs>
</ds:datastoreItem>
</file>

<file path=customXml/itemProps2.xml><?xml version="1.0" encoding="utf-8"?>
<ds:datastoreItem xmlns:ds="http://schemas.openxmlformats.org/officeDocument/2006/customXml" ds:itemID="{1D96D4E8-6514-4BE7-9558-62F963BDD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9865c-27e2-483a-a4d7-086be540abbe"/>
    <ds:schemaRef ds:uri="a107fb59-884c-4e55-b010-8374a50d2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BF8F9-3326-42B8-9C40-E6CA216EFD9B}">
  <ds:schemaRefs>
    <ds:schemaRef ds:uri="http://schemas.microsoft.com/office/infopath/2007/PartnerControls"/>
    <ds:schemaRef ds:uri="http://schemas.openxmlformats.org/package/2006/metadata/core-properties"/>
    <ds:schemaRef ds:uri="8559865c-27e2-483a-a4d7-086be540abbe"/>
    <ds:schemaRef ds:uri="http://schemas.microsoft.com/office/2006/documentManagement/types"/>
    <ds:schemaRef ds:uri="http://purl.org/dc/terms/"/>
    <ds:schemaRef ds:uri="http://purl.org/dc/elements/1.1/"/>
    <ds:schemaRef ds:uri="a107fb59-884c-4e55-b010-8374a50d2f1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F8BB6CF-E44A-4221-9883-1B550366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6013</Words>
  <Characters>34275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Merewalesi Laveti</cp:lastModifiedBy>
  <cp:revision>2</cp:revision>
  <dcterms:created xsi:type="dcterms:W3CDTF">2020-09-30T07:22:00Z</dcterms:created>
  <dcterms:modified xsi:type="dcterms:W3CDTF">2020-09-30T07:22:00Z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0x010100CDC268822CD2894BAB588F63E72F15CE</vt:lpwstr>
  </property>
</Properties>
</file>