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A601" w14:textId="3CB85ED0" w:rsidR="00C95F2E" w:rsidRPr="00C95F2E" w:rsidRDefault="00C95F2E" w:rsidP="0004375A">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Times New Roman" w:hAnsi="Times New Roman" w:cs="Times New Roman"/>
          <w:b/>
          <w:caps/>
          <w:spacing w:val="15"/>
          <w:sz w:val="24"/>
          <w:szCs w:val="24"/>
          <w:lang w:val="fr-FR"/>
        </w:rPr>
      </w:pPr>
      <w:bookmarkStart w:id="0" w:name="_Toc321341546"/>
      <w:bookmarkStart w:id="1" w:name="_Toc323119582"/>
      <w:r w:rsidRPr="00C95F2E">
        <w:rPr>
          <w:rFonts w:ascii="Times New Roman" w:hAnsi="Times New Roman" w:cs="Times New Roman"/>
          <w:b/>
          <w:caps/>
          <w:spacing w:val="15"/>
          <w:sz w:val="24"/>
          <w:szCs w:val="24"/>
          <w:lang w:val="fr-FR"/>
        </w:rPr>
        <w:t xml:space="preserve">Termes de référence de </w:t>
      </w:r>
      <w:bookmarkStart w:id="2" w:name="_Hlk536454506"/>
      <w:r w:rsidRPr="00C95F2E">
        <w:rPr>
          <w:rFonts w:ascii="Times New Roman" w:hAnsi="Times New Roman" w:cs="Times New Roman"/>
          <w:b/>
          <w:caps/>
          <w:spacing w:val="15"/>
          <w:sz w:val="24"/>
          <w:szCs w:val="24"/>
          <w:lang w:val="fr-FR"/>
        </w:rPr>
        <w:t xml:space="preserve">l’évaluation </w:t>
      </w:r>
      <w:bookmarkEnd w:id="0"/>
      <w:bookmarkEnd w:id="1"/>
      <w:r w:rsidRPr="00C95F2E">
        <w:rPr>
          <w:rFonts w:ascii="Times New Roman" w:hAnsi="Times New Roman" w:cs="Times New Roman"/>
          <w:b/>
          <w:caps/>
          <w:spacing w:val="15"/>
          <w:sz w:val="24"/>
          <w:szCs w:val="24"/>
          <w:lang w:val="fr-FR"/>
        </w:rPr>
        <w:t>A MI-PARCOURS du projet</w:t>
      </w:r>
      <w:proofErr w:type="gramStart"/>
      <w:r w:rsidRPr="00C95F2E">
        <w:rPr>
          <w:rFonts w:ascii="Times New Roman" w:hAnsi="Times New Roman" w:cs="Times New Roman"/>
          <w:b/>
          <w:caps/>
          <w:spacing w:val="15"/>
          <w:sz w:val="24"/>
          <w:szCs w:val="24"/>
          <w:lang w:val="fr-FR"/>
        </w:rPr>
        <w:t xml:space="preserve"> «</w:t>
      </w:r>
      <w:bookmarkEnd w:id="2"/>
      <w:r w:rsidR="00AF7EAC">
        <w:rPr>
          <w:rFonts w:ascii="Times New Roman" w:hAnsi="Times New Roman" w:cs="Times New Roman"/>
          <w:b/>
          <w:caps/>
          <w:spacing w:val="15"/>
          <w:sz w:val="24"/>
          <w:szCs w:val="24"/>
          <w:lang w:val="fr-FR"/>
        </w:rPr>
        <w:t>RENFORCEMENT</w:t>
      </w:r>
      <w:proofErr w:type="gramEnd"/>
      <w:r w:rsidR="00AF7EAC">
        <w:rPr>
          <w:rFonts w:ascii="Times New Roman" w:hAnsi="Times New Roman" w:cs="Times New Roman"/>
          <w:b/>
          <w:caps/>
          <w:spacing w:val="15"/>
          <w:sz w:val="24"/>
          <w:szCs w:val="24"/>
          <w:lang w:val="fr-FR"/>
        </w:rPr>
        <w:t xml:space="preserve"> DE LA RESILIENCE DES MOYENS DE SUBSIST</w:t>
      </w:r>
      <w:r w:rsidR="00361D3E">
        <w:rPr>
          <w:rFonts w:ascii="Times New Roman" w:hAnsi="Times New Roman" w:cs="Times New Roman"/>
          <w:b/>
          <w:caps/>
          <w:spacing w:val="15"/>
          <w:sz w:val="24"/>
          <w:szCs w:val="24"/>
          <w:lang w:val="fr-FR"/>
        </w:rPr>
        <w:t>A</w:t>
      </w:r>
      <w:r w:rsidR="00AF7EAC">
        <w:rPr>
          <w:rFonts w:ascii="Times New Roman" w:hAnsi="Times New Roman" w:cs="Times New Roman"/>
          <w:b/>
          <w:caps/>
          <w:spacing w:val="15"/>
          <w:sz w:val="24"/>
          <w:szCs w:val="24"/>
          <w:lang w:val="fr-FR"/>
        </w:rPr>
        <w:t>NCE RURAUX ET DU système DE GOUVERNANCE LOCALE, AUX RISQUES ET A LA VARIABILITE CLIMATIQUE AU BENIN-PM</w:t>
      </w:r>
      <w:r w:rsidR="00E54C56">
        <w:rPr>
          <w:rFonts w:ascii="Times New Roman" w:hAnsi="Times New Roman" w:cs="Times New Roman"/>
          <w:b/>
          <w:caps/>
          <w:spacing w:val="15"/>
          <w:sz w:val="24"/>
          <w:szCs w:val="24"/>
          <w:lang w:val="fr-FR"/>
        </w:rPr>
        <w:t>S</w:t>
      </w:r>
      <w:r w:rsidR="00AF7EAC">
        <w:rPr>
          <w:rFonts w:ascii="Times New Roman" w:hAnsi="Times New Roman" w:cs="Times New Roman"/>
          <w:b/>
          <w:caps/>
          <w:spacing w:val="15"/>
          <w:sz w:val="24"/>
          <w:szCs w:val="24"/>
          <w:lang w:val="fr-FR"/>
        </w:rPr>
        <w:t>D</w:t>
      </w:r>
      <w:r w:rsidRPr="00C95F2E">
        <w:rPr>
          <w:rFonts w:ascii="Times New Roman" w:hAnsi="Times New Roman" w:cs="Times New Roman"/>
          <w:b/>
          <w:caps/>
          <w:spacing w:val="15"/>
          <w:sz w:val="24"/>
          <w:szCs w:val="24"/>
          <w:lang w:val="fr-FR"/>
        </w:rPr>
        <w:t>»</w:t>
      </w:r>
    </w:p>
    <w:p w14:paraId="132D711F" w14:textId="77777777" w:rsidR="005A0E07" w:rsidRDefault="005A0E07" w:rsidP="005A0E07">
      <w:pPr>
        <w:spacing w:after="0" w:line="240" w:lineRule="auto"/>
        <w:rPr>
          <w:rFonts w:ascii="Times New Roman" w:hAnsi="Times New Roman" w:cs="Times New Roman"/>
          <w:b/>
          <w:sz w:val="28"/>
          <w:szCs w:val="28"/>
          <w:lang w:val="fr-FR"/>
        </w:rPr>
      </w:pPr>
    </w:p>
    <w:p w14:paraId="5159764C" w14:textId="77777777" w:rsidR="00BF0763" w:rsidRPr="00106FDF" w:rsidRDefault="00BF0763" w:rsidP="00BF0763">
      <w:pPr>
        <w:pStyle w:val="Corpsdetexte"/>
        <w:numPr>
          <w:ilvl w:val="0"/>
          <w:numId w:val="1"/>
        </w:numPr>
        <w:ind w:left="360"/>
        <w:rPr>
          <w:b/>
          <w:bCs/>
          <w:sz w:val="28"/>
          <w:szCs w:val="28"/>
          <w:lang w:val="fr-FR"/>
        </w:rPr>
      </w:pPr>
      <w:r w:rsidRPr="00106FDF">
        <w:rPr>
          <w:b/>
          <w:bCs/>
          <w:sz w:val="28"/>
          <w:szCs w:val="28"/>
          <w:lang w:val="fr-FR"/>
        </w:rPr>
        <w:t xml:space="preserve">INTRODUCTION </w:t>
      </w:r>
    </w:p>
    <w:p w14:paraId="701C18C0" w14:textId="2EE4C9D2" w:rsidR="00106FDF" w:rsidRDefault="0097098F" w:rsidP="00BF0763">
      <w:pPr>
        <w:spacing w:after="0" w:line="240" w:lineRule="auto"/>
        <w:jc w:val="both"/>
        <w:rPr>
          <w:rFonts w:ascii="Times New Roman" w:hAnsi="Times New Roman" w:cs="Times New Roman"/>
          <w:sz w:val="24"/>
          <w:lang w:val="fr-FR" w:eastAsia="ja-JP"/>
        </w:rPr>
      </w:pPr>
      <w:r>
        <w:rPr>
          <w:rFonts w:ascii="Times New Roman" w:hAnsi="Times New Roman" w:cs="Times New Roman"/>
          <w:sz w:val="24"/>
          <w:lang w:val="fr-FR"/>
        </w:rPr>
        <w:t xml:space="preserve">Le Bénin est un des pays les moins avancé de l’Afrique de l’Ouest </w:t>
      </w:r>
      <w:r w:rsidR="00813A1A">
        <w:rPr>
          <w:rFonts w:ascii="Times New Roman" w:hAnsi="Times New Roman" w:cs="Times New Roman"/>
          <w:sz w:val="24"/>
          <w:lang w:val="fr-FR"/>
        </w:rPr>
        <w:t xml:space="preserve">avec des indices de vulnérabilité au changement climatique dans plusieurs secteurs de développement économique tel que l’agriculture, les ressources en eau, l’énergie. </w:t>
      </w:r>
      <w:r w:rsidR="00106FDF">
        <w:rPr>
          <w:rFonts w:ascii="Times New Roman" w:hAnsi="Times New Roman" w:cs="Times New Roman"/>
          <w:sz w:val="24"/>
          <w:lang w:val="fr-FR"/>
        </w:rPr>
        <w:t xml:space="preserve">Afin de faire face aux effets néfastes des changements climatiques au Bénin, le Gouvernement du Bénin avec l’appui du PNUD a mis en place le projet de </w:t>
      </w:r>
      <w:r w:rsidR="00106FDF" w:rsidRPr="00106FDF">
        <w:rPr>
          <w:rFonts w:ascii="Times New Roman" w:hAnsi="Times New Roman" w:cs="Times New Roman"/>
          <w:sz w:val="24"/>
          <w:lang w:val="fr-FR"/>
        </w:rPr>
        <w:t xml:space="preserve">« Renforcement de la Résilience des Moyens de Subsistance Ruraux et du Système de Gouvernance Locale, aux Risques et à la Variabilité Climatique au </w:t>
      </w:r>
      <w:r w:rsidR="001C3165" w:rsidRPr="00106FDF">
        <w:rPr>
          <w:rFonts w:ascii="Times New Roman" w:hAnsi="Times New Roman" w:cs="Times New Roman"/>
          <w:sz w:val="24"/>
          <w:lang w:val="fr-FR"/>
        </w:rPr>
        <w:t>B</w:t>
      </w:r>
      <w:r w:rsidR="001C3165">
        <w:rPr>
          <w:rFonts w:ascii="Times New Roman" w:hAnsi="Times New Roman" w:cs="Times New Roman"/>
          <w:sz w:val="24"/>
          <w:lang w:val="fr-FR"/>
        </w:rPr>
        <w:t>é</w:t>
      </w:r>
      <w:r w:rsidR="001C3165" w:rsidRPr="00106FDF">
        <w:rPr>
          <w:rFonts w:ascii="Times New Roman" w:hAnsi="Times New Roman" w:cs="Times New Roman"/>
          <w:sz w:val="24"/>
          <w:lang w:val="fr-FR"/>
        </w:rPr>
        <w:t>nin</w:t>
      </w:r>
      <w:r w:rsidR="001C3165">
        <w:rPr>
          <w:rFonts w:ascii="Times New Roman" w:hAnsi="Times New Roman" w:cs="Times New Roman"/>
          <w:sz w:val="24"/>
          <w:lang w:val="fr-FR" w:eastAsia="ja-JP"/>
        </w:rPr>
        <w:t> </w:t>
      </w:r>
      <w:r w:rsidR="00106FDF">
        <w:rPr>
          <w:rFonts w:ascii="Times New Roman" w:hAnsi="Times New Roman" w:cs="Times New Roman"/>
          <w:sz w:val="24"/>
          <w:lang w:val="fr-FR" w:eastAsia="ja-JP"/>
        </w:rPr>
        <w:t>»</w:t>
      </w:r>
      <w:r w:rsidR="00106FDF" w:rsidRPr="00106FDF">
        <w:rPr>
          <w:rFonts w:ascii="Times New Roman" w:hAnsi="Times New Roman" w:cs="Times New Roman"/>
          <w:sz w:val="24"/>
          <w:lang w:val="fr-FR" w:eastAsia="ja-JP"/>
        </w:rPr>
        <w:t xml:space="preserve"> </w:t>
      </w:r>
      <w:r w:rsidR="00106FDF">
        <w:rPr>
          <w:rFonts w:ascii="Times New Roman" w:hAnsi="Times New Roman" w:cs="Times New Roman"/>
          <w:sz w:val="24"/>
          <w:lang w:val="fr-FR" w:eastAsia="ja-JP"/>
        </w:rPr>
        <w:t>communément</w:t>
      </w:r>
      <w:r w:rsidR="00106FDF" w:rsidRPr="00106FDF">
        <w:rPr>
          <w:rFonts w:ascii="Times New Roman" w:hAnsi="Times New Roman" w:cs="Times New Roman"/>
          <w:sz w:val="24"/>
          <w:lang w:val="fr-FR" w:eastAsia="ja-JP"/>
        </w:rPr>
        <w:t xml:space="preserve"> appelé </w:t>
      </w:r>
      <w:r w:rsidR="00106FDF">
        <w:rPr>
          <w:rFonts w:ascii="Times New Roman" w:hAnsi="Times New Roman" w:cs="Times New Roman"/>
          <w:sz w:val="24"/>
          <w:lang w:val="fr-FR" w:eastAsia="ja-JP"/>
        </w:rPr>
        <w:t>Projet</w:t>
      </w:r>
      <w:r w:rsidR="001C3165">
        <w:rPr>
          <w:rFonts w:ascii="Times New Roman" w:hAnsi="Times New Roman" w:cs="Times New Roman"/>
          <w:sz w:val="24"/>
          <w:lang w:val="fr-FR" w:eastAsia="ja-JP"/>
        </w:rPr>
        <w:t xml:space="preserve"> </w:t>
      </w:r>
      <w:r w:rsidR="00106FDF">
        <w:rPr>
          <w:rFonts w:ascii="Times New Roman" w:hAnsi="Times New Roman" w:cs="Times New Roman"/>
          <w:sz w:val="24"/>
          <w:lang w:val="fr-FR" w:eastAsia="ja-JP"/>
        </w:rPr>
        <w:t>Moyens de Subsistances Durables (</w:t>
      </w:r>
      <w:r w:rsidR="00106FDF" w:rsidRPr="00106FDF">
        <w:rPr>
          <w:rFonts w:ascii="Times New Roman" w:hAnsi="Times New Roman" w:cs="Times New Roman"/>
          <w:sz w:val="24"/>
          <w:lang w:val="fr-FR" w:eastAsia="ja-JP"/>
        </w:rPr>
        <w:t>PMSD</w:t>
      </w:r>
      <w:r w:rsidR="00106FDF">
        <w:rPr>
          <w:rFonts w:ascii="Times New Roman" w:hAnsi="Times New Roman" w:cs="Times New Roman"/>
          <w:sz w:val="24"/>
          <w:lang w:val="fr-FR" w:eastAsia="ja-JP"/>
        </w:rPr>
        <w:t>).</w:t>
      </w:r>
      <w:r w:rsidR="00534B18">
        <w:rPr>
          <w:rFonts w:ascii="Times New Roman" w:hAnsi="Times New Roman" w:cs="Times New Roman"/>
          <w:sz w:val="24"/>
          <w:lang w:val="fr-FR" w:eastAsia="ja-JP"/>
        </w:rPr>
        <w:t xml:space="preserve"> Financé par le PNUD, le </w:t>
      </w:r>
      <w:r w:rsidR="00FC39CA">
        <w:rPr>
          <w:rFonts w:ascii="Times New Roman" w:hAnsi="Times New Roman" w:cs="Times New Roman"/>
          <w:sz w:val="24"/>
          <w:lang w:val="fr-FR" w:eastAsia="ja-JP"/>
        </w:rPr>
        <w:t>GEF</w:t>
      </w:r>
      <w:r w:rsidR="00534B18">
        <w:rPr>
          <w:rFonts w:ascii="Times New Roman" w:hAnsi="Times New Roman" w:cs="Times New Roman"/>
          <w:sz w:val="24"/>
          <w:lang w:val="fr-FR" w:eastAsia="ja-JP"/>
        </w:rPr>
        <w:t xml:space="preserve"> et le Gouvernement du Bénin, ce projet est mis en œuvre </w:t>
      </w:r>
      <w:r w:rsidR="009B5F1F">
        <w:rPr>
          <w:rFonts w:ascii="Times New Roman" w:hAnsi="Times New Roman" w:cs="Times New Roman"/>
          <w:sz w:val="24"/>
          <w:lang w:val="fr-FR" w:eastAsia="ja-JP"/>
        </w:rPr>
        <w:t>sous la direction technique du</w:t>
      </w:r>
      <w:r w:rsidR="00534B18">
        <w:rPr>
          <w:rFonts w:ascii="Times New Roman" w:hAnsi="Times New Roman" w:cs="Times New Roman"/>
          <w:sz w:val="24"/>
          <w:lang w:val="fr-FR" w:eastAsia="ja-JP"/>
        </w:rPr>
        <w:t xml:space="preserve"> </w:t>
      </w:r>
      <w:r w:rsidR="00987DB0">
        <w:rPr>
          <w:rFonts w:ascii="Times New Roman" w:hAnsi="Times New Roman" w:cs="Times New Roman"/>
          <w:sz w:val="24"/>
          <w:lang w:val="fr-FR" w:eastAsia="ja-JP"/>
        </w:rPr>
        <w:t>Centre de Partenariat et d’Expertise pour le Développement Durable</w:t>
      </w:r>
      <w:r w:rsidR="00C0024E">
        <w:rPr>
          <w:rFonts w:ascii="Times New Roman" w:hAnsi="Times New Roman" w:cs="Times New Roman"/>
          <w:sz w:val="24"/>
          <w:lang w:val="fr-FR" w:eastAsia="ja-JP"/>
        </w:rPr>
        <w:t xml:space="preserve"> </w:t>
      </w:r>
      <w:r w:rsidR="00534B18" w:rsidRPr="00106FDF">
        <w:rPr>
          <w:rFonts w:ascii="Times New Roman" w:hAnsi="Times New Roman" w:cs="Times New Roman"/>
          <w:sz w:val="24"/>
          <w:lang w:val="fr-FR" w:eastAsia="ja-JP"/>
        </w:rPr>
        <w:t>(</w:t>
      </w:r>
      <w:proofErr w:type="spellStart"/>
      <w:r w:rsidR="00534B18" w:rsidRPr="00106FDF">
        <w:rPr>
          <w:rFonts w:ascii="Times New Roman" w:hAnsi="Times New Roman" w:cs="Times New Roman"/>
          <w:sz w:val="24"/>
          <w:lang w:val="fr-FR" w:eastAsia="ja-JP"/>
        </w:rPr>
        <w:t>CePED</w:t>
      </w:r>
      <w:proofErr w:type="spellEnd"/>
      <w:r w:rsidR="00534B18" w:rsidRPr="00106FDF">
        <w:rPr>
          <w:rFonts w:ascii="Times New Roman" w:hAnsi="Times New Roman" w:cs="Times New Roman"/>
          <w:sz w:val="24"/>
          <w:lang w:val="fr-FR" w:eastAsia="ja-JP"/>
        </w:rPr>
        <w:t>) sous tutelle du Ministère du Plan et du Développement (MPD)</w:t>
      </w:r>
      <w:r w:rsidR="00534B18">
        <w:rPr>
          <w:rFonts w:ascii="Times New Roman" w:hAnsi="Times New Roman" w:cs="Times New Roman"/>
          <w:sz w:val="24"/>
          <w:lang w:val="fr-FR" w:eastAsia="ja-JP"/>
        </w:rPr>
        <w:t xml:space="preserve"> et inscrit au N°</w:t>
      </w:r>
      <w:r w:rsidR="00534B18" w:rsidRPr="00106FDF">
        <w:rPr>
          <w:rFonts w:ascii="Times New Roman" w:hAnsi="Times New Roman" w:cs="Times New Roman"/>
          <w:sz w:val="24"/>
          <w:lang w:val="fr-FR" w:eastAsia="ja-JP"/>
        </w:rPr>
        <w:t>PIMS 5433</w:t>
      </w:r>
      <w:r w:rsidR="00534B18">
        <w:rPr>
          <w:rFonts w:ascii="Times New Roman" w:hAnsi="Times New Roman" w:cs="Times New Roman"/>
          <w:sz w:val="24"/>
          <w:lang w:val="fr-FR" w:eastAsia="ja-JP"/>
        </w:rPr>
        <w:t>.</w:t>
      </w:r>
    </w:p>
    <w:p w14:paraId="30209612" w14:textId="67DF9AE0" w:rsidR="00C276BC" w:rsidRDefault="00534B18" w:rsidP="00FC39CA">
      <w:pPr>
        <w:spacing w:after="0" w:line="240" w:lineRule="auto"/>
        <w:jc w:val="both"/>
        <w:rPr>
          <w:rFonts w:ascii="Times New Roman" w:hAnsi="Times New Roman" w:cs="Times New Roman"/>
          <w:sz w:val="24"/>
          <w:lang w:val="fr-FR" w:eastAsia="ja-JP"/>
        </w:rPr>
      </w:pPr>
      <w:r>
        <w:rPr>
          <w:rFonts w:ascii="Times New Roman" w:hAnsi="Times New Roman" w:cs="Times New Roman"/>
          <w:sz w:val="24"/>
          <w:lang w:val="fr-FR" w:eastAsia="ja-JP"/>
        </w:rPr>
        <w:t xml:space="preserve">Le projet </w:t>
      </w:r>
      <w:r w:rsidR="009B5F1F">
        <w:rPr>
          <w:rFonts w:ascii="Times New Roman" w:hAnsi="Times New Roman" w:cs="Times New Roman"/>
          <w:sz w:val="24"/>
          <w:lang w:val="fr-FR" w:eastAsia="ja-JP"/>
        </w:rPr>
        <w:t xml:space="preserve">a été lancé en février 2018 et </w:t>
      </w:r>
      <w:r w:rsidR="00FC39CA">
        <w:rPr>
          <w:rFonts w:ascii="Times New Roman" w:hAnsi="Times New Roman" w:cs="Times New Roman"/>
          <w:sz w:val="24"/>
          <w:lang w:val="fr-FR" w:eastAsia="ja-JP"/>
        </w:rPr>
        <w:t xml:space="preserve">vient d’entamer </w:t>
      </w:r>
      <w:r w:rsidR="009B5F1F">
        <w:rPr>
          <w:rFonts w:ascii="Times New Roman" w:hAnsi="Times New Roman" w:cs="Times New Roman"/>
          <w:sz w:val="24"/>
          <w:lang w:val="fr-FR" w:eastAsia="ja-JP"/>
        </w:rPr>
        <w:t xml:space="preserve">sa </w:t>
      </w:r>
      <w:r w:rsidR="00FC39CA">
        <w:rPr>
          <w:rFonts w:ascii="Times New Roman" w:hAnsi="Times New Roman" w:cs="Times New Roman"/>
          <w:sz w:val="24"/>
          <w:lang w:val="fr-FR" w:eastAsia="ja-JP"/>
        </w:rPr>
        <w:t>troisième année de mise en œuvre</w:t>
      </w:r>
      <w:r w:rsidR="001C3165">
        <w:rPr>
          <w:rFonts w:ascii="Times New Roman" w:hAnsi="Times New Roman" w:cs="Times New Roman"/>
          <w:sz w:val="24"/>
          <w:lang w:val="fr-FR" w:eastAsia="ja-JP"/>
        </w:rPr>
        <w:t xml:space="preserve"> sur une durée totale de cinq ans</w:t>
      </w:r>
      <w:r w:rsidR="00FC39CA">
        <w:rPr>
          <w:rFonts w:ascii="Times New Roman" w:hAnsi="Times New Roman" w:cs="Times New Roman"/>
          <w:sz w:val="24"/>
          <w:lang w:val="fr-FR" w:eastAsia="ja-JP"/>
        </w:rPr>
        <w:t>.</w:t>
      </w:r>
    </w:p>
    <w:p w14:paraId="00EE611C" w14:textId="232A7D96" w:rsidR="00FC39CA" w:rsidRPr="00106FDF" w:rsidRDefault="00FC39CA" w:rsidP="00FC39CA">
      <w:pPr>
        <w:spacing w:after="0" w:line="240" w:lineRule="auto"/>
        <w:jc w:val="both"/>
        <w:rPr>
          <w:rFonts w:ascii="Times New Roman" w:hAnsi="Times New Roman" w:cs="Times New Roman"/>
          <w:sz w:val="24"/>
          <w:lang w:val="fr-FR"/>
        </w:rPr>
      </w:pPr>
      <w:r>
        <w:rPr>
          <w:rFonts w:ascii="Times New Roman" w:hAnsi="Times New Roman" w:cs="Times New Roman"/>
          <w:sz w:val="24"/>
          <w:lang w:val="fr-FR" w:eastAsia="ja-JP"/>
        </w:rPr>
        <w:t xml:space="preserve"> </w:t>
      </w:r>
      <w:r w:rsidRPr="000232B5">
        <w:rPr>
          <w:rFonts w:ascii="Times New Roman" w:hAnsi="Times New Roman" w:cs="Times New Roman"/>
          <w:sz w:val="24"/>
          <w:lang w:val="fr-FR"/>
        </w:rPr>
        <w:t>Conformément aux Directives du PNUD-GEF relatives à l’examen à mi-parcours, le processus d’examen à mi-parcours a été entamé avant la présentation du deuxième Rapport de mise en œuvre du projet (PIR). Le présent mandat énonce les éléments à prendre en compte dans le cadre de l’examen à mi-parcours conformément aux Directives pour la conduite d’examen à mi-parcours des projets appuyés par le PNUD et financés par le GEF.</w:t>
      </w:r>
    </w:p>
    <w:p w14:paraId="54101D40" w14:textId="77777777" w:rsidR="007F1F94" w:rsidRPr="003E6DE7" w:rsidRDefault="003E6DE7" w:rsidP="003E6DE7">
      <w:pPr>
        <w:pStyle w:val="Corpsdetexte"/>
        <w:numPr>
          <w:ilvl w:val="0"/>
          <w:numId w:val="1"/>
        </w:numPr>
        <w:ind w:left="360"/>
        <w:rPr>
          <w:b/>
          <w:bCs/>
          <w:sz w:val="28"/>
          <w:szCs w:val="28"/>
          <w:lang w:val="fr-FR"/>
        </w:rPr>
      </w:pPr>
      <w:r w:rsidRPr="003E6DE7">
        <w:rPr>
          <w:b/>
          <w:bCs/>
          <w:sz w:val="28"/>
          <w:szCs w:val="28"/>
          <w:lang w:val="fr-FR"/>
        </w:rPr>
        <w:t>HISTORIQUE ET CONTEXTE</w:t>
      </w:r>
    </w:p>
    <w:p w14:paraId="093F154B" w14:textId="77777777" w:rsidR="004A3739" w:rsidRPr="00BF4CB7" w:rsidRDefault="008C5A6E" w:rsidP="001056C9">
      <w:pPr>
        <w:shd w:val="clear" w:color="auto" w:fill="FFFFFF" w:themeFill="background1"/>
        <w:autoSpaceDE w:val="0"/>
        <w:autoSpaceDN w:val="0"/>
        <w:adjustRightInd w:val="0"/>
        <w:spacing w:before="240" w:after="0" w:line="240" w:lineRule="auto"/>
        <w:jc w:val="both"/>
        <w:rPr>
          <w:rFonts w:ascii="Times New Roman" w:hAnsi="Times New Roman" w:cs="Times New Roman"/>
          <w:sz w:val="24"/>
          <w:lang w:val="fr-FR" w:eastAsia="ja-JP"/>
        </w:rPr>
      </w:pPr>
      <w:r>
        <w:rPr>
          <w:rFonts w:ascii="Times New Roman" w:hAnsi="Times New Roman" w:cs="Times New Roman"/>
          <w:sz w:val="24"/>
          <w:lang w:val="fr-FR" w:eastAsia="ja-JP"/>
        </w:rPr>
        <w:t>E</w:t>
      </w:r>
      <w:r w:rsidR="00877FCD" w:rsidRPr="00877FCD">
        <w:rPr>
          <w:rFonts w:ascii="Times New Roman" w:hAnsi="Times New Roman" w:cs="Times New Roman"/>
          <w:sz w:val="24"/>
          <w:lang w:val="fr-FR" w:eastAsia="ja-JP"/>
        </w:rPr>
        <w:t xml:space="preserve">tant conscient des défis liés au climat, </w:t>
      </w:r>
      <w:r>
        <w:rPr>
          <w:rFonts w:ascii="Times New Roman" w:hAnsi="Times New Roman" w:cs="Times New Roman"/>
          <w:sz w:val="24"/>
          <w:lang w:val="fr-FR" w:eastAsia="ja-JP"/>
        </w:rPr>
        <w:t>l</w:t>
      </w:r>
      <w:r w:rsidRPr="00877FCD">
        <w:rPr>
          <w:rFonts w:ascii="Times New Roman" w:hAnsi="Times New Roman" w:cs="Times New Roman"/>
          <w:sz w:val="24"/>
          <w:lang w:val="fr-FR" w:eastAsia="ja-JP"/>
        </w:rPr>
        <w:t xml:space="preserve">e Bénin </w:t>
      </w:r>
      <w:r w:rsidR="00877FCD" w:rsidRPr="0042019E">
        <w:rPr>
          <w:rFonts w:ascii="Times New Roman" w:hAnsi="Times New Roman" w:cs="Times New Roman"/>
          <w:sz w:val="24"/>
          <w:lang w:val="fr-FR" w:eastAsia="ja-JP"/>
        </w:rPr>
        <w:t>a ratifié la Convention-cadre des Nations</w:t>
      </w:r>
      <w:r w:rsidR="006515B8">
        <w:rPr>
          <w:rFonts w:ascii="Times New Roman" w:hAnsi="Times New Roman" w:cs="Times New Roman"/>
          <w:sz w:val="24"/>
          <w:lang w:val="fr-FR" w:eastAsia="ja-JP"/>
        </w:rPr>
        <w:t>-</w:t>
      </w:r>
      <w:r w:rsidR="00877FCD" w:rsidRPr="0042019E">
        <w:rPr>
          <w:rFonts w:ascii="Times New Roman" w:hAnsi="Times New Roman" w:cs="Times New Roman"/>
          <w:sz w:val="24"/>
          <w:lang w:val="fr-FR" w:eastAsia="ja-JP"/>
        </w:rPr>
        <w:t>Unies sur les changements climatiques (CCNUCC)</w:t>
      </w:r>
      <w:r w:rsidR="0077111D">
        <w:rPr>
          <w:rFonts w:ascii="Times New Roman" w:hAnsi="Times New Roman" w:cs="Times New Roman"/>
          <w:sz w:val="24"/>
          <w:lang w:val="fr-FR" w:eastAsia="ja-JP"/>
        </w:rPr>
        <w:t>,</w:t>
      </w:r>
      <w:r w:rsidR="00877FCD" w:rsidRPr="0042019E">
        <w:rPr>
          <w:rFonts w:ascii="Times New Roman" w:hAnsi="Times New Roman" w:cs="Times New Roman"/>
          <w:sz w:val="24"/>
          <w:lang w:val="fr-FR" w:eastAsia="ja-JP"/>
        </w:rPr>
        <w:t xml:space="preserve"> </w:t>
      </w:r>
      <w:r w:rsidR="00877FCD" w:rsidRPr="00877FCD">
        <w:rPr>
          <w:rFonts w:ascii="Times New Roman" w:hAnsi="Times New Roman" w:cs="Times New Roman"/>
          <w:sz w:val="24"/>
          <w:lang w:val="fr-FR" w:eastAsia="ja-JP"/>
        </w:rPr>
        <w:t>le 30 juin 1994.</w:t>
      </w:r>
      <w:r w:rsidR="00877FCD">
        <w:rPr>
          <w:rFonts w:ascii="Times New Roman" w:hAnsi="Times New Roman" w:cs="Times New Roman"/>
          <w:sz w:val="24"/>
          <w:lang w:val="fr-FR" w:eastAsia="ja-JP"/>
        </w:rPr>
        <w:t xml:space="preserve"> </w:t>
      </w:r>
      <w:r w:rsidR="00BF4CB7">
        <w:rPr>
          <w:rFonts w:ascii="Times New Roman" w:hAnsi="Times New Roman" w:cs="Times New Roman"/>
          <w:sz w:val="24"/>
          <w:lang w:val="fr-FR" w:eastAsia="ja-JP"/>
        </w:rPr>
        <w:t xml:space="preserve">Conformément à cet engagement et dans le cadre de la mise en œuvre de la Décision 28/CP.7 </w:t>
      </w:r>
      <w:proofErr w:type="gramStart"/>
      <w:r w:rsidR="00BF4CB7">
        <w:rPr>
          <w:rFonts w:ascii="Times New Roman" w:hAnsi="Times New Roman" w:cs="Times New Roman"/>
          <w:sz w:val="24"/>
          <w:lang w:val="fr-FR" w:eastAsia="ja-JP"/>
        </w:rPr>
        <w:t>prise</w:t>
      </w:r>
      <w:proofErr w:type="gramEnd"/>
      <w:r w:rsidR="00BF4CB7">
        <w:rPr>
          <w:rFonts w:ascii="Times New Roman" w:hAnsi="Times New Roman" w:cs="Times New Roman"/>
          <w:sz w:val="24"/>
          <w:lang w:val="fr-FR" w:eastAsia="ja-JP"/>
        </w:rPr>
        <w:t xml:space="preserve"> à la 7</w:t>
      </w:r>
      <w:r w:rsidR="00BF4CB7" w:rsidRPr="00BF4CB7">
        <w:rPr>
          <w:rFonts w:ascii="Times New Roman" w:hAnsi="Times New Roman" w:cs="Times New Roman"/>
          <w:sz w:val="24"/>
          <w:vertAlign w:val="superscript"/>
          <w:lang w:val="fr-FR" w:eastAsia="ja-JP"/>
        </w:rPr>
        <w:t>ème</w:t>
      </w:r>
      <w:r w:rsidR="00BF4CB7">
        <w:rPr>
          <w:rFonts w:ascii="Times New Roman" w:hAnsi="Times New Roman" w:cs="Times New Roman"/>
          <w:sz w:val="24"/>
          <w:lang w:val="fr-FR" w:eastAsia="ja-JP"/>
        </w:rPr>
        <w:t xml:space="preserve"> session </w:t>
      </w:r>
      <w:r w:rsidR="00352305">
        <w:rPr>
          <w:rFonts w:ascii="Times New Roman" w:hAnsi="Times New Roman" w:cs="Times New Roman"/>
          <w:sz w:val="24"/>
          <w:lang w:val="fr-FR" w:eastAsia="ja-JP"/>
        </w:rPr>
        <w:t>de</w:t>
      </w:r>
      <w:r w:rsidR="00BF4CB7">
        <w:rPr>
          <w:rFonts w:ascii="Times New Roman" w:hAnsi="Times New Roman" w:cs="Times New Roman"/>
          <w:sz w:val="24"/>
          <w:lang w:val="fr-FR" w:eastAsia="ja-JP"/>
        </w:rPr>
        <w:t xml:space="preserve"> ladite Convention, en novembre 2001 et relative à l’élaboration des Programmes d’Actions Nationaux aux fins de l’Adaptation aux changements climatiques (PANA), le Bénin a lancé en janvier 2008 son PANA avec l’appui du Fonds pour l’Environnement Mondial (FEM). Ce document a permis au Bénin </w:t>
      </w:r>
      <w:r w:rsidR="004A3739" w:rsidRPr="00521123">
        <w:rPr>
          <w:rFonts w:ascii="Times New Roman" w:eastAsia="Times New Roman" w:hAnsi="Times New Roman" w:cs="Times New Roman"/>
          <w:sz w:val="24"/>
          <w:szCs w:val="24"/>
          <w:lang w:val="fr-FR" w:eastAsia="fr-FR"/>
        </w:rPr>
        <w:t>d’identifier les risques climatiques</w:t>
      </w:r>
      <w:r w:rsidR="00BF4CB7" w:rsidRPr="00521123">
        <w:rPr>
          <w:rFonts w:ascii="Times New Roman" w:eastAsia="Times New Roman" w:hAnsi="Times New Roman" w:cs="Times New Roman"/>
          <w:sz w:val="24"/>
          <w:szCs w:val="24"/>
          <w:lang w:val="fr-FR" w:eastAsia="fr-FR"/>
        </w:rPr>
        <w:t xml:space="preserve"> majeurs</w:t>
      </w:r>
      <w:r w:rsidR="004A3739" w:rsidRPr="00521123">
        <w:rPr>
          <w:rFonts w:ascii="Times New Roman" w:eastAsia="Times New Roman" w:hAnsi="Times New Roman" w:cs="Times New Roman"/>
          <w:sz w:val="24"/>
          <w:szCs w:val="24"/>
          <w:lang w:val="fr-FR" w:eastAsia="fr-FR"/>
        </w:rPr>
        <w:t xml:space="preserve"> auxquels sont soumis</w:t>
      </w:r>
      <w:r w:rsidR="00BF4CB7" w:rsidRPr="00521123">
        <w:rPr>
          <w:rFonts w:ascii="Times New Roman" w:eastAsia="Times New Roman" w:hAnsi="Times New Roman" w:cs="Times New Roman"/>
          <w:sz w:val="24"/>
          <w:szCs w:val="24"/>
          <w:lang w:val="fr-FR" w:eastAsia="fr-FR"/>
        </w:rPr>
        <w:t>es</w:t>
      </w:r>
      <w:r w:rsidR="004A3739" w:rsidRPr="00521123">
        <w:rPr>
          <w:rFonts w:ascii="Times New Roman" w:eastAsia="Times New Roman" w:hAnsi="Times New Roman" w:cs="Times New Roman"/>
          <w:sz w:val="24"/>
          <w:szCs w:val="24"/>
          <w:lang w:val="fr-FR" w:eastAsia="fr-FR"/>
        </w:rPr>
        <w:t xml:space="preserve"> </w:t>
      </w:r>
      <w:r w:rsidR="00B62C72" w:rsidRPr="00521123">
        <w:rPr>
          <w:rFonts w:ascii="Times New Roman" w:eastAsia="Times New Roman" w:hAnsi="Times New Roman" w:cs="Times New Roman"/>
          <w:sz w:val="24"/>
          <w:szCs w:val="24"/>
          <w:lang w:val="fr-FR" w:eastAsia="fr-FR"/>
        </w:rPr>
        <w:t>ses populations</w:t>
      </w:r>
      <w:r w:rsidR="004A3739" w:rsidRPr="00521123">
        <w:rPr>
          <w:rFonts w:ascii="Times New Roman" w:eastAsia="Times New Roman" w:hAnsi="Times New Roman" w:cs="Times New Roman"/>
          <w:sz w:val="24"/>
          <w:szCs w:val="24"/>
          <w:lang w:val="fr-FR" w:eastAsia="fr-FR"/>
        </w:rPr>
        <w:t>. Il s’agit de la s</w:t>
      </w:r>
      <w:r w:rsidR="00BF4CB7" w:rsidRPr="00521123">
        <w:rPr>
          <w:rFonts w:ascii="Times New Roman" w:eastAsia="Times New Roman" w:hAnsi="Times New Roman" w:cs="Times New Roman"/>
          <w:sz w:val="24"/>
          <w:szCs w:val="24"/>
          <w:lang w:val="fr-FR" w:eastAsia="fr-FR"/>
        </w:rPr>
        <w:t>è</w:t>
      </w:r>
      <w:r w:rsidR="004A3739" w:rsidRPr="00521123">
        <w:rPr>
          <w:rFonts w:ascii="Times New Roman" w:eastAsia="Times New Roman" w:hAnsi="Times New Roman" w:cs="Times New Roman"/>
          <w:sz w:val="24"/>
          <w:szCs w:val="24"/>
          <w:lang w:val="fr-FR" w:eastAsia="fr-FR"/>
        </w:rPr>
        <w:t xml:space="preserve">cheresse, </w:t>
      </w:r>
      <w:r w:rsidR="00BF4CB7" w:rsidRPr="00521123">
        <w:rPr>
          <w:rFonts w:ascii="Times New Roman" w:eastAsia="Times New Roman" w:hAnsi="Times New Roman" w:cs="Times New Roman"/>
          <w:sz w:val="24"/>
          <w:szCs w:val="24"/>
          <w:lang w:val="fr-FR" w:eastAsia="fr-FR"/>
        </w:rPr>
        <w:t>d</w:t>
      </w:r>
      <w:r w:rsidR="004A3739" w:rsidRPr="00521123">
        <w:rPr>
          <w:rFonts w:ascii="Times New Roman" w:eastAsia="Times New Roman" w:hAnsi="Times New Roman" w:cs="Times New Roman"/>
          <w:sz w:val="24"/>
          <w:szCs w:val="24"/>
          <w:lang w:val="fr-FR" w:eastAsia="fr-FR"/>
        </w:rPr>
        <w:t xml:space="preserve">es pluies tardives et violentes et </w:t>
      </w:r>
      <w:r w:rsidR="00BF4CB7" w:rsidRPr="00521123">
        <w:rPr>
          <w:rFonts w:ascii="Times New Roman" w:eastAsia="Times New Roman" w:hAnsi="Times New Roman" w:cs="Times New Roman"/>
          <w:sz w:val="24"/>
          <w:szCs w:val="24"/>
          <w:lang w:val="fr-FR" w:eastAsia="fr-FR"/>
        </w:rPr>
        <w:t>d</w:t>
      </w:r>
      <w:r w:rsidR="004A3739" w:rsidRPr="00521123">
        <w:rPr>
          <w:rFonts w:ascii="Times New Roman" w:eastAsia="Times New Roman" w:hAnsi="Times New Roman" w:cs="Times New Roman"/>
          <w:sz w:val="24"/>
          <w:szCs w:val="24"/>
          <w:lang w:val="fr-FR" w:eastAsia="fr-FR"/>
        </w:rPr>
        <w:t>es inondations.</w:t>
      </w:r>
    </w:p>
    <w:p w14:paraId="5420928C" w14:textId="6CEDCB0E" w:rsidR="004A3739" w:rsidRPr="003A66DB" w:rsidRDefault="004A3739" w:rsidP="003A66DB">
      <w:pPr>
        <w:autoSpaceDE w:val="0"/>
        <w:autoSpaceDN w:val="0"/>
        <w:adjustRightInd w:val="0"/>
        <w:spacing w:after="0" w:line="240" w:lineRule="auto"/>
        <w:jc w:val="both"/>
        <w:rPr>
          <w:rFonts w:ascii="Times New Roman" w:hAnsi="Times New Roman" w:cs="Times New Roman"/>
          <w:sz w:val="24"/>
          <w:szCs w:val="24"/>
          <w:lang w:val="fr-FR" w:eastAsia="ja-JP"/>
        </w:rPr>
      </w:pPr>
      <w:r w:rsidRPr="003A66DB">
        <w:rPr>
          <w:rFonts w:ascii="Times New Roman" w:hAnsi="Times New Roman" w:cs="Times New Roman"/>
          <w:sz w:val="24"/>
          <w:szCs w:val="24"/>
          <w:lang w:val="fr-FR" w:eastAsia="ja-JP"/>
        </w:rPr>
        <w:t>En effet, il ressort des conclusions du PANA</w:t>
      </w:r>
      <w:r w:rsidR="003912B2">
        <w:rPr>
          <w:rFonts w:ascii="Times New Roman" w:hAnsi="Times New Roman" w:cs="Times New Roman"/>
          <w:sz w:val="24"/>
          <w:szCs w:val="24"/>
          <w:lang w:val="fr-FR" w:eastAsia="ja-JP"/>
        </w:rPr>
        <w:t>-BENIN</w:t>
      </w:r>
      <w:r w:rsidRPr="003A66DB">
        <w:rPr>
          <w:rFonts w:ascii="Times New Roman" w:hAnsi="Times New Roman" w:cs="Times New Roman"/>
          <w:sz w:val="24"/>
          <w:szCs w:val="24"/>
          <w:lang w:val="fr-FR" w:eastAsia="ja-JP"/>
        </w:rPr>
        <w:t xml:space="preserve"> que dans les </w:t>
      </w:r>
      <w:proofErr w:type="gramStart"/>
      <w:r w:rsidRPr="003A66DB">
        <w:rPr>
          <w:rFonts w:ascii="Times New Roman" w:hAnsi="Times New Roman" w:cs="Times New Roman"/>
          <w:sz w:val="24"/>
          <w:szCs w:val="24"/>
          <w:lang w:val="fr-FR" w:eastAsia="ja-JP"/>
        </w:rPr>
        <w:t xml:space="preserve">zones </w:t>
      </w:r>
      <w:r w:rsidR="00762E0E">
        <w:rPr>
          <w:rFonts w:ascii="Times New Roman" w:hAnsi="Times New Roman" w:cs="Times New Roman"/>
          <w:sz w:val="24"/>
          <w:szCs w:val="24"/>
          <w:lang w:val="fr-FR" w:eastAsia="ja-JP"/>
        </w:rPr>
        <w:t xml:space="preserve"> </w:t>
      </w:r>
      <w:r w:rsidR="00721C3A" w:rsidRPr="003A66DB">
        <w:rPr>
          <w:rFonts w:ascii="Times New Roman" w:hAnsi="Times New Roman" w:cs="Times New Roman"/>
          <w:sz w:val="24"/>
          <w:szCs w:val="24"/>
          <w:lang w:val="fr-FR" w:eastAsia="ja-JP"/>
        </w:rPr>
        <w:t>agroécologiques</w:t>
      </w:r>
      <w:proofErr w:type="gramEnd"/>
      <w:r w:rsidRPr="003A66DB">
        <w:rPr>
          <w:rFonts w:ascii="Times New Roman" w:hAnsi="Times New Roman" w:cs="Times New Roman"/>
          <w:sz w:val="24"/>
          <w:szCs w:val="24"/>
          <w:lang w:val="fr-FR" w:eastAsia="ja-JP"/>
        </w:rPr>
        <w:t xml:space="preserve"> </w:t>
      </w:r>
      <w:r w:rsidR="00223EB7">
        <w:rPr>
          <w:rFonts w:ascii="Times New Roman" w:hAnsi="Times New Roman" w:cs="Times New Roman"/>
          <w:sz w:val="24"/>
          <w:szCs w:val="24"/>
          <w:lang w:val="fr-FR" w:eastAsia="ja-JP"/>
        </w:rPr>
        <w:t xml:space="preserve">du Sud, </w:t>
      </w:r>
      <w:r w:rsidRPr="003A66DB">
        <w:rPr>
          <w:rFonts w:ascii="Times New Roman" w:hAnsi="Times New Roman" w:cs="Times New Roman"/>
          <w:sz w:val="24"/>
          <w:szCs w:val="24"/>
          <w:lang w:val="fr-FR" w:eastAsia="ja-JP"/>
        </w:rPr>
        <w:t xml:space="preserve">du centre et du nord du Bénin, la sécheresse, les pluies tardives et violentes et les inondations constituent les risques climatiques majeurs. Les ressources les plus exposées à ces risques sont les bassins versants, </w:t>
      </w:r>
      <w:r w:rsidR="00223EB7" w:rsidRPr="003A66DB">
        <w:rPr>
          <w:rFonts w:ascii="Times New Roman" w:hAnsi="Times New Roman" w:cs="Times New Roman"/>
          <w:sz w:val="24"/>
          <w:szCs w:val="24"/>
          <w:lang w:val="fr-FR" w:eastAsia="ja-JP"/>
        </w:rPr>
        <w:t>les terres</w:t>
      </w:r>
      <w:r w:rsidR="00223EB7">
        <w:rPr>
          <w:rFonts w:ascii="Times New Roman" w:hAnsi="Times New Roman" w:cs="Times New Roman"/>
          <w:sz w:val="24"/>
          <w:szCs w:val="24"/>
          <w:lang w:val="fr-FR" w:eastAsia="ja-JP"/>
        </w:rPr>
        <w:t>,</w:t>
      </w:r>
      <w:r w:rsidR="00223EB7" w:rsidRPr="003A66DB">
        <w:rPr>
          <w:rFonts w:ascii="Times New Roman" w:hAnsi="Times New Roman" w:cs="Times New Roman"/>
          <w:sz w:val="24"/>
          <w:szCs w:val="24"/>
          <w:lang w:val="fr-FR" w:eastAsia="ja-JP"/>
        </w:rPr>
        <w:t xml:space="preserve"> la biodiversité</w:t>
      </w:r>
      <w:r w:rsidR="00223EB7">
        <w:rPr>
          <w:rFonts w:ascii="Times New Roman" w:hAnsi="Times New Roman" w:cs="Times New Roman"/>
          <w:sz w:val="24"/>
          <w:szCs w:val="24"/>
          <w:lang w:val="fr-FR" w:eastAsia="ja-JP"/>
        </w:rPr>
        <w:t xml:space="preserve">, </w:t>
      </w:r>
      <w:r w:rsidRPr="003A66DB">
        <w:rPr>
          <w:rFonts w:ascii="Times New Roman" w:hAnsi="Times New Roman" w:cs="Times New Roman"/>
          <w:sz w:val="24"/>
          <w:szCs w:val="24"/>
          <w:lang w:val="fr-FR" w:eastAsia="ja-JP"/>
        </w:rPr>
        <w:t xml:space="preserve">l’agriculture vivrière, les ressources en eau, les cultures maraîchères, les cultures de </w:t>
      </w:r>
      <w:proofErr w:type="gramStart"/>
      <w:r w:rsidRPr="003A66DB">
        <w:rPr>
          <w:rFonts w:ascii="Times New Roman" w:hAnsi="Times New Roman" w:cs="Times New Roman"/>
          <w:sz w:val="24"/>
          <w:szCs w:val="24"/>
          <w:lang w:val="fr-FR" w:eastAsia="ja-JP"/>
        </w:rPr>
        <w:t xml:space="preserve">rente, </w:t>
      </w:r>
      <w:r w:rsidR="00223EB7">
        <w:rPr>
          <w:rFonts w:ascii="Times New Roman" w:hAnsi="Times New Roman" w:cs="Times New Roman"/>
          <w:sz w:val="24"/>
          <w:szCs w:val="24"/>
          <w:lang w:val="fr-FR" w:eastAsia="ja-JP"/>
        </w:rPr>
        <w:t xml:space="preserve"> la</w:t>
      </w:r>
      <w:proofErr w:type="gramEnd"/>
      <w:r w:rsidR="00223EB7">
        <w:rPr>
          <w:rFonts w:ascii="Times New Roman" w:hAnsi="Times New Roman" w:cs="Times New Roman"/>
          <w:sz w:val="24"/>
          <w:szCs w:val="24"/>
          <w:lang w:val="fr-FR" w:eastAsia="ja-JP"/>
        </w:rPr>
        <w:t xml:space="preserve"> pêche </w:t>
      </w:r>
      <w:r w:rsidRPr="003A66DB">
        <w:rPr>
          <w:rFonts w:ascii="Times New Roman" w:hAnsi="Times New Roman" w:cs="Times New Roman"/>
          <w:sz w:val="24"/>
          <w:szCs w:val="24"/>
          <w:lang w:val="fr-FR" w:eastAsia="ja-JP"/>
        </w:rPr>
        <w:t>et l’élevage</w:t>
      </w:r>
      <w:r w:rsidR="003912B2">
        <w:rPr>
          <w:rFonts w:ascii="Times New Roman" w:hAnsi="Times New Roman" w:cs="Times New Roman"/>
          <w:sz w:val="24"/>
          <w:szCs w:val="24"/>
          <w:lang w:val="fr-FR" w:eastAsia="ja-JP"/>
        </w:rPr>
        <w:t xml:space="preserve"> et l</w:t>
      </w:r>
      <w:r w:rsidRPr="003A66DB">
        <w:rPr>
          <w:rFonts w:ascii="Times New Roman" w:hAnsi="Times New Roman" w:cs="Times New Roman"/>
          <w:sz w:val="24"/>
          <w:szCs w:val="24"/>
          <w:lang w:val="fr-FR" w:eastAsia="ja-JP"/>
        </w:rPr>
        <w:t>es groupes sociaux les plus exposés sont les petits exploitants agricoles, les maraîchers et exploitants agricoles émergeants, les pêcheurs et les éleveurs</w:t>
      </w:r>
      <w:r w:rsidR="00223EB7">
        <w:rPr>
          <w:rFonts w:ascii="Times New Roman" w:hAnsi="Times New Roman" w:cs="Times New Roman"/>
          <w:sz w:val="24"/>
          <w:szCs w:val="24"/>
          <w:lang w:val="fr-FR" w:eastAsia="ja-JP"/>
        </w:rPr>
        <w:t xml:space="preserve"> tant leur exploitation que leur santé</w:t>
      </w:r>
      <w:r w:rsidRPr="003A66DB">
        <w:rPr>
          <w:rFonts w:ascii="Times New Roman" w:hAnsi="Times New Roman" w:cs="Times New Roman"/>
          <w:sz w:val="24"/>
          <w:szCs w:val="24"/>
          <w:lang w:val="fr-FR" w:eastAsia="ja-JP"/>
        </w:rPr>
        <w:t xml:space="preserve">. </w:t>
      </w:r>
    </w:p>
    <w:p w14:paraId="00A2D676" w14:textId="31D4D953" w:rsidR="001056C9" w:rsidRDefault="003A66DB" w:rsidP="003A66DB">
      <w:pPr>
        <w:autoSpaceDE w:val="0"/>
        <w:autoSpaceDN w:val="0"/>
        <w:adjustRightInd w:val="0"/>
        <w:spacing w:after="0" w:line="240" w:lineRule="auto"/>
        <w:jc w:val="both"/>
        <w:rPr>
          <w:rFonts w:ascii="Times New Roman" w:hAnsi="Times New Roman" w:cs="Times New Roman"/>
          <w:sz w:val="24"/>
          <w:szCs w:val="24"/>
          <w:lang w:val="fr-FR" w:eastAsia="ja-JP"/>
        </w:rPr>
      </w:pPr>
      <w:r w:rsidRPr="003A66DB">
        <w:rPr>
          <w:rFonts w:ascii="Times New Roman" w:hAnsi="Times New Roman" w:cs="Times New Roman"/>
          <w:sz w:val="24"/>
          <w:szCs w:val="24"/>
          <w:lang w:val="fr-FR" w:eastAsia="ja-JP"/>
        </w:rPr>
        <w:t xml:space="preserve">Par ailleurs, </w:t>
      </w:r>
      <w:r w:rsidR="001056C9" w:rsidRPr="003A66DB">
        <w:rPr>
          <w:rFonts w:ascii="Times New Roman" w:hAnsi="Times New Roman" w:cs="Times New Roman"/>
          <w:sz w:val="24"/>
          <w:szCs w:val="24"/>
          <w:lang w:val="fr-FR" w:eastAsia="ja-JP"/>
        </w:rPr>
        <w:t>l</w:t>
      </w:r>
      <w:r w:rsidR="00D713AB" w:rsidRPr="003A66DB">
        <w:rPr>
          <w:rFonts w:ascii="Times New Roman" w:hAnsi="Times New Roman" w:cs="Times New Roman"/>
          <w:sz w:val="24"/>
          <w:szCs w:val="24"/>
          <w:lang w:val="fr-FR" w:eastAsia="ja-JP"/>
        </w:rPr>
        <w:t xml:space="preserve">es vents forts et les vagues de chaleur sont deux phénomènes climatiques </w:t>
      </w:r>
      <w:r w:rsidR="001056C9" w:rsidRPr="003A66DB">
        <w:rPr>
          <w:rFonts w:ascii="Times New Roman" w:hAnsi="Times New Roman" w:cs="Times New Roman"/>
          <w:sz w:val="24"/>
          <w:szCs w:val="24"/>
          <w:lang w:val="fr-FR" w:eastAsia="ja-JP"/>
        </w:rPr>
        <w:t>s</w:t>
      </w:r>
      <w:r w:rsidR="00D713AB" w:rsidRPr="003A66DB">
        <w:rPr>
          <w:rFonts w:ascii="Times New Roman" w:hAnsi="Times New Roman" w:cs="Times New Roman"/>
          <w:sz w:val="24"/>
          <w:szCs w:val="24"/>
          <w:lang w:val="fr-FR" w:eastAsia="ja-JP"/>
        </w:rPr>
        <w:t>usceptibles d'augmenter dans un avenir proche</w:t>
      </w:r>
      <w:r w:rsidR="0047029A">
        <w:rPr>
          <w:rFonts w:ascii="Times New Roman" w:hAnsi="Times New Roman" w:cs="Times New Roman"/>
          <w:sz w:val="24"/>
          <w:szCs w:val="24"/>
          <w:lang w:val="fr-FR" w:eastAsia="ja-JP"/>
        </w:rPr>
        <w:t>.</w:t>
      </w:r>
      <w:r w:rsidR="001056C9" w:rsidRPr="003A66DB">
        <w:rPr>
          <w:rFonts w:ascii="Times New Roman" w:hAnsi="Times New Roman" w:cs="Times New Roman"/>
          <w:sz w:val="24"/>
          <w:szCs w:val="24"/>
          <w:lang w:val="fr-FR" w:eastAsia="ja-JP"/>
        </w:rPr>
        <w:t xml:space="preserve"> </w:t>
      </w:r>
      <w:r w:rsidR="0047029A">
        <w:rPr>
          <w:rFonts w:ascii="Times New Roman" w:hAnsi="Times New Roman" w:cs="Times New Roman"/>
          <w:sz w:val="24"/>
          <w:szCs w:val="24"/>
          <w:lang w:val="fr-FR" w:eastAsia="ja-JP"/>
        </w:rPr>
        <w:t>C</w:t>
      </w:r>
      <w:r w:rsidR="00D713AB" w:rsidRPr="003A66DB">
        <w:rPr>
          <w:rFonts w:ascii="Times New Roman" w:hAnsi="Times New Roman" w:cs="Times New Roman"/>
          <w:sz w:val="24"/>
          <w:szCs w:val="24"/>
          <w:lang w:val="fr-FR" w:eastAsia="ja-JP"/>
        </w:rPr>
        <w:t>ertains risques locaux tels que l'</w:t>
      </w:r>
      <w:r w:rsidR="001C3165" w:rsidRPr="003A66DB">
        <w:rPr>
          <w:rFonts w:ascii="Times New Roman" w:hAnsi="Times New Roman" w:cs="Times New Roman"/>
          <w:sz w:val="24"/>
          <w:szCs w:val="24"/>
          <w:lang w:val="fr-FR" w:eastAsia="ja-JP"/>
        </w:rPr>
        <w:t>élévation</w:t>
      </w:r>
      <w:r w:rsidR="00D713AB" w:rsidRPr="003A66DB">
        <w:rPr>
          <w:rFonts w:ascii="Times New Roman" w:hAnsi="Times New Roman" w:cs="Times New Roman"/>
          <w:sz w:val="24"/>
          <w:szCs w:val="24"/>
          <w:lang w:val="fr-FR" w:eastAsia="ja-JP"/>
        </w:rPr>
        <w:t xml:space="preserve"> du niveau de la mer ont une empreinte géographique limitée mais un impact social et économique important</w:t>
      </w:r>
      <w:r>
        <w:rPr>
          <w:rFonts w:ascii="Times New Roman" w:hAnsi="Times New Roman" w:cs="Times New Roman"/>
          <w:sz w:val="24"/>
          <w:szCs w:val="24"/>
          <w:lang w:val="fr-FR" w:eastAsia="ja-JP"/>
        </w:rPr>
        <w:t>.</w:t>
      </w:r>
    </w:p>
    <w:p w14:paraId="586B0E72" w14:textId="31F30369" w:rsidR="00D53D6A" w:rsidRDefault="00A93205" w:rsidP="00FD2099">
      <w:pPr>
        <w:autoSpaceDE w:val="0"/>
        <w:autoSpaceDN w:val="0"/>
        <w:adjustRightInd w:val="0"/>
        <w:spacing w:after="0" w:line="240" w:lineRule="auto"/>
        <w:jc w:val="both"/>
        <w:rPr>
          <w:rFonts w:ascii="Times New Roman" w:hAnsi="Times New Roman" w:cs="Times New Roman"/>
          <w:sz w:val="24"/>
          <w:szCs w:val="24"/>
          <w:lang w:val="fr-FR" w:eastAsia="ja-JP"/>
        </w:rPr>
      </w:pPr>
      <w:r w:rsidRPr="00521123">
        <w:rPr>
          <w:rFonts w:ascii="Times New Roman" w:hAnsi="Times New Roman" w:cs="Times New Roman"/>
          <w:sz w:val="24"/>
          <w:szCs w:val="24"/>
          <w:lang w:val="fr-FR"/>
        </w:rPr>
        <w:lastRenderedPageBreak/>
        <w:t>Pour réduire la vulnérabilité des populations face à ces risques climatiques</w:t>
      </w:r>
      <w:r w:rsidR="00FD2099" w:rsidRPr="00521123">
        <w:rPr>
          <w:rFonts w:ascii="Times New Roman" w:hAnsi="Times New Roman" w:cs="Times New Roman"/>
          <w:sz w:val="24"/>
          <w:szCs w:val="24"/>
          <w:lang w:val="fr-FR"/>
        </w:rPr>
        <w:t xml:space="preserve"> identifiés</w:t>
      </w:r>
      <w:r w:rsidRPr="00521123">
        <w:rPr>
          <w:rFonts w:ascii="Times New Roman" w:hAnsi="Times New Roman" w:cs="Times New Roman"/>
          <w:sz w:val="24"/>
          <w:szCs w:val="24"/>
          <w:lang w:val="fr-FR"/>
        </w:rPr>
        <w:t>, le PANA</w:t>
      </w:r>
      <w:r w:rsidR="0047029A" w:rsidRPr="00521123">
        <w:rPr>
          <w:rFonts w:ascii="Times New Roman" w:hAnsi="Times New Roman" w:cs="Times New Roman"/>
          <w:sz w:val="24"/>
          <w:szCs w:val="24"/>
          <w:lang w:val="fr-FR"/>
        </w:rPr>
        <w:t>-BENIN</w:t>
      </w:r>
      <w:r w:rsidRPr="00521123">
        <w:rPr>
          <w:rFonts w:ascii="Times New Roman" w:hAnsi="Times New Roman" w:cs="Times New Roman"/>
          <w:sz w:val="24"/>
          <w:szCs w:val="24"/>
          <w:lang w:val="fr-FR"/>
        </w:rPr>
        <w:t xml:space="preserve"> a </w:t>
      </w:r>
      <w:r w:rsidR="00FD2099" w:rsidRPr="00521123">
        <w:rPr>
          <w:rFonts w:ascii="Times New Roman" w:hAnsi="Times New Roman" w:cs="Times New Roman"/>
          <w:sz w:val="24"/>
          <w:szCs w:val="24"/>
          <w:lang w:val="fr-FR"/>
        </w:rPr>
        <w:t>retenu</w:t>
      </w:r>
      <w:r w:rsidRPr="00521123">
        <w:rPr>
          <w:rFonts w:ascii="Times New Roman" w:hAnsi="Times New Roman" w:cs="Times New Roman"/>
          <w:sz w:val="24"/>
          <w:szCs w:val="24"/>
          <w:lang w:val="fr-FR"/>
        </w:rPr>
        <w:t xml:space="preserve"> cinq (05) mesures prioritaires </w:t>
      </w:r>
      <w:r w:rsidR="00FD2099" w:rsidRPr="00521123">
        <w:rPr>
          <w:rFonts w:ascii="Times New Roman" w:hAnsi="Times New Roman" w:cs="Times New Roman"/>
          <w:sz w:val="24"/>
          <w:szCs w:val="24"/>
          <w:lang w:val="fr-FR"/>
        </w:rPr>
        <w:t xml:space="preserve">et urgentes à mettre en </w:t>
      </w:r>
      <w:r w:rsidR="001C3165" w:rsidRPr="001C3165">
        <w:rPr>
          <w:rFonts w:ascii="Times New Roman" w:hAnsi="Times New Roman" w:cs="Times New Roman"/>
          <w:sz w:val="24"/>
          <w:szCs w:val="24"/>
          <w:lang w:val="fr-FR"/>
        </w:rPr>
        <w:t>œuvre</w:t>
      </w:r>
      <w:r w:rsidR="00FD2099" w:rsidRPr="00521123">
        <w:rPr>
          <w:rFonts w:ascii="Times New Roman" w:hAnsi="Times New Roman" w:cs="Times New Roman"/>
          <w:sz w:val="24"/>
          <w:szCs w:val="24"/>
          <w:lang w:val="fr-FR"/>
        </w:rPr>
        <w:t xml:space="preserve"> à travers des projets</w:t>
      </w:r>
      <w:r w:rsidR="0047029A" w:rsidRPr="00521123">
        <w:rPr>
          <w:rFonts w:ascii="Times New Roman" w:hAnsi="Times New Roman" w:cs="Times New Roman"/>
          <w:sz w:val="24"/>
          <w:szCs w:val="24"/>
          <w:lang w:val="fr-FR"/>
        </w:rPr>
        <w:t>.</w:t>
      </w:r>
      <w:r w:rsidR="00FD2099" w:rsidRPr="00521123">
        <w:rPr>
          <w:rFonts w:ascii="Times New Roman" w:hAnsi="Times New Roman" w:cs="Times New Roman"/>
          <w:sz w:val="24"/>
          <w:szCs w:val="24"/>
          <w:lang w:val="fr-FR"/>
        </w:rPr>
        <w:t xml:space="preserve"> Ainsi, </w:t>
      </w:r>
      <w:r w:rsidR="00D713AB" w:rsidRPr="003A66DB">
        <w:rPr>
          <w:rFonts w:ascii="Times New Roman" w:hAnsi="Times New Roman" w:cs="Times New Roman"/>
          <w:sz w:val="24"/>
          <w:szCs w:val="24"/>
          <w:lang w:val="fr-FR" w:eastAsia="ja-JP"/>
        </w:rPr>
        <w:t>plusieurs projets ont été élaborés</w:t>
      </w:r>
      <w:r w:rsidR="003F22D3" w:rsidRPr="003A66DB">
        <w:rPr>
          <w:rFonts w:ascii="Times New Roman" w:hAnsi="Times New Roman" w:cs="Times New Roman"/>
          <w:sz w:val="24"/>
          <w:szCs w:val="24"/>
          <w:lang w:val="fr-FR" w:eastAsia="ja-JP"/>
        </w:rPr>
        <w:t xml:space="preserve"> dont le </w:t>
      </w:r>
      <w:r w:rsidR="00150986" w:rsidRPr="003A66DB">
        <w:rPr>
          <w:rFonts w:ascii="Times New Roman" w:hAnsi="Times New Roman" w:cs="Times New Roman"/>
          <w:sz w:val="24"/>
          <w:szCs w:val="24"/>
          <w:lang w:val="fr-FR" w:eastAsia="ja-JP"/>
        </w:rPr>
        <w:t xml:space="preserve">projet de Renforcement de la Résilience des Moyens de Subsistance Ruraux et du Système de Gouvernance Locale, aux Risques et à la Variabilité Climatique au </w:t>
      </w:r>
      <w:r w:rsidR="001C3165" w:rsidRPr="003A66DB">
        <w:rPr>
          <w:rFonts w:ascii="Times New Roman" w:hAnsi="Times New Roman" w:cs="Times New Roman"/>
          <w:sz w:val="24"/>
          <w:szCs w:val="24"/>
          <w:lang w:val="fr-FR" w:eastAsia="ja-JP"/>
        </w:rPr>
        <w:t>B</w:t>
      </w:r>
      <w:r w:rsidR="001C3165">
        <w:rPr>
          <w:rFonts w:ascii="Times New Roman" w:hAnsi="Times New Roman" w:cs="Times New Roman"/>
          <w:sz w:val="24"/>
          <w:szCs w:val="24"/>
          <w:lang w:val="fr-FR" w:eastAsia="ja-JP"/>
        </w:rPr>
        <w:t>é</w:t>
      </w:r>
      <w:r w:rsidR="001C3165" w:rsidRPr="003A66DB">
        <w:rPr>
          <w:rFonts w:ascii="Times New Roman" w:hAnsi="Times New Roman" w:cs="Times New Roman"/>
          <w:sz w:val="24"/>
          <w:szCs w:val="24"/>
          <w:lang w:val="fr-FR" w:eastAsia="ja-JP"/>
        </w:rPr>
        <w:t>nin</w:t>
      </w:r>
      <w:r w:rsidR="000B7520">
        <w:rPr>
          <w:rFonts w:ascii="Times New Roman" w:hAnsi="Times New Roman" w:cs="Times New Roman"/>
          <w:sz w:val="24"/>
          <w:szCs w:val="24"/>
          <w:lang w:val="fr-FR" w:eastAsia="ja-JP"/>
        </w:rPr>
        <w:t xml:space="preserve"> après le PANA Agriculture et le PANA Energie</w:t>
      </w:r>
      <w:r w:rsidR="000B7520" w:rsidRPr="003A66DB">
        <w:rPr>
          <w:rFonts w:ascii="Times New Roman" w:hAnsi="Times New Roman" w:cs="Times New Roman"/>
          <w:sz w:val="24"/>
          <w:szCs w:val="24"/>
          <w:lang w:val="fr-FR" w:eastAsia="ja-JP"/>
        </w:rPr>
        <w:t>.</w:t>
      </w:r>
      <w:r w:rsidR="000B7520">
        <w:rPr>
          <w:rFonts w:ascii="Times New Roman" w:hAnsi="Times New Roman" w:cs="Times New Roman"/>
          <w:sz w:val="24"/>
          <w:szCs w:val="24"/>
          <w:lang w:val="fr-FR" w:eastAsia="ja-JP"/>
        </w:rPr>
        <w:t xml:space="preserve"> Pour</w:t>
      </w:r>
      <w:r w:rsidR="0047029A">
        <w:rPr>
          <w:rFonts w:ascii="Times New Roman" w:hAnsi="Times New Roman" w:cs="Times New Roman"/>
          <w:sz w:val="24"/>
          <w:szCs w:val="24"/>
          <w:lang w:val="fr-FR" w:eastAsia="ja-JP"/>
        </w:rPr>
        <w:t xml:space="preserve"> la mise en œuvre desdites mesures</w:t>
      </w:r>
      <w:r w:rsidR="00D53D6A">
        <w:rPr>
          <w:rFonts w:ascii="Times New Roman" w:hAnsi="Times New Roman" w:cs="Times New Roman"/>
          <w:sz w:val="24"/>
          <w:szCs w:val="24"/>
          <w:lang w:val="fr-FR" w:eastAsia="ja-JP"/>
        </w:rPr>
        <w:t>, le Bénin a bénéficié d’un financement du Fonds des Pays les Moins Avancés (LDCF).</w:t>
      </w:r>
    </w:p>
    <w:p w14:paraId="1E16024B" w14:textId="77777777" w:rsidR="00FD2099" w:rsidRPr="00DE73B8" w:rsidRDefault="00FD2099" w:rsidP="00E92AE3">
      <w:pPr>
        <w:autoSpaceDE w:val="0"/>
        <w:autoSpaceDN w:val="0"/>
        <w:adjustRightInd w:val="0"/>
        <w:spacing w:after="0" w:line="240" w:lineRule="auto"/>
        <w:jc w:val="both"/>
        <w:rPr>
          <w:rFonts w:ascii="Times New Roman" w:hAnsi="Times New Roman" w:cs="Times New Roman"/>
          <w:sz w:val="24"/>
          <w:szCs w:val="24"/>
          <w:highlight w:val="yellow"/>
          <w:lang w:val="fr-FR" w:eastAsia="ja-JP"/>
        </w:rPr>
      </w:pPr>
    </w:p>
    <w:p w14:paraId="4D62BE6D" w14:textId="77777777" w:rsidR="00BF0763" w:rsidRPr="00770850" w:rsidRDefault="00BF0763" w:rsidP="00770850">
      <w:pPr>
        <w:pStyle w:val="Corpsdetexte"/>
        <w:numPr>
          <w:ilvl w:val="0"/>
          <w:numId w:val="1"/>
        </w:numPr>
        <w:spacing w:before="0"/>
        <w:ind w:left="360"/>
        <w:rPr>
          <w:b/>
          <w:bCs/>
          <w:sz w:val="28"/>
          <w:szCs w:val="28"/>
          <w:lang w:val="fr-FR"/>
        </w:rPr>
      </w:pPr>
      <w:r w:rsidRPr="00770850">
        <w:rPr>
          <w:b/>
          <w:bCs/>
          <w:sz w:val="28"/>
          <w:szCs w:val="28"/>
          <w:lang w:val="fr-FR"/>
        </w:rPr>
        <w:t>INFORMATION</w:t>
      </w:r>
      <w:r w:rsidR="00FD59C9" w:rsidRPr="00770850">
        <w:rPr>
          <w:b/>
          <w:bCs/>
          <w:sz w:val="28"/>
          <w:szCs w:val="28"/>
          <w:lang w:val="fr-FR"/>
        </w:rPr>
        <w:t>S</w:t>
      </w:r>
      <w:r w:rsidR="00963201" w:rsidRPr="00770850">
        <w:rPr>
          <w:b/>
          <w:bCs/>
          <w:sz w:val="28"/>
          <w:szCs w:val="28"/>
          <w:lang w:val="fr-FR"/>
        </w:rPr>
        <w:t xml:space="preserve"> GÉNÉ</w:t>
      </w:r>
      <w:r w:rsidR="00377137" w:rsidRPr="00770850">
        <w:rPr>
          <w:b/>
          <w:bCs/>
          <w:sz w:val="28"/>
          <w:szCs w:val="28"/>
          <w:lang w:val="fr-FR"/>
        </w:rPr>
        <w:t>RALES SUR</w:t>
      </w:r>
      <w:r w:rsidR="00FD59C9" w:rsidRPr="00770850">
        <w:rPr>
          <w:b/>
          <w:bCs/>
          <w:sz w:val="28"/>
          <w:szCs w:val="28"/>
          <w:lang w:val="fr-FR"/>
        </w:rPr>
        <w:t xml:space="preserve"> LE PROJET</w:t>
      </w:r>
    </w:p>
    <w:p w14:paraId="60304ADD" w14:textId="77777777" w:rsidR="00113743" w:rsidRPr="00B156DB" w:rsidRDefault="00113743" w:rsidP="00025E89">
      <w:pPr>
        <w:pStyle w:val="Paragraphedeliste"/>
        <w:numPr>
          <w:ilvl w:val="0"/>
          <w:numId w:val="24"/>
        </w:numPr>
        <w:spacing w:after="160" w:line="259" w:lineRule="auto"/>
        <w:rPr>
          <w:rFonts w:eastAsia="Calibri"/>
          <w:b/>
          <w:lang w:val="fr-FR"/>
        </w:rPr>
      </w:pPr>
      <w:r w:rsidRPr="00B156DB">
        <w:rPr>
          <w:rFonts w:eastAsia="Calibri"/>
          <w:b/>
          <w:lang w:val="fr-FR"/>
        </w:rPr>
        <w:t>Brève présentation du projet</w:t>
      </w:r>
    </w:p>
    <w:p w14:paraId="37B4F65F" w14:textId="4FDA29E5" w:rsidR="00C458E0" w:rsidRDefault="00B156DB" w:rsidP="007205EF">
      <w:pPr>
        <w:spacing w:after="0" w:line="240" w:lineRule="auto"/>
        <w:jc w:val="both"/>
        <w:rPr>
          <w:rFonts w:ascii="Times New Roman" w:hAnsi="Times New Roman" w:cs="Times New Roman"/>
          <w:sz w:val="24"/>
          <w:lang w:val="fr-FR" w:eastAsia="ja-JP"/>
        </w:rPr>
      </w:pPr>
      <w:r w:rsidRPr="007205EF">
        <w:rPr>
          <w:rFonts w:ascii="Times New Roman" w:hAnsi="Times New Roman" w:cs="Times New Roman"/>
          <w:sz w:val="24"/>
          <w:lang w:val="fr-FR" w:eastAsia="ja-JP"/>
        </w:rPr>
        <w:t xml:space="preserve">Le projet de Renforcement de la Résilience des Moyens de Subsistance Ruraux et du Système de Gouvernance Locale, aux Risques et à la Variabilité Climatique au </w:t>
      </w:r>
      <w:r w:rsidR="007D722B">
        <w:rPr>
          <w:rFonts w:ascii="Times New Roman" w:hAnsi="Times New Roman" w:cs="Times New Roman"/>
          <w:sz w:val="24"/>
          <w:lang w:val="fr-FR" w:eastAsia="ja-JP"/>
        </w:rPr>
        <w:t>Bénin</w:t>
      </w:r>
      <w:r w:rsidRPr="007205EF">
        <w:rPr>
          <w:rFonts w:ascii="Times New Roman" w:hAnsi="Times New Roman" w:cs="Times New Roman"/>
          <w:sz w:val="24"/>
          <w:lang w:val="fr-FR" w:eastAsia="ja-JP"/>
        </w:rPr>
        <w:t xml:space="preserve">, également appelé PMSD vise à </w:t>
      </w:r>
      <w:r w:rsidR="007E367F">
        <w:rPr>
          <w:rFonts w:ascii="Times New Roman" w:hAnsi="Times New Roman" w:cs="Times New Roman"/>
          <w:sz w:val="24"/>
          <w:lang w:val="fr-FR" w:eastAsia="ja-JP"/>
        </w:rPr>
        <w:t>r</w:t>
      </w:r>
      <w:r w:rsidR="007D722B">
        <w:rPr>
          <w:rFonts w:ascii="Times New Roman" w:hAnsi="Times New Roman" w:cs="Times New Roman"/>
          <w:sz w:val="24"/>
          <w:lang w:val="fr-FR" w:eastAsia="ja-JP"/>
        </w:rPr>
        <w:t xml:space="preserve">enforcer </w:t>
      </w:r>
      <w:r w:rsidR="00E319E4">
        <w:rPr>
          <w:rFonts w:ascii="Times New Roman" w:hAnsi="Times New Roman" w:cs="Times New Roman"/>
          <w:sz w:val="24"/>
          <w:lang w:val="fr-FR" w:eastAsia="ja-JP"/>
        </w:rPr>
        <w:t>la résilience</w:t>
      </w:r>
      <w:r w:rsidRPr="007205EF">
        <w:rPr>
          <w:rFonts w:ascii="Times New Roman" w:hAnsi="Times New Roman" w:cs="Times New Roman"/>
          <w:sz w:val="24"/>
          <w:lang w:val="fr-FR" w:eastAsia="ja-JP"/>
        </w:rPr>
        <w:t xml:space="preserve"> </w:t>
      </w:r>
      <w:r w:rsidR="00E319E4">
        <w:rPr>
          <w:rFonts w:ascii="Times New Roman" w:hAnsi="Times New Roman" w:cs="Times New Roman"/>
          <w:sz w:val="24"/>
          <w:lang w:val="fr-FR" w:eastAsia="ja-JP"/>
        </w:rPr>
        <w:t>de l’</w:t>
      </w:r>
      <w:r w:rsidRPr="007205EF">
        <w:rPr>
          <w:rFonts w:ascii="Times New Roman" w:hAnsi="Times New Roman" w:cs="Times New Roman"/>
          <w:sz w:val="24"/>
          <w:lang w:val="fr-FR" w:eastAsia="ja-JP"/>
        </w:rPr>
        <w:t>agriculture et des moyens de subsistance</w:t>
      </w:r>
      <w:r w:rsidR="00E319E4">
        <w:rPr>
          <w:rFonts w:ascii="Times New Roman" w:hAnsi="Times New Roman" w:cs="Times New Roman"/>
          <w:sz w:val="24"/>
          <w:lang w:val="fr-FR" w:eastAsia="ja-JP"/>
        </w:rPr>
        <w:t xml:space="preserve"> </w:t>
      </w:r>
      <w:r w:rsidRPr="007205EF">
        <w:rPr>
          <w:rFonts w:ascii="Times New Roman" w:hAnsi="Times New Roman" w:cs="Times New Roman"/>
          <w:sz w:val="24"/>
          <w:lang w:val="fr-FR" w:eastAsia="ja-JP"/>
        </w:rPr>
        <w:t xml:space="preserve">et intégrer les considérations relatives aux risques climatiques dans les processus de planification nationaux et </w:t>
      </w:r>
      <w:r w:rsidR="007205EF" w:rsidRPr="007205EF">
        <w:rPr>
          <w:rFonts w:ascii="Times New Roman" w:hAnsi="Times New Roman" w:cs="Times New Roman"/>
          <w:sz w:val="24"/>
          <w:lang w:val="fr-FR" w:eastAsia="ja-JP"/>
        </w:rPr>
        <w:t>décentralisés</w:t>
      </w:r>
      <w:r w:rsidRPr="007205EF">
        <w:rPr>
          <w:rFonts w:ascii="Times New Roman" w:hAnsi="Times New Roman" w:cs="Times New Roman"/>
          <w:sz w:val="24"/>
          <w:lang w:val="fr-FR" w:eastAsia="ja-JP"/>
        </w:rPr>
        <w:t xml:space="preserve"> afin que les communautés locales soient moins vulnérables aux changements climatiques.</w:t>
      </w:r>
    </w:p>
    <w:p w14:paraId="4EE904A9" w14:textId="77777777" w:rsidR="007D722B" w:rsidRDefault="007D722B" w:rsidP="00C458E0">
      <w:pPr>
        <w:autoSpaceDE w:val="0"/>
        <w:autoSpaceDN w:val="0"/>
        <w:adjustRightInd w:val="0"/>
        <w:spacing w:after="0" w:line="240" w:lineRule="auto"/>
        <w:jc w:val="both"/>
        <w:rPr>
          <w:rFonts w:ascii="Times New Roman" w:hAnsi="Times New Roman" w:cs="Times New Roman"/>
          <w:sz w:val="24"/>
          <w:lang w:val="fr-FR" w:eastAsia="ja-JP"/>
        </w:rPr>
      </w:pPr>
    </w:p>
    <w:p w14:paraId="5AE09AAB" w14:textId="60B29871" w:rsidR="007205EF" w:rsidRPr="008161C4" w:rsidRDefault="00C458E0" w:rsidP="00521123">
      <w:pPr>
        <w:autoSpaceDE w:val="0"/>
        <w:autoSpaceDN w:val="0"/>
        <w:adjustRightInd w:val="0"/>
        <w:spacing w:after="0" w:line="240" w:lineRule="auto"/>
        <w:jc w:val="both"/>
        <w:rPr>
          <w:rFonts w:ascii="Times New Roman" w:hAnsi="Times New Roman" w:cs="Times New Roman"/>
          <w:sz w:val="24"/>
          <w:szCs w:val="24"/>
          <w:lang w:val="fr-FR" w:eastAsia="ja-JP"/>
        </w:rPr>
      </w:pPr>
      <w:r>
        <w:rPr>
          <w:rFonts w:ascii="Times New Roman" w:hAnsi="Times New Roman" w:cs="Times New Roman"/>
          <w:sz w:val="24"/>
          <w:lang w:val="fr-FR" w:eastAsia="ja-JP"/>
        </w:rPr>
        <w:t xml:space="preserve">Il répond à la troisième </w:t>
      </w:r>
      <w:r w:rsidR="007A0264">
        <w:rPr>
          <w:rFonts w:ascii="Times New Roman" w:hAnsi="Times New Roman" w:cs="Times New Roman"/>
          <w:sz w:val="24"/>
          <w:lang w:val="fr-FR" w:eastAsia="ja-JP"/>
        </w:rPr>
        <w:t>mesure</w:t>
      </w:r>
      <w:r>
        <w:rPr>
          <w:rFonts w:ascii="Times New Roman" w:hAnsi="Times New Roman" w:cs="Times New Roman"/>
          <w:sz w:val="24"/>
          <w:lang w:val="fr-FR" w:eastAsia="ja-JP"/>
        </w:rPr>
        <w:t xml:space="preserve"> prioritaire identifiée lors du PANA</w:t>
      </w:r>
      <w:r w:rsidR="007A0264">
        <w:rPr>
          <w:rFonts w:ascii="Times New Roman" w:hAnsi="Times New Roman" w:cs="Times New Roman"/>
          <w:sz w:val="24"/>
          <w:lang w:val="fr-FR" w:eastAsia="ja-JP"/>
        </w:rPr>
        <w:t>-BENIN de 2008,</w:t>
      </w:r>
      <w:r>
        <w:rPr>
          <w:rFonts w:ascii="Times New Roman" w:hAnsi="Times New Roman" w:cs="Times New Roman"/>
          <w:sz w:val="24"/>
          <w:lang w:val="fr-FR" w:eastAsia="ja-JP"/>
        </w:rPr>
        <w:t xml:space="preserve"> qui vise à « </w:t>
      </w:r>
      <w:r w:rsidRPr="00521123">
        <w:rPr>
          <w:rFonts w:ascii="Times New Roman" w:hAnsi="Times New Roman" w:cs="Times New Roman"/>
          <w:sz w:val="24"/>
          <w:lang w:val="fr-FR" w:eastAsia="ja-JP"/>
        </w:rPr>
        <w:t>Renforcer la disponibilité de l’eau pendant les périodes sèches aux fins d’adaptation des populations</w:t>
      </w:r>
      <w:r w:rsidR="007D722B">
        <w:rPr>
          <w:rFonts w:ascii="Times New Roman" w:hAnsi="Times New Roman" w:cs="Times New Roman"/>
          <w:sz w:val="24"/>
          <w:lang w:val="fr-FR" w:eastAsia="ja-JP"/>
        </w:rPr>
        <w:t xml:space="preserve"> </w:t>
      </w:r>
      <w:r w:rsidRPr="00521123">
        <w:rPr>
          <w:rFonts w:ascii="Times New Roman" w:hAnsi="Times New Roman" w:cs="Times New Roman"/>
          <w:sz w:val="24"/>
          <w:lang w:val="fr-FR" w:eastAsia="ja-JP"/>
        </w:rPr>
        <w:t xml:space="preserve">aux changements </w:t>
      </w:r>
      <w:proofErr w:type="gramStart"/>
      <w:r w:rsidRPr="00521123">
        <w:rPr>
          <w:rFonts w:ascii="Times New Roman" w:hAnsi="Times New Roman" w:cs="Times New Roman"/>
          <w:sz w:val="24"/>
          <w:lang w:val="fr-FR" w:eastAsia="ja-JP"/>
        </w:rPr>
        <w:t>climatiques»</w:t>
      </w:r>
      <w:proofErr w:type="gramEnd"/>
      <w:r w:rsidR="007A0264" w:rsidRPr="00521123">
        <w:rPr>
          <w:rFonts w:ascii="Times New Roman" w:hAnsi="Times New Roman" w:cs="Times New Roman"/>
          <w:sz w:val="24"/>
          <w:lang w:val="fr-FR" w:eastAsia="ja-JP"/>
        </w:rPr>
        <w:t>.</w:t>
      </w:r>
      <w:r w:rsidR="007D722B">
        <w:rPr>
          <w:rFonts w:ascii="Times New Roman" w:hAnsi="Times New Roman" w:cs="Times New Roman"/>
          <w:sz w:val="24"/>
          <w:lang w:val="fr-FR" w:eastAsia="ja-JP"/>
        </w:rPr>
        <w:t xml:space="preserve"> </w:t>
      </w:r>
      <w:r w:rsidR="00B156DB" w:rsidRPr="008161C4">
        <w:rPr>
          <w:rFonts w:ascii="Times New Roman" w:hAnsi="Times New Roman" w:cs="Times New Roman"/>
          <w:sz w:val="24"/>
          <w:szCs w:val="24"/>
          <w:lang w:val="fr-FR" w:eastAsia="ja-JP"/>
        </w:rPr>
        <w:t xml:space="preserve">Pour atteindre </w:t>
      </w:r>
      <w:r w:rsidRPr="008161C4">
        <w:rPr>
          <w:rFonts w:ascii="Times New Roman" w:hAnsi="Times New Roman" w:cs="Times New Roman"/>
          <w:sz w:val="24"/>
          <w:szCs w:val="24"/>
          <w:lang w:val="fr-FR" w:eastAsia="ja-JP"/>
        </w:rPr>
        <w:t>son objectif</w:t>
      </w:r>
      <w:r w:rsidR="007205EF" w:rsidRPr="008161C4">
        <w:rPr>
          <w:rFonts w:ascii="Times New Roman" w:hAnsi="Times New Roman" w:cs="Times New Roman"/>
          <w:sz w:val="24"/>
          <w:szCs w:val="24"/>
          <w:lang w:val="fr-FR" w:eastAsia="ja-JP"/>
        </w:rPr>
        <w:t>,</w:t>
      </w:r>
      <w:r w:rsidR="008161C4" w:rsidRPr="008161C4">
        <w:rPr>
          <w:rFonts w:ascii="Times New Roman" w:hAnsi="Times New Roman" w:cs="Times New Roman"/>
          <w:sz w:val="24"/>
          <w:szCs w:val="24"/>
          <w:lang w:val="fr-FR" w:eastAsia="ja-JP"/>
        </w:rPr>
        <w:t xml:space="preserve"> </w:t>
      </w:r>
      <w:r w:rsidR="00B156DB" w:rsidRPr="008161C4">
        <w:rPr>
          <w:rFonts w:ascii="Times New Roman" w:hAnsi="Times New Roman" w:cs="Times New Roman"/>
          <w:sz w:val="24"/>
          <w:szCs w:val="24"/>
          <w:lang w:val="fr-FR" w:eastAsia="ja-JP"/>
        </w:rPr>
        <w:t xml:space="preserve">le </w:t>
      </w:r>
      <w:r w:rsidR="008161C4" w:rsidRPr="008161C4">
        <w:rPr>
          <w:rFonts w:ascii="Times New Roman" w:hAnsi="Times New Roman" w:cs="Times New Roman"/>
          <w:sz w:val="24"/>
          <w:szCs w:val="24"/>
          <w:lang w:val="fr-FR" w:eastAsia="ja-JP"/>
        </w:rPr>
        <w:t>PMSD</w:t>
      </w:r>
      <w:r w:rsidR="00B156DB" w:rsidRPr="008161C4">
        <w:rPr>
          <w:rFonts w:ascii="Times New Roman" w:hAnsi="Times New Roman" w:cs="Times New Roman"/>
          <w:sz w:val="24"/>
          <w:szCs w:val="24"/>
          <w:lang w:val="fr-FR" w:eastAsia="ja-JP"/>
        </w:rPr>
        <w:t xml:space="preserve"> </w:t>
      </w:r>
      <w:r w:rsidR="00C4510A">
        <w:rPr>
          <w:rFonts w:ascii="Times New Roman" w:hAnsi="Times New Roman" w:cs="Times New Roman"/>
          <w:sz w:val="24"/>
          <w:szCs w:val="24"/>
          <w:lang w:val="fr-FR" w:eastAsia="ja-JP"/>
        </w:rPr>
        <w:t>est axé sur trois</w:t>
      </w:r>
      <w:r w:rsidR="00B156DB" w:rsidRPr="008161C4">
        <w:rPr>
          <w:rFonts w:ascii="Times New Roman" w:hAnsi="Times New Roman" w:cs="Times New Roman"/>
          <w:sz w:val="24"/>
          <w:szCs w:val="24"/>
          <w:lang w:val="fr-FR" w:eastAsia="ja-JP"/>
        </w:rPr>
        <w:t xml:space="preserve"> </w:t>
      </w:r>
      <w:r w:rsidR="00C4510A">
        <w:rPr>
          <w:rFonts w:ascii="Times New Roman" w:hAnsi="Times New Roman" w:cs="Times New Roman"/>
          <w:sz w:val="24"/>
          <w:szCs w:val="24"/>
          <w:lang w:val="fr-FR" w:eastAsia="ja-JP"/>
        </w:rPr>
        <w:t>(0</w:t>
      </w:r>
      <w:r w:rsidR="00B156DB" w:rsidRPr="008161C4">
        <w:rPr>
          <w:rFonts w:ascii="Times New Roman" w:hAnsi="Times New Roman" w:cs="Times New Roman"/>
          <w:sz w:val="24"/>
          <w:szCs w:val="24"/>
          <w:lang w:val="fr-FR" w:eastAsia="ja-JP"/>
        </w:rPr>
        <w:t>3</w:t>
      </w:r>
      <w:r w:rsidR="00C4510A">
        <w:rPr>
          <w:rFonts w:ascii="Times New Roman" w:hAnsi="Times New Roman" w:cs="Times New Roman"/>
          <w:sz w:val="24"/>
          <w:szCs w:val="24"/>
          <w:lang w:val="fr-FR" w:eastAsia="ja-JP"/>
        </w:rPr>
        <w:t>)</w:t>
      </w:r>
      <w:r w:rsidR="00B156DB" w:rsidRPr="008161C4">
        <w:rPr>
          <w:rFonts w:ascii="Times New Roman" w:hAnsi="Times New Roman" w:cs="Times New Roman"/>
          <w:sz w:val="24"/>
          <w:szCs w:val="24"/>
          <w:lang w:val="fr-FR" w:eastAsia="ja-JP"/>
        </w:rPr>
        <w:t xml:space="preserve"> </w:t>
      </w:r>
      <w:r w:rsidR="00C4510A">
        <w:rPr>
          <w:rFonts w:ascii="Times New Roman" w:hAnsi="Times New Roman" w:cs="Times New Roman"/>
          <w:sz w:val="24"/>
          <w:szCs w:val="24"/>
          <w:lang w:val="fr-FR" w:eastAsia="ja-JP"/>
        </w:rPr>
        <w:t>composantes</w:t>
      </w:r>
      <w:r w:rsidR="00B156DB" w:rsidRPr="008161C4">
        <w:rPr>
          <w:rFonts w:ascii="Times New Roman" w:hAnsi="Times New Roman" w:cs="Times New Roman"/>
          <w:sz w:val="24"/>
          <w:szCs w:val="24"/>
          <w:lang w:val="fr-FR" w:eastAsia="ja-JP"/>
        </w:rPr>
        <w:t xml:space="preserve"> </w:t>
      </w:r>
      <w:r w:rsidR="007205EF" w:rsidRPr="008161C4">
        <w:rPr>
          <w:rFonts w:ascii="Times New Roman" w:hAnsi="Times New Roman" w:cs="Times New Roman"/>
          <w:sz w:val="24"/>
          <w:szCs w:val="24"/>
          <w:lang w:val="fr-FR" w:eastAsia="ja-JP"/>
        </w:rPr>
        <w:t>qui</w:t>
      </w:r>
      <w:r w:rsidR="00B156DB" w:rsidRPr="008161C4">
        <w:rPr>
          <w:rFonts w:ascii="Times New Roman" w:hAnsi="Times New Roman" w:cs="Times New Roman"/>
          <w:sz w:val="24"/>
          <w:szCs w:val="24"/>
          <w:lang w:val="fr-FR" w:eastAsia="ja-JP"/>
        </w:rPr>
        <w:t xml:space="preserve"> se renfor</w:t>
      </w:r>
      <w:r w:rsidR="007205EF" w:rsidRPr="008161C4">
        <w:rPr>
          <w:rFonts w:ascii="Times New Roman" w:hAnsi="Times New Roman" w:cs="Times New Roman"/>
          <w:sz w:val="24"/>
          <w:szCs w:val="24"/>
          <w:lang w:val="fr-FR" w:eastAsia="ja-JP"/>
        </w:rPr>
        <w:t>cent</w:t>
      </w:r>
      <w:r w:rsidR="00B156DB" w:rsidRPr="008161C4">
        <w:rPr>
          <w:rFonts w:ascii="Times New Roman" w:hAnsi="Times New Roman" w:cs="Times New Roman"/>
          <w:sz w:val="24"/>
          <w:szCs w:val="24"/>
          <w:lang w:val="fr-FR" w:eastAsia="ja-JP"/>
        </w:rPr>
        <w:t xml:space="preserve"> mutuellement</w:t>
      </w:r>
      <w:r w:rsidR="007205EF" w:rsidRPr="008161C4">
        <w:rPr>
          <w:rFonts w:ascii="Times New Roman" w:hAnsi="Times New Roman" w:cs="Times New Roman"/>
          <w:sz w:val="24"/>
          <w:szCs w:val="24"/>
          <w:lang w:val="fr-FR" w:eastAsia="ja-JP"/>
        </w:rPr>
        <w:t xml:space="preserve">. Il s’agit de : </w:t>
      </w:r>
    </w:p>
    <w:p w14:paraId="759A6CEE" w14:textId="77777777" w:rsidR="007205EF" w:rsidRPr="00521123" w:rsidRDefault="008161C4" w:rsidP="00025E89">
      <w:pPr>
        <w:pStyle w:val="Paragraphedeliste"/>
        <w:numPr>
          <w:ilvl w:val="0"/>
          <w:numId w:val="25"/>
        </w:numPr>
        <w:rPr>
          <w:rStyle w:val="tlid-translation"/>
          <w:lang w:val="fr-FR"/>
        </w:rPr>
      </w:pPr>
      <w:proofErr w:type="gramStart"/>
      <w:r w:rsidRPr="00521123">
        <w:rPr>
          <w:rStyle w:val="tlid-translation"/>
          <w:lang w:val="fr-FR"/>
        </w:rPr>
        <w:t>l</w:t>
      </w:r>
      <w:r w:rsidR="00B156DB" w:rsidRPr="00521123">
        <w:rPr>
          <w:rStyle w:val="tlid-translation"/>
          <w:rFonts w:eastAsiaTheme="majorEastAsia"/>
          <w:lang w:val="fr-FR"/>
        </w:rPr>
        <w:t>a</w:t>
      </w:r>
      <w:proofErr w:type="gramEnd"/>
      <w:r w:rsidR="00B156DB" w:rsidRPr="00521123">
        <w:rPr>
          <w:rStyle w:val="tlid-translation"/>
          <w:rFonts w:eastAsiaTheme="majorEastAsia"/>
          <w:lang w:val="fr-FR"/>
        </w:rPr>
        <w:t xml:space="preserve"> composante 1</w:t>
      </w:r>
      <w:r w:rsidR="007205EF" w:rsidRPr="00521123">
        <w:rPr>
          <w:rStyle w:val="tlid-translation"/>
          <w:lang w:val="fr-FR"/>
        </w:rPr>
        <w:t xml:space="preserve"> qui permet de</w:t>
      </w:r>
      <w:r w:rsidR="00B156DB" w:rsidRPr="00521123">
        <w:rPr>
          <w:rStyle w:val="tlid-translation"/>
          <w:rFonts w:eastAsiaTheme="majorEastAsia"/>
          <w:lang w:val="fr-FR"/>
        </w:rPr>
        <w:t xml:space="preserve"> renforcer la capacité des départements et des municipalités dans les zones ciblées, ainsi que de tous les ministères concernés, à intégrer pleinement les risques et les opportunités liés au changement climatique dans leurs travaux de planification du développement et de budgétisation</w:t>
      </w:r>
      <w:r w:rsidR="007205EF" w:rsidRPr="00521123">
        <w:rPr>
          <w:rStyle w:val="tlid-translation"/>
          <w:lang w:val="fr-FR"/>
        </w:rPr>
        <w:t xml:space="preserve"> ;</w:t>
      </w:r>
    </w:p>
    <w:p w14:paraId="4051EC5C" w14:textId="77777777" w:rsidR="008161C4" w:rsidRPr="00521123" w:rsidRDefault="008161C4" w:rsidP="00025E89">
      <w:pPr>
        <w:pStyle w:val="Paragraphedeliste"/>
        <w:numPr>
          <w:ilvl w:val="0"/>
          <w:numId w:val="25"/>
        </w:numPr>
        <w:rPr>
          <w:sz w:val="28"/>
          <w:szCs w:val="28"/>
          <w:lang w:val="fr-FR" w:eastAsia="fr-FR"/>
        </w:rPr>
      </w:pPr>
      <w:proofErr w:type="gramStart"/>
      <w:r w:rsidRPr="00521123">
        <w:rPr>
          <w:rStyle w:val="tlid-translation"/>
          <w:rFonts w:eastAsiaTheme="majorEastAsia"/>
          <w:lang w:val="fr-FR"/>
        </w:rPr>
        <w:t>l</w:t>
      </w:r>
      <w:r w:rsidR="00B156DB" w:rsidRPr="00521123">
        <w:rPr>
          <w:rStyle w:val="tlid-translation"/>
          <w:rFonts w:eastAsiaTheme="majorEastAsia"/>
          <w:lang w:val="fr-FR"/>
        </w:rPr>
        <w:t>a</w:t>
      </w:r>
      <w:proofErr w:type="gramEnd"/>
      <w:r w:rsidR="00B156DB" w:rsidRPr="00521123">
        <w:rPr>
          <w:rStyle w:val="tlid-translation"/>
          <w:rFonts w:eastAsiaTheme="majorEastAsia"/>
          <w:lang w:val="fr-FR"/>
        </w:rPr>
        <w:t xml:space="preserve"> composante 2 </w:t>
      </w:r>
      <w:r w:rsidR="007205EF" w:rsidRPr="00521123">
        <w:rPr>
          <w:rStyle w:val="tlid-translation"/>
          <w:lang w:val="fr-FR"/>
        </w:rPr>
        <w:t xml:space="preserve">qui permet de </w:t>
      </w:r>
      <w:r w:rsidR="00B156DB" w:rsidRPr="00521123">
        <w:rPr>
          <w:rStyle w:val="tlid-translation"/>
          <w:rFonts w:eastAsiaTheme="majorEastAsia"/>
          <w:lang w:val="fr-FR"/>
        </w:rPr>
        <w:t>réduir</w:t>
      </w:r>
      <w:r w:rsidR="007205EF" w:rsidRPr="00521123">
        <w:rPr>
          <w:rStyle w:val="tlid-translation"/>
          <w:lang w:val="fr-FR"/>
        </w:rPr>
        <w:t>e</w:t>
      </w:r>
      <w:r w:rsidR="00B156DB" w:rsidRPr="00521123">
        <w:rPr>
          <w:rStyle w:val="tlid-translation"/>
          <w:rFonts w:eastAsiaTheme="majorEastAsia"/>
          <w:lang w:val="fr-FR"/>
        </w:rPr>
        <w:t xml:space="preserve"> la vulnérabilité des communautés ciblées aux effets néfastes du changement climatique en fournissant une formation technique et des investissements intelligents dans une agriculture productive </w:t>
      </w:r>
      <w:r w:rsidR="00B156DB" w:rsidRPr="00521123">
        <w:rPr>
          <w:lang w:val="fr-FR" w:eastAsia="fr-FR"/>
        </w:rPr>
        <w:t>des infrastructures de collecte et de gestion de l’eau, car la modification des régimes pluviométriques est le principal risque induit par le changement climatique pour l’agriculture béninoise</w:t>
      </w:r>
      <w:r w:rsidR="00F93026" w:rsidRPr="00521123">
        <w:rPr>
          <w:lang w:val="fr-FR" w:eastAsia="fr-FR"/>
        </w:rPr>
        <w:t xml:space="preserve">, </w:t>
      </w:r>
      <w:r w:rsidR="00B156DB" w:rsidRPr="00521123">
        <w:rPr>
          <w:lang w:val="fr-FR" w:eastAsia="fr-FR"/>
        </w:rPr>
        <w:t>principalement pluviale</w:t>
      </w:r>
      <w:r w:rsidR="00A93894" w:rsidRPr="00521123">
        <w:rPr>
          <w:lang w:val="fr-FR" w:eastAsia="fr-FR"/>
        </w:rPr>
        <w:t xml:space="preserve"> ;</w:t>
      </w:r>
    </w:p>
    <w:p w14:paraId="21E54FAE" w14:textId="77777777" w:rsidR="008161C4" w:rsidRPr="00521123" w:rsidRDefault="008161C4" w:rsidP="00025E89">
      <w:pPr>
        <w:pStyle w:val="Paragraphedeliste"/>
        <w:numPr>
          <w:ilvl w:val="0"/>
          <w:numId w:val="25"/>
        </w:numPr>
        <w:rPr>
          <w:sz w:val="28"/>
          <w:szCs w:val="28"/>
          <w:lang w:val="fr-FR" w:eastAsia="fr-FR"/>
        </w:rPr>
      </w:pPr>
      <w:proofErr w:type="gramStart"/>
      <w:r w:rsidRPr="00521123">
        <w:rPr>
          <w:lang w:val="fr-FR" w:eastAsia="fr-FR"/>
        </w:rPr>
        <w:t>l</w:t>
      </w:r>
      <w:r w:rsidR="00B156DB" w:rsidRPr="00521123">
        <w:rPr>
          <w:lang w:val="fr-FR" w:eastAsia="fr-FR"/>
        </w:rPr>
        <w:t>a</w:t>
      </w:r>
      <w:proofErr w:type="gramEnd"/>
      <w:r w:rsidR="00B156DB" w:rsidRPr="00521123">
        <w:rPr>
          <w:lang w:val="fr-FR" w:eastAsia="fr-FR"/>
        </w:rPr>
        <w:t xml:space="preserve"> composante 3 </w:t>
      </w:r>
      <w:r w:rsidR="007205EF" w:rsidRPr="00521123">
        <w:rPr>
          <w:lang w:val="fr-FR" w:eastAsia="fr-FR"/>
        </w:rPr>
        <w:t xml:space="preserve">qui </w:t>
      </w:r>
      <w:r w:rsidR="00B156DB" w:rsidRPr="00521123">
        <w:rPr>
          <w:lang w:val="fr-FR" w:eastAsia="fr-FR"/>
        </w:rPr>
        <w:t>améliore les capacités d'adaptation des communautés ciblées en soutenant la diversification de leurs activités génératrices de revenus.</w:t>
      </w:r>
    </w:p>
    <w:p w14:paraId="752E79E9" w14:textId="7F861D97" w:rsidR="008A4422" w:rsidRPr="00521123" w:rsidRDefault="0045495D" w:rsidP="008161C4">
      <w:pPr>
        <w:pStyle w:val="Paragraphedeliste"/>
        <w:ind w:left="0"/>
        <w:rPr>
          <w:lang w:val="fr-FR" w:eastAsia="fr-FR"/>
        </w:rPr>
      </w:pPr>
      <w:r w:rsidRPr="00521123">
        <w:rPr>
          <w:lang w:val="fr-FR" w:eastAsia="fr-FR"/>
        </w:rPr>
        <w:t>Le PMSD s’appuie</w:t>
      </w:r>
      <w:r w:rsidR="00B156DB" w:rsidRPr="00521123">
        <w:rPr>
          <w:lang w:val="fr-FR" w:eastAsia="fr-FR"/>
        </w:rPr>
        <w:t xml:space="preserve"> entre autres sur les succès et résultats significatifs du projet </w:t>
      </w:r>
      <w:r w:rsidRPr="00521123">
        <w:rPr>
          <w:lang w:val="fr-FR" w:eastAsia="fr-FR"/>
        </w:rPr>
        <w:t>PANA</w:t>
      </w:r>
      <w:r w:rsidR="00B156DB" w:rsidRPr="00521123">
        <w:rPr>
          <w:lang w:val="fr-FR" w:eastAsia="fr-FR"/>
        </w:rPr>
        <w:t xml:space="preserve">-1 </w:t>
      </w:r>
      <w:r w:rsidR="007D722B">
        <w:rPr>
          <w:lang w:val="fr-FR" w:eastAsia="fr-FR"/>
        </w:rPr>
        <w:t xml:space="preserve">Agriculture </w:t>
      </w:r>
      <w:r w:rsidR="00B156DB" w:rsidRPr="00521123">
        <w:rPr>
          <w:lang w:val="fr-FR" w:eastAsia="fr-FR"/>
        </w:rPr>
        <w:t xml:space="preserve">(Programme d'Adaptation Intégrée de Lutte contre les </w:t>
      </w:r>
      <w:r w:rsidR="008161C4" w:rsidRPr="00521123">
        <w:rPr>
          <w:lang w:val="fr-FR" w:eastAsia="fr-FR"/>
        </w:rPr>
        <w:t>e</w:t>
      </w:r>
      <w:r w:rsidR="00B156DB" w:rsidRPr="00521123">
        <w:rPr>
          <w:lang w:val="fr-FR" w:eastAsia="fr-FR"/>
        </w:rPr>
        <w:t xml:space="preserve">ffets </w:t>
      </w:r>
      <w:r w:rsidR="008161C4" w:rsidRPr="00521123">
        <w:rPr>
          <w:lang w:val="fr-FR" w:eastAsia="fr-FR"/>
        </w:rPr>
        <w:t>n</w:t>
      </w:r>
      <w:r w:rsidR="00B156DB" w:rsidRPr="00521123">
        <w:rPr>
          <w:lang w:val="fr-FR" w:eastAsia="fr-FR"/>
        </w:rPr>
        <w:t>éfastes du Changement Climatique sur la Production Agricole et la Sécurité Alimentaire au Bénin), qui a été mis en œuvre dans neuf</w:t>
      </w:r>
      <w:r w:rsidR="008161C4" w:rsidRPr="00521123">
        <w:rPr>
          <w:lang w:val="fr-FR" w:eastAsia="fr-FR"/>
        </w:rPr>
        <w:t xml:space="preserve"> (09)</w:t>
      </w:r>
      <w:r w:rsidR="00B156DB" w:rsidRPr="00521123">
        <w:rPr>
          <w:lang w:val="fr-FR" w:eastAsia="fr-FR"/>
        </w:rPr>
        <w:t xml:space="preserve"> sites pilotes à travers le Bénin et a permis </w:t>
      </w:r>
      <w:r w:rsidR="00F722E4" w:rsidRPr="00521123">
        <w:rPr>
          <w:lang w:val="fr-FR" w:eastAsia="fr-FR"/>
        </w:rPr>
        <w:t xml:space="preserve">d’une part, </w:t>
      </w:r>
      <w:r w:rsidR="00B156DB" w:rsidRPr="00521123">
        <w:rPr>
          <w:lang w:val="fr-FR" w:eastAsia="fr-FR"/>
        </w:rPr>
        <w:t>d'améliorer les capacités d'adaptation de nombreux agriculteurs pauvres</w:t>
      </w:r>
      <w:r w:rsidR="00F722E4" w:rsidRPr="00521123">
        <w:rPr>
          <w:lang w:val="fr-FR" w:eastAsia="fr-FR"/>
        </w:rPr>
        <w:t xml:space="preserve"> et d’autre part, </w:t>
      </w:r>
      <w:r w:rsidR="008161C4" w:rsidRPr="00521123">
        <w:rPr>
          <w:lang w:val="fr-FR" w:eastAsia="fr-FR"/>
        </w:rPr>
        <w:t>d</w:t>
      </w:r>
      <w:r w:rsidR="00B156DB" w:rsidRPr="00521123">
        <w:rPr>
          <w:lang w:val="fr-FR" w:eastAsia="fr-FR"/>
        </w:rPr>
        <w:t>'introd</w:t>
      </w:r>
      <w:r w:rsidR="008161C4" w:rsidRPr="00521123">
        <w:rPr>
          <w:lang w:val="fr-FR" w:eastAsia="fr-FR"/>
        </w:rPr>
        <w:t>uire</w:t>
      </w:r>
      <w:r w:rsidR="00B156DB" w:rsidRPr="00521123">
        <w:rPr>
          <w:lang w:val="fr-FR" w:eastAsia="fr-FR"/>
        </w:rPr>
        <w:t xml:space="preserve"> de</w:t>
      </w:r>
      <w:r w:rsidR="008161C4" w:rsidRPr="00521123">
        <w:rPr>
          <w:lang w:val="fr-FR" w:eastAsia="fr-FR"/>
        </w:rPr>
        <w:t>s</w:t>
      </w:r>
      <w:r w:rsidR="00B156DB" w:rsidRPr="00521123">
        <w:rPr>
          <w:lang w:val="fr-FR" w:eastAsia="fr-FR"/>
        </w:rPr>
        <w:t xml:space="preserve"> technologies d'adaptation et le développement de l'innovation, en utilisant une approche recherche-action. Le </w:t>
      </w:r>
      <w:r w:rsidR="00F722E4" w:rsidRPr="00521123">
        <w:rPr>
          <w:lang w:val="fr-FR" w:eastAsia="fr-FR"/>
        </w:rPr>
        <w:t>PMSD</w:t>
      </w:r>
      <w:r w:rsidR="00B156DB" w:rsidRPr="00521123">
        <w:rPr>
          <w:lang w:val="fr-FR" w:eastAsia="fr-FR"/>
        </w:rPr>
        <w:t xml:space="preserve"> s'appuie</w:t>
      </w:r>
      <w:r w:rsidR="008A4422" w:rsidRPr="00521123">
        <w:rPr>
          <w:lang w:val="fr-FR" w:eastAsia="fr-FR"/>
        </w:rPr>
        <w:t xml:space="preserve"> </w:t>
      </w:r>
      <w:r w:rsidR="00B156DB" w:rsidRPr="00521123">
        <w:rPr>
          <w:lang w:val="fr-FR" w:eastAsia="fr-FR"/>
        </w:rPr>
        <w:t>sur les impacts positifs et les enseignements tirés de cette approche innovante</w:t>
      </w:r>
      <w:r w:rsidR="00FA3841">
        <w:rPr>
          <w:lang w:val="fr-FR" w:eastAsia="fr-FR"/>
        </w:rPr>
        <w:t>, pour accompagner les groupes cibles dans la construction des approches et méthode de production résilientes et durables</w:t>
      </w:r>
    </w:p>
    <w:p w14:paraId="1307C639" w14:textId="157E18BF" w:rsidR="00C1403F" w:rsidRDefault="00C1403F" w:rsidP="008161C4">
      <w:pPr>
        <w:pStyle w:val="Paragraphedeliste"/>
        <w:ind w:left="0"/>
        <w:rPr>
          <w:lang w:val="fr-FR" w:eastAsia="fr-FR"/>
        </w:rPr>
      </w:pPr>
    </w:p>
    <w:p w14:paraId="218808C4" w14:textId="77777777" w:rsidR="00521123" w:rsidRPr="00521123" w:rsidRDefault="00521123" w:rsidP="008161C4">
      <w:pPr>
        <w:pStyle w:val="Paragraphedeliste"/>
        <w:ind w:left="0"/>
        <w:rPr>
          <w:lang w:val="fr-FR" w:eastAsia="fr-FR"/>
        </w:rPr>
      </w:pPr>
    </w:p>
    <w:p w14:paraId="2C4C45CF" w14:textId="77777777" w:rsidR="00113743" w:rsidRPr="00A91A39" w:rsidRDefault="00113743" w:rsidP="00025E89">
      <w:pPr>
        <w:pStyle w:val="Paragraphedeliste"/>
        <w:numPr>
          <w:ilvl w:val="0"/>
          <w:numId w:val="24"/>
        </w:numPr>
        <w:spacing w:after="160" w:line="259" w:lineRule="auto"/>
        <w:rPr>
          <w:rFonts w:eastAsia="Calibri"/>
          <w:b/>
          <w:lang w:val="fr-FR"/>
        </w:rPr>
      </w:pPr>
      <w:r w:rsidRPr="00A91A39">
        <w:rPr>
          <w:rFonts w:eastAsia="Calibri"/>
          <w:b/>
          <w:lang w:val="fr-FR"/>
        </w:rPr>
        <w:lastRenderedPageBreak/>
        <w:t>Buts et objectifs du projet</w:t>
      </w:r>
    </w:p>
    <w:p w14:paraId="051EEC85" w14:textId="77777777" w:rsidR="00113743" w:rsidRPr="00D23D61" w:rsidRDefault="00113743" w:rsidP="00A91A39">
      <w:pPr>
        <w:spacing w:after="0" w:line="240" w:lineRule="auto"/>
        <w:jc w:val="both"/>
        <w:rPr>
          <w:rFonts w:ascii="Times New Roman" w:eastAsia="Calibri" w:hAnsi="Times New Roman" w:cs="Times New Roman"/>
          <w:sz w:val="24"/>
          <w:szCs w:val="24"/>
          <w:lang w:val="fr-FR"/>
        </w:rPr>
      </w:pPr>
      <w:r w:rsidRPr="00D23D61">
        <w:rPr>
          <w:rFonts w:ascii="Times New Roman" w:eastAsia="Calibri" w:hAnsi="Times New Roman" w:cs="Times New Roman"/>
          <w:sz w:val="24"/>
          <w:szCs w:val="24"/>
          <w:lang w:val="fr-FR"/>
        </w:rPr>
        <w:t xml:space="preserve">L’objectif général du projet est </w:t>
      </w:r>
      <w:r w:rsidR="00D23D61" w:rsidRPr="00D23D61">
        <w:rPr>
          <w:rFonts w:ascii="Times New Roman" w:eastAsia="Calibri" w:hAnsi="Times New Roman" w:cs="Times New Roman"/>
          <w:sz w:val="24"/>
          <w:szCs w:val="24"/>
          <w:lang w:val="fr-FR"/>
        </w:rPr>
        <w:t>de soutenir</w:t>
      </w:r>
      <w:r w:rsidR="00377D19" w:rsidRPr="00D23D61">
        <w:rPr>
          <w:rFonts w:ascii="Times New Roman" w:eastAsia="Calibri" w:hAnsi="Times New Roman" w:cs="Times New Roman"/>
          <w:sz w:val="24"/>
          <w:szCs w:val="24"/>
          <w:lang w:val="fr-FR"/>
        </w:rPr>
        <w:t xml:space="preserve"> la résilience de</w:t>
      </w:r>
      <w:r w:rsidR="002C4289" w:rsidRPr="00521123">
        <w:rPr>
          <w:rStyle w:val="tlid-translation"/>
          <w:rFonts w:ascii="Times New Roman" w:hAnsi="Times New Roman" w:cs="Times New Roman"/>
          <w:sz w:val="24"/>
          <w:szCs w:val="24"/>
          <w:lang w:val="fr-FR"/>
        </w:rPr>
        <w:t xml:space="preserve"> l'agriculture </w:t>
      </w:r>
      <w:r w:rsidR="00E319E4" w:rsidRPr="00521123">
        <w:rPr>
          <w:rStyle w:val="tlid-translation"/>
          <w:rFonts w:ascii="Times New Roman" w:hAnsi="Times New Roman" w:cs="Times New Roman"/>
          <w:sz w:val="24"/>
          <w:szCs w:val="24"/>
          <w:lang w:val="fr-FR"/>
        </w:rPr>
        <w:t xml:space="preserve">et </w:t>
      </w:r>
      <w:r w:rsidR="00377D19" w:rsidRPr="00521123">
        <w:rPr>
          <w:rStyle w:val="tlid-translation"/>
          <w:rFonts w:ascii="Times New Roman" w:hAnsi="Times New Roman" w:cs="Times New Roman"/>
          <w:sz w:val="24"/>
          <w:szCs w:val="24"/>
          <w:lang w:val="fr-FR"/>
        </w:rPr>
        <w:t>d</w:t>
      </w:r>
      <w:r w:rsidR="002C4289" w:rsidRPr="00521123">
        <w:rPr>
          <w:rStyle w:val="tlid-translation"/>
          <w:rFonts w:ascii="Times New Roman" w:hAnsi="Times New Roman" w:cs="Times New Roman"/>
          <w:sz w:val="24"/>
          <w:szCs w:val="24"/>
          <w:lang w:val="fr-FR"/>
        </w:rPr>
        <w:t>es moyens de subsistance et intégrer les considérations relatives aux risques climatiques dans les processus de planification nationaux et décentralisés afin que les communautés locales soient moins vulnérables aux changements climatiques</w:t>
      </w:r>
      <w:r w:rsidRPr="00D23D61">
        <w:rPr>
          <w:rFonts w:ascii="Times New Roman" w:eastAsia="Calibri" w:hAnsi="Times New Roman" w:cs="Times New Roman"/>
          <w:sz w:val="24"/>
          <w:szCs w:val="24"/>
          <w:lang w:val="fr-CA"/>
        </w:rPr>
        <w:t xml:space="preserve">. </w:t>
      </w:r>
      <w:r w:rsidRPr="00D23D61">
        <w:rPr>
          <w:rFonts w:ascii="Times New Roman" w:eastAsia="Calibri" w:hAnsi="Times New Roman" w:cs="Times New Roman"/>
          <w:sz w:val="24"/>
          <w:szCs w:val="24"/>
          <w:lang w:val="fr-FR"/>
        </w:rPr>
        <w:t>Spécifiquement, il s’agit de (i)</w:t>
      </w:r>
      <w:r w:rsidR="002C4289" w:rsidRPr="00521123">
        <w:rPr>
          <w:rStyle w:val="Titre1Car"/>
          <w:rFonts w:ascii="Times New Roman" w:hAnsi="Times New Roman" w:cs="Times New Roman"/>
          <w:color w:val="auto"/>
          <w:sz w:val="24"/>
          <w:szCs w:val="24"/>
          <w:lang w:val="fr-FR"/>
        </w:rPr>
        <w:t xml:space="preserve"> </w:t>
      </w:r>
      <w:r w:rsidR="00377D19" w:rsidRPr="00521123">
        <w:rPr>
          <w:rStyle w:val="Titre1Car"/>
          <w:rFonts w:ascii="Times New Roman" w:hAnsi="Times New Roman" w:cs="Times New Roman"/>
          <w:b w:val="0"/>
          <w:bCs w:val="0"/>
          <w:color w:val="auto"/>
          <w:sz w:val="24"/>
          <w:szCs w:val="24"/>
          <w:lang w:val="fr-FR"/>
        </w:rPr>
        <w:t>inclure l</w:t>
      </w:r>
      <w:r w:rsidR="002C4289" w:rsidRPr="00521123">
        <w:rPr>
          <w:rStyle w:val="tlid-translation"/>
          <w:rFonts w:ascii="Times New Roman" w:hAnsi="Times New Roman" w:cs="Times New Roman"/>
          <w:b/>
          <w:bCs/>
          <w:sz w:val="24"/>
          <w:szCs w:val="24"/>
          <w:lang w:val="fr-FR"/>
        </w:rPr>
        <w:t>e</w:t>
      </w:r>
      <w:r w:rsidR="002C4289" w:rsidRPr="00521123">
        <w:rPr>
          <w:rStyle w:val="tlid-translation"/>
          <w:rFonts w:ascii="Times New Roman" w:hAnsi="Times New Roman" w:cs="Times New Roman"/>
          <w:sz w:val="24"/>
          <w:szCs w:val="24"/>
          <w:lang w:val="fr-FR"/>
        </w:rPr>
        <w:t xml:space="preserve"> changement climatique et le genre dans les plans et budgets de développement aux niveaux national et </w:t>
      </w:r>
      <w:r w:rsidR="00377D19" w:rsidRPr="00521123">
        <w:rPr>
          <w:rStyle w:val="tlid-translation"/>
          <w:rFonts w:ascii="Times New Roman" w:hAnsi="Times New Roman" w:cs="Times New Roman"/>
          <w:sz w:val="24"/>
          <w:szCs w:val="24"/>
          <w:lang w:val="fr-FR"/>
        </w:rPr>
        <w:t>local</w:t>
      </w:r>
      <w:r w:rsidRPr="00D23D61">
        <w:rPr>
          <w:rFonts w:ascii="Times New Roman" w:eastAsia="Calibri" w:hAnsi="Times New Roman" w:cs="Times New Roman"/>
          <w:sz w:val="24"/>
          <w:szCs w:val="24"/>
          <w:lang w:val="fr-FR"/>
        </w:rPr>
        <w:t> ; (ii)</w:t>
      </w:r>
      <w:r w:rsidR="002C4289" w:rsidRPr="00D23D61">
        <w:rPr>
          <w:rFonts w:ascii="Times New Roman" w:eastAsia="Calibri" w:hAnsi="Times New Roman" w:cs="Times New Roman"/>
          <w:sz w:val="24"/>
          <w:szCs w:val="24"/>
          <w:lang w:val="fr-FR"/>
        </w:rPr>
        <w:t xml:space="preserve"> </w:t>
      </w:r>
      <w:r w:rsidR="00377D19" w:rsidRPr="00D23D61">
        <w:rPr>
          <w:rFonts w:ascii="Times New Roman" w:eastAsia="Calibri" w:hAnsi="Times New Roman" w:cs="Times New Roman"/>
          <w:sz w:val="24"/>
          <w:szCs w:val="24"/>
          <w:lang w:val="fr-FR"/>
        </w:rPr>
        <w:t>améliorer l</w:t>
      </w:r>
      <w:r w:rsidR="003D3C2B" w:rsidRPr="00521123">
        <w:rPr>
          <w:rStyle w:val="tlid-translation"/>
          <w:rFonts w:ascii="Times New Roman" w:hAnsi="Times New Roman" w:cs="Times New Roman"/>
          <w:sz w:val="24"/>
          <w:szCs w:val="24"/>
          <w:lang w:val="fr-FR"/>
        </w:rPr>
        <w:t xml:space="preserve">es infrastructures agricoles productives et les compétences humaines pour faire face à la modification des régimes pluviométriques </w:t>
      </w:r>
      <w:r w:rsidRPr="00D23D61">
        <w:rPr>
          <w:rFonts w:ascii="Times New Roman" w:eastAsia="Calibri" w:hAnsi="Times New Roman" w:cs="Times New Roman"/>
          <w:sz w:val="24"/>
          <w:szCs w:val="24"/>
          <w:lang w:val="fr-FR"/>
        </w:rPr>
        <w:t>; (iii)</w:t>
      </w:r>
      <w:r w:rsidR="003D3C2B" w:rsidRPr="00521123">
        <w:rPr>
          <w:rStyle w:val="Titre1Car"/>
          <w:rFonts w:ascii="Times New Roman" w:hAnsi="Times New Roman" w:cs="Times New Roman"/>
          <w:color w:val="auto"/>
          <w:sz w:val="24"/>
          <w:szCs w:val="24"/>
          <w:lang w:val="fr-FR"/>
        </w:rPr>
        <w:t xml:space="preserve"> </w:t>
      </w:r>
      <w:r w:rsidR="005A5C32" w:rsidRPr="00521123">
        <w:rPr>
          <w:rStyle w:val="Titre1Car"/>
          <w:rFonts w:ascii="Times New Roman" w:hAnsi="Times New Roman" w:cs="Times New Roman"/>
          <w:b w:val="0"/>
          <w:bCs w:val="0"/>
          <w:color w:val="auto"/>
          <w:sz w:val="24"/>
          <w:szCs w:val="24"/>
          <w:lang w:val="fr-FR"/>
        </w:rPr>
        <w:t>améliorer</w:t>
      </w:r>
      <w:r w:rsidR="005A5C32" w:rsidRPr="00521123">
        <w:rPr>
          <w:rStyle w:val="Titre1Car"/>
          <w:rFonts w:ascii="Times New Roman" w:hAnsi="Times New Roman" w:cs="Times New Roman"/>
          <w:color w:val="auto"/>
          <w:sz w:val="24"/>
          <w:szCs w:val="24"/>
          <w:lang w:val="fr-FR"/>
        </w:rPr>
        <w:t xml:space="preserve"> </w:t>
      </w:r>
      <w:r w:rsidR="003D3C2B" w:rsidRPr="00521123">
        <w:rPr>
          <w:rStyle w:val="tlid-translation"/>
          <w:rFonts w:ascii="Times New Roman" w:hAnsi="Times New Roman" w:cs="Times New Roman"/>
          <w:sz w:val="24"/>
          <w:szCs w:val="24"/>
          <w:lang w:val="fr-FR"/>
        </w:rPr>
        <w:t>la capacité d'adaptation des communautés</w:t>
      </w:r>
      <w:r w:rsidR="005A5C32" w:rsidRPr="00521123">
        <w:rPr>
          <w:rStyle w:val="tlid-translation"/>
          <w:rFonts w:ascii="Times New Roman" w:hAnsi="Times New Roman" w:cs="Times New Roman"/>
          <w:sz w:val="24"/>
          <w:szCs w:val="24"/>
          <w:lang w:val="fr-FR"/>
        </w:rPr>
        <w:t xml:space="preserve"> </w:t>
      </w:r>
      <w:r w:rsidR="003D3C2B" w:rsidRPr="00521123">
        <w:rPr>
          <w:rStyle w:val="tlid-translation"/>
          <w:rFonts w:ascii="Times New Roman" w:hAnsi="Times New Roman" w:cs="Times New Roman"/>
          <w:sz w:val="24"/>
          <w:szCs w:val="24"/>
          <w:lang w:val="fr-FR"/>
        </w:rPr>
        <w:t>par des activités génératrices de revenus plus diversifiées</w:t>
      </w:r>
      <w:r w:rsidRPr="00D23D61">
        <w:rPr>
          <w:rFonts w:ascii="Times New Roman" w:eastAsia="Calibri" w:hAnsi="Times New Roman" w:cs="Times New Roman"/>
          <w:sz w:val="24"/>
          <w:szCs w:val="24"/>
          <w:lang w:val="fr-FR"/>
        </w:rPr>
        <w:t>.</w:t>
      </w:r>
    </w:p>
    <w:p w14:paraId="0E646763" w14:textId="77777777" w:rsidR="00113743" w:rsidRPr="00C05620" w:rsidRDefault="00113743" w:rsidP="00025E89">
      <w:pPr>
        <w:pStyle w:val="Paragraphedeliste"/>
        <w:numPr>
          <w:ilvl w:val="0"/>
          <w:numId w:val="24"/>
        </w:numPr>
        <w:spacing w:after="160" w:line="259" w:lineRule="auto"/>
        <w:rPr>
          <w:rFonts w:eastAsia="Calibri"/>
          <w:b/>
          <w:lang w:val="fr-FR"/>
        </w:rPr>
      </w:pPr>
      <w:r w:rsidRPr="00C05620">
        <w:rPr>
          <w:rFonts w:eastAsia="Calibri"/>
          <w:b/>
          <w:lang w:val="fr-FR"/>
        </w:rPr>
        <w:t>Lieux de mise en œuvre, les délais d’exécution, la raison d’être du projet,</w:t>
      </w:r>
    </w:p>
    <w:p w14:paraId="3CDEF5DD" w14:textId="572A342C" w:rsidR="00C05620" w:rsidRPr="00C05620" w:rsidRDefault="00C05620" w:rsidP="00C05620">
      <w:pPr>
        <w:pStyle w:val="Default"/>
        <w:jc w:val="both"/>
        <w:rPr>
          <w:rFonts w:ascii="Arial" w:hAnsi="Arial" w:cs="Arial"/>
          <w:color w:val="auto"/>
          <w:sz w:val="15"/>
          <w:szCs w:val="15"/>
        </w:rPr>
      </w:pPr>
      <w:r w:rsidRPr="00C05620">
        <w:rPr>
          <w:rFonts w:ascii="Times New Roman" w:eastAsia="Calibri" w:hAnsi="Times New Roman" w:cs="Times New Roman"/>
          <w:color w:val="auto"/>
        </w:rPr>
        <w:t xml:space="preserve">Le projet PMSD est mis en œuvre à travers 09 sites répartis dans 05 communes à savoir les communes de </w:t>
      </w:r>
      <w:proofErr w:type="spellStart"/>
      <w:r w:rsidRPr="00C05620">
        <w:rPr>
          <w:rFonts w:ascii="Times New Roman" w:eastAsia="Calibri" w:hAnsi="Times New Roman" w:cs="Times New Roman"/>
          <w:color w:val="auto"/>
        </w:rPr>
        <w:t>Avrankou</w:t>
      </w:r>
      <w:proofErr w:type="spellEnd"/>
      <w:r w:rsidRPr="00C05620">
        <w:rPr>
          <w:rFonts w:ascii="Times New Roman" w:eastAsia="Calibri" w:hAnsi="Times New Roman" w:cs="Times New Roman"/>
          <w:color w:val="auto"/>
        </w:rPr>
        <w:t xml:space="preserve"> (</w:t>
      </w:r>
      <w:proofErr w:type="spellStart"/>
      <w:r w:rsidRPr="00C05620">
        <w:rPr>
          <w:rFonts w:ascii="Times New Roman" w:eastAsia="Calibri" w:hAnsi="Times New Roman" w:cs="Times New Roman"/>
          <w:color w:val="auto"/>
        </w:rPr>
        <w:t>Kotan</w:t>
      </w:r>
      <w:proofErr w:type="spellEnd"/>
      <w:r w:rsidRPr="00C05620">
        <w:rPr>
          <w:rFonts w:ascii="Times New Roman" w:eastAsia="Calibri" w:hAnsi="Times New Roman" w:cs="Times New Roman"/>
          <w:color w:val="auto"/>
        </w:rPr>
        <w:t xml:space="preserve">, </w:t>
      </w:r>
      <w:proofErr w:type="spellStart"/>
      <w:r w:rsidRPr="00C05620">
        <w:rPr>
          <w:rFonts w:ascii="Times New Roman" w:eastAsia="Calibri" w:hAnsi="Times New Roman" w:cs="Times New Roman"/>
          <w:color w:val="auto"/>
        </w:rPr>
        <w:t>Damè-Kpossou</w:t>
      </w:r>
      <w:proofErr w:type="spellEnd"/>
      <w:r w:rsidRPr="00C05620">
        <w:rPr>
          <w:rFonts w:ascii="Times New Roman" w:eastAsia="Calibri" w:hAnsi="Times New Roman" w:cs="Times New Roman"/>
          <w:color w:val="auto"/>
        </w:rPr>
        <w:t>), Bohicon (</w:t>
      </w:r>
      <w:proofErr w:type="spellStart"/>
      <w:r w:rsidR="00E86AA5">
        <w:rPr>
          <w:rFonts w:ascii="Times New Roman" w:eastAsia="Calibri" w:hAnsi="Times New Roman" w:cs="Times New Roman"/>
          <w:color w:val="auto"/>
        </w:rPr>
        <w:t>Sodohomè</w:t>
      </w:r>
      <w:proofErr w:type="spellEnd"/>
      <w:r w:rsidRPr="00C05620">
        <w:rPr>
          <w:rFonts w:ascii="Times New Roman" w:eastAsia="Calibri" w:hAnsi="Times New Roman" w:cs="Times New Roman"/>
          <w:color w:val="auto"/>
        </w:rPr>
        <w:t xml:space="preserve">), </w:t>
      </w:r>
      <w:proofErr w:type="spellStart"/>
      <w:r w:rsidRPr="00C05620">
        <w:rPr>
          <w:rFonts w:ascii="Times New Roman" w:eastAsia="Calibri" w:hAnsi="Times New Roman" w:cs="Times New Roman"/>
          <w:color w:val="auto"/>
        </w:rPr>
        <w:t>Bopa</w:t>
      </w:r>
      <w:proofErr w:type="spellEnd"/>
      <w:r w:rsidRPr="00C05620">
        <w:rPr>
          <w:rFonts w:ascii="Times New Roman" w:eastAsia="Calibri" w:hAnsi="Times New Roman" w:cs="Times New Roman"/>
          <w:color w:val="auto"/>
        </w:rPr>
        <w:t xml:space="preserve"> (</w:t>
      </w:r>
      <w:proofErr w:type="spellStart"/>
      <w:r w:rsidRPr="00C05620">
        <w:rPr>
          <w:rFonts w:ascii="Times New Roman" w:eastAsia="Calibri" w:hAnsi="Times New Roman" w:cs="Times New Roman"/>
          <w:color w:val="auto"/>
        </w:rPr>
        <w:t>Agbodji</w:t>
      </w:r>
      <w:proofErr w:type="spellEnd"/>
      <w:r w:rsidRPr="00C05620">
        <w:rPr>
          <w:rFonts w:ascii="Times New Roman" w:eastAsia="Calibri" w:hAnsi="Times New Roman" w:cs="Times New Roman"/>
          <w:color w:val="auto"/>
        </w:rPr>
        <w:t xml:space="preserve">, </w:t>
      </w:r>
      <w:proofErr w:type="spellStart"/>
      <w:r w:rsidRPr="00C05620">
        <w:rPr>
          <w:rFonts w:ascii="Times New Roman" w:eastAsia="Calibri" w:hAnsi="Times New Roman" w:cs="Times New Roman"/>
          <w:color w:val="auto"/>
        </w:rPr>
        <w:t>Sèhomi</w:t>
      </w:r>
      <w:proofErr w:type="spellEnd"/>
      <w:r w:rsidRPr="00C05620">
        <w:rPr>
          <w:rFonts w:ascii="Times New Roman" w:eastAsia="Calibri" w:hAnsi="Times New Roman" w:cs="Times New Roman"/>
          <w:color w:val="auto"/>
        </w:rPr>
        <w:t xml:space="preserve">), </w:t>
      </w:r>
      <w:proofErr w:type="spellStart"/>
      <w:r w:rsidRPr="00C05620">
        <w:rPr>
          <w:rFonts w:ascii="Times New Roman" w:eastAsia="Calibri" w:hAnsi="Times New Roman" w:cs="Times New Roman"/>
          <w:color w:val="auto"/>
        </w:rPr>
        <w:t>Ouaké</w:t>
      </w:r>
      <w:proofErr w:type="spellEnd"/>
      <w:r w:rsidRPr="00C05620">
        <w:rPr>
          <w:rFonts w:ascii="Times New Roman" w:eastAsia="Calibri" w:hAnsi="Times New Roman" w:cs="Times New Roman"/>
          <w:color w:val="auto"/>
        </w:rPr>
        <w:t xml:space="preserve"> (</w:t>
      </w:r>
      <w:proofErr w:type="spellStart"/>
      <w:r w:rsidRPr="00C05620">
        <w:rPr>
          <w:rFonts w:ascii="Times New Roman" w:eastAsia="Calibri" w:hAnsi="Times New Roman" w:cs="Times New Roman"/>
          <w:color w:val="auto"/>
        </w:rPr>
        <w:t>Kadolassi</w:t>
      </w:r>
      <w:proofErr w:type="spellEnd"/>
      <w:r w:rsidRPr="00C05620">
        <w:rPr>
          <w:rFonts w:ascii="Times New Roman" w:eastAsia="Calibri" w:hAnsi="Times New Roman" w:cs="Times New Roman"/>
          <w:color w:val="auto"/>
        </w:rPr>
        <w:t xml:space="preserve">, </w:t>
      </w:r>
      <w:proofErr w:type="spellStart"/>
      <w:r w:rsidR="00B1004E">
        <w:rPr>
          <w:rFonts w:ascii="Times New Roman" w:eastAsia="Calibri" w:hAnsi="Times New Roman" w:cs="Times New Roman"/>
          <w:color w:val="auto"/>
        </w:rPr>
        <w:t>Kpakpalaré</w:t>
      </w:r>
      <w:proofErr w:type="spellEnd"/>
      <w:r w:rsidRPr="00C05620">
        <w:rPr>
          <w:rFonts w:ascii="Times New Roman" w:eastAsia="Calibri" w:hAnsi="Times New Roman" w:cs="Times New Roman"/>
          <w:color w:val="auto"/>
        </w:rPr>
        <w:t>) et Savalou (</w:t>
      </w:r>
      <w:proofErr w:type="spellStart"/>
      <w:r w:rsidR="00FA3841" w:rsidRPr="00C05620">
        <w:rPr>
          <w:rFonts w:ascii="Times New Roman" w:eastAsia="Calibri" w:hAnsi="Times New Roman" w:cs="Times New Roman"/>
          <w:color w:val="auto"/>
        </w:rPr>
        <w:t>Aouiankanmè</w:t>
      </w:r>
      <w:proofErr w:type="spellEnd"/>
      <w:r w:rsidRPr="00C05620">
        <w:rPr>
          <w:rFonts w:ascii="Times New Roman" w:eastAsia="Calibri" w:hAnsi="Times New Roman" w:cs="Times New Roman"/>
          <w:color w:val="auto"/>
        </w:rPr>
        <w:t xml:space="preserve">, </w:t>
      </w:r>
      <w:proofErr w:type="spellStart"/>
      <w:r w:rsidRPr="00C05620">
        <w:rPr>
          <w:rFonts w:ascii="Times New Roman" w:eastAsia="Calibri" w:hAnsi="Times New Roman" w:cs="Times New Roman"/>
          <w:color w:val="auto"/>
        </w:rPr>
        <w:t>Damè</w:t>
      </w:r>
      <w:proofErr w:type="spellEnd"/>
      <w:r w:rsidRPr="00C05620">
        <w:rPr>
          <w:rFonts w:ascii="Times New Roman" w:eastAsia="Calibri" w:hAnsi="Times New Roman" w:cs="Times New Roman"/>
          <w:color w:val="auto"/>
        </w:rPr>
        <w:t>).</w:t>
      </w:r>
    </w:p>
    <w:p w14:paraId="508B0244" w14:textId="02A2AB38" w:rsidR="00113743" w:rsidRPr="0082723C" w:rsidRDefault="00113743" w:rsidP="00113743">
      <w:pPr>
        <w:spacing w:before="240" w:after="240"/>
        <w:jc w:val="both"/>
        <w:rPr>
          <w:rFonts w:ascii="Times New Roman" w:eastAsia="Calibri" w:hAnsi="Times New Roman" w:cs="Times New Roman"/>
          <w:sz w:val="24"/>
          <w:lang w:val="fr-FR"/>
        </w:rPr>
      </w:pPr>
      <w:r w:rsidRPr="00673153">
        <w:rPr>
          <w:rFonts w:ascii="Times New Roman" w:eastAsia="Calibri" w:hAnsi="Times New Roman" w:cs="Times New Roman"/>
          <w:sz w:val="24"/>
          <w:lang w:val="fr-FR"/>
        </w:rPr>
        <w:t>Le projet de « </w:t>
      </w:r>
      <w:r w:rsidR="00C05620" w:rsidRPr="00673153">
        <w:rPr>
          <w:rFonts w:ascii="Times New Roman" w:hAnsi="Times New Roman" w:cs="Times New Roman"/>
          <w:sz w:val="24"/>
          <w:lang w:val="fr-FR"/>
        </w:rPr>
        <w:t xml:space="preserve">Renforcement de la Résilience des Moyens de Subsistance Ruraux et du Système de Gouvernance Locale, aux Risques et à la Variabilité Climatique au </w:t>
      </w:r>
      <w:r w:rsidR="00E86AA5" w:rsidRPr="00673153">
        <w:rPr>
          <w:rFonts w:ascii="Times New Roman" w:hAnsi="Times New Roman" w:cs="Times New Roman"/>
          <w:sz w:val="24"/>
          <w:lang w:val="fr-FR"/>
        </w:rPr>
        <w:t>B</w:t>
      </w:r>
      <w:r w:rsidR="00E86AA5">
        <w:rPr>
          <w:rFonts w:ascii="Times New Roman" w:hAnsi="Times New Roman" w:cs="Times New Roman"/>
          <w:sz w:val="24"/>
          <w:lang w:val="fr-FR"/>
        </w:rPr>
        <w:t>é</w:t>
      </w:r>
      <w:r w:rsidR="00E86AA5" w:rsidRPr="00673153">
        <w:rPr>
          <w:rFonts w:ascii="Times New Roman" w:hAnsi="Times New Roman" w:cs="Times New Roman"/>
          <w:sz w:val="24"/>
          <w:lang w:val="fr-FR"/>
        </w:rPr>
        <w:t>nin</w:t>
      </w:r>
      <w:r w:rsidR="00E86AA5">
        <w:rPr>
          <w:rFonts w:ascii="Times New Roman" w:hAnsi="Times New Roman" w:cs="Times New Roman"/>
          <w:sz w:val="24"/>
          <w:lang w:val="fr-FR"/>
        </w:rPr>
        <w:t xml:space="preserve"> </w:t>
      </w:r>
      <w:r w:rsidRPr="00673153">
        <w:rPr>
          <w:rFonts w:ascii="Times New Roman" w:eastAsia="Calibri" w:hAnsi="Times New Roman" w:cs="Times New Roman"/>
          <w:sz w:val="24"/>
          <w:lang w:val="fr-FR"/>
        </w:rPr>
        <w:t xml:space="preserve">», formulé suivant </w:t>
      </w:r>
      <w:r w:rsidRPr="00257017">
        <w:rPr>
          <w:rFonts w:ascii="Times New Roman" w:eastAsia="Calibri" w:hAnsi="Times New Roman" w:cs="Times New Roman"/>
          <w:sz w:val="24"/>
          <w:lang w:val="fr-FR"/>
        </w:rPr>
        <w:t xml:space="preserve">l’approche PANA et selon les procédures PNUD-FEM répond à la </w:t>
      </w:r>
      <w:r w:rsidR="003F0063" w:rsidRPr="00257017">
        <w:rPr>
          <w:rFonts w:ascii="Times New Roman" w:eastAsia="Calibri" w:hAnsi="Times New Roman" w:cs="Times New Roman"/>
          <w:sz w:val="24"/>
          <w:lang w:val="fr-FR"/>
        </w:rPr>
        <w:t>troisième mesure</w:t>
      </w:r>
      <w:r w:rsidRPr="00257017">
        <w:rPr>
          <w:rFonts w:ascii="Times New Roman" w:eastAsia="Calibri" w:hAnsi="Times New Roman" w:cs="Times New Roman"/>
          <w:sz w:val="24"/>
          <w:lang w:val="fr-FR"/>
        </w:rPr>
        <w:t xml:space="preserve"> prioritaire identifiée lors du PANA</w:t>
      </w:r>
      <w:r w:rsidRPr="00257017">
        <w:rPr>
          <w:rFonts w:ascii="Times New Roman" w:eastAsia="Calibri" w:hAnsi="Times New Roman" w:cs="Times New Roman"/>
          <w:sz w:val="24"/>
          <w:vertAlign w:val="superscript"/>
          <w:lang w:val="fr-FR"/>
        </w:rPr>
        <w:footnoteReference w:id="1"/>
      </w:r>
      <w:r w:rsidRPr="00257017">
        <w:rPr>
          <w:rFonts w:ascii="Times New Roman" w:eastAsia="Calibri" w:hAnsi="Times New Roman" w:cs="Times New Roman"/>
          <w:sz w:val="24"/>
          <w:vertAlign w:val="superscript"/>
          <w:lang w:val="fr-FR"/>
        </w:rPr>
        <w:t xml:space="preserve"> </w:t>
      </w:r>
      <w:r w:rsidRPr="00257017">
        <w:rPr>
          <w:rFonts w:ascii="Times New Roman" w:eastAsia="Calibri" w:hAnsi="Times New Roman" w:cs="Times New Roman"/>
          <w:sz w:val="24"/>
          <w:lang w:val="fr-FR"/>
        </w:rPr>
        <w:t xml:space="preserve">de 2008 </w:t>
      </w:r>
      <w:r w:rsidRPr="0082723C">
        <w:rPr>
          <w:rFonts w:ascii="Times New Roman" w:eastAsia="Calibri" w:hAnsi="Times New Roman" w:cs="Times New Roman"/>
          <w:sz w:val="24"/>
          <w:lang w:val="fr-FR"/>
        </w:rPr>
        <w:t xml:space="preserve">au Bénin. Il vient contribuer à assurer la résilience du secteur </w:t>
      </w:r>
      <w:r w:rsidR="00257017" w:rsidRPr="0082723C">
        <w:rPr>
          <w:rFonts w:ascii="Times New Roman" w:eastAsia="Calibri" w:hAnsi="Times New Roman" w:cs="Times New Roman"/>
          <w:sz w:val="24"/>
          <w:lang w:val="fr-FR"/>
        </w:rPr>
        <w:t>agricole</w:t>
      </w:r>
      <w:r w:rsidRPr="0082723C">
        <w:rPr>
          <w:rFonts w:ascii="Times New Roman" w:eastAsia="Calibri" w:hAnsi="Times New Roman" w:cs="Times New Roman"/>
          <w:sz w:val="24"/>
          <w:lang w:val="fr-FR"/>
        </w:rPr>
        <w:t xml:space="preserve"> face aux effets néfastes des changements </w:t>
      </w:r>
      <w:r w:rsidR="0000279C" w:rsidRPr="0082723C">
        <w:rPr>
          <w:rFonts w:ascii="Times New Roman" w:eastAsia="Calibri" w:hAnsi="Times New Roman" w:cs="Times New Roman"/>
          <w:sz w:val="24"/>
          <w:lang w:val="fr-FR"/>
        </w:rPr>
        <w:t>climatiques au</w:t>
      </w:r>
      <w:r w:rsidRPr="0082723C">
        <w:rPr>
          <w:rFonts w:ascii="Times New Roman" w:eastAsia="Calibri" w:hAnsi="Times New Roman" w:cs="Times New Roman"/>
          <w:sz w:val="24"/>
          <w:lang w:val="fr-FR"/>
        </w:rPr>
        <w:t xml:space="preserve"> Bénin.</w:t>
      </w:r>
    </w:p>
    <w:p w14:paraId="7FE2C284" w14:textId="358F4655" w:rsidR="00362550" w:rsidRPr="00257017" w:rsidRDefault="00362550" w:rsidP="00113743">
      <w:pPr>
        <w:spacing w:before="240" w:after="240"/>
        <w:jc w:val="both"/>
        <w:rPr>
          <w:rFonts w:ascii="Times New Roman" w:eastAsia="Calibri" w:hAnsi="Times New Roman" w:cs="Times New Roman"/>
          <w:sz w:val="24"/>
          <w:lang w:val="fr-FR"/>
        </w:rPr>
      </w:pPr>
      <w:r>
        <w:rPr>
          <w:rFonts w:ascii="Times New Roman" w:eastAsia="Calibri" w:hAnsi="Times New Roman" w:cs="Times New Roman"/>
          <w:sz w:val="24"/>
          <w:lang w:val="fr-FR"/>
        </w:rPr>
        <w:t xml:space="preserve">Ce projet est prévu pour </w:t>
      </w:r>
      <w:r w:rsidR="00E86AA5">
        <w:rPr>
          <w:rFonts w:ascii="Times New Roman" w:eastAsia="Calibri" w:hAnsi="Times New Roman" w:cs="Times New Roman"/>
          <w:sz w:val="24"/>
          <w:lang w:val="fr-FR"/>
        </w:rPr>
        <w:t xml:space="preserve">être </w:t>
      </w:r>
      <w:r>
        <w:rPr>
          <w:rFonts w:ascii="Times New Roman" w:eastAsia="Calibri" w:hAnsi="Times New Roman" w:cs="Times New Roman"/>
          <w:sz w:val="24"/>
          <w:lang w:val="fr-FR"/>
        </w:rPr>
        <w:t>mis en œuvre sur une période de cinq (05) ans</w:t>
      </w:r>
      <w:r w:rsidR="00C1403F">
        <w:rPr>
          <w:rFonts w:ascii="Times New Roman" w:eastAsia="Calibri" w:hAnsi="Times New Roman" w:cs="Times New Roman"/>
          <w:sz w:val="24"/>
          <w:lang w:val="fr-FR"/>
        </w:rPr>
        <w:t xml:space="preserve"> (</w:t>
      </w:r>
      <w:r>
        <w:rPr>
          <w:rFonts w:ascii="Times New Roman" w:eastAsia="Calibri" w:hAnsi="Times New Roman" w:cs="Times New Roman"/>
          <w:sz w:val="24"/>
          <w:lang w:val="fr-FR"/>
        </w:rPr>
        <w:t>de 2017 à 2022</w:t>
      </w:r>
      <w:r w:rsidR="00C1403F">
        <w:rPr>
          <w:rFonts w:ascii="Times New Roman" w:eastAsia="Calibri" w:hAnsi="Times New Roman" w:cs="Times New Roman"/>
          <w:sz w:val="24"/>
          <w:lang w:val="fr-FR"/>
        </w:rPr>
        <w:t xml:space="preserve">) mais sa mise en œuvre a été retardée de quelques mois et </w:t>
      </w:r>
      <w:r w:rsidR="001F60F2">
        <w:rPr>
          <w:rFonts w:ascii="Times New Roman" w:eastAsia="Calibri" w:hAnsi="Times New Roman" w:cs="Times New Roman"/>
          <w:sz w:val="24"/>
          <w:lang w:val="fr-FR"/>
        </w:rPr>
        <w:t>a démarré</w:t>
      </w:r>
      <w:r w:rsidR="00C1403F">
        <w:rPr>
          <w:rFonts w:ascii="Times New Roman" w:eastAsia="Calibri" w:hAnsi="Times New Roman" w:cs="Times New Roman"/>
          <w:sz w:val="24"/>
          <w:lang w:val="fr-FR"/>
        </w:rPr>
        <w:t xml:space="preserve"> en </w:t>
      </w:r>
      <w:r w:rsidR="00C1403F">
        <w:rPr>
          <w:rFonts w:ascii="Times New Roman" w:hAnsi="Times New Roman" w:cs="Times New Roman"/>
          <w:sz w:val="24"/>
          <w:lang w:val="fr-FR" w:eastAsia="ja-JP"/>
        </w:rPr>
        <w:t>février 2018.</w:t>
      </w:r>
    </w:p>
    <w:p w14:paraId="394D3DA9" w14:textId="77777777" w:rsidR="00113743" w:rsidRPr="003C3B84" w:rsidRDefault="00CD6098" w:rsidP="00025E89">
      <w:pPr>
        <w:pStyle w:val="Paragraphedeliste"/>
        <w:numPr>
          <w:ilvl w:val="0"/>
          <w:numId w:val="24"/>
        </w:numPr>
        <w:spacing w:after="160" w:line="259" w:lineRule="auto"/>
        <w:rPr>
          <w:rFonts w:eastAsia="Calibri"/>
          <w:b/>
          <w:lang w:val="fr-FR"/>
        </w:rPr>
      </w:pPr>
      <w:r w:rsidRPr="003C3B84">
        <w:rPr>
          <w:rFonts w:eastAsia="Calibri"/>
          <w:b/>
          <w:lang w:val="fr-FR"/>
        </w:rPr>
        <w:t>P</w:t>
      </w:r>
      <w:r w:rsidR="00113743" w:rsidRPr="003C3B84">
        <w:rPr>
          <w:rFonts w:eastAsia="Calibri"/>
          <w:b/>
          <w:lang w:val="fr-FR"/>
        </w:rPr>
        <w:t>rincipales réalisations visées</w:t>
      </w:r>
    </w:p>
    <w:p w14:paraId="63435209" w14:textId="77777777" w:rsidR="00113743" w:rsidRPr="003C3B84" w:rsidRDefault="00113743" w:rsidP="00113743">
      <w:pPr>
        <w:spacing w:after="160" w:line="259" w:lineRule="auto"/>
        <w:jc w:val="both"/>
        <w:rPr>
          <w:rFonts w:ascii="Times New Roman" w:eastAsia="Calibri" w:hAnsi="Times New Roman" w:cs="Times New Roman"/>
          <w:bCs/>
          <w:sz w:val="24"/>
          <w:lang w:val="fr-FR"/>
        </w:rPr>
      </w:pPr>
      <w:r w:rsidRPr="003C3B84">
        <w:rPr>
          <w:rFonts w:ascii="Times New Roman" w:eastAsia="Calibri" w:hAnsi="Times New Roman" w:cs="Times New Roman"/>
          <w:bCs/>
          <w:sz w:val="24"/>
          <w:lang w:val="fr-FR"/>
        </w:rPr>
        <w:t xml:space="preserve">Les principales réalisations visées sont : </w:t>
      </w:r>
    </w:p>
    <w:p w14:paraId="28AF14B6" w14:textId="77777777" w:rsidR="003C3B84" w:rsidRPr="00521123" w:rsidRDefault="00757258" w:rsidP="00025E89">
      <w:pPr>
        <w:pStyle w:val="Paragraphedeliste"/>
        <w:numPr>
          <w:ilvl w:val="0"/>
          <w:numId w:val="25"/>
        </w:numPr>
        <w:spacing w:after="160" w:line="259" w:lineRule="auto"/>
        <w:ind w:left="426"/>
        <w:rPr>
          <w:rFonts w:eastAsia="Calibri"/>
          <w:bCs/>
          <w:lang w:val="fr-FR"/>
        </w:rPr>
      </w:pPr>
      <w:r w:rsidRPr="000232B5">
        <w:rPr>
          <w:lang w:val="fr-FR"/>
        </w:rPr>
        <w:t>Réalisation 1</w:t>
      </w:r>
      <w:r w:rsidR="00F2708E" w:rsidRPr="000232B5">
        <w:rPr>
          <w:lang w:val="fr-FR"/>
        </w:rPr>
        <w:t>.1.</w:t>
      </w:r>
      <w:r w:rsidRPr="000232B5">
        <w:rPr>
          <w:lang w:val="fr-FR"/>
        </w:rPr>
        <w:t xml:space="preserve"> : </w:t>
      </w:r>
      <w:r w:rsidRPr="00521123">
        <w:rPr>
          <w:lang w:val="fr-FR"/>
        </w:rPr>
        <w:t xml:space="preserve">Les cinq départements et municipalités et tous les ministères concernés ont intégré l’adaptation aux changements climatiques tenant compte des </w:t>
      </w:r>
      <w:proofErr w:type="spellStart"/>
      <w:r w:rsidRPr="00521123">
        <w:rPr>
          <w:lang w:val="fr-FR"/>
        </w:rPr>
        <w:t>sexospécificités</w:t>
      </w:r>
      <w:proofErr w:type="spellEnd"/>
      <w:r w:rsidRPr="00521123">
        <w:rPr>
          <w:lang w:val="fr-FR"/>
        </w:rPr>
        <w:t xml:space="preserve"> dans leurs activités de planification et de budgétisation</w:t>
      </w:r>
    </w:p>
    <w:p w14:paraId="5FBA641B" w14:textId="77777777" w:rsidR="00757258" w:rsidRPr="00521123" w:rsidRDefault="00757258" w:rsidP="00025E89">
      <w:pPr>
        <w:pStyle w:val="Paragraphedeliste"/>
        <w:numPr>
          <w:ilvl w:val="0"/>
          <w:numId w:val="25"/>
        </w:numPr>
        <w:spacing w:after="160" w:line="259" w:lineRule="auto"/>
        <w:ind w:left="426"/>
        <w:rPr>
          <w:rFonts w:eastAsia="Calibri"/>
          <w:bCs/>
          <w:lang w:val="fr-FR"/>
        </w:rPr>
      </w:pPr>
      <w:r w:rsidRPr="00521123">
        <w:rPr>
          <w:rFonts w:eastAsia="Calibri"/>
          <w:bCs/>
          <w:lang w:val="fr-FR"/>
        </w:rPr>
        <w:t xml:space="preserve">Réalisation </w:t>
      </w:r>
      <w:r w:rsidR="00F2708E" w:rsidRPr="00521123">
        <w:rPr>
          <w:rFonts w:eastAsia="Calibri"/>
          <w:bCs/>
          <w:lang w:val="fr-FR"/>
        </w:rPr>
        <w:t>1.</w:t>
      </w:r>
      <w:r w:rsidRPr="00521123">
        <w:rPr>
          <w:rFonts w:eastAsia="Calibri"/>
          <w:bCs/>
          <w:lang w:val="fr-FR"/>
        </w:rPr>
        <w:t>2</w:t>
      </w:r>
      <w:r w:rsidR="00F2708E" w:rsidRPr="00521123">
        <w:rPr>
          <w:rFonts w:eastAsia="Calibri"/>
          <w:bCs/>
          <w:lang w:val="fr-FR"/>
        </w:rPr>
        <w:t>.</w:t>
      </w:r>
      <w:r w:rsidRPr="00521123">
        <w:rPr>
          <w:rFonts w:eastAsia="Calibri"/>
          <w:bCs/>
          <w:lang w:val="fr-FR"/>
        </w:rPr>
        <w:t xml:space="preserve"> : </w:t>
      </w:r>
      <w:r w:rsidRPr="00521123">
        <w:rPr>
          <w:lang w:val="fr-FR"/>
        </w:rPr>
        <w:t>Les agents de vulgarisation agricole et les ONG locales actives dans les cinq municipalités ciblées sont formés sur la résilience au changement climatique</w:t>
      </w:r>
    </w:p>
    <w:p w14:paraId="0C9F3F6C" w14:textId="77777777" w:rsidR="00757258" w:rsidRPr="00521123" w:rsidRDefault="00757258" w:rsidP="00025E89">
      <w:pPr>
        <w:pStyle w:val="Paragraphedeliste"/>
        <w:numPr>
          <w:ilvl w:val="0"/>
          <w:numId w:val="25"/>
        </w:numPr>
        <w:spacing w:after="160" w:line="259" w:lineRule="auto"/>
        <w:ind w:left="426"/>
        <w:rPr>
          <w:rFonts w:eastAsia="Calibri"/>
          <w:bCs/>
          <w:lang w:val="fr-FR"/>
        </w:rPr>
      </w:pPr>
      <w:r w:rsidRPr="00521123">
        <w:rPr>
          <w:rFonts w:eastAsia="Calibri"/>
          <w:bCs/>
          <w:lang w:val="fr-FR"/>
        </w:rPr>
        <w:t xml:space="preserve">Réalisation </w:t>
      </w:r>
      <w:r w:rsidR="00F2708E" w:rsidRPr="00521123">
        <w:rPr>
          <w:rFonts w:eastAsia="Calibri"/>
          <w:bCs/>
          <w:lang w:val="fr-FR"/>
        </w:rPr>
        <w:t>1.</w:t>
      </w:r>
      <w:r w:rsidRPr="00521123">
        <w:rPr>
          <w:rFonts w:eastAsia="Calibri"/>
          <w:bCs/>
          <w:lang w:val="fr-FR"/>
        </w:rPr>
        <w:t>3</w:t>
      </w:r>
      <w:r w:rsidR="00F2708E" w:rsidRPr="00521123">
        <w:rPr>
          <w:rFonts w:eastAsia="Calibri"/>
          <w:bCs/>
          <w:lang w:val="fr-FR"/>
        </w:rPr>
        <w:t>.</w:t>
      </w:r>
      <w:r w:rsidRPr="00521123">
        <w:rPr>
          <w:rFonts w:eastAsia="Calibri"/>
          <w:bCs/>
          <w:lang w:val="fr-FR"/>
        </w:rPr>
        <w:t xml:space="preserve"> : </w:t>
      </w:r>
      <w:r w:rsidRPr="00521123">
        <w:rPr>
          <w:lang w:val="fr-FR"/>
        </w:rPr>
        <w:t>Les leçons apprises sont résumées dans un référentiel et partagées</w:t>
      </w:r>
    </w:p>
    <w:p w14:paraId="5450BD04" w14:textId="77777777" w:rsidR="00757258" w:rsidRPr="00521123" w:rsidRDefault="00757258" w:rsidP="00025E89">
      <w:pPr>
        <w:pStyle w:val="Paragraphedeliste"/>
        <w:numPr>
          <w:ilvl w:val="0"/>
          <w:numId w:val="25"/>
        </w:numPr>
        <w:spacing w:after="160" w:line="259" w:lineRule="auto"/>
        <w:ind w:left="426"/>
        <w:rPr>
          <w:rFonts w:eastAsia="Calibri"/>
          <w:bCs/>
          <w:lang w:val="fr-FR"/>
        </w:rPr>
      </w:pPr>
      <w:r w:rsidRPr="00521123">
        <w:rPr>
          <w:rFonts w:eastAsia="Calibri"/>
          <w:bCs/>
          <w:lang w:val="fr-FR"/>
        </w:rPr>
        <w:t xml:space="preserve">Réalisation </w:t>
      </w:r>
      <w:r w:rsidR="00F2708E" w:rsidRPr="00521123">
        <w:rPr>
          <w:rFonts w:eastAsia="Calibri"/>
          <w:bCs/>
          <w:lang w:val="fr-FR"/>
        </w:rPr>
        <w:t>2.1.</w:t>
      </w:r>
      <w:r w:rsidRPr="00521123">
        <w:rPr>
          <w:rFonts w:eastAsia="Calibri"/>
          <w:bCs/>
          <w:lang w:val="fr-FR"/>
        </w:rPr>
        <w:t xml:space="preserve"> : </w:t>
      </w:r>
      <w:r w:rsidRPr="00521123">
        <w:rPr>
          <w:lang w:val="fr-FR"/>
        </w:rPr>
        <w:t>Au moins 09 petites infrastructures de collecte d’eau résistantes au climat sont conçues et mise en œuvre dans les 09 villages ciblés</w:t>
      </w:r>
    </w:p>
    <w:p w14:paraId="387037CB" w14:textId="77777777" w:rsidR="00757258" w:rsidRPr="00521123" w:rsidRDefault="00757258" w:rsidP="00025E89">
      <w:pPr>
        <w:pStyle w:val="Paragraphedeliste"/>
        <w:numPr>
          <w:ilvl w:val="0"/>
          <w:numId w:val="25"/>
        </w:numPr>
        <w:spacing w:after="160" w:line="259" w:lineRule="auto"/>
        <w:ind w:left="426"/>
        <w:rPr>
          <w:rFonts w:eastAsia="Calibri"/>
          <w:bCs/>
          <w:lang w:val="fr-FR"/>
        </w:rPr>
      </w:pPr>
      <w:r w:rsidRPr="00521123">
        <w:rPr>
          <w:rFonts w:eastAsia="Calibri"/>
          <w:bCs/>
          <w:lang w:val="fr-FR"/>
        </w:rPr>
        <w:t xml:space="preserve">Réalisation </w:t>
      </w:r>
      <w:r w:rsidR="00F2708E" w:rsidRPr="00521123">
        <w:rPr>
          <w:rFonts w:eastAsia="Calibri"/>
          <w:bCs/>
          <w:lang w:val="fr-FR"/>
        </w:rPr>
        <w:t xml:space="preserve">2.2. </w:t>
      </w:r>
      <w:r w:rsidRPr="00521123">
        <w:rPr>
          <w:rFonts w:eastAsia="Calibri"/>
          <w:bCs/>
          <w:lang w:val="fr-FR"/>
        </w:rPr>
        <w:t xml:space="preserve">: </w:t>
      </w:r>
      <w:r w:rsidRPr="00521123">
        <w:rPr>
          <w:lang w:val="fr-FR"/>
        </w:rPr>
        <w:t>Les risques d’inondations et d’érosion des berges sont réduits grâce à la stabilisation des talus des berges critiques en utilisant au moins 300</w:t>
      </w:r>
      <w:r w:rsidR="00F2708E" w:rsidRPr="000232B5">
        <w:rPr>
          <w:lang w:val="fr-FR"/>
        </w:rPr>
        <w:t xml:space="preserve"> </w:t>
      </w:r>
      <w:r w:rsidRPr="00521123">
        <w:rPr>
          <w:lang w:val="fr-FR"/>
        </w:rPr>
        <w:t>ha de plantation de bambous</w:t>
      </w:r>
    </w:p>
    <w:p w14:paraId="44192B75" w14:textId="77777777" w:rsidR="00757258" w:rsidRPr="00521123" w:rsidRDefault="00757258" w:rsidP="00025E89">
      <w:pPr>
        <w:pStyle w:val="Paragraphedeliste"/>
        <w:numPr>
          <w:ilvl w:val="0"/>
          <w:numId w:val="25"/>
        </w:numPr>
        <w:spacing w:after="160" w:line="259" w:lineRule="auto"/>
        <w:ind w:left="426"/>
        <w:rPr>
          <w:rFonts w:eastAsia="Calibri"/>
          <w:bCs/>
          <w:lang w:val="fr-FR"/>
        </w:rPr>
      </w:pPr>
      <w:r w:rsidRPr="00521123">
        <w:rPr>
          <w:rFonts w:eastAsia="Calibri"/>
          <w:bCs/>
          <w:lang w:val="fr-FR"/>
        </w:rPr>
        <w:lastRenderedPageBreak/>
        <w:t xml:space="preserve">Réalisation </w:t>
      </w:r>
      <w:r w:rsidR="00F2708E" w:rsidRPr="00521123">
        <w:rPr>
          <w:rFonts w:eastAsia="Calibri"/>
          <w:bCs/>
          <w:lang w:val="fr-FR"/>
        </w:rPr>
        <w:t>2.3. </w:t>
      </w:r>
      <w:r w:rsidRPr="00521123">
        <w:rPr>
          <w:rFonts w:eastAsia="Calibri"/>
          <w:bCs/>
          <w:lang w:val="fr-FR"/>
        </w:rPr>
        <w:t xml:space="preserve">: </w:t>
      </w:r>
      <w:r w:rsidRPr="00521123">
        <w:rPr>
          <w:lang w:val="fr-FR"/>
        </w:rPr>
        <w:t>Des pratiques résilientes, telles que la technique d’irrigation goutte à goutte ou les semences améliorées à cycle court, sont adoptées par au moins 300 ménages dans les cinq municipalités ciblées</w:t>
      </w:r>
    </w:p>
    <w:p w14:paraId="14A4F0A3" w14:textId="77777777" w:rsidR="00757258" w:rsidRPr="00521123" w:rsidRDefault="00757258" w:rsidP="00025E89">
      <w:pPr>
        <w:pStyle w:val="Paragraphedeliste"/>
        <w:numPr>
          <w:ilvl w:val="0"/>
          <w:numId w:val="25"/>
        </w:numPr>
        <w:spacing w:after="160" w:line="259" w:lineRule="auto"/>
        <w:ind w:left="426"/>
        <w:rPr>
          <w:rFonts w:eastAsia="Calibri"/>
          <w:bCs/>
          <w:lang w:val="fr-FR"/>
        </w:rPr>
      </w:pPr>
      <w:r w:rsidRPr="00521123">
        <w:rPr>
          <w:rFonts w:eastAsia="Calibri"/>
          <w:bCs/>
          <w:lang w:val="fr-FR"/>
        </w:rPr>
        <w:t xml:space="preserve">Réalisation </w:t>
      </w:r>
      <w:r w:rsidR="00F2708E" w:rsidRPr="00521123">
        <w:rPr>
          <w:rFonts w:eastAsia="Calibri"/>
          <w:bCs/>
          <w:lang w:val="fr-FR"/>
        </w:rPr>
        <w:t>3.1.</w:t>
      </w:r>
      <w:r w:rsidRPr="00521123">
        <w:rPr>
          <w:rFonts w:eastAsia="Calibri"/>
          <w:bCs/>
          <w:lang w:val="fr-FR"/>
        </w:rPr>
        <w:t xml:space="preserve"> : </w:t>
      </w:r>
      <w:r w:rsidRPr="00521123">
        <w:rPr>
          <w:lang w:val="fr-FR"/>
        </w:rPr>
        <w:t>La dépendance et la vulnérabilité de la population ciblée aux effets du changement climatique sont réduites grâce à l’introduction de moyens de subsistances alternatifs pour environs 4000 personnes</w:t>
      </w:r>
    </w:p>
    <w:p w14:paraId="16B05B7C" w14:textId="77777777" w:rsidR="00757258" w:rsidRPr="00521123" w:rsidRDefault="00757258" w:rsidP="00025E89">
      <w:pPr>
        <w:pStyle w:val="Paragraphedeliste"/>
        <w:numPr>
          <w:ilvl w:val="0"/>
          <w:numId w:val="25"/>
        </w:numPr>
        <w:spacing w:after="160" w:line="259" w:lineRule="auto"/>
        <w:ind w:left="426"/>
        <w:rPr>
          <w:rFonts w:eastAsia="Calibri"/>
          <w:bCs/>
          <w:lang w:val="fr-FR"/>
        </w:rPr>
      </w:pPr>
      <w:r w:rsidRPr="00521123">
        <w:rPr>
          <w:rFonts w:eastAsia="Calibri"/>
          <w:bCs/>
          <w:lang w:val="fr-FR"/>
        </w:rPr>
        <w:t xml:space="preserve">Réalisation </w:t>
      </w:r>
      <w:r w:rsidR="00F2708E" w:rsidRPr="00521123">
        <w:rPr>
          <w:rFonts w:eastAsia="Calibri"/>
          <w:bCs/>
          <w:lang w:val="fr-FR"/>
        </w:rPr>
        <w:t>3.2.</w:t>
      </w:r>
      <w:r w:rsidRPr="00521123">
        <w:rPr>
          <w:rFonts w:eastAsia="Calibri"/>
          <w:bCs/>
          <w:lang w:val="fr-FR"/>
        </w:rPr>
        <w:t xml:space="preserve"> : </w:t>
      </w:r>
      <w:r w:rsidR="00F2708E" w:rsidRPr="00521123">
        <w:rPr>
          <w:lang w:val="fr-FR"/>
        </w:rPr>
        <w:t>Toutes les femmes de la population cible (3 281 femmes) sont formées aux moyens de subsistances alternatifs à l’agriculture pour mieux faire face aux impacts des changements climatiques</w:t>
      </w:r>
    </w:p>
    <w:p w14:paraId="06B2555B" w14:textId="77777777" w:rsidR="00757258" w:rsidRPr="00521123" w:rsidRDefault="00757258" w:rsidP="00025E89">
      <w:pPr>
        <w:pStyle w:val="Paragraphedeliste"/>
        <w:numPr>
          <w:ilvl w:val="0"/>
          <w:numId w:val="25"/>
        </w:numPr>
        <w:spacing w:after="160" w:line="259" w:lineRule="auto"/>
        <w:ind w:left="426"/>
        <w:rPr>
          <w:rFonts w:eastAsia="Calibri"/>
          <w:bCs/>
          <w:color w:val="FF0000"/>
          <w:lang w:val="fr-FR"/>
        </w:rPr>
      </w:pPr>
      <w:r w:rsidRPr="00521123">
        <w:rPr>
          <w:rFonts w:eastAsia="Calibri"/>
          <w:bCs/>
          <w:lang w:val="fr-FR"/>
        </w:rPr>
        <w:t>Réalisation</w:t>
      </w:r>
      <w:r w:rsidR="00F2708E" w:rsidRPr="00521123">
        <w:rPr>
          <w:rFonts w:eastAsia="Calibri"/>
          <w:bCs/>
          <w:lang w:val="fr-FR"/>
        </w:rPr>
        <w:t xml:space="preserve"> 3.3. : </w:t>
      </w:r>
      <w:r w:rsidR="00F2708E" w:rsidRPr="00521123">
        <w:rPr>
          <w:lang w:val="fr-FR"/>
        </w:rPr>
        <w:t>Renforcement des capacités de 300 entrepreneurs ruraux et de 50 PME (50% de femmes) à élaborer des plans d’entreprise dans le domaine de l’artisanat durable et de la fabrication à petite échelle afin de stimuler l’emploi et l’augmentation des recettes</w:t>
      </w:r>
    </w:p>
    <w:p w14:paraId="5728B398" w14:textId="77777777" w:rsidR="002C0EAB" w:rsidRPr="002C0EAB" w:rsidRDefault="002C0EAB" w:rsidP="002C0EAB">
      <w:pPr>
        <w:spacing w:after="160" w:line="259" w:lineRule="auto"/>
        <w:ind w:left="360"/>
        <w:rPr>
          <w:rFonts w:eastAsia="Calibri"/>
          <w:b/>
          <w:lang w:val="fr-FR"/>
        </w:rPr>
      </w:pPr>
    </w:p>
    <w:p w14:paraId="4F7EBD09" w14:textId="77777777" w:rsidR="00113743" w:rsidRPr="002C0EAB" w:rsidRDefault="00CD6098" w:rsidP="00025E89">
      <w:pPr>
        <w:pStyle w:val="Paragraphedeliste"/>
        <w:numPr>
          <w:ilvl w:val="0"/>
          <w:numId w:val="24"/>
        </w:numPr>
        <w:spacing w:after="160" w:line="259" w:lineRule="auto"/>
        <w:rPr>
          <w:rFonts w:eastAsia="Calibri"/>
          <w:b/>
          <w:lang w:val="fr-FR"/>
        </w:rPr>
      </w:pPr>
      <w:r w:rsidRPr="002C0EAB">
        <w:rPr>
          <w:rFonts w:eastAsia="Calibri"/>
          <w:b/>
          <w:lang w:val="fr-FR"/>
        </w:rPr>
        <w:t>B</w:t>
      </w:r>
      <w:r w:rsidR="00113743" w:rsidRPr="002C0EAB">
        <w:rPr>
          <w:rFonts w:eastAsia="Calibri"/>
          <w:b/>
          <w:lang w:val="fr-FR"/>
        </w:rPr>
        <w:t xml:space="preserve">udget total et </w:t>
      </w:r>
      <w:r w:rsidRPr="002C0EAB">
        <w:rPr>
          <w:rFonts w:eastAsia="Calibri"/>
          <w:b/>
          <w:lang w:val="fr-FR"/>
        </w:rPr>
        <w:t>C</w:t>
      </w:r>
      <w:r w:rsidR="00113743" w:rsidRPr="002C0EAB">
        <w:rPr>
          <w:rFonts w:eastAsia="Calibri"/>
          <w:b/>
          <w:lang w:val="fr-FR"/>
        </w:rPr>
        <w:t xml:space="preserve">o-financement prévu. </w:t>
      </w:r>
    </w:p>
    <w:tbl>
      <w:tblPr>
        <w:tblStyle w:val="Grilledutableau1"/>
        <w:tblW w:w="8791" w:type="dxa"/>
        <w:tblLook w:val="04A0" w:firstRow="1" w:lastRow="0" w:firstColumn="1" w:lastColumn="0" w:noHBand="0" w:noVBand="1"/>
      </w:tblPr>
      <w:tblGrid>
        <w:gridCol w:w="1811"/>
        <w:gridCol w:w="4563"/>
        <w:gridCol w:w="2417"/>
      </w:tblGrid>
      <w:tr w:rsidR="002C0EAB" w:rsidRPr="002C0EAB" w14:paraId="2DA51B44" w14:textId="77777777" w:rsidTr="002C0EAB">
        <w:tc>
          <w:tcPr>
            <w:tcW w:w="1811" w:type="dxa"/>
            <w:vMerge w:val="restart"/>
          </w:tcPr>
          <w:p w14:paraId="4C26F4E9" w14:textId="77777777" w:rsidR="002C0EAB" w:rsidRPr="002C0EAB" w:rsidRDefault="002C0EAB" w:rsidP="00113743">
            <w:pPr>
              <w:spacing w:after="160" w:line="259" w:lineRule="auto"/>
              <w:jc w:val="both"/>
              <w:rPr>
                <w:rFonts w:ascii="Times New Roman" w:eastAsia="Calibri" w:hAnsi="Times New Roman" w:cs="Times New Roman"/>
                <w:b/>
                <w:sz w:val="24"/>
                <w:szCs w:val="24"/>
                <w:lang w:val="fr-FR"/>
              </w:rPr>
            </w:pPr>
            <w:r w:rsidRPr="002C0EAB">
              <w:rPr>
                <w:rFonts w:ascii="Times New Roman" w:eastAsia="Calibri" w:hAnsi="Times New Roman" w:cs="Times New Roman"/>
                <w:b/>
                <w:sz w:val="24"/>
                <w:szCs w:val="24"/>
                <w:lang w:val="fr-FR"/>
              </w:rPr>
              <w:t>Financement par bailleur (s)</w:t>
            </w:r>
          </w:p>
        </w:tc>
        <w:tc>
          <w:tcPr>
            <w:tcW w:w="4563" w:type="dxa"/>
          </w:tcPr>
          <w:p w14:paraId="0D8E650A" w14:textId="77777777" w:rsidR="002C0EAB" w:rsidRPr="002C0EAB" w:rsidRDefault="002C0EAB" w:rsidP="00113743">
            <w:pPr>
              <w:spacing w:after="160" w:line="259" w:lineRule="auto"/>
              <w:jc w:val="both"/>
              <w:rPr>
                <w:rFonts w:ascii="Times New Roman" w:eastAsia="Calibri" w:hAnsi="Times New Roman" w:cs="Times New Roman"/>
                <w:b/>
                <w:sz w:val="24"/>
                <w:szCs w:val="24"/>
                <w:lang w:val="fr-FR"/>
              </w:rPr>
            </w:pPr>
            <w:r w:rsidRPr="002C0EAB">
              <w:rPr>
                <w:rFonts w:ascii="Times New Roman" w:eastAsia="Calibri" w:hAnsi="Times New Roman" w:cs="Times New Roman"/>
                <w:b/>
                <w:sz w:val="24"/>
                <w:szCs w:val="24"/>
                <w:lang w:val="fr-FR"/>
              </w:rPr>
              <w:t>Bailleur (s)</w:t>
            </w:r>
          </w:p>
        </w:tc>
        <w:tc>
          <w:tcPr>
            <w:tcW w:w="2417" w:type="dxa"/>
          </w:tcPr>
          <w:p w14:paraId="2AC6F4AB" w14:textId="77777777" w:rsidR="002C0EAB" w:rsidRPr="002C0EAB" w:rsidRDefault="002C0EAB" w:rsidP="00113743">
            <w:pPr>
              <w:spacing w:after="160" w:line="259" w:lineRule="auto"/>
              <w:jc w:val="both"/>
              <w:rPr>
                <w:rFonts w:ascii="Times New Roman" w:eastAsia="Calibri" w:hAnsi="Times New Roman" w:cs="Times New Roman"/>
                <w:b/>
                <w:sz w:val="24"/>
                <w:szCs w:val="24"/>
                <w:lang w:val="fr-FR"/>
              </w:rPr>
            </w:pPr>
            <w:r w:rsidRPr="002C0EAB">
              <w:rPr>
                <w:rFonts w:ascii="Times New Roman" w:eastAsia="Calibri" w:hAnsi="Times New Roman" w:cs="Times New Roman"/>
                <w:b/>
                <w:sz w:val="24"/>
                <w:szCs w:val="24"/>
                <w:lang w:val="fr-FR"/>
              </w:rPr>
              <w:t xml:space="preserve">En Dollars USD  </w:t>
            </w:r>
          </w:p>
        </w:tc>
      </w:tr>
      <w:tr w:rsidR="002C0EAB" w:rsidRPr="002C0EAB" w14:paraId="2E517540" w14:textId="77777777" w:rsidTr="002C0EAB">
        <w:trPr>
          <w:trHeight w:val="70"/>
        </w:trPr>
        <w:tc>
          <w:tcPr>
            <w:tcW w:w="1811" w:type="dxa"/>
            <w:vMerge/>
          </w:tcPr>
          <w:p w14:paraId="3213BCB2" w14:textId="77777777" w:rsidR="002C0EAB" w:rsidRPr="002C0EAB" w:rsidRDefault="002C0EAB" w:rsidP="00113743">
            <w:pPr>
              <w:spacing w:after="160" w:line="259" w:lineRule="auto"/>
              <w:jc w:val="both"/>
              <w:rPr>
                <w:rFonts w:ascii="Times New Roman" w:eastAsia="Calibri" w:hAnsi="Times New Roman" w:cs="Times New Roman"/>
                <w:b/>
                <w:sz w:val="24"/>
                <w:szCs w:val="24"/>
                <w:lang w:val="fr-FR"/>
              </w:rPr>
            </w:pPr>
          </w:p>
        </w:tc>
        <w:tc>
          <w:tcPr>
            <w:tcW w:w="4563" w:type="dxa"/>
          </w:tcPr>
          <w:p w14:paraId="3A3ACCF6" w14:textId="77777777" w:rsidR="002C0EAB" w:rsidRPr="002C0EAB" w:rsidRDefault="002C0EAB" w:rsidP="003C3B84">
            <w:pPr>
              <w:pStyle w:val="Default"/>
              <w:jc w:val="both"/>
              <w:rPr>
                <w:rFonts w:ascii="Times New Roman" w:hAnsi="Times New Roman" w:cs="Times New Roman"/>
                <w:color w:val="auto"/>
              </w:rPr>
            </w:pPr>
            <w:r w:rsidRPr="002C0EAB">
              <w:rPr>
                <w:rFonts w:ascii="Times New Roman" w:hAnsi="Times New Roman" w:cs="Times New Roman"/>
                <w:color w:val="auto"/>
              </w:rPr>
              <w:t xml:space="preserve">GEF LDCF </w:t>
            </w:r>
          </w:p>
        </w:tc>
        <w:tc>
          <w:tcPr>
            <w:tcW w:w="2417" w:type="dxa"/>
          </w:tcPr>
          <w:p w14:paraId="7CD5BA1A" w14:textId="77777777" w:rsidR="002C0EAB" w:rsidRPr="00434DE0" w:rsidRDefault="002C0EAB" w:rsidP="003C3B84">
            <w:pPr>
              <w:pStyle w:val="Default"/>
              <w:jc w:val="right"/>
              <w:rPr>
                <w:rFonts w:ascii="Times New Roman" w:hAnsi="Times New Roman" w:cs="Times New Roman"/>
                <w:b/>
                <w:bCs/>
                <w:color w:val="auto"/>
              </w:rPr>
            </w:pPr>
            <w:r w:rsidRPr="00434DE0">
              <w:rPr>
                <w:rFonts w:ascii="Times New Roman" w:hAnsi="Times New Roman" w:cs="Times New Roman"/>
                <w:b/>
                <w:bCs/>
                <w:color w:val="auto"/>
              </w:rPr>
              <w:t>4</w:t>
            </w:r>
            <w:r w:rsidR="00761443" w:rsidRPr="00434DE0">
              <w:rPr>
                <w:rFonts w:ascii="Times New Roman" w:hAnsi="Times New Roman" w:cs="Times New Roman"/>
                <w:b/>
                <w:bCs/>
                <w:color w:val="auto"/>
              </w:rPr>
              <w:t>.</w:t>
            </w:r>
            <w:r w:rsidRPr="00434DE0">
              <w:rPr>
                <w:rFonts w:ascii="Times New Roman" w:hAnsi="Times New Roman" w:cs="Times New Roman"/>
                <w:b/>
                <w:bCs/>
                <w:color w:val="auto"/>
              </w:rPr>
              <w:t>450</w:t>
            </w:r>
            <w:r w:rsidR="00761443" w:rsidRPr="00434DE0">
              <w:rPr>
                <w:rFonts w:ascii="Times New Roman" w:hAnsi="Times New Roman" w:cs="Times New Roman"/>
                <w:b/>
                <w:bCs/>
                <w:color w:val="auto"/>
              </w:rPr>
              <w:t>.</w:t>
            </w:r>
            <w:r w:rsidRPr="00434DE0">
              <w:rPr>
                <w:rFonts w:ascii="Times New Roman" w:hAnsi="Times New Roman" w:cs="Times New Roman"/>
                <w:b/>
                <w:bCs/>
                <w:color w:val="auto"/>
              </w:rPr>
              <w:t xml:space="preserve">000 </w:t>
            </w:r>
          </w:p>
        </w:tc>
      </w:tr>
      <w:tr w:rsidR="00434DE0" w:rsidRPr="006E291F" w14:paraId="4DCCA53E" w14:textId="77777777" w:rsidTr="00434DE0">
        <w:tc>
          <w:tcPr>
            <w:tcW w:w="1811" w:type="dxa"/>
            <w:vMerge/>
          </w:tcPr>
          <w:p w14:paraId="060BF132" w14:textId="77777777" w:rsidR="00434DE0" w:rsidRPr="002C0EAB" w:rsidRDefault="00434DE0" w:rsidP="009C3413">
            <w:pPr>
              <w:spacing w:line="259" w:lineRule="auto"/>
              <w:jc w:val="both"/>
              <w:rPr>
                <w:rFonts w:ascii="Times New Roman" w:eastAsia="Calibri" w:hAnsi="Times New Roman" w:cs="Times New Roman"/>
                <w:b/>
                <w:sz w:val="24"/>
                <w:szCs w:val="24"/>
                <w:lang w:val="fr-FR"/>
              </w:rPr>
            </w:pPr>
          </w:p>
        </w:tc>
        <w:tc>
          <w:tcPr>
            <w:tcW w:w="6980" w:type="dxa"/>
            <w:gridSpan w:val="2"/>
          </w:tcPr>
          <w:p w14:paraId="1330AF95" w14:textId="77777777" w:rsidR="00434DE0" w:rsidRPr="00521123" w:rsidRDefault="00434DE0" w:rsidP="009C3413">
            <w:pPr>
              <w:spacing w:line="259" w:lineRule="auto"/>
              <w:jc w:val="both"/>
              <w:rPr>
                <w:rFonts w:ascii="Times New Roman" w:eastAsia="Calibri" w:hAnsi="Times New Roman" w:cs="Times New Roman"/>
                <w:sz w:val="24"/>
                <w:szCs w:val="24"/>
                <w:lang w:val="fr-FR"/>
              </w:rPr>
            </w:pPr>
            <w:r w:rsidRPr="00521123">
              <w:rPr>
                <w:rStyle w:val="tlid-translation"/>
                <w:rFonts w:ascii="Times New Roman" w:hAnsi="Times New Roman" w:cs="Times New Roman"/>
                <w:sz w:val="24"/>
                <w:szCs w:val="24"/>
                <w:lang w:val="fr-FR"/>
              </w:rPr>
              <w:t>COFINANCEMENT PARALLÈLE (tous autres cofinancements qui ne sont pas des cofinancements en espèces administrés par le PNUD)</w:t>
            </w:r>
          </w:p>
        </w:tc>
      </w:tr>
      <w:tr w:rsidR="002C0EAB" w:rsidRPr="002C0EAB" w14:paraId="4CAA5AA3" w14:textId="77777777" w:rsidTr="002C0EAB">
        <w:tc>
          <w:tcPr>
            <w:tcW w:w="1811" w:type="dxa"/>
            <w:vMerge/>
          </w:tcPr>
          <w:p w14:paraId="3EEC2B9E" w14:textId="77777777" w:rsidR="002C0EAB" w:rsidRPr="002C0EAB" w:rsidRDefault="002C0EAB" w:rsidP="00113743">
            <w:pPr>
              <w:spacing w:after="160" w:line="259" w:lineRule="auto"/>
              <w:jc w:val="both"/>
              <w:rPr>
                <w:rFonts w:ascii="Times New Roman" w:eastAsia="Calibri" w:hAnsi="Times New Roman" w:cs="Times New Roman"/>
                <w:b/>
                <w:sz w:val="24"/>
                <w:szCs w:val="24"/>
                <w:lang w:val="fr-FR"/>
              </w:rPr>
            </w:pPr>
          </w:p>
        </w:tc>
        <w:tc>
          <w:tcPr>
            <w:tcW w:w="4563" w:type="dxa"/>
          </w:tcPr>
          <w:p w14:paraId="05521C0D" w14:textId="77777777" w:rsidR="002C0EAB" w:rsidRPr="002C0EAB" w:rsidRDefault="002C0EAB" w:rsidP="00DB79B4">
            <w:pPr>
              <w:pStyle w:val="Default"/>
              <w:jc w:val="both"/>
              <w:rPr>
                <w:rFonts w:ascii="Times New Roman" w:hAnsi="Times New Roman" w:cs="Times New Roman"/>
                <w:color w:val="auto"/>
              </w:rPr>
            </w:pPr>
            <w:r w:rsidRPr="002C0EAB">
              <w:rPr>
                <w:rFonts w:ascii="Times New Roman" w:hAnsi="Times New Roman" w:cs="Times New Roman"/>
                <w:color w:val="auto"/>
              </w:rPr>
              <w:t xml:space="preserve">Projet Commune du Millénaire de Bonou, pour un développement durable (PCM-BONOU) </w:t>
            </w:r>
          </w:p>
        </w:tc>
        <w:tc>
          <w:tcPr>
            <w:tcW w:w="2417" w:type="dxa"/>
          </w:tcPr>
          <w:p w14:paraId="3A0AD56C" w14:textId="77777777" w:rsidR="002C0EAB" w:rsidRPr="002C0EAB" w:rsidRDefault="002C0EAB" w:rsidP="00DB79B4">
            <w:pPr>
              <w:pStyle w:val="Default"/>
              <w:jc w:val="right"/>
              <w:rPr>
                <w:rFonts w:ascii="Times New Roman" w:hAnsi="Times New Roman" w:cs="Times New Roman"/>
                <w:color w:val="auto"/>
              </w:rPr>
            </w:pPr>
            <w:r w:rsidRPr="002C0EAB">
              <w:rPr>
                <w:rFonts w:ascii="Times New Roman" w:hAnsi="Times New Roman" w:cs="Times New Roman"/>
                <w:color w:val="auto"/>
              </w:rPr>
              <w:t>15</w:t>
            </w:r>
            <w:r w:rsidR="00761443">
              <w:rPr>
                <w:rFonts w:ascii="Times New Roman" w:hAnsi="Times New Roman" w:cs="Times New Roman"/>
                <w:color w:val="auto"/>
              </w:rPr>
              <w:t>.</w:t>
            </w:r>
            <w:r w:rsidRPr="002C0EAB">
              <w:rPr>
                <w:rFonts w:ascii="Times New Roman" w:hAnsi="Times New Roman" w:cs="Times New Roman"/>
                <w:color w:val="auto"/>
              </w:rPr>
              <w:t>000</w:t>
            </w:r>
            <w:r w:rsidR="00761443">
              <w:rPr>
                <w:rFonts w:ascii="Times New Roman" w:hAnsi="Times New Roman" w:cs="Times New Roman"/>
                <w:color w:val="auto"/>
              </w:rPr>
              <w:t>.</w:t>
            </w:r>
            <w:r w:rsidRPr="002C0EAB">
              <w:rPr>
                <w:rFonts w:ascii="Times New Roman" w:hAnsi="Times New Roman" w:cs="Times New Roman"/>
                <w:color w:val="auto"/>
              </w:rPr>
              <w:t xml:space="preserve">000 </w:t>
            </w:r>
          </w:p>
        </w:tc>
      </w:tr>
      <w:tr w:rsidR="002C0EAB" w:rsidRPr="002C0EAB" w14:paraId="06953F33" w14:textId="77777777" w:rsidTr="002C0EAB">
        <w:tc>
          <w:tcPr>
            <w:tcW w:w="1811" w:type="dxa"/>
            <w:vMerge/>
          </w:tcPr>
          <w:p w14:paraId="3E640737" w14:textId="77777777" w:rsidR="002C0EAB" w:rsidRPr="002C0EAB" w:rsidRDefault="002C0EAB" w:rsidP="00113743">
            <w:pPr>
              <w:spacing w:after="160" w:line="259" w:lineRule="auto"/>
              <w:jc w:val="both"/>
              <w:rPr>
                <w:rFonts w:ascii="Times New Roman" w:eastAsia="Calibri" w:hAnsi="Times New Roman" w:cs="Times New Roman"/>
                <w:b/>
                <w:sz w:val="24"/>
                <w:szCs w:val="24"/>
                <w:lang w:val="fr-FR"/>
              </w:rPr>
            </w:pPr>
          </w:p>
        </w:tc>
        <w:tc>
          <w:tcPr>
            <w:tcW w:w="4563" w:type="dxa"/>
          </w:tcPr>
          <w:p w14:paraId="1E75A751" w14:textId="77777777" w:rsidR="002C0EAB" w:rsidRPr="002C0EAB" w:rsidRDefault="002C0EAB" w:rsidP="00DB79B4">
            <w:pPr>
              <w:pStyle w:val="Default"/>
              <w:jc w:val="both"/>
              <w:rPr>
                <w:rFonts w:ascii="Times New Roman" w:hAnsi="Times New Roman" w:cs="Times New Roman"/>
                <w:color w:val="auto"/>
              </w:rPr>
            </w:pPr>
            <w:r w:rsidRPr="002C0EAB">
              <w:rPr>
                <w:rFonts w:ascii="Times New Roman" w:hAnsi="Times New Roman" w:cs="Times New Roman"/>
                <w:color w:val="auto"/>
              </w:rPr>
              <w:t xml:space="preserve">Projet Village du Millénaires </w:t>
            </w:r>
          </w:p>
        </w:tc>
        <w:tc>
          <w:tcPr>
            <w:tcW w:w="2417" w:type="dxa"/>
          </w:tcPr>
          <w:p w14:paraId="22A09C34" w14:textId="77777777" w:rsidR="002C0EAB" w:rsidRPr="002C0EAB" w:rsidRDefault="002C0EAB" w:rsidP="00DB79B4">
            <w:pPr>
              <w:pStyle w:val="Default"/>
              <w:jc w:val="right"/>
              <w:rPr>
                <w:rFonts w:ascii="Times New Roman" w:hAnsi="Times New Roman" w:cs="Times New Roman"/>
                <w:color w:val="auto"/>
              </w:rPr>
            </w:pPr>
            <w:r w:rsidRPr="002C0EAB">
              <w:rPr>
                <w:rFonts w:ascii="Times New Roman" w:hAnsi="Times New Roman" w:cs="Times New Roman"/>
                <w:color w:val="auto"/>
              </w:rPr>
              <w:t>12</w:t>
            </w:r>
            <w:r w:rsidR="00761443">
              <w:rPr>
                <w:rFonts w:ascii="Times New Roman" w:hAnsi="Times New Roman" w:cs="Times New Roman"/>
                <w:color w:val="auto"/>
              </w:rPr>
              <w:t>.</w:t>
            </w:r>
            <w:r w:rsidRPr="002C0EAB">
              <w:rPr>
                <w:rFonts w:ascii="Times New Roman" w:hAnsi="Times New Roman" w:cs="Times New Roman"/>
                <w:color w:val="auto"/>
              </w:rPr>
              <w:t>000</w:t>
            </w:r>
            <w:r w:rsidR="00761443">
              <w:rPr>
                <w:rFonts w:ascii="Times New Roman" w:hAnsi="Times New Roman" w:cs="Times New Roman"/>
                <w:color w:val="auto"/>
              </w:rPr>
              <w:t>.</w:t>
            </w:r>
            <w:r w:rsidRPr="002C0EAB">
              <w:rPr>
                <w:rFonts w:ascii="Times New Roman" w:hAnsi="Times New Roman" w:cs="Times New Roman"/>
                <w:color w:val="auto"/>
              </w:rPr>
              <w:t>000</w:t>
            </w:r>
          </w:p>
        </w:tc>
      </w:tr>
      <w:tr w:rsidR="002C0EAB" w:rsidRPr="002C0EAB" w14:paraId="01919806" w14:textId="77777777" w:rsidTr="002C0EAB">
        <w:tc>
          <w:tcPr>
            <w:tcW w:w="1811" w:type="dxa"/>
            <w:vMerge/>
          </w:tcPr>
          <w:p w14:paraId="26A645DF" w14:textId="77777777" w:rsidR="002C0EAB" w:rsidRPr="002C0EAB" w:rsidRDefault="002C0EAB" w:rsidP="00113743">
            <w:pPr>
              <w:spacing w:after="160" w:line="259" w:lineRule="auto"/>
              <w:jc w:val="both"/>
              <w:rPr>
                <w:rFonts w:ascii="Times New Roman" w:eastAsia="Calibri" w:hAnsi="Times New Roman" w:cs="Times New Roman"/>
                <w:b/>
                <w:sz w:val="24"/>
                <w:szCs w:val="24"/>
                <w:lang w:val="fr-FR"/>
              </w:rPr>
            </w:pPr>
          </w:p>
        </w:tc>
        <w:tc>
          <w:tcPr>
            <w:tcW w:w="4563" w:type="dxa"/>
          </w:tcPr>
          <w:p w14:paraId="53D33448" w14:textId="77777777" w:rsidR="002C0EAB" w:rsidRPr="002C0EAB" w:rsidRDefault="002C0EAB" w:rsidP="00DB79B4">
            <w:pPr>
              <w:pStyle w:val="Default"/>
              <w:jc w:val="both"/>
              <w:rPr>
                <w:rFonts w:ascii="Times New Roman" w:hAnsi="Times New Roman" w:cs="Times New Roman"/>
                <w:color w:val="auto"/>
              </w:rPr>
            </w:pPr>
            <w:r w:rsidRPr="002C0EAB">
              <w:rPr>
                <w:rFonts w:ascii="Times New Roman" w:hAnsi="Times New Roman" w:cs="Times New Roman"/>
                <w:color w:val="auto"/>
              </w:rPr>
              <w:t>Centre pour le Partenariat et l’Expertise pour le Développement Durable (</w:t>
            </w:r>
            <w:proofErr w:type="spellStart"/>
            <w:r w:rsidRPr="002C0EAB">
              <w:rPr>
                <w:rFonts w:ascii="Times New Roman" w:hAnsi="Times New Roman" w:cs="Times New Roman"/>
                <w:color w:val="auto"/>
              </w:rPr>
              <w:t>CePED</w:t>
            </w:r>
            <w:proofErr w:type="spellEnd"/>
            <w:r w:rsidRPr="002C0EAB">
              <w:rPr>
                <w:rFonts w:ascii="Times New Roman" w:hAnsi="Times New Roman" w:cs="Times New Roman"/>
                <w:color w:val="auto"/>
              </w:rPr>
              <w:t>)</w:t>
            </w:r>
          </w:p>
        </w:tc>
        <w:tc>
          <w:tcPr>
            <w:tcW w:w="2417" w:type="dxa"/>
          </w:tcPr>
          <w:p w14:paraId="688997CE" w14:textId="77777777" w:rsidR="002C0EAB" w:rsidRPr="002C0EAB" w:rsidRDefault="002C0EAB" w:rsidP="00DB79B4">
            <w:pPr>
              <w:pStyle w:val="Default"/>
              <w:jc w:val="right"/>
              <w:rPr>
                <w:rFonts w:ascii="Times New Roman" w:hAnsi="Times New Roman" w:cs="Times New Roman"/>
                <w:color w:val="auto"/>
              </w:rPr>
            </w:pPr>
            <w:r w:rsidRPr="002C0EAB">
              <w:rPr>
                <w:rFonts w:ascii="Times New Roman" w:hAnsi="Times New Roman" w:cs="Times New Roman"/>
                <w:color w:val="auto"/>
              </w:rPr>
              <w:t>3</w:t>
            </w:r>
            <w:r w:rsidR="00761443">
              <w:rPr>
                <w:rFonts w:ascii="Times New Roman" w:hAnsi="Times New Roman" w:cs="Times New Roman"/>
                <w:color w:val="auto"/>
              </w:rPr>
              <w:t>.</w:t>
            </w:r>
            <w:r w:rsidRPr="002C0EAB">
              <w:rPr>
                <w:rFonts w:ascii="Times New Roman" w:hAnsi="Times New Roman" w:cs="Times New Roman"/>
                <w:color w:val="auto"/>
              </w:rPr>
              <w:t>000</w:t>
            </w:r>
            <w:r w:rsidR="00761443">
              <w:rPr>
                <w:rFonts w:ascii="Times New Roman" w:hAnsi="Times New Roman" w:cs="Times New Roman"/>
                <w:color w:val="auto"/>
              </w:rPr>
              <w:t>.</w:t>
            </w:r>
            <w:r w:rsidRPr="002C0EAB">
              <w:rPr>
                <w:rFonts w:ascii="Times New Roman" w:hAnsi="Times New Roman" w:cs="Times New Roman"/>
                <w:color w:val="auto"/>
              </w:rPr>
              <w:t xml:space="preserve">000 </w:t>
            </w:r>
          </w:p>
        </w:tc>
      </w:tr>
      <w:tr w:rsidR="002C0EAB" w:rsidRPr="002C0EAB" w14:paraId="00E1118E" w14:textId="77777777" w:rsidTr="002C0EAB">
        <w:trPr>
          <w:trHeight w:val="70"/>
        </w:trPr>
        <w:tc>
          <w:tcPr>
            <w:tcW w:w="1811" w:type="dxa"/>
            <w:vMerge/>
          </w:tcPr>
          <w:p w14:paraId="4981DE05" w14:textId="77777777" w:rsidR="002C0EAB" w:rsidRPr="002C0EAB" w:rsidRDefault="002C0EAB" w:rsidP="00113743">
            <w:pPr>
              <w:spacing w:after="160" w:line="259" w:lineRule="auto"/>
              <w:jc w:val="both"/>
              <w:rPr>
                <w:rFonts w:ascii="Times New Roman" w:eastAsia="Calibri" w:hAnsi="Times New Roman" w:cs="Times New Roman"/>
                <w:b/>
                <w:sz w:val="24"/>
                <w:szCs w:val="24"/>
                <w:lang w:val="fr-FR"/>
              </w:rPr>
            </w:pPr>
          </w:p>
        </w:tc>
        <w:tc>
          <w:tcPr>
            <w:tcW w:w="4563" w:type="dxa"/>
          </w:tcPr>
          <w:p w14:paraId="162F365E" w14:textId="77777777" w:rsidR="002C0EAB" w:rsidRPr="002C0EAB" w:rsidRDefault="002C0EAB" w:rsidP="00DB79B4">
            <w:pPr>
              <w:pStyle w:val="Default"/>
              <w:jc w:val="both"/>
              <w:rPr>
                <w:rFonts w:ascii="Times New Roman" w:hAnsi="Times New Roman" w:cs="Times New Roman"/>
                <w:color w:val="auto"/>
              </w:rPr>
            </w:pPr>
            <w:r w:rsidRPr="002C0EAB">
              <w:rPr>
                <w:rFonts w:ascii="Times New Roman" w:hAnsi="Times New Roman" w:cs="Times New Roman"/>
                <w:b/>
                <w:bCs/>
                <w:color w:val="auto"/>
              </w:rPr>
              <w:t xml:space="preserve">Total </w:t>
            </w:r>
            <w:proofErr w:type="spellStart"/>
            <w:r w:rsidRPr="002C0EAB">
              <w:rPr>
                <w:rFonts w:ascii="Times New Roman" w:hAnsi="Times New Roman" w:cs="Times New Roman"/>
                <w:b/>
                <w:bCs/>
                <w:color w:val="auto"/>
              </w:rPr>
              <w:t>co-financing</w:t>
            </w:r>
            <w:proofErr w:type="spellEnd"/>
            <w:r w:rsidRPr="002C0EAB">
              <w:rPr>
                <w:rFonts w:ascii="Times New Roman" w:hAnsi="Times New Roman" w:cs="Times New Roman"/>
                <w:b/>
                <w:bCs/>
                <w:color w:val="auto"/>
              </w:rPr>
              <w:t xml:space="preserve"> </w:t>
            </w:r>
          </w:p>
        </w:tc>
        <w:tc>
          <w:tcPr>
            <w:tcW w:w="2417" w:type="dxa"/>
          </w:tcPr>
          <w:p w14:paraId="2C457D34" w14:textId="77777777" w:rsidR="002C0EAB" w:rsidRPr="002C0EAB" w:rsidRDefault="002C0EAB" w:rsidP="00DB79B4">
            <w:pPr>
              <w:pStyle w:val="Default"/>
              <w:jc w:val="right"/>
              <w:rPr>
                <w:rFonts w:ascii="Times New Roman" w:hAnsi="Times New Roman" w:cs="Times New Roman"/>
                <w:color w:val="auto"/>
              </w:rPr>
            </w:pPr>
            <w:r w:rsidRPr="002C0EAB">
              <w:rPr>
                <w:rFonts w:ascii="Times New Roman" w:hAnsi="Times New Roman" w:cs="Times New Roman"/>
                <w:b/>
                <w:bCs/>
                <w:color w:val="auto"/>
              </w:rPr>
              <w:t>30</w:t>
            </w:r>
            <w:r w:rsidR="00761443">
              <w:rPr>
                <w:rFonts w:ascii="Times New Roman" w:hAnsi="Times New Roman" w:cs="Times New Roman"/>
                <w:b/>
                <w:bCs/>
                <w:color w:val="auto"/>
              </w:rPr>
              <w:t>.</w:t>
            </w:r>
            <w:r w:rsidRPr="002C0EAB">
              <w:rPr>
                <w:rFonts w:ascii="Times New Roman" w:hAnsi="Times New Roman" w:cs="Times New Roman"/>
                <w:b/>
                <w:bCs/>
                <w:color w:val="auto"/>
              </w:rPr>
              <w:t>000</w:t>
            </w:r>
            <w:r w:rsidR="00761443">
              <w:rPr>
                <w:rFonts w:ascii="Times New Roman" w:hAnsi="Times New Roman" w:cs="Times New Roman"/>
                <w:b/>
                <w:bCs/>
                <w:color w:val="auto"/>
              </w:rPr>
              <w:t>.</w:t>
            </w:r>
            <w:r w:rsidRPr="002C0EAB">
              <w:rPr>
                <w:rFonts w:ascii="Times New Roman" w:hAnsi="Times New Roman" w:cs="Times New Roman"/>
                <w:b/>
                <w:bCs/>
                <w:color w:val="auto"/>
              </w:rPr>
              <w:t>000</w:t>
            </w:r>
          </w:p>
        </w:tc>
      </w:tr>
    </w:tbl>
    <w:p w14:paraId="556B2A02" w14:textId="77777777" w:rsidR="00113743" w:rsidRPr="0004375A" w:rsidRDefault="00113743" w:rsidP="009C3413">
      <w:pPr>
        <w:spacing w:after="0" w:line="259" w:lineRule="auto"/>
        <w:ind w:left="720" w:firstLine="720"/>
        <w:jc w:val="both"/>
        <w:rPr>
          <w:rFonts w:ascii="Times New Roman" w:eastAsia="Calibri" w:hAnsi="Times New Roman" w:cs="Times New Roman"/>
          <w:color w:val="FF0000"/>
          <w:sz w:val="24"/>
        </w:rPr>
      </w:pPr>
    </w:p>
    <w:p w14:paraId="0B377C20" w14:textId="77777777" w:rsidR="00113743" w:rsidRPr="002C573F" w:rsidRDefault="00113743" w:rsidP="00025E89">
      <w:pPr>
        <w:pStyle w:val="Paragraphedeliste"/>
        <w:numPr>
          <w:ilvl w:val="0"/>
          <w:numId w:val="24"/>
        </w:numPr>
        <w:spacing w:before="0" w:after="160" w:line="259" w:lineRule="auto"/>
        <w:rPr>
          <w:rFonts w:eastAsia="Calibri"/>
          <w:b/>
          <w:lang w:val="fr-FR"/>
        </w:rPr>
      </w:pPr>
      <w:r w:rsidRPr="002C573F">
        <w:rPr>
          <w:rFonts w:eastAsia="Calibri"/>
          <w:b/>
          <w:lang w:val="fr-FR"/>
        </w:rPr>
        <w:t>Brève description des dispositifs institutionnels et tout autre accord conclu avec les partenaires et les parties prenantes pertinents</w:t>
      </w:r>
    </w:p>
    <w:p w14:paraId="6AA19E0E" w14:textId="77777777" w:rsidR="00113743" w:rsidRPr="0004375A" w:rsidRDefault="00987DB0" w:rsidP="00113743">
      <w:pPr>
        <w:spacing w:after="160" w:line="259" w:lineRule="auto"/>
        <w:jc w:val="both"/>
        <w:rPr>
          <w:rFonts w:ascii="Times New Roman" w:eastAsia="Calibri" w:hAnsi="Times New Roman" w:cs="Times New Roman"/>
          <w:color w:val="FF0000"/>
          <w:sz w:val="24"/>
          <w:lang w:val="fr-FR"/>
        </w:rPr>
      </w:pPr>
      <w:r>
        <w:rPr>
          <w:rFonts w:ascii="Times New Roman" w:eastAsia="Calibri" w:hAnsi="Times New Roman" w:cs="Times New Roman"/>
          <w:sz w:val="24"/>
          <w:lang w:val="fr-FR"/>
        </w:rPr>
        <w:t xml:space="preserve">Le Partenaire d’Exécution du projet est </w:t>
      </w:r>
      <w:r w:rsidR="002C573F" w:rsidRPr="002C573F">
        <w:rPr>
          <w:rFonts w:ascii="Times New Roman" w:eastAsia="Calibri" w:hAnsi="Times New Roman" w:cs="Times New Roman"/>
          <w:sz w:val="24"/>
          <w:lang w:val="fr-FR"/>
        </w:rPr>
        <w:t xml:space="preserve">le </w:t>
      </w:r>
      <w:r>
        <w:rPr>
          <w:rFonts w:ascii="Times New Roman" w:hAnsi="Times New Roman" w:cs="Times New Roman"/>
          <w:sz w:val="24"/>
          <w:lang w:val="fr-FR" w:eastAsia="ja-JP"/>
        </w:rPr>
        <w:t xml:space="preserve">Centre de Partenariat et d’Expertise pour le Développement Durable </w:t>
      </w:r>
      <w:r w:rsidR="002C573F" w:rsidRPr="002C573F">
        <w:rPr>
          <w:rFonts w:ascii="Times New Roman" w:hAnsi="Times New Roman" w:cs="Times New Roman"/>
          <w:sz w:val="24"/>
          <w:lang w:val="fr-FR" w:eastAsia="ja-JP"/>
        </w:rPr>
        <w:t>(</w:t>
      </w:r>
      <w:proofErr w:type="spellStart"/>
      <w:r w:rsidR="002C573F" w:rsidRPr="002C573F">
        <w:rPr>
          <w:rFonts w:ascii="Times New Roman" w:hAnsi="Times New Roman" w:cs="Times New Roman"/>
          <w:sz w:val="24"/>
          <w:lang w:val="fr-FR" w:eastAsia="ja-JP"/>
        </w:rPr>
        <w:t>CePED</w:t>
      </w:r>
      <w:proofErr w:type="spellEnd"/>
      <w:r w:rsidR="002C573F" w:rsidRPr="002C573F">
        <w:rPr>
          <w:rFonts w:ascii="Times New Roman" w:hAnsi="Times New Roman" w:cs="Times New Roman"/>
          <w:sz w:val="24"/>
          <w:lang w:val="fr-FR" w:eastAsia="ja-JP"/>
        </w:rPr>
        <w:t xml:space="preserve">) </w:t>
      </w:r>
      <w:r w:rsidR="00113743" w:rsidRPr="002C573F">
        <w:rPr>
          <w:rFonts w:ascii="Times New Roman" w:eastAsia="Calibri" w:hAnsi="Times New Roman" w:cs="Times New Roman"/>
          <w:sz w:val="24"/>
          <w:lang w:val="fr-FR"/>
        </w:rPr>
        <w:t xml:space="preserve">en tant que structure </w:t>
      </w:r>
      <w:r>
        <w:rPr>
          <w:rFonts w:ascii="Times New Roman" w:eastAsia="Calibri" w:hAnsi="Times New Roman" w:cs="Times New Roman"/>
          <w:sz w:val="24"/>
          <w:lang w:val="fr-FR"/>
        </w:rPr>
        <w:t>sous tutelle du Ministère du Plan et du Développement (MPD)</w:t>
      </w:r>
      <w:r w:rsidR="00113743" w:rsidRPr="002C573F">
        <w:rPr>
          <w:rFonts w:ascii="Times New Roman" w:eastAsia="Calibri" w:hAnsi="Times New Roman" w:cs="Times New Roman"/>
          <w:sz w:val="24"/>
          <w:lang w:val="fr-FR"/>
        </w:rPr>
        <w:t xml:space="preserve">. </w:t>
      </w:r>
      <w:r w:rsidR="00113743" w:rsidRPr="008D1594">
        <w:rPr>
          <w:rFonts w:ascii="Times New Roman" w:eastAsia="Calibri" w:hAnsi="Times New Roman" w:cs="Times New Roman"/>
          <w:sz w:val="24"/>
          <w:lang w:val="fr-FR"/>
        </w:rPr>
        <w:t xml:space="preserve">Le projet est géré selon les procédures </w:t>
      </w:r>
      <w:r w:rsidRPr="008D1594">
        <w:rPr>
          <w:rFonts w:ascii="Times New Roman" w:eastAsia="Calibri" w:hAnsi="Times New Roman" w:cs="Times New Roman"/>
          <w:sz w:val="24"/>
          <w:lang w:val="fr-FR"/>
        </w:rPr>
        <w:t>N</w:t>
      </w:r>
      <w:r w:rsidR="008D1594" w:rsidRPr="008D1594">
        <w:rPr>
          <w:rFonts w:ascii="Times New Roman" w:eastAsia="Calibri" w:hAnsi="Times New Roman" w:cs="Times New Roman"/>
          <w:sz w:val="24"/>
          <w:lang w:val="fr-FR"/>
        </w:rPr>
        <w:t>EX</w:t>
      </w:r>
      <w:r w:rsidR="00113743" w:rsidRPr="008D1594">
        <w:rPr>
          <w:rFonts w:ascii="Times New Roman" w:eastAsia="Calibri" w:hAnsi="Times New Roman" w:cs="Times New Roman"/>
          <w:sz w:val="24"/>
          <w:lang w:val="fr-FR"/>
        </w:rPr>
        <w:t>.</w:t>
      </w:r>
    </w:p>
    <w:p w14:paraId="55397566" w14:textId="77777777" w:rsidR="00987DB0" w:rsidRPr="00987DB0" w:rsidRDefault="00113743" w:rsidP="00113743">
      <w:pPr>
        <w:spacing w:after="160" w:line="259" w:lineRule="auto"/>
        <w:jc w:val="both"/>
        <w:rPr>
          <w:rFonts w:ascii="Times New Roman" w:eastAsia="Calibri" w:hAnsi="Times New Roman" w:cs="Times New Roman"/>
          <w:sz w:val="24"/>
          <w:lang w:val="fr-FR"/>
        </w:rPr>
      </w:pPr>
      <w:r w:rsidRPr="00987DB0">
        <w:rPr>
          <w:rFonts w:ascii="Times New Roman" w:eastAsia="Calibri" w:hAnsi="Times New Roman" w:cs="Times New Roman"/>
          <w:sz w:val="24"/>
          <w:lang w:val="fr-FR"/>
        </w:rPr>
        <w:t xml:space="preserve">Les Parties Responsables du projet sont </w:t>
      </w:r>
      <w:r w:rsidR="00987DB0" w:rsidRPr="00987DB0">
        <w:rPr>
          <w:rFonts w:ascii="Times New Roman" w:eastAsia="Calibri" w:hAnsi="Times New Roman" w:cs="Times New Roman"/>
          <w:sz w:val="24"/>
          <w:lang w:val="fr-FR"/>
        </w:rPr>
        <w:t xml:space="preserve">le </w:t>
      </w:r>
      <w:r w:rsidRPr="00987DB0">
        <w:rPr>
          <w:rFonts w:ascii="Times New Roman" w:eastAsia="Calibri" w:hAnsi="Times New Roman" w:cs="Times New Roman"/>
          <w:sz w:val="24"/>
          <w:lang w:val="fr-FR"/>
        </w:rPr>
        <w:t xml:space="preserve">Ministère du Plan et du Développement (MPD) </w:t>
      </w:r>
      <w:r w:rsidR="00987DB0" w:rsidRPr="00987DB0">
        <w:rPr>
          <w:rFonts w:ascii="Times New Roman" w:eastAsia="Calibri" w:hAnsi="Times New Roman" w:cs="Times New Roman"/>
          <w:sz w:val="24"/>
          <w:lang w:val="fr-FR"/>
        </w:rPr>
        <w:t>et le</w:t>
      </w:r>
      <w:r w:rsidRPr="00987DB0">
        <w:rPr>
          <w:rFonts w:ascii="Times New Roman" w:eastAsia="Calibri" w:hAnsi="Times New Roman" w:cs="Times New Roman"/>
          <w:sz w:val="24"/>
          <w:lang w:val="fr-FR"/>
        </w:rPr>
        <w:t xml:space="preserve"> Ministère de l’Agriculture, de l’Elevage et de la Pêche (MAEP)</w:t>
      </w:r>
      <w:r w:rsidR="00987DB0" w:rsidRPr="00987DB0">
        <w:rPr>
          <w:rFonts w:ascii="Times New Roman" w:eastAsia="Calibri" w:hAnsi="Times New Roman" w:cs="Times New Roman"/>
          <w:sz w:val="24"/>
          <w:lang w:val="fr-FR"/>
        </w:rPr>
        <w:t>.</w:t>
      </w:r>
    </w:p>
    <w:p w14:paraId="18599CA1" w14:textId="4E9C97A7" w:rsidR="00113743" w:rsidRPr="00987DB0" w:rsidRDefault="00987DB0" w:rsidP="00113743">
      <w:pPr>
        <w:spacing w:after="160" w:line="259" w:lineRule="auto"/>
        <w:jc w:val="both"/>
        <w:rPr>
          <w:rFonts w:ascii="Times New Roman" w:eastAsia="Calibri" w:hAnsi="Times New Roman" w:cs="Times New Roman"/>
          <w:sz w:val="24"/>
          <w:lang w:val="fr-FR"/>
        </w:rPr>
      </w:pPr>
      <w:r w:rsidRPr="00987DB0">
        <w:rPr>
          <w:rFonts w:ascii="Times New Roman" w:eastAsia="Calibri" w:hAnsi="Times New Roman" w:cs="Times New Roman"/>
          <w:sz w:val="24"/>
          <w:lang w:val="fr-FR"/>
        </w:rPr>
        <w:t xml:space="preserve"> </w:t>
      </w:r>
      <w:r w:rsidR="00113743" w:rsidRPr="00987DB0">
        <w:rPr>
          <w:rFonts w:ascii="Times New Roman" w:eastAsia="Calibri" w:hAnsi="Times New Roman" w:cs="Times New Roman"/>
          <w:sz w:val="24"/>
          <w:lang w:val="fr-FR"/>
        </w:rPr>
        <w:t xml:space="preserve">Dans le cadre de la mise en œuvre, les organes de gouvernance du projet sont : (i) le Comité de Pilotage du Programme Cadre ; (ii) le Comité Technique </w:t>
      </w:r>
      <w:r w:rsidR="00FA3841">
        <w:rPr>
          <w:rFonts w:ascii="Times New Roman" w:eastAsia="Calibri" w:hAnsi="Times New Roman" w:cs="Times New Roman"/>
          <w:sz w:val="24"/>
          <w:lang w:val="fr-FR"/>
        </w:rPr>
        <w:t xml:space="preserve">de gestion </w:t>
      </w:r>
      <w:r w:rsidR="00113743" w:rsidRPr="00987DB0">
        <w:rPr>
          <w:rFonts w:ascii="Times New Roman" w:eastAsia="Calibri" w:hAnsi="Times New Roman" w:cs="Times New Roman"/>
          <w:sz w:val="24"/>
          <w:lang w:val="fr-FR"/>
        </w:rPr>
        <w:t>du projet ; (iii) l’Equipe de Gestion du Projet ; (iv) les Arrangements d’audit</w:t>
      </w:r>
      <w:r w:rsidR="00FA3841">
        <w:rPr>
          <w:rFonts w:ascii="Times New Roman" w:eastAsia="Calibri" w:hAnsi="Times New Roman" w:cs="Times New Roman"/>
          <w:sz w:val="24"/>
          <w:lang w:val="fr-FR"/>
        </w:rPr>
        <w:t xml:space="preserve"> NIM et HACT</w:t>
      </w:r>
      <w:r w:rsidR="00113743" w:rsidRPr="00987DB0">
        <w:rPr>
          <w:rFonts w:ascii="Times New Roman" w:eastAsia="Calibri" w:hAnsi="Times New Roman" w:cs="Times New Roman"/>
          <w:sz w:val="24"/>
          <w:lang w:val="fr-FR"/>
        </w:rPr>
        <w:t>.</w:t>
      </w:r>
    </w:p>
    <w:p w14:paraId="40DA8668" w14:textId="64B25458" w:rsidR="00554749" w:rsidRPr="00521123" w:rsidRDefault="00113743" w:rsidP="00113743">
      <w:pPr>
        <w:spacing w:after="160" w:line="259" w:lineRule="auto"/>
        <w:jc w:val="both"/>
        <w:rPr>
          <w:rFonts w:ascii="Times New Roman" w:eastAsia="Calibri" w:hAnsi="Times New Roman" w:cs="Times New Roman"/>
          <w:sz w:val="24"/>
          <w:lang w:val="fr-FR"/>
        </w:rPr>
      </w:pPr>
      <w:r w:rsidRPr="00521123">
        <w:rPr>
          <w:rFonts w:ascii="Times New Roman" w:eastAsia="Calibri" w:hAnsi="Times New Roman" w:cs="Times New Roman"/>
          <w:sz w:val="24"/>
          <w:lang w:val="fr-FR"/>
        </w:rPr>
        <w:t xml:space="preserve">La mise en œuvre de certaines actions du projet </w:t>
      </w:r>
      <w:r w:rsidR="00E86AA5" w:rsidRPr="00521123">
        <w:rPr>
          <w:rFonts w:ascii="Times New Roman" w:eastAsia="Calibri" w:hAnsi="Times New Roman" w:cs="Times New Roman"/>
          <w:sz w:val="24"/>
          <w:lang w:val="fr-FR"/>
        </w:rPr>
        <w:t xml:space="preserve">a </w:t>
      </w:r>
      <w:r w:rsidRPr="00521123">
        <w:rPr>
          <w:rFonts w:ascii="Times New Roman" w:eastAsia="Calibri" w:hAnsi="Times New Roman" w:cs="Times New Roman"/>
          <w:sz w:val="24"/>
          <w:lang w:val="fr-FR"/>
        </w:rPr>
        <w:t xml:space="preserve">nécessité la signature de protocoles d’accord de partenariat avec des structures publiques et partenaires de réalisation du projet. Il s’agit de : </w:t>
      </w:r>
    </w:p>
    <w:p w14:paraId="1A632D48" w14:textId="77777777" w:rsidR="00F2708E" w:rsidRPr="00521123" w:rsidRDefault="00F2708E" w:rsidP="00DE7D5A">
      <w:pPr>
        <w:spacing w:after="160" w:line="259" w:lineRule="auto"/>
        <w:jc w:val="both"/>
        <w:rPr>
          <w:rFonts w:ascii="Times New Roman" w:eastAsia="Calibri" w:hAnsi="Times New Roman" w:cs="Times New Roman"/>
          <w:bCs/>
          <w:sz w:val="24"/>
          <w:lang w:val="fr-FR"/>
        </w:rPr>
      </w:pPr>
      <w:r w:rsidRPr="00521123">
        <w:rPr>
          <w:rFonts w:ascii="Times New Roman" w:eastAsia="Calibri" w:hAnsi="Times New Roman" w:cs="Times New Roman"/>
          <w:sz w:val="24"/>
          <w:lang w:val="fr-FR"/>
        </w:rPr>
        <w:lastRenderedPageBreak/>
        <w:t xml:space="preserve">- </w:t>
      </w:r>
      <w:r w:rsidR="00DE7D5A" w:rsidRPr="00521123">
        <w:rPr>
          <w:rFonts w:ascii="Times New Roman" w:eastAsia="Calibri" w:hAnsi="Times New Roman" w:cs="Times New Roman"/>
          <w:sz w:val="24"/>
          <w:lang w:val="fr-FR"/>
        </w:rPr>
        <w:t>la signature de protocoles d’accord de partenariat avec le Laboratoire d’Economie Publique</w:t>
      </w:r>
      <w:r w:rsidR="006E291F" w:rsidRPr="00521123">
        <w:rPr>
          <w:rFonts w:ascii="Times New Roman" w:eastAsia="Calibri" w:hAnsi="Times New Roman" w:cs="Times New Roman"/>
          <w:sz w:val="24"/>
          <w:lang w:val="fr-FR"/>
        </w:rPr>
        <w:t xml:space="preserve"> (LEP)</w:t>
      </w:r>
      <w:r w:rsidR="00DE7D5A" w:rsidRPr="00521123">
        <w:rPr>
          <w:rFonts w:ascii="Times New Roman" w:eastAsia="Calibri" w:hAnsi="Times New Roman" w:cs="Times New Roman"/>
          <w:sz w:val="24"/>
          <w:lang w:val="fr-FR"/>
        </w:rPr>
        <w:t xml:space="preserve"> pour la réalisation de </w:t>
      </w:r>
      <w:r w:rsidR="00635C73" w:rsidRPr="00521123">
        <w:rPr>
          <w:rFonts w:ascii="Times New Roman" w:eastAsia="Calibri" w:hAnsi="Times New Roman" w:cs="Times New Roman"/>
          <w:sz w:val="24"/>
          <w:lang w:val="fr-FR"/>
        </w:rPr>
        <w:t>quatre</w:t>
      </w:r>
      <w:r w:rsidR="00DE7D5A" w:rsidRPr="00521123">
        <w:rPr>
          <w:rFonts w:ascii="Times New Roman" w:eastAsia="Calibri" w:hAnsi="Times New Roman" w:cs="Times New Roman"/>
          <w:sz w:val="24"/>
          <w:lang w:val="fr-FR"/>
        </w:rPr>
        <w:t xml:space="preserve"> études à savoir :</w:t>
      </w:r>
      <w:r w:rsidR="00F51E8D" w:rsidRPr="00521123">
        <w:rPr>
          <w:rFonts w:ascii="Times New Roman" w:eastAsia="Calibri" w:hAnsi="Times New Roman" w:cs="Times New Roman"/>
          <w:sz w:val="24"/>
          <w:lang w:val="fr-FR"/>
        </w:rPr>
        <w:t xml:space="preserve"> </w:t>
      </w:r>
      <w:r w:rsidR="00DE7D5A" w:rsidRPr="00521123">
        <w:rPr>
          <w:rFonts w:ascii="Times New Roman" w:eastAsia="Calibri" w:hAnsi="Times New Roman" w:cs="Times New Roman"/>
          <w:bCs/>
          <w:sz w:val="24"/>
          <w:lang w:val="fr-FR"/>
        </w:rPr>
        <w:t>Mesures fiscales et non fiscales liées aux</w:t>
      </w:r>
      <w:r w:rsidR="00DE7D5A" w:rsidRPr="00521123">
        <w:rPr>
          <w:rFonts w:ascii="Times New Roman" w:eastAsia="Calibri" w:hAnsi="Times New Roman" w:cs="Times New Roman"/>
          <w:b/>
          <w:sz w:val="24"/>
          <w:lang w:val="fr-FR"/>
        </w:rPr>
        <w:t xml:space="preserve"> </w:t>
      </w:r>
      <w:r w:rsidR="00DE7D5A" w:rsidRPr="00521123">
        <w:rPr>
          <w:rFonts w:ascii="Times New Roman" w:eastAsia="Calibri" w:hAnsi="Times New Roman" w:cs="Times New Roman"/>
          <w:bCs/>
          <w:sz w:val="24"/>
          <w:lang w:val="fr-FR"/>
        </w:rPr>
        <w:t>changements climatiques à prendre en compte dans les lois des finances à venir </w:t>
      </w:r>
      <w:r w:rsidR="00DE7D5A" w:rsidRPr="00521123">
        <w:rPr>
          <w:rFonts w:ascii="Times New Roman" w:eastAsia="Calibri" w:hAnsi="Times New Roman" w:cs="Times New Roman"/>
          <w:sz w:val="24"/>
          <w:lang w:val="fr-FR"/>
        </w:rPr>
        <w:t xml:space="preserve">; </w:t>
      </w:r>
      <w:r w:rsidR="00DE7D5A" w:rsidRPr="00521123">
        <w:rPr>
          <w:rFonts w:ascii="Times New Roman" w:eastAsia="Calibri" w:hAnsi="Times New Roman" w:cs="Times New Roman"/>
          <w:bCs/>
          <w:sz w:val="24"/>
          <w:lang w:val="fr-FR"/>
        </w:rPr>
        <w:t>Modélisation de l’impact des politiques publiques sur les ODD </w:t>
      </w:r>
      <w:r w:rsidR="00DE7D5A" w:rsidRPr="00521123">
        <w:rPr>
          <w:rFonts w:ascii="Times New Roman" w:eastAsia="Calibri" w:hAnsi="Times New Roman" w:cs="Times New Roman"/>
          <w:sz w:val="24"/>
          <w:lang w:val="fr-FR"/>
        </w:rPr>
        <w:t>; C</w:t>
      </w:r>
      <w:r w:rsidR="00DE7D5A" w:rsidRPr="00521123">
        <w:rPr>
          <w:rFonts w:ascii="Times New Roman" w:eastAsia="Calibri" w:hAnsi="Times New Roman" w:cs="Times New Roman"/>
          <w:bCs/>
          <w:sz w:val="24"/>
          <w:lang w:val="fr-FR"/>
        </w:rPr>
        <w:t>adre opérationnel des indicateurs du secteur du Cadre de</w:t>
      </w:r>
      <w:r w:rsidR="00DE7D5A" w:rsidRPr="00521123">
        <w:rPr>
          <w:rFonts w:ascii="Times New Roman" w:eastAsia="Calibri" w:hAnsi="Times New Roman" w:cs="Times New Roman"/>
          <w:b/>
          <w:sz w:val="24"/>
          <w:lang w:val="fr-FR"/>
        </w:rPr>
        <w:t xml:space="preserve"> </w:t>
      </w:r>
      <w:r w:rsidR="00DE7D5A" w:rsidRPr="00521123">
        <w:rPr>
          <w:rFonts w:ascii="Times New Roman" w:eastAsia="Calibri" w:hAnsi="Times New Roman" w:cs="Times New Roman"/>
          <w:bCs/>
          <w:sz w:val="24"/>
          <w:lang w:val="fr-FR"/>
        </w:rPr>
        <w:t>Vie et du développement Durable en lien avec les ODD</w:t>
      </w:r>
      <w:r w:rsidR="00635C73" w:rsidRPr="00521123">
        <w:rPr>
          <w:rFonts w:ascii="Times New Roman" w:eastAsia="Calibri" w:hAnsi="Times New Roman" w:cs="Times New Roman"/>
          <w:bCs/>
          <w:sz w:val="24"/>
          <w:lang w:val="fr-FR"/>
        </w:rPr>
        <w:t> ; Traduction des Contributions Déterminées au niveau National en Plan d'Affaires Climat.</w:t>
      </w:r>
    </w:p>
    <w:p w14:paraId="69CCF367" w14:textId="5B4A012C" w:rsidR="00DE7D5A" w:rsidRDefault="00DE7D5A" w:rsidP="00DE7D5A">
      <w:pPr>
        <w:spacing w:after="160" w:line="259" w:lineRule="auto"/>
        <w:jc w:val="both"/>
        <w:rPr>
          <w:rFonts w:ascii="Times New Roman" w:eastAsia="Calibri" w:hAnsi="Times New Roman" w:cs="Times New Roman"/>
          <w:sz w:val="24"/>
          <w:lang w:val="fr-FR"/>
        </w:rPr>
      </w:pPr>
      <w:r w:rsidRPr="00521123">
        <w:rPr>
          <w:rFonts w:ascii="Times New Roman" w:eastAsia="Calibri" w:hAnsi="Times New Roman" w:cs="Times New Roman"/>
          <w:bCs/>
          <w:sz w:val="24"/>
          <w:lang w:val="fr-FR"/>
        </w:rPr>
        <w:t xml:space="preserve">- </w:t>
      </w:r>
      <w:r w:rsidRPr="00521123">
        <w:rPr>
          <w:rFonts w:ascii="Times New Roman" w:eastAsia="Calibri" w:hAnsi="Times New Roman" w:cs="Times New Roman"/>
          <w:sz w:val="24"/>
          <w:lang w:val="fr-FR"/>
        </w:rPr>
        <w:t xml:space="preserve">la signature de protocoles d’accord de partenariat avec le Centre Béninois </w:t>
      </w:r>
      <w:r w:rsidR="00F51E8D" w:rsidRPr="00521123">
        <w:rPr>
          <w:rFonts w:ascii="Times New Roman" w:eastAsia="Calibri" w:hAnsi="Times New Roman" w:cs="Times New Roman"/>
          <w:sz w:val="24"/>
          <w:lang w:val="fr-FR"/>
        </w:rPr>
        <w:t>de</w:t>
      </w:r>
      <w:r w:rsidRPr="00521123">
        <w:rPr>
          <w:rFonts w:ascii="Times New Roman" w:eastAsia="Calibri" w:hAnsi="Times New Roman" w:cs="Times New Roman"/>
          <w:sz w:val="24"/>
          <w:lang w:val="fr-FR"/>
        </w:rPr>
        <w:t xml:space="preserve"> la Recher</w:t>
      </w:r>
      <w:r w:rsidR="00F51E8D" w:rsidRPr="00521123">
        <w:rPr>
          <w:rFonts w:ascii="Times New Roman" w:eastAsia="Calibri" w:hAnsi="Times New Roman" w:cs="Times New Roman"/>
          <w:sz w:val="24"/>
          <w:lang w:val="fr-FR"/>
        </w:rPr>
        <w:t>c</w:t>
      </w:r>
      <w:r w:rsidRPr="00521123">
        <w:rPr>
          <w:rFonts w:ascii="Times New Roman" w:eastAsia="Calibri" w:hAnsi="Times New Roman" w:cs="Times New Roman"/>
          <w:sz w:val="24"/>
          <w:lang w:val="fr-FR"/>
        </w:rPr>
        <w:t>he Scientifique et</w:t>
      </w:r>
      <w:r w:rsidR="00F51E8D" w:rsidRPr="00521123">
        <w:rPr>
          <w:rFonts w:ascii="Times New Roman" w:eastAsia="Calibri" w:hAnsi="Times New Roman" w:cs="Times New Roman"/>
          <w:sz w:val="24"/>
          <w:lang w:val="fr-FR"/>
        </w:rPr>
        <w:t xml:space="preserve"> de</w:t>
      </w:r>
      <w:r w:rsidRPr="00521123">
        <w:rPr>
          <w:rFonts w:ascii="Times New Roman" w:eastAsia="Calibri" w:hAnsi="Times New Roman" w:cs="Times New Roman"/>
          <w:sz w:val="24"/>
          <w:lang w:val="fr-FR"/>
        </w:rPr>
        <w:t xml:space="preserve"> </w:t>
      </w:r>
      <w:r w:rsidR="00F51E8D" w:rsidRPr="00521123">
        <w:rPr>
          <w:rFonts w:ascii="Times New Roman" w:eastAsia="Calibri" w:hAnsi="Times New Roman" w:cs="Times New Roman"/>
          <w:sz w:val="24"/>
          <w:lang w:val="fr-FR"/>
        </w:rPr>
        <w:t>l’Innovation</w:t>
      </w:r>
      <w:r w:rsidRPr="00521123">
        <w:rPr>
          <w:rFonts w:ascii="Times New Roman" w:eastAsia="Calibri" w:hAnsi="Times New Roman" w:cs="Times New Roman"/>
          <w:sz w:val="24"/>
          <w:lang w:val="fr-FR"/>
        </w:rPr>
        <w:t xml:space="preserve"> </w:t>
      </w:r>
      <w:r w:rsidR="006E291F" w:rsidRPr="00521123">
        <w:rPr>
          <w:rFonts w:ascii="Times New Roman" w:eastAsia="Calibri" w:hAnsi="Times New Roman" w:cs="Times New Roman"/>
          <w:sz w:val="24"/>
          <w:lang w:val="fr-FR"/>
        </w:rPr>
        <w:t xml:space="preserve">(CBRSI) </w:t>
      </w:r>
      <w:r w:rsidRPr="00521123">
        <w:rPr>
          <w:rFonts w:ascii="Times New Roman" w:eastAsia="Calibri" w:hAnsi="Times New Roman" w:cs="Times New Roman"/>
          <w:sz w:val="24"/>
          <w:lang w:val="fr-FR"/>
        </w:rPr>
        <w:t xml:space="preserve">pour la réalisation de </w:t>
      </w:r>
      <w:r w:rsidR="00635C73" w:rsidRPr="00521123">
        <w:rPr>
          <w:rFonts w:ascii="Times New Roman" w:eastAsia="Calibri" w:hAnsi="Times New Roman" w:cs="Times New Roman"/>
          <w:sz w:val="24"/>
          <w:lang w:val="fr-FR"/>
        </w:rPr>
        <w:t>deux</w:t>
      </w:r>
      <w:r w:rsidRPr="00521123">
        <w:rPr>
          <w:rFonts w:ascii="Times New Roman" w:eastAsia="Calibri" w:hAnsi="Times New Roman" w:cs="Times New Roman"/>
          <w:sz w:val="24"/>
          <w:lang w:val="fr-FR"/>
        </w:rPr>
        <w:t xml:space="preserve"> études à savoir</w:t>
      </w:r>
      <w:r w:rsidR="00F51E8D" w:rsidRPr="00521123">
        <w:rPr>
          <w:rFonts w:ascii="Times New Roman" w:eastAsia="Calibri" w:hAnsi="Times New Roman" w:cs="Times New Roman"/>
          <w:sz w:val="24"/>
          <w:lang w:val="fr-FR"/>
        </w:rPr>
        <w:t> : Etude de base sur l’ODD 7 portant sur l’énergie propre et à coût abordable ;</w:t>
      </w:r>
      <w:r w:rsidR="00F51E8D" w:rsidRPr="00521123">
        <w:rPr>
          <w:rFonts w:ascii="Times New Roman" w:eastAsia="Calibri" w:hAnsi="Times New Roman" w:cs="Times New Roman"/>
          <w:bCs/>
          <w:sz w:val="24"/>
          <w:lang w:val="fr-FR"/>
        </w:rPr>
        <w:t xml:space="preserve"> </w:t>
      </w:r>
      <w:r w:rsidR="00F51E8D" w:rsidRPr="00521123">
        <w:rPr>
          <w:rFonts w:ascii="Times New Roman" w:eastAsia="Calibri" w:hAnsi="Times New Roman" w:cs="Times New Roman"/>
          <w:sz w:val="24"/>
          <w:lang w:val="fr-FR"/>
        </w:rPr>
        <w:t>Etude de base sur l’ODD 13 portant sur la lutte contre les changements climatiques et ses répercussions</w:t>
      </w:r>
      <w:r w:rsidR="00635C73" w:rsidRPr="00521123">
        <w:rPr>
          <w:rFonts w:ascii="Times New Roman" w:eastAsia="Calibri" w:hAnsi="Times New Roman" w:cs="Times New Roman"/>
          <w:sz w:val="24"/>
          <w:lang w:val="fr-FR"/>
        </w:rPr>
        <w:t>.</w:t>
      </w:r>
    </w:p>
    <w:p w14:paraId="411BE634" w14:textId="3AD96903" w:rsidR="00FD5546" w:rsidRPr="006843F2" w:rsidRDefault="00FD5546" w:rsidP="00FD5546">
      <w:pPr>
        <w:pStyle w:val="Paragraphedeliste"/>
        <w:numPr>
          <w:ilvl w:val="0"/>
          <w:numId w:val="24"/>
        </w:numPr>
        <w:spacing w:after="160" w:line="259" w:lineRule="auto"/>
        <w:rPr>
          <w:rFonts w:eastAsia="Calibri"/>
          <w:b/>
          <w:lang w:val="fr-FR"/>
        </w:rPr>
      </w:pPr>
      <w:r w:rsidRPr="006843F2">
        <w:rPr>
          <w:rFonts w:eastAsia="Calibri"/>
          <w:b/>
          <w:lang w:val="fr-FR"/>
        </w:rPr>
        <w:t>Contexte de la pandémie de la COVID-19 au Bénin et impact sur la mise en œuvre du projet</w:t>
      </w:r>
    </w:p>
    <w:p w14:paraId="1AFBEF2B" w14:textId="51E141D7" w:rsidR="00FD5546" w:rsidRPr="006843F2" w:rsidRDefault="007877FD" w:rsidP="00FD5546">
      <w:pPr>
        <w:autoSpaceDE w:val="0"/>
        <w:autoSpaceDN w:val="0"/>
        <w:adjustRightInd w:val="0"/>
        <w:spacing w:after="0" w:line="240" w:lineRule="auto"/>
        <w:jc w:val="both"/>
        <w:rPr>
          <w:rFonts w:ascii="Times New Roman" w:hAnsi="Times New Roman" w:cs="Times New Roman"/>
          <w:sz w:val="24"/>
          <w:szCs w:val="24"/>
          <w:lang w:val="fr-FR" w:eastAsia="ja-JP"/>
        </w:rPr>
      </w:pPr>
      <w:r w:rsidRPr="006843F2">
        <w:rPr>
          <w:rFonts w:ascii="Times New Roman" w:hAnsi="Times New Roman" w:cs="Times New Roman"/>
          <w:sz w:val="24"/>
          <w:lang w:val="fr-FR"/>
        </w:rPr>
        <w:t>Le</w:t>
      </w:r>
      <w:r w:rsidRPr="006843F2">
        <w:rPr>
          <w:rStyle w:val="tlid-translation"/>
          <w:rFonts w:ascii="Times New Roman" w:hAnsi="Times New Roman" w:cs="Times New Roman"/>
          <w:sz w:val="24"/>
          <w:szCs w:val="24"/>
          <w:lang w:val="fr-FR"/>
        </w:rPr>
        <w:t xml:space="preserve"> 11 mars 2020, l'Organisation mondiale de la santé (OMS) a déclaré la COVID-19 pandémie mondiale, le nouveau coronavirus s'étant rapidement propagé dans toutes les régions du monde. </w:t>
      </w:r>
      <w:r w:rsidR="00FD5546" w:rsidRPr="006843F2">
        <w:rPr>
          <w:rFonts w:ascii="Times New Roman" w:hAnsi="Times New Roman" w:cs="Times New Roman"/>
          <w:sz w:val="24"/>
          <w:szCs w:val="24"/>
          <w:lang w:val="fr-FR" w:eastAsia="ja-JP"/>
        </w:rPr>
        <w:t>A l’instar de la plupart des pays, le Bénin subi également les effets de la pandémie de la COVID-19</w:t>
      </w:r>
      <w:r w:rsidR="002B3907" w:rsidRPr="006843F2">
        <w:rPr>
          <w:rFonts w:ascii="Times New Roman" w:hAnsi="Times New Roman" w:cs="Times New Roman"/>
          <w:sz w:val="24"/>
          <w:szCs w:val="24"/>
          <w:lang w:val="fr-FR" w:eastAsia="ja-JP"/>
        </w:rPr>
        <w:t xml:space="preserve"> d</w:t>
      </w:r>
      <w:r w:rsidR="00FD5546" w:rsidRPr="006843F2">
        <w:rPr>
          <w:rFonts w:ascii="Times New Roman" w:hAnsi="Times New Roman" w:cs="Times New Roman"/>
          <w:sz w:val="24"/>
          <w:szCs w:val="24"/>
          <w:lang w:val="fr-FR" w:eastAsia="ja-JP"/>
        </w:rPr>
        <w:t>epuis le 16 mars 2020</w:t>
      </w:r>
      <w:r w:rsidR="00024B08" w:rsidRPr="006843F2">
        <w:rPr>
          <w:rFonts w:ascii="Times New Roman" w:hAnsi="Times New Roman" w:cs="Times New Roman"/>
          <w:sz w:val="24"/>
          <w:szCs w:val="24"/>
          <w:lang w:val="fr-FR" w:eastAsia="ja-JP"/>
        </w:rPr>
        <w:t>, date de l’enregistrement du premier confirmé</w:t>
      </w:r>
      <w:r w:rsidR="00FD5546" w:rsidRPr="006843F2">
        <w:rPr>
          <w:rFonts w:ascii="Times New Roman" w:hAnsi="Times New Roman" w:cs="Times New Roman"/>
          <w:sz w:val="24"/>
          <w:szCs w:val="24"/>
          <w:lang w:val="fr-FR" w:eastAsia="ja-JP"/>
        </w:rPr>
        <w:t xml:space="preserve">. A la date du </w:t>
      </w:r>
      <w:r w:rsidR="008F6BB8" w:rsidRPr="006843F2">
        <w:rPr>
          <w:rFonts w:ascii="Times New Roman" w:hAnsi="Times New Roman" w:cs="Times New Roman"/>
          <w:sz w:val="24"/>
          <w:szCs w:val="24"/>
          <w:lang w:val="fr-FR" w:eastAsia="ja-JP"/>
        </w:rPr>
        <w:t>11</w:t>
      </w:r>
      <w:r w:rsidR="00FD5546" w:rsidRPr="006843F2">
        <w:rPr>
          <w:rFonts w:ascii="Times New Roman" w:hAnsi="Times New Roman" w:cs="Times New Roman"/>
          <w:sz w:val="24"/>
          <w:szCs w:val="24"/>
          <w:lang w:val="fr-FR" w:eastAsia="ja-JP"/>
        </w:rPr>
        <w:t xml:space="preserve"> juin 2020, le Bénin compte 3</w:t>
      </w:r>
      <w:r w:rsidR="008F6BB8" w:rsidRPr="006843F2">
        <w:rPr>
          <w:rFonts w:ascii="Times New Roman" w:hAnsi="Times New Roman" w:cs="Times New Roman"/>
          <w:sz w:val="24"/>
          <w:szCs w:val="24"/>
          <w:lang w:val="fr-FR" w:eastAsia="ja-JP"/>
        </w:rPr>
        <w:t>90</w:t>
      </w:r>
      <w:r w:rsidR="00FD5546" w:rsidRPr="006843F2">
        <w:rPr>
          <w:rFonts w:ascii="Times New Roman" w:hAnsi="Times New Roman" w:cs="Times New Roman"/>
          <w:sz w:val="24"/>
          <w:szCs w:val="24"/>
          <w:lang w:val="fr-FR" w:eastAsia="ja-JP"/>
        </w:rPr>
        <w:t xml:space="preserve"> cas confirmés à la PCR dont </w:t>
      </w:r>
      <w:r w:rsidR="008F6BB8" w:rsidRPr="006843F2">
        <w:rPr>
          <w:rFonts w:ascii="Times New Roman" w:hAnsi="Times New Roman" w:cs="Times New Roman"/>
          <w:sz w:val="24"/>
          <w:szCs w:val="24"/>
          <w:lang w:val="fr-FR" w:eastAsia="ja-JP"/>
        </w:rPr>
        <w:t>217</w:t>
      </w:r>
      <w:r w:rsidR="00FD5546" w:rsidRPr="006843F2">
        <w:rPr>
          <w:rFonts w:ascii="Times New Roman" w:hAnsi="Times New Roman" w:cs="Times New Roman"/>
          <w:sz w:val="24"/>
          <w:szCs w:val="24"/>
          <w:lang w:val="fr-FR" w:eastAsia="ja-JP"/>
        </w:rPr>
        <w:t xml:space="preserve"> guéris, 11</w:t>
      </w:r>
      <w:r w:rsidR="008F6BB8" w:rsidRPr="006843F2">
        <w:rPr>
          <w:rFonts w:ascii="Times New Roman" w:hAnsi="Times New Roman" w:cs="Times New Roman"/>
          <w:sz w:val="24"/>
          <w:szCs w:val="24"/>
          <w:lang w:val="fr-FR" w:eastAsia="ja-JP"/>
        </w:rPr>
        <w:t>7</w:t>
      </w:r>
      <w:r w:rsidR="00FD5546" w:rsidRPr="006843F2">
        <w:rPr>
          <w:rFonts w:ascii="Times New Roman" w:hAnsi="Times New Roman" w:cs="Times New Roman"/>
          <w:sz w:val="24"/>
          <w:szCs w:val="24"/>
          <w:lang w:val="fr-FR" w:eastAsia="ja-JP"/>
        </w:rPr>
        <w:t xml:space="preserve"> sous traitement et 0</w:t>
      </w:r>
      <w:r w:rsidR="008F6BB8" w:rsidRPr="006843F2">
        <w:rPr>
          <w:rFonts w:ascii="Times New Roman" w:hAnsi="Times New Roman" w:cs="Times New Roman"/>
          <w:sz w:val="24"/>
          <w:szCs w:val="24"/>
          <w:lang w:val="fr-FR" w:eastAsia="ja-JP"/>
        </w:rPr>
        <w:t>5</w:t>
      </w:r>
      <w:r w:rsidR="00B969A9" w:rsidRPr="006843F2">
        <w:rPr>
          <w:rFonts w:ascii="Times New Roman" w:hAnsi="Times New Roman" w:cs="Times New Roman"/>
          <w:sz w:val="24"/>
          <w:szCs w:val="24"/>
          <w:lang w:val="fr-FR" w:eastAsia="ja-JP"/>
        </w:rPr>
        <w:t xml:space="preserve"> </w:t>
      </w:r>
      <w:r w:rsidR="00FD5546" w:rsidRPr="006843F2">
        <w:rPr>
          <w:rFonts w:ascii="Times New Roman" w:hAnsi="Times New Roman" w:cs="Times New Roman"/>
          <w:sz w:val="24"/>
          <w:szCs w:val="24"/>
          <w:lang w:val="fr-FR" w:eastAsia="ja-JP"/>
        </w:rPr>
        <w:t xml:space="preserve">décès. </w:t>
      </w:r>
    </w:p>
    <w:p w14:paraId="35D9B1C1" w14:textId="77777777" w:rsidR="007877FD" w:rsidRPr="006843F2" w:rsidRDefault="007877FD" w:rsidP="00FD5546">
      <w:pPr>
        <w:autoSpaceDE w:val="0"/>
        <w:autoSpaceDN w:val="0"/>
        <w:adjustRightInd w:val="0"/>
        <w:spacing w:after="0" w:line="240" w:lineRule="auto"/>
        <w:jc w:val="both"/>
        <w:rPr>
          <w:rFonts w:ascii="Times New Roman" w:hAnsi="Times New Roman" w:cs="Times New Roman"/>
          <w:sz w:val="24"/>
          <w:szCs w:val="24"/>
          <w:lang w:val="fr-FR" w:eastAsia="ja-JP"/>
        </w:rPr>
      </w:pPr>
    </w:p>
    <w:p w14:paraId="4E130D3A" w14:textId="6DA948AA" w:rsidR="00FD5546" w:rsidRPr="006843F2" w:rsidRDefault="00FD5546" w:rsidP="00FD5546">
      <w:pPr>
        <w:autoSpaceDE w:val="0"/>
        <w:autoSpaceDN w:val="0"/>
        <w:adjustRightInd w:val="0"/>
        <w:spacing w:after="0" w:line="240" w:lineRule="auto"/>
        <w:jc w:val="both"/>
        <w:rPr>
          <w:rFonts w:ascii="Times New Roman" w:hAnsi="Times New Roman" w:cs="Times New Roman"/>
          <w:sz w:val="24"/>
          <w:szCs w:val="24"/>
          <w:lang w:val="fr-FR" w:eastAsia="ja-JP"/>
        </w:rPr>
      </w:pPr>
      <w:r w:rsidRPr="006843F2">
        <w:rPr>
          <w:rFonts w:ascii="Times New Roman" w:hAnsi="Times New Roman" w:cs="Times New Roman"/>
          <w:sz w:val="24"/>
          <w:szCs w:val="24"/>
          <w:lang w:val="fr-FR" w:eastAsia="ja-JP"/>
        </w:rPr>
        <w:t xml:space="preserve">Cette crise sanitaire ayant des effets sur l’économie béninoise dans son ensemble, a également impacté négativement la mise en œuvre du </w:t>
      </w:r>
      <w:r w:rsidR="00024B08" w:rsidRPr="006843F2">
        <w:rPr>
          <w:rFonts w:ascii="Times New Roman" w:hAnsi="Times New Roman" w:cs="Times New Roman"/>
          <w:sz w:val="24"/>
          <w:szCs w:val="24"/>
          <w:lang w:val="fr-FR" w:eastAsia="ja-JP"/>
        </w:rPr>
        <w:t>projet</w:t>
      </w:r>
      <w:r w:rsidRPr="006843F2">
        <w:rPr>
          <w:rFonts w:ascii="Times New Roman" w:hAnsi="Times New Roman" w:cs="Times New Roman"/>
          <w:sz w:val="24"/>
          <w:szCs w:val="24"/>
          <w:lang w:val="fr-FR" w:eastAsia="ja-JP"/>
        </w:rPr>
        <w:t>. Les principaux impacts enregistrés concernent le blocage des travaux en cours sur les différents sites d’intervention du projet</w:t>
      </w:r>
      <w:r w:rsidR="002B3907" w:rsidRPr="006843F2">
        <w:rPr>
          <w:rFonts w:ascii="Times New Roman" w:hAnsi="Times New Roman" w:cs="Times New Roman"/>
          <w:sz w:val="24"/>
          <w:szCs w:val="24"/>
          <w:lang w:val="fr-FR" w:eastAsia="ja-JP"/>
        </w:rPr>
        <w:t>,</w:t>
      </w:r>
      <w:r w:rsidRPr="006843F2">
        <w:rPr>
          <w:rFonts w:ascii="Times New Roman" w:hAnsi="Times New Roman" w:cs="Times New Roman"/>
          <w:sz w:val="24"/>
          <w:szCs w:val="24"/>
          <w:lang w:val="fr-FR" w:eastAsia="ja-JP"/>
        </w:rPr>
        <w:t xml:space="preserve"> </w:t>
      </w:r>
      <w:proofErr w:type="gramStart"/>
      <w:r w:rsidRPr="006843F2">
        <w:rPr>
          <w:rFonts w:ascii="Times New Roman" w:hAnsi="Times New Roman" w:cs="Times New Roman"/>
          <w:sz w:val="24"/>
          <w:szCs w:val="24"/>
          <w:lang w:val="fr-FR" w:eastAsia="ja-JP"/>
        </w:rPr>
        <w:t>la pertes</w:t>
      </w:r>
      <w:proofErr w:type="gramEnd"/>
      <w:r w:rsidRPr="006843F2">
        <w:rPr>
          <w:rFonts w:ascii="Times New Roman" w:hAnsi="Times New Roman" w:cs="Times New Roman"/>
          <w:sz w:val="24"/>
          <w:szCs w:val="24"/>
          <w:lang w:val="fr-FR" w:eastAsia="ja-JP"/>
        </w:rPr>
        <w:t xml:space="preserve"> des investissements en cours</w:t>
      </w:r>
      <w:r w:rsidR="002B3907" w:rsidRPr="006843F2">
        <w:rPr>
          <w:rFonts w:ascii="Times New Roman" w:hAnsi="Times New Roman" w:cs="Times New Roman"/>
          <w:sz w:val="24"/>
          <w:szCs w:val="24"/>
          <w:lang w:val="fr-FR" w:eastAsia="ja-JP"/>
        </w:rPr>
        <w:t xml:space="preserve"> et le</w:t>
      </w:r>
      <w:r w:rsidR="008F6BB8" w:rsidRPr="006843F2">
        <w:rPr>
          <w:rFonts w:ascii="Times New Roman" w:hAnsi="Times New Roman" w:cs="Times New Roman"/>
          <w:sz w:val="24"/>
          <w:szCs w:val="24"/>
          <w:lang w:val="fr-FR" w:eastAsia="ja-JP"/>
        </w:rPr>
        <w:t xml:space="preserve"> report de certaines activités nécessitant la mobilisation des partenaires et bénéficiaires attendant la levée des mesures de restriction du travail de proximité. Toutefois, le cordon sanitaire a été levé depuis le 1</w:t>
      </w:r>
      <w:r w:rsidR="008E2AB6" w:rsidRPr="006843F2">
        <w:rPr>
          <w:rFonts w:ascii="Times New Roman" w:hAnsi="Times New Roman" w:cs="Times New Roman"/>
          <w:sz w:val="24"/>
          <w:szCs w:val="24"/>
          <w:lang w:val="fr-FR" w:eastAsia="ja-JP"/>
        </w:rPr>
        <w:t>0</w:t>
      </w:r>
      <w:r w:rsidR="008F6BB8" w:rsidRPr="006843F2">
        <w:rPr>
          <w:rFonts w:ascii="Times New Roman" w:hAnsi="Times New Roman" w:cs="Times New Roman"/>
          <w:sz w:val="24"/>
          <w:szCs w:val="24"/>
          <w:lang w:val="fr-FR" w:eastAsia="ja-JP"/>
        </w:rPr>
        <w:t xml:space="preserve"> mai 2020 et les activités nécessitant des déplacement</w:t>
      </w:r>
      <w:r w:rsidR="000804B4" w:rsidRPr="006843F2">
        <w:rPr>
          <w:rFonts w:ascii="Times New Roman" w:hAnsi="Times New Roman" w:cs="Times New Roman"/>
          <w:sz w:val="24"/>
          <w:szCs w:val="24"/>
          <w:lang w:val="fr-FR" w:eastAsia="ja-JP"/>
        </w:rPr>
        <w:t>s</w:t>
      </w:r>
      <w:r w:rsidR="008F6BB8" w:rsidRPr="006843F2">
        <w:rPr>
          <w:rFonts w:ascii="Times New Roman" w:hAnsi="Times New Roman" w:cs="Times New Roman"/>
          <w:sz w:val="24"/>
          <w:szCs w:val="24"/>
          <w:lang w:val="fr-FR" w:eastAsia="ja-JP"/>
        </w:rPr>
        <w:t xml:space="preserve"> sur le terrain ont repris avec des limites sur la mobilisation des acteurs.</w:t>
      </w:r>
      <w:r w:rsidR="000804B4" w:rsidRPr="006843F2">
        <w:rPr>
          <w:rFonts w:ascii="Times New Roman" w:hAnsi="Times New Roman" w:cs="Times New Roman"/>
          <w:sz w:val="24"/>
          <w:szCs w:val="24"/>
          <w:lang w:val="fr-FR" w:eastAsia="ja-JP"/>
        </w:rPr>
        <w:t xml:space="preserve"> La mesure de travail à distance est toujours en cours au niveau des agences SNU avec des recommandations de restreindre les déplacements et prises de mesures de protections renforcées en cas de nécessité.</w:t>
      </w:r>
    </w:p>
    <w:p w14:paraId="419E66EA" w14:textId="77777777" w:rsidR="00FD5546" w:rsidRPr="00FD5546" w:rsidRDefault="00FD5546" w:rsidP="00FD5546">
      <w:pPr>
        <w:spacing w:after="160" w:line="259" w:lineRule="auto"/>
        <w:rPr>
          <w:rFonts w:eastAsia="Calibri"/>
          <w:bCs/>
          <w:lang w:val="fr-FR"/>
        </w:rPr>
      </w:pPr>
    </w:p>
    <w:p w14:paraId="589B8215" w14:textId="77777777" w:rsidR="00BF0763" w:rsidRPr="002C573F" w:rsidRDefault="00BF0763" w:rsidP="00BF0763">
      <w:pPr>
        <w:spacing w:line="240" w:lineRule="auto"/>
        <w:jc w:val="both"/>
        <w:rPr>
          <w:rFonts w:ascii="Times New Roman" w:hAnsi="Times New Roman" w:cs="Times New Roman"/>
          <w:b/>
          <w:bCs/>
          <w:sz w:val="28"/>
          <w:szCs w:val="28"/>
          <w:lang w:val="fr-FR"/>
        </w:rPr>
      </w:pPr>
      <w:r w:rsidRPr="002C573F">
        <w:rPr>
          <w:rFonts w:ascii="Times New Roman" w:hAnsi="Times New Roman" w:cs="Times New Roman"/>
          <w:b/>
          <w:bCs/>
          <w:sz w:val="28"/>
          <w:szCs w:val="28"/>
          <w:lang w:val="fr-FR"/>
        </w:rPr>
        <w:t>3.  OBJ</w:t>
      </w:r>
      <w:r w:rsidR="00052D1C" w:rsidRPr="002C573F">
        <w:rPr>
          <w:rFonts w:ascii="Times New Roman" w:hAnsi="Times New Roman" w:cs="Times New Roman"/>
          <w:b/>
          <w:bCs/>
          <w:sz w:val="28"/>
          <w:szCs w:val="28"/>
          <w:lang w:val="fr-FR"/>
        </w:rPr>
        <w:t>ECT</w:t>
      </w:r>
      <w:r w:rsidR="00BD5A8D" w:rsidRPr="002C573F">
        <w:rPr>
          <w:rFonts w:ascii="Times New Roman" w:hAnsi="Times New Roman" w:cs="Times New Roman"/>
          <w:b/>
          <w:bCs/>
          <w:sz w:val="28"/>
          <w:szCs w:val="28"/>
          <w:lang w:val="fr-FR"/>
        </w:rPr>
        <w:t>IFS DE L’EXAMEN À MI-PARCOURS</w:t>
      </w:r>
    </w:p>
    <w:p w14:paraId="11DE231F" w14:textId="0CD88BF1" w:rsidR="00C46367" w:rsidRDefault="00123857" w:rsidP="00554749">
      <w:pPr>
        <w:tabs>
          <w:tab w:val="left" w:pos="0"/>
        </w:tabs>
        <w:spacing w:after="0"/>
        <w:contextualSpacing/>
        <w:jc w:val="both"/>
        <w:rPr>
          <w:rFonts w:ascii="Times New Roman" w:hAnsi="Times New Roman" w:cs="Times New Roman"/>
          <w:sz w:val="24"/>
          <w:lang w:val="fr-FR"/>
        </w:rPr>
      </w:pPr>
      <w:r w:rsidRPr="002C573F">
        <w:rPr>
          <w:rFonts w:ascii="Times New Roman" w:hAnsi="Times New Roman" w:cs="Times New Roman"/>
          <w:sz w:val="24"/>
          <w:lang w:val="fr-FR"/>
        </w:rPr>
        <w:t>L’examen</w:t>
      </w:r>
      <w:r w:rsidR="00763405" w:rsidRPr="002C573F">
        <w:rPr>
          <w:rFonts w:ascii="Times New Roman" w:hAnsi="Times New Roman" w:cs="Times New Roman"/>
          <w:sz w:val="24"/>
          <w:lang w:val="fr-FR"/>
        </w:rPr>
        <w:t xml:space="preserve"> à mi-parcours</w:t>
      </w:r>
      <w:r w:rsidR="00BF0763" w:rsidRPr="002C573F">
        <w:rPr>
          <w:rFonts w:ascii="Times New Roman" w:hAnsi="Times New Roman" w:cs="Times New Roman"/>
          <w:sz w:val="24"/>
          <w:lang w:val="fr-FR"/>
        </w:rPr>
        <w:t xml:space="preserve"> </w:t>
      </w:r>
      <w:r w:rsidR="001C2914" w:rsidRPr="002C573F">
        <w:rPr>
          <w:rFonts w:ascii="Times New Roman" w:hAnsi="Times New Roman" w:cs="Times New Roman"/>
          <w:sz w:val="24"/>
          <w:lang w:val="fr-FR"/>
        </w:rPr>
        <w:t>évaluera les progrès accomplis vers la réalisation des objectifs et des résultats du projet</w:t>
      </w:r>
      <w:r w:rsidR="00763405" w:rsidRPr="002C573F">
        <w:rPr>
          <w:rFonts w:ascii="Times New Roman" w:hAnsi="Times New Roman" w:cs="Times New Roman"/>
          <w:sz w:val="24"/>
          <w:lang w:val="fr-FR"/>
        </w:rPr>
        <w:t>,</w:t>
      </w:r>
      <w:r w:rsidR="001C2914" w:rsidRPr="002C573F">
        <w:rPr>
          <w:rFonts w:ascii="Times New Roman" w:hAnsi="Times New Roman" w:cs="Times New Roman"/>
          <w:sz w:val="24"/>
          <w:lang w:val="fr-FR"/>
        </w:rPr>
        <w:t xml:space="preserve"> tels qu’énoncés dans le Document de projet</w:t>
      </w:r>
      <w:r w:rsidR="00BF0763" w:rsidRPr="002C573F">
        <w:rPr>
          <w:rFonts w:ascii="Times New Roman" w:hAnsi="Times New Roman" w:cs="Times New Roman"/>
          <w:sz w:val="24"/>
          <w:lang w:val="fr-FR"/>
        </w:rPr>
        <w:t xml:space="preserve">, </w:t>
      </w:r>
      <w:r w:rsidR="001C2914" w:rsidRPr="002C573F">
        <w:rPr>
          <w:rFonts w:ascii="Times New Roman" w:hAnsi="Times New Roman" w:cs="Times New Roman"/>
          <w:sz w:val="24"/>
          <w:lang w:val="fr-FR"/>
        </w:rPr>
        <w:t xml:space="preserve">et </w:t>
      </w:r>
      <w:r w:rsidR="005141B4" w:rsidRPr="002C573F">
        <w:rPr>
          <w:rFonts w:ascii="Times New Roman" w:hAnsi="Times New Roman" w:cs="Times New Roman"/>
          <w:sz w:val="24"/>
          <w:lang w:val="fr-FR"/>
        </w:rPr>
        <w:t xml:space="preserve">mesurera </w:t>
      </w:r>
      <w:r w:rsidR="001C2914" w:rsidRPr="002C573F">
        <w:rPr>
          <w:rFonts w:ascii="Times New Roman" w:hAnsi="Times New Roman" w:cs="Times New Roman"/>
          <w:sz w:val="24"/>
          <w:lang w:val="fr-FR"/>
        </w:rPr>
        <w:t xml:space="preserve">les premiers signes de réussite ou d’échec du projet, de manière à définir les changements qu’il faut opérer pour remettre le projet sur la voie de la réalisation des résultats escomptés. </w:t>
      </w:r>
      <w:r w:rsidRPr="002C573F">
        <w:rPr>
          <w:rFonts w:ascii="Times New Roman" w:hAnsi="Times New Roman" w:cs="Times New Roman"/>
          <w:sz w:val="24"/>
          <w:lang w:val="fr-FR"/>
        </w:rPr>
        <w:t xml:space="preserve">L’examen </w:t>
      </w:r>
      <w:r w:rsidR="009F3E11" w:rsidRPr="002C573F">
        <w:rPr>
          <w:rFonts w:ascii="Times New Roman" w:hAnsi="Times New Roman" w:cs="Times New Roman"/>
          <w:sz w:val="24"/>
          <w:lang w:val="fr-FR"/>
        </w:rPr>
        <w:t>à mi-parcours</w:t>
      </w:r>
      <w:r w:rsidR="001C2914" w:rsidRPr="002C573F">
        <w:rPr>
          <w:rFonts w:ascii="Times New Roman" w:hAnsi="Times New Roman" w:cs="Times New Roman"/>
          <w:sz w:val="24"/>
          <w:lang w:val="fr-FR"/>
        </w:rPr>
        <w:t xml:space="preserve"> examinera aussi la stratégie du projet </w:t>
      </w:r>
      <w:r w:rsidR="00527419" w:rsidRPr="002C573F">
        <w:rPr>
          <w:rFonts w:ascii="Times New Roman" w:hAnsi="Times New Roman" w:cs="Times New Roman"/>
          <w:sz w:val="24"/>
          <w:lang w:val="fr-FR"/>
        </w:rPr>
        <w:t xml:space="preserve">et les risques </w:t>
      </w:r>
      <w:r w:rsidR="00684EE5" w:rsidRPr="002C573F">
        <w:rPr>
          <w:rFonts w:ascii="Times New Roman" w:hAnsi="Times New Roman" w:cs="Times New Roman"/>
          <w:sz w:val="24"/>
          <w:lang w:val="fr-FR"/>
        </w:rPr>
        <w:t>concernant sa durabilité</w:t>
      </w:r>
      <w:r w:rsidR="00BF0763" w:rsidRPr="002C573F">
        <w:rPr>
          <w:rFonts w:ascii="Times New Roman" w:hAnsi="Times New Roman" w:cs="Times New Roman"/>
          <w:sz w:val="24"/>
          <w:lang w:val="fr-FR"/>
        </w:rPr>
        <w:t>.</w:t>
      </w:r>
    </w:p>
    <w:p w14:paraId="324CBE1B" w14:textId="731D838A" w:rsidR="00C46367" w:rsidRPr="006843F2" w:rsidRDefault="0057720B" w:rsidP="00212946">
      <w:pPr>
        <w:tabs>
          <w:tab w:val="left" w:pos="0"/>
        </w:tabs>
        <w:spacing w:after="0" w:line="240" w:lineRule="auto"/>
        <w:jc w:val="both"/>
        <w:rPr>
          <w:rFonts w:ascii="Times New Roman" w:hAnsi="Times New Roman" w:cs="Times New Roman"/>
          <w:sz w:val="24"/>
          <w:lang w:val="fr-FR"/>
        </w:rPr>
      </w:pPr>
      <w:r w:rsidRPr="006843F2">
        <w:rPr>
          <w:rFonts w:ascii="Times New Roman" w:hAnsi="Times New Roman" w:cs="Times New Roman"/>
          <w:sz w:val="24"/>
          <w:lang w:val="fr-FR"/>
        </w:rPr>
        <w:t xml:space="preserve">Par ailleurs, en vue de réduire les effets néfastes de la COVID-19 sur ses résultats, le projet a défini </w:t>
      </w:r>
      <w:r w:rsidR="004B21EB" w:rsidRPr="006843F2">
        <w:rPr>
          <w:rFonts w:ascii="Times New Roman" w:hAnsi="Times New Roman" w:cs="Times New Roman"/>
          <w:sz w:val="24"/>
          <w:lang w:val="fr-FR"/>
        </w:rPr>
        <w:t xml:space="preserve">et mis en œuvre </w:t>
      </w:r>
      <w:r w:rsidRPr="006843F2">
        <w:rPr>
          <w:rFonts w:ascii="Times New Roman" w:hAnsi="Times New Roman" w:cs="Times New Roman"/>
          <w:sz w:val="24"/>
          <w:lang w:val="fr-FR"/>
        </w:rPr>
        <w:t xml:space="preserve">quelques mesures </w:t>
      </w:r>
      <w:r w:rsidR="00C611F7" w:rsidRPr="006843F2">
        <w:rPr>
          <w:rFonts w:ascii="Times New Roman" w:hAnsi="Times New Roman" w:cs="Times New Roman"/>
          <w:sz w:val="24"/>
          <w:lang w:val="fr-FR"/>
        </w:rPr>
        <w:t>d</w:t>
      </w:r>
      <w:r w:rsidR="008F6BB8" w:rsidRPr="006843F2">
        <w:rPr>
          <w:rFonts w:ascii="Times New Roman" w:hAnsi="Times New Roman" w:cs="Times New Roman"/>
          <w:sz w:val="24"/>
          <w:lang w:val="fr-FR"/>
        </w:rPr>
        <w:t xml:space="preserve">e prévention et de protection sur la base </w:t>
      </w:r>
      <w:proofErr w:type="gramStart"/>
      <w:r w:rsidR="008F6BB8" w:rsidRPr="006843F2">
        <w:rPr>
          <w:rFonts w:ascii="Times New Roman" w:hAnsi="Times New Roman" w:cs="Times New Roman"/>
          <w:sz w:val="24"/>
          <w:lang w:val="fr-FR"/>
        </w:rPr>
        <w:t>des prescription</w:t>
      </w:r>
      <w:proofErr w:type="gramEnd"/>
      <w:r w:rsidR="008F6BB8" w:rsidRPr="006843F2">
        <w:rPr>
          <w:rFonts w:ascii="Times New Roman" w:hAnsi="Times New Roman" w:cs="Times New Roman"/>
          <w:sz w:val="24"/>
          <w:lang w:val="fr-FR"/>
        </w:rPr>
        <w:t xml:space="preserve"> du gouvernement et en lien avec les recommandations de l’UNCT </w:t>
      </w:r>
      <w:r w:rsidRPr="006843F2">
        <w:rPr>
          <w:rFonts w:ascii="Times New Roman" w:hAnsi="Times New Roman" w:cs="Times New Roman"/>
          <w:sz w:val="24"/>
          <w:lang w:val="fr-FR"/>
        </w:rPr>
        <w:t>à savoir :</w:t>
      </w:r>
    </w:p>
    <w:p w14:paraId="4C661122" w14:textId="7744EDF1" w:rsidR="0057720B" w:rsidRPr="006843F2" w:rsidRDefault="0057720B" w:rsidP="0057720B">
      <w:pPr>
        <w:pStyle w:val="Paragraphedeliste"/>
        <w:numPr>
          <w:ilvl w:val="0"/>
          <w:numId w:val="25"/>
        </w:numPr>
        <w:tabs>
          <w:tab w:val="left" w:pos="0"/>
        </w:tabs>
        <w:spacing w:before="0"/>
      </w:pPr>
      <w:r w:rsidRPr="006843F2">
        <w:t xml:space="preserve">la </w:t>
      </w:r>
      <w:proofErr w:type="spellStart"/>
      <w:r w:rsidRPr="006843F2">
        <w:t>sensibilisation</w:t>
      </w:r>
      <w:proofErr w:type="spellEnd"/>
      <w:r w:rsidRPr="006843F2">
        <w:t xml:space="preserve"> des </w:t>
      </w:r>
      <w:proofErr w:type="spellStart"/>
      <w:r w:rsidRPr="006843F2">
        <w:t>communautés</w:t>
      </w:r>
      <w:proofErr w:type="spellEnd"/>
      <w:r w:rsidRPr="006843F2">
        <w:t xml:space="preserve"> sur la COVID</w:t>
      </w:r>
      <w:r w:rsidR="004B21EB" w:rsidRPr="006843F2">
        <w:t>-19</w:t>
      </w:r>
      <w:r w:rsidR="002B3907" w:rsidRPr="006843F2">
        <w:t>,</w:t>
      </w:r>
      <w:r w:rsidRPr="006843F2">
        <w:t xml:space="preserve"> </w:t>
      </w:r>
      <w:proofErr w:type="spellStart"/>
      <w:r w:rsidR="008E2AB6" w:rsidRPr="006843F2">
        <w:t>ses</w:t>
      </w:r>
      <w:proofErr w:type="spellEnd"/>
      <w:r w:rsidR="008E2AB6" w:rsidRPr="006843F2">
        <w:t xml:space="preserve"> </w:t>
      </w:r>
      <w:proofErr w:type="spellStart"/>
      <w:r w:rsidR="008E2AB6" w:rsidRPr="006843F2">
        <w:t>effets</w:t>
      </w:r>
      <w:proofErr w:type="spellEnd"/>
      <w:r w:rsidR="008E2AB6" w:rsidRPr="006843F2">
        <w:t xml:space="preserve"> et les </w:t>
      </w:r>
      <w:proofErr w:type="spellStart"/>
      <w:r w:rsidR="008E2AB6" w:rsidRPr="006843F2">
        <w:t>mesures</w:t>
      </w:r>
      <w:proofErr w:type="spellEnd"/>
      <w:r w:rsidR="008E2AB6" w:rsidRPr="006843F2">
        <w:t xml:space="preserve"> de </w:t>
      </w:r>
      <w:proofErr w:type="spellStart"/>
      <w:r w:rsidR="008E2AB6" w:rsidRPr="006843F2">
        <w:t>prévention</w:t>
      </w:r>
      <w:proofErr w:type="spellEnd"/>
      <w:r w:rsidR="008E2AB6" w:rsidRPr="006843F2">
        <w:t xml:space="preserve"> et de protection par le </w:t>
      </w:r>
      <w:proofErr w:type="spellStart"/>
      <w:r w:rsidR="008E2AB6" w:rsidRPr="006843F2">
        <w:t>biais</w:t>
      </w:r>
      <w:proofErr w:type="spellEnd"/>
      <w:r w:rsidR="008E2AB6" w:rsidRPr="006843F2">
        <w:t xml:space="preserve"> des </w:t>
      </w:r>
      <w:proofErr w:type="spellStart"/>
      <w:r w:rsidR="008E2AB6" w:rsidRPr="006843F2">
        <w:t>canaux</w:t>
      </w:r>
      <w:proofErr w:type="spellEnd"/>
      <w:r w:rsidR="008E2AB6" w:rsidRPr="006843F2">
        <w:t xml:space="preserve"> de </w:t>
      </w:r>
      <w:proofErr w:type="gramStart"/>
      <w:r w:rsidR="008E2AB6" w:rsidRPr="006843F2">
        <w:t>communication</w:t>
      </w:r>
      <w:r w:rsidR="002B3907" w:rsidRPr="006843F2">
        <w:t xml:space="preserve"> </w:t>
      </w:r>
      <w:r w:rsidRPr="006843F2">
        <w:t>;</w:t>
      </w:r>
      <w:proofErr w:type="gramEnd"/>
    </w:p>
    <w:p w14:paraId="34AA9FC0" w14:textId="2F702083" w:rsidR="0057720B" w:rsidRPr="006843F2" w:rsidRDefault="0057720B" w:rsidP="0057720B">
      <w:pPr>
        <w:pStyle w:val="Paragraphedeliste"/>
        <w:numPr>
          <w:ilvl w:val="0"/>
          <w:numId w:val="25"/>
        </w:numPr>
        <w:tabs>
          <w:tab w:val="left" w:pos="0"/>
        </w:tabs>
        <w:spacing w:before="0"/>
      </w:pPr>
      <w:proofErr w:type="spellStart"/>
      <w:r w:rsidRPr="006843F2">
        <w:t>l’appui</w:t>
      </w:r>
      <w:proofErr w:type="spellEnd"/>
      <w:r w:rsidRPr="006843F2">
        <w:t xml:space="preserve"> aux </w:t>
      </w:r>
      <w:proofErr w:type="spellStart"/>
      <w:r w:rsidRPr="006843F2">
        <w:t>communautés</w:t>
      </w:r>
      <w:proofErr w:type="spellEnd"/>
      <w:r w:rsidRPr="006843F2">
        <w:t xml:space="preserve"> pour </w:t>
      </w:r>
      <w:proofErr w:type="spellStart"/>
      <w:r w:rsidRPr="006843F2">
        <w:t>l’acquisition</w:t>
      </w:r>
      <w:proofErr w:type="spellEnd"/>
      <w:r w:rsidRPr="006843F2">
        <w:t xml:space="preserve"> de </w:t>
      </w:r>
      <w:proofErr w:type="spellStart"/>
      <w:r w:rsidRPr="006843F2">
        <w:t>moyens</w:t>
      </w:r>
      <w:proofErr w:type="spellEnd"/>
      <w:r w:rsidRPr="006843F2">
        <w:t xml:space="preserve"> et </w:t>
      </w:r>
      <w:proofErr w:type="spellStart"/>
      <w:r w:rsidRPr="006843F2">
        <w:t>dispositifs</w:t>
      </w:r>
      <w:proofErr w:type="spellEnd"/>
      <w:r w:rsidRPr="006843F2">
        <w:t xml:space="preserve"> de </w:t>
      </w:r>
      <w:proofErr w:type="spellStart"/>
      <w:r w:rsidRPr="006843F2">
        <w:t>lutte</w:t>
      </w:r>
      <w:proofErr w:type="spellEnd"/>
      <w:r w:rsidRPr="006843F2">
        <w:t xml:space="preserve"> </w:t>
      </w:r>
      <w:proofErr w:type="spellStart"/>
      <w:r w:rsidRPr="006843F2">
        <w:t>contre</w:t>
      </w:r>
      <w:proofErr w:type="spellEnd"/>
      <w:r w:rsidRPr="006843F2">
        <w:t xml:space="preserve"> la propagation de la COVID</w:t>
      </w:r>
      <w:r w:rsidR="004B21EB" w:rsidRPr="006843F2">
        <w:t>-</w:t>
      </w:r>
      <w:proofErr w:type="gramStart"/>
      <w:r w:rsidRPr="006843F2">
        <w:t>19</w:t>
      </w:r>
      <w:r w:rsidR="004B21EB" w:rsidRPr="006843F2">
        <w:t xml:space="preserve"> ;</w:t>
      </w:r>
      <w:proofErr w:type="gramEnd"/>
    </w:p>
    <w:p w14:paraId="54DDC887" w14:textId="1ACA4F60" w:rsidR="0057720B" w:rsidRPr="006843F2" w:rsidRDefault="0057720B" w:rsidP="0057720B">
      <w:pPr>
        <w:pStyle w:val="Paragraphedeliste"/>
        <w:numPr>
          <w:ilvl w:val="0"/>
          <w:numId w:val="25"/>
        </w:numPr>
        <w:tabs>
          <w:tab w:val="left" w:pos="0"/>
        </w:tabs>
        <w:spacing w:before="0"/>
      </w:pPr>
      <w:r w:rsidRPr="006843F2">
        <w:lastRenderedPageBreak/>
        <w:t xml:space="preserve">la </w:t>
      </w:r>
      <w:proofErr w:type="spellStart"/>
      <w:r w:rsidRPr="006843F2">
        <w:t>réalisation</w:t>
      </w:r>
      <w:proofErr w:type="spellEnd"/>
      <w:r w:rsidRPr="006843F2">
        <w:t xml:space="preserve"> des </w:t>
      </w:r>
      <w:proofErr w:type="spellStart"/>
      <w:r w:rsidRPr="006843F2">
        <w:t>abreuvoirs</w:t>
      </w:r>
      <w:proofErr w:type="spellEnd"/>
      <w:r w:rsidRPr="006843F2">
        <w:t xml:space="preserve"> pour </w:t>
      </w:r>
      <w:proofErr w:type="spellStart"/>
      <w:r w:rsidRPr="006843F2">
        <w:t>sédentariser</w:t>
      </w:r>
      <w:proofErr w:type="spellEnd"/>
      <w:r w:rsidRPr="006843F2">
        <w:t xml:space="preserve"> le </w:t>
      </w:r>
      <w:proofErr w:type="spellStart"/>
      <w:r w:rsidRPr="006843F2">
        <w:t>cheptel</w:t>
      </w:r>
      <w:proofErr w:type="spellEnd"/>
      <w:r w:rsidRPr="006843F2">
        <w:t xml:space="preserve"> animal et limiter la propagation de la COVID 19</w:t>
      </w:r>
      <w:r w:rsidR="004B21EB" w:rsidRPr="006843F2">
        <w:t xml:space="preserve"> </w:t>
      </w:r>
      <w:proofErr w:type="spellStart"/>
      <w:r w:rsidR="008E2AB6" w:rsidRPr="006843F2">
        <w:t>relatif</w:t>
      </w:r>
      <w:proofErr w:type="spellEnd"/>
      <w:r w:rsidR="008E2AB6" w:rsidRPr="006843F2">
        <w:t xml:space="preserve"> au </w:t>
      </w:r>
      <w:proofErr w:type="spellStart"/>
      <w:r w:rsidR="008E2AB6" w:rsidRPr="006843F2">
        <w:t>dép</w:t>
      </w:r>
      <w:r w:rsidR="002B3907" w:rsidRPr="006843F2">
        <w:t>l</w:t>
      </w:r>
      <w:r w:rsidR="008E2AB6" w:rsidRPr="006843F2">
        <w:t>acement</w:t>
      </w:r>
      <w:proofErr w:type="spellEnd"/>
      <w:r w:rsidR="008E2AB6" w:rsidRPr="006843F2">
        <w:t xml:space="preserve"> des </w:t>
      </w:r>
      <w:proofErr w:type="spellStart"/>
      <w:proofErr w:type="gramStart"/>
      <w:r w:rsidR="008E2AB6" w:rsidRPr="006843F2">
        <w:t>éleveurs</w:t>
      </w:r>
      <w:proofErr w:type="spellEnd"/>
      <w:r w:rsidR="002B3907" w:rsidRPr="006843F2">
        <w:t xml:space="preserve"> </w:t>
      </w:r>
      <w:r w:rsidR="004B21EB" w:rsidRPr="006843F2">
        <w:t>;</w:t>
      </w:r>
      <w:proofErr w:type="gramEnd"/>
    </w:p>
    <w:p w14:paraId="4352C14F" w14:textId="45F64D9E" w:rsidR="0057720B" w:rsidRPr="006843F2" w:rsidRDefault="0057720B" w:rsidP="0057720B">
      <w:pPr>
        <w:pStyle w:val="Paragraphedeliste"/>
        <w:numPr>
          <w:ilvl w:val="0"/>
          <w:numId w:val="25"/>
        </w:numPr>
        <w:tabs>
          <w:tab w:val="left" w:pos="0"/>
        </w:tabs>
        <w:spacing w:before="0"/>
        <w:rPr>
          <w:lang w:val="fr-FR"/>
        </w:rPr>
      </w:pPr>
      <w:r w:rsidRPr="006843F2">
        <w:t xml:space="preserve">la </w:t>
      </w:r>
      <w:proofErr w:type="spellStart"/>
      <w:r w:rsidRPr="006843F2">
        <w:t>poursuite</w:t>
      </w:r>
      <w:proofErr w:type="spellEnd"/>
      <w:r w:rsidRPr="006843F2">
        <w:t xml:space="preserve"> de la formation des </w:t>
      </w:r>
      <w:proofErr w:type="spellStart"/>
      <w:r w:rsidRPr="006843F2">
        <w:t>bénéficiaires</w:t>
      </w:r>
      <w:proofErr w:type="spellEnd"/>
      <w:r w:rsidRPr="006843F2">
        <w:t xml:space="preserve"> sur les </w:t>
      </w:r>
      <w:proofErr w:type="spellStart"/>
      <w:r w:rsidRPr="006843F2">
        <w:t>itinéraires</w:t>
      </w:r>
      <w:proofErr w:type="spellEnd"/>
      <w:r w:rsidRPr="006843F2">
        <w:t xml:space="preserve"> techniques de production et la mise </w:t>
      </w:r>
      <w:proofErr w:type="spellStart"/>
      <w:r w:rsidRPr="006843F2">
        <w:t>en</w:t>
      </w:r>
      <w:proofErr w:type="spellEnd"/>
      <w:r w:rsidRPr="006843F2">
        <w:t xml:space="preserve"> place de </w:t>
      </w:r>
      <w:proofErr w:type="spellStart"/>
      <w:r w:rsidRPr="006843F2">
        <w:t>périmètres</w:t>
      </w:r>
      <w:proofErr w:type="spellEnd"/>
      <w:r w:rsidRPr="006843F2">
        <w:t xml:space="preserve"> </w:t>
      </w:r>
      <w:proofErr w:type="spellStart"/>
      <w:r w:rsidRPr="006843F2">
        <w:t>aménagés</w:t>
      </w:r>
      <w:proofErr w:type="spellEnd"/>
      <w:r w:rsidRPr="006843F2">
        <w:t xml:space="preserve"> </w:t>
      </w:r>
      <w:proofErr w:type="spellStart"/>
      <w:r w:rsidRPr="006843F2">
        <w:t>en</w:t>
      </w:r>
      <w:proofErr w:type="spellEnd"/>
      <w:r w:rsidRPr="006843F2">
        <w:t xml:space="preserve"> tenant </w:t>
      </w:r>
      <w:proofErr w:type="spellStart"/>
      <w:r w:rsidRPr="006843F2">
        <w:t>compte</w:t>
      </w:r>
      <w:proofErr w:type="spellEnd"/>
      <w:r w:rsidRPr="006843F2">
        <w:t xml:space="preserve"> de la </w:t>
      </w:r>
      <w:proofErr w:type="spellStart"/>
      <w:r w:rsidRPr="006843F2">
        <w:t>pandémie</w:t>
      </w:r>
      <w:proofErr w:type="spellEnd"/>
      <w:r w:rsidRPr="006843F2">
        <w:t xml:space="preserve"> d</w:t>
      </w:r>
      <w:r w:rsidR="002B3907" w:rsidRPr="006843F2">
        <w:t>e la</w:t>
      </w:r>
      <w:r w:rsidRPr="006843F2">
        <w:t xml:space="preserve"> COVID 19</w:t>
      </w:r>
      <w:r w:rsidR="00C611F7" w:rsidRPr="006843F2">
        <w:t>.</w:t>
      </w:r>
    </w:p>
    <w:p w14:paraId="7597D529" w14:textId="4A419F14" w:rsidR="00C611F7" w:rsidRPr="006843F2" w:rsidRDefault="00C611F7" w:rsidP="00C611F7">
      <w:pPr>
        <w:tabs>
          <w:tab w:val="left" w:pos="0"/>
        </w:tabs>
        <w:rPr>
          <w:rFonts w:ascii="Times New Roman" w:hAnsi="Times New Roman" w:cs="Times New Roman"/>
          <w:sz w:val="24"/>
          <w:lang w:val="fr-FR"/>
        </w:rPr>
      </w:pPr>
      <w:r w:rsidRPr="006843F2">
        <w:rPr>
          <w:rFonts w:ascii="Times New Roman" w:hAnsi="Times New Roman" w:cs="Times New Roman"/>
          <w:sz w:val="24"/>
          <w:lang w:val="fr-FR"/>
        </w:rPr>
        <w:t xml:space="preserve">Ces interventions </w:t>
      </w:r>
      <w:r w:rsidR="004B21EB" w:rsidRPr="006843F2">
        <w:rPr>
          <w:rFonts w:ascii="Times New Roman" w:hAnsi="Times New Roman" w:cs="Times New Roman"/>
          <w:sz w:val="24"/>
          <w:lang w:val="fr-FR"/>
        </w:rPr>
        <w:t>s</w:t>
      </w:r>
      <w:r w:rsidR="00212946" w:rsidRPr="006843F2">
        <w:rPr>
          <w:rFonts w:ascii="Times New Roman" w:hAnsi="Times New Roman" w:cs="Times New Roman"/>
          <w:sz w:val="24"/>
          <w:lang w:val="fr-FR"/>
        </w:rPr>
        <w:t>eront</w:t>
      </w:r>
      <w:r w:rsidR="004B21EB" w:rsidRPr="006843F2">
        <w:rPr>
          <w:rFonts w:ascii="Times New Roman" w:hAnsi="Times New Roman" w:cs="Times New Roman"/>
          <w:sz w:val="24"/>
          <w:lang w:val="fr-FR"/>
        </w:rPr>
        <w:t xml:space="preserve"> prises en compte dans le champ</w:t>
      </w:r>
      <w:r w:rsidRPr="006843F2">
        <w:rPr>
          <w:rFonts w:ascii="Times New Roman" w:hAnsi="Times New Roman" w:cs="Times New Roman"/>
          <w:sz w:val="24"/>
          <w:lang w:val="fr-FR"/>
        </w:rPr>
        <w:t xml:space="preserve"> </w:t>
      </w:r>
      <w:r w:rsidR="004B21EB" w:rsidRPr="006843F2">
        <w:rPr>
          <w:rFonts w:ascii="Times New Roman" w:hAnsi="Times New Roman" w:cs="Times New Roman"/>
          <w:sz w:val="24"/>
          <w:lang w:val="fr-FR"/>
        </w:rPr>
        <w:t xml:space="preserve">de </w:t>
      </w:r>
      <w:r w:rsidRPr="006843F2">
        <w:rPr>
          <w:rFonts w:ascii="Times New Roman" w:hAnsi="Times New Roman" w:cs="Times New Roman"/>
          <w:sz w:val="24"/>
          <w:lang w:val="fr-FR"/>
        </w:rPr>
        <w:t>la présente évaluation.</w:t>
      </w:r>
    </w:p>
    <w:p w14:paraId="769CAED6" w14:textId="715AACE4" w:rsidR="000172C7" w:rsidRPr="00BA7D49" w:rsidRDefault="00BF0763" w:rsidP="00BA7D49">
      <w:pPr>
        <w:spacing w:line="240" w:lineRule="auto"/>
        <w:jc w:val="both"/>
        <w:rPr>
          <w:rFonts w:ascii="Times New Roman" w:hAnsi="Times New Roman" w:cs="Times New Roman"/>
          <w:lang w:val="fr-FR"/>
        </w:rPr>
      </w:pPr>
      <w:r w:rsidRPr="00D711D1">
        <w:rPr>
          <w:rFonts w:ascii="Times New Roman" w:hAnsi="Times New Roman" w:cs="Times New Roman"/>
          <w:b/>
          <w:sz w:val="28"/>
          <w:szCs w:val="28"/>
          <w:lang w:val="fr-FR"/>
        </w:rPr>
        <w:t xml:space="preserve">4. </w:t>
      </w:r>
      <w:r w:rsidR="00684EE5" w:rsidRPr="00D711D1">
        <w:rPr>
          <w:rFonts w:ascii="Times New Roman" w:hAnsi="Times New Roman" w:cs="Times New Roman"/>
          <w:b/>
          <w:sz w:val="28"/>
          <w:szCs w:val="28"/>
          <w:lang w:val="fr-FR"/>
        </w:rPr>
        <w:t>APPRO</w:t>
      </w:r>
      <w:r w:rsidRPr="00D711D1">
        <w:rPr>
          <w:rFonts w:ascii="Times New Roman" w:hAnsi="Times New Roman" w:cs="Times New Roman"/>
          <w:b/>
          <w:sz w:val="28"/>
          <w:szCs w:val="28"/>
          <w:lang w:val="fr-FR"/>
        </w:rPr>
        <w:t>CH</w:t>
      </w:r>
      <w:r w:rsidR="00684EE5" w:rsidRPr="00D711D1">
        <w:rPr>
          <w:rFonts w:ascii="Times New Roman" w:hAnsi="Times New Roman" w:cs="Times New Roman"/>
          <w:b/>
          <w:sz w:val="28"/>
          <w:szCs w:val="28"/>
          <w:lang w:val="fr-FR"/>
        </w:rPr>
        <w:t>E et MÉTHODOLOGIE</w:t>
      </w:r>
      <w:r w:rsidRPr="00D711D1">
        <w:rPr>
          <w:rFonts w:ascii="Times New Roman" w:hAnsi="Times New Roman" w:cs="Times New Roman"/>
          <w:lang w:val="fr-FR"/>
        </w:rPr>
        <w:t xml:space="preserve">  </w:t>
      </w:r>
    </w:p>
    <w:p w14:paraId="07A84891" w14:textId="77777777" w:rsidR="008C5556" w:rsidRPr="00C0024E" w:rsidRDefault="009F3E11" w:rsidP="00FD4D35">
      <w:pPr>
        <w:tabs>
          <w:tab w:val="left" w:pos="0"/>
        </w:tabs>
        <w:spacing w:after="0"/>
        <w:contextualSpacing/>
        <w:jc w:val="both"/>
        <w:rPr>
          <w:rFonts w:ascii="Times New Roman" w:hAnsi="Times New Roman" w:cs="Times New Roman"/>
          <w:sz w:val="24"/>
          <w:lang w:val="fr-FR"/>
        </w:rPr>
      </w:pPr>
      <w:r w:rsidRPr="00C0024E">
        <w:rPr>
          <w:rFonts w:ascii="Times New Roman" w:hAnsi="Times New Roman" w:cs="Times New Roman"/>
          <w:sz w:val="24"/>
          <w:lang w:val="fr-FR"/>
        </w:rPr>
        <w:t>L’examen à mi-parcours</w:t>
      </w:r>
      <w:r w:rsidR="00BF0763" w:rsidRPr="00C0024E">
        <w:rPr>
          <w:rFonts w:ascii="Times New Roman" w:hAnsi="Times New Roman" w:cs="Times New Roman"/>
          <w:sz w:val="24"/>
          <w:lang w:val="fr-FR"/>
        </w:rPr>
        <w:t xml:space="preserve"> </w:t>
      </w:r>
      <w:r w:rsidR="00684EE5" w:rsidRPr="00C0024E">
        <w:rPr>
          <w:rFonts w:ascii="Times New Roman" w:hAnsi="Times New Roman" w:cs="Times New Roman"/>
          <w:sz w:val="24"/>
          <w:lang w:val="fr-FR"/>
        </w:rPr>
        <w:t xml:space="preserve">doit fournir des informations </w:t>
      </w:r>
      <w:r w:rsidR="005141B4" w:rsidRPr="00C0024E">
        <w:rPr>
          <w:rFonts w:ascii="Times New Roman" w:hAnsi="Times New Roman" w:cs="Times New Roman"/>
          <w:sz w:val="24"/>
          <w:lang w:val="fr-FR"/>
        </w:rPr>
        <w:t>fondées</w:t>
      </w:r>
      <w:r w:rsidR="00684EE5" w:rsidRPr="00C0024E">
        <w:rPr>
          <w:rFonts w:ascii="Times New Roman" w:hAnsi="Times New Roman" w:cs="Times New Roman"/>
          <w:sz w:val="24"/>
          <w:lang w:val="fr-FR"/>
        </w:rPr>
        <w:t xml:space="preserve"> sur des données factuelles crédibles, fiables et utiles</w:t>
      </w:r>
      <w:r w:rsidR="00BF0763" w:rsidRPr="00C0024E">
        <w:rPr>
          <w:rFonts w:ascii="Times New Roman" w:hAnsi="Times New Roman" w:cs="Times New Roman"/>
          <w:sz w:val="24"/>
          <w:lang w:val="fr-FR"/>
        </w:rPr>
        <w:t xml:space="preserve">. </w:t>
      </w:r>
      <w:r w:rsidR="00684EE5" w:rsidRPr="00C0024E">
        <w:rPr>
          <w:rFonts w:ascii="Times New Roman" w:hAnsi="Times New Roman" w:cs="Times New Roman"/>
          <w:sz w:val="24"/>
          <w:lang w:val="fr-FR"/>
        </w:rPr>
        <w:t>L’</w:t>
      </w:r>
      <w:r w:rsidR="00123857" w:rsidRPr="00C0024E">
        <w:rPr>
          <w:rFonts w:ascii="Times New Roman" w:hAnsi="Times New Roman" w:cs="Times New Roman"/>
          <w:sz w:val="24"/>
          <w:lang w:val="fr-FR"/>
        </w:rPr>
        <w:t>équipe chargée de l’examen</w:t>
      </w:r>
      <w:r w:rsidR="00684EE5" w:rsidRPr="00C0024E">
        <w:rPr>
          <w:rFonts w:ascii="Times New Roman" w:hAnsi="Times New Roman" w:cs="Times New Roman"/>
          <w:sz w:val="24"/>
          <w:lang w:val="fr-FR"/>
        </w:rPr>
        <w:t xml:space="preserve"> examinera toutes les sources d’informations pertinentes, y compris les documents élaborés pendant la phase de préparation </w:t>
      </w:r>
      <w:r w:rsidR="00AD5816" w:rsidRPr="00C0024E">
        <w:rPr>
          <w:rFonts w:ascii="Times New Roman" w:hAnsi="Times New Roman" w:cs="Times New Roman"/>
          <w:sz w:val="24"/>
          <w:lang w:val="fr-FR"/>
        </w:rPr>
        <w:t>du projet</w:t>
      </w:r>
      <w:r w:rsidR="00C0024E" w:rsidRPr="00C0024E">
        <w:rPr>
          <w:rFonts w:ascii="Times New Roman" w:hAnsi="Times New Roman" w:cs="Times New Roman"/>
          <w:sz w:val="24"/>
          <w:lang w:val="fr-FR"/>
        </w:rPr>
        <w:t xml:space="preserve"> </w:t>
      </w:r>
      <w:r w:rsidR="00BF0763" w:rsidRPr="00C0024E">
        <w:rPr>
          <w:rFonts w:ascii="Times New Roman" w:hAnsi="Times New Roman" w:cs="Times New Roman"/>
          <w:sz w:val="24"/>
          <w:lang w:val="fr-FR"/>
        </w:rPr>
        <w:t>(</w:t>
      </w:r>
      <w:r w:rsidR="00684EE5" w:rsidRPr="00C0024E">
        <w:rPr>
          <w:rFonts w:ascii="Times New Roman" w:hAnsi="Times New Roman" w:cs="Times New Roman"/>
          <w:sz w:val="24"/>
          <w:lang w:val="fr-FR"/>
        </w:rPr>
        <w:t xml:space="preserve">par exemple, </w:t>
      </w:r>
      <w:r w:rsidR="00741AD3" w:rsidRPr="00C0024E">
        <w:rPr>
          <w:rFonts w:ascii="Times New Roman" w:hAnsi="Times New Roman" w:cs="Times New Roman"/>
          <w:sz w:val="24"/>
          <w:lang w:val="fr-FR"/>
        </w:rPr>
        <w:t>Fiche d’identité du projet (</w:t>
      </w:r>
      <w:r w:rsidR="00BF0763" w:rsidRPr="00C0024E">
        <w:rPr>
          <w:rFonts w:ascii="Times New Roman" w:hAnsi="Times New Roman" w:cs="Times New Roman"/>
          <w:sz w:val="24"/>
          <w:lang w:val="fr-FR"/>
        </w:rPr>
        <w:t>F</w:t>
      </w:r>
      <w:r w:rsidR="00741AD3" w:rsidRPr="00C0024E">
        <w:rPr>
          <w:rFonts w:ascii="Times New Roman" w:hAnsi="Times New Roman" w:cs="Times New Roman"/>
          <w:sz w:val="24"/>
          <w:lang w:val="fr-FR"/>
        </w:rPr>
        <w:t>IP), Plan d’initiation du projet du PNUD</w:t>
      </w:r>
      <w:r w:rsidR="00BF0763" w:rsidRPr="00C0024E">
        <w:rPr>
          <w:rFonts w:ascii="Times New Roman" w:hAnsi="Times New Roman" w:cs="Times New Roman"/>
          <w:sz w:val="24"/>
          <w:lang w:val="fr-FR"/>
        </w:rPr>
        <w:t xml:space="preserve">, </w:t>
      </w:r>
      <w:r w:rsidR="00C13ECE" w:rsidRPr="00C0024E">
        <w:rPr>
          <w:rFonts w:ascii="Times New Roman" w:hAnsi="Times New Roman" w:cs="Times New Roman"/>
          <w:sz w:val="24"/>
          <w:lang w:val="fr-FR"/>
        </w:rPr>
        <w:t xml:space="preserve">Politique de sauvegardes environnementales et sociales du PNUD, le </w:t>
      </w:r>
      <w:r w:rsidR="00BF0763" w:rsidRPr="00C0024E">
        <w:rPr>
          <w:rFonts w:ascii="Times New Roman" w:hAnsi="Times New Roman" w:cs="Times New Roman"/>
          <w:sz w:val="24"/>
          <w:lang w:val="fr-FR"/>
        </w:rPr>
        <w:t>Document</w:t>
      </w:r>
      <w:r w:rsidR="00C13ECE" w:rsidRPr="00C0024E">
        <w:rPr>
          <w:rFonts w:ascii="Times New Roman" w:hAnsi="Times New Roman" w:cs="Times New Roman"/>
          <w:sz w:val="24"/>
          <w:lang w:val="fr-FR"/>
        </w:rPr>
        <w:t xml:space="preserve"> de projet, les rapports de projets dont l’Examen annuel de projets/PIR</w:t>
      </w:r>
      <w:r w:rsidR="00BF0763" w:rsidRPr="00C0024E">
        <w:rPr>
          <w:rFonts w:ascii="Times New Roman" w:hAnsi="Times New Roman" w:cs="Times New Roman"/>
          <w:sz w:val="24"/>
          <w:lang w:val="fr-FR"/>
        </w:rPr>
        <w:t xml:space="preserve">, </w:t>
      </w:r>
      <w:r w:rsidR="00C13ECE" w:rsidRPr="00C0024E">
        <w:rPr>
          <w:rFonts w:ascii="Times New Roman" w:hAnsi="Times New Roman" w:cs="Times New Roman"/>
          <w:sz w:val="24"/>
          <w:lang w:val="fr-FR"/>
        </w:rPr>
        <w:t>la révision des budgets du projet, les rapports d’enseignements tirés, les documents stratégiques et juridiques nationaux, et tout autre matériel que l’équipe juge utile pour étayer l’examen</w:t>
      </w:r>
      <w:r w:rsidR="000F1006" w:rsidRPr="00C0024E">
        <w:rPr>
          <w:rFonts w:ascii="Times New Roman" w:hAnsi="Times New Roman" w:cs="Times New Roman"/>
          <w:sz w:val="24"/>
          <w:lang w:val="fr-FR"/>
        </w:rPr>
        <w:t>). L’</w:t>
      </w:r>
      <w:r w:rsidR="00123857" w:rsidRPr="00C0024E">
        <w:rPr>
          <w:rFonts w:ascii="Times New Roman" w:hAnsi="Times New Roman" w:cs="Times New Roman"/>
          <w:sz w:val="24"/>
          <w:lang w:val="fr-FR"/>
        </w:rPr>
        <w:t>équipe chargée de l’examen</w:t>
      </w:r>
      <w:r w:rsidRPr="00C0024E">
        <w:rPr>
          <w:rFonts w:ascii="Times New Roman" w:hAnsi="Times New Roman" w:cs="Times New Roman"/>
          <w:sz w:val="24"/>
          <w:lang w:val="fr-FR"/>
        </w:rPr>
        <w:t xml:space="preserve"> à mi-parcours</w:t>
      </w:r>
      <w:r w:rsidR="000F1006" w:rsidRPr="00C0024E">
        <w:rPr>
          <w:rFonts w:ascii="Times New Roman" w:hAnsi="Times New Roman" w:cs="Times New Roman"/>
          <w:sz w:val="24"/>
          <w:lang w:val="fr-FR"/>
        </w:rPr>
        <w:t xml:space="preserve"> </w:t>
      </w:r>
      <w:r w:rsidR="00C24458" w:rsidRPr="00C0024E">
        <w:rPr>
          <w:rFonts w:ascii="Times New Roman" w:hAnsi="Times New Roman" w:cs="Times New Roman"/>
          <w:sz w:val="24"/>
          <w:lang w:val="fr-FR"/>
        </w:rPr>
        <w:t xml:space="preserve">examinera l’outil de suivi </w:t>
      </w:r>
      <w:r w:rsidR="00E606C4" w:rsidRPr="00C0024E">
        <w:rPr>
          <w:rFonts w:ascii="Times New Roman" w:hAnsi="Times New Roman" w:cs="Times New Roman"/>
          <w:sz w:val="24"/>
          <w:lang w:val="fr-FR"/>
        </w:rPr>
        <w:t>de référence du domaine d’intervention</w:t>
      </w:r>
      <w:r w:rsidR="0061276A" w:rsidRPr="00C0024E">
        <w:rPr>
          <w:rFonts w:ascii="Times New Roman" w:hAnsi="Times New Roman" w:cs="Times New Roman"/>
          <w:sz w:val="24"/>
          <w:lang w:val="fr-FR"/>
        </w:rPr>
        <w:t xml:space="preserve"> du </w:t>
      </w:r>
      <w:r w:rsidR="00BF0763" w:rsidRPr="00C0024E">
        <w:rPr>
          <w:rFonts w:ascii="Times New Roman" w:hAnsi="Times New Roman" w:cs="Times New Roman"/>
          <w:sz w:val="24"/>
          <w:lang w:val="fr-FR"/>
        </w:rPr>
        <w:t xml:space="preserve">GEF </w:t>
      </w:r>
      <w:r w:rsidR="0061276A" w:rsidRPr="00C0024E">
        <w:rPr>
          <w:rFonts w:ascii="Times New Roman" w:hAnsi="Times New Roman" w:cs="Times New Roman"/>
          <w:sz w:val="24"/>
          <w:lang w:val="fr-FR"/>
        </w:rPr>
        <w:t xml:space="preserve">présenté au </w:t>
      </w:r>
      <w:r w:rsidR="00BF0763" w:rsidRPr="00C0024E">
        <w:rPr>
          <w:rFonts w:ascii="Times New Roman" w:hAnsi="Times New Roman" w:cs="Times New Roman"/>
          <w:sz w:val="24"/>
          <w:lang w:val="fr-FR"/>
        </w:rPr>
        <w:t>GEF a</w:t>
      </w:r>
      <w:r w:rsidR="00B83308" w:rsidRPr="00C0024E">
        <w:rPr>
          <w:rFonts w:ascii="Times New Roman" w:hAnsi="Times New Roman" w:cs="Times New Roman"/>
          <w:sz w:val="24"/>
          <w:lang w:val="fr-FR"/>
        </w:rPr>
        <w:t>vec l’approbation du</w:t>
      </w:r>
      <w:r w:rsidR="0061276A" w:rsidRPr="00C0024E">
        <w:rPr>
          <w:rFonts w:ascii="Times New Roman" w:hAnsi="Times New Roman" w:cs="Times New Roman"/>
          <w:sz w:val="24"/>
          <w:lang w:val="fr-FR"/>
        </w:rPr>
        <w:t xml:space="preserve"> responsable, et l’outil de suiv</w:t>
      </w:r>
      <w:r w:rsidR="004E0B90" w:rsidRPr="00C0024E">
        <w:rPr>
          <w:rFonts w:ascii="Times New Roman" w:hAnsi="Times New Roman" w:cs="Times New Roman"/>
          <w:sz w:val="24"/>
          <w:lang w:val="fr-FR"/>
        </w:rPr>
        <w:t>i à mi-parcours du domaine d’intervention</w:t>
      </w:r>
      <w:r w:rsidR="0061276A" w:rsidRPr="00C0024E">
        <w:rPr>
          <w:rFonts w:ascii="Times New Roman" w:hAnsi="Times New Roman" w:cs="Times New Roman"/>
          <w:sz w:val="24"/>
          <w:lang w:val="fr-FR"/>
        </w:rPr>
        <w:t xml:space="preserve"> du </w:t>
      </w:r>
      <w:r w:rsidR="00BF0763" w:rsidRPr="00C0024E">
        <w:rPr>
          <w:rFonts w:ascii="Times New Roman" w:hAnsi="Times New Roman" w:cs="Times New Roman"/>
          <w:sz w:val="24"/>
          <w:lang w:val="fr-FR"/>
        </w:rPr>
        <w:t xml:space="preserve">GEF </w:t>
      </w:r>
      <w:r w:rsidR="0061276A" w:rsidRPr="00C0024E">
        <w:rPr>
          <w:rFonts w:ascii="Times New Roman" w:hAnsi="Times New Roman" w:cs="Times New Roman"/>
          <w:sz w:val="24"/>
          <w:lang w:val="fr-FR"/>
        </w:rPr>
        <w:t>qui doit être complété avant le début de la mi</w:t>
      </w:r>
      <w:r w:rsidR="001F5D46" w:rsidRPr="00C0024E">
        <w:rPr>
          <w:rFonts w:ascii="Times New Roman" w:hAnsi="Times New Roman" w:cs="Times New Roman"/>
          <w:sz w:val="24"/>
          <w:lang w:val="fr-FR"/>
        </w:rPr>
        <w:t>ssion sur le terrain, conduite pour l’examen à mi-parcours</w:t>
      </w:r>
      <w:r w:rsidR="008C5556" w:rsidRPr="00C0024E">
        <w:rPr>
          <w:rFonts w:ascii="Times New Roman" w:hAnsi="Times New Roman" w:cs="Times New Roman"/>
          <w:sz w:val="24"/>
          <w:lang w:val="fr-FR"/>
        </w:rPr>
        <w:t xml:space="preserve">.  </w:t>
      </w:r>
    </w:p>
    <w:p w14:paraId="5DF49E8B" w14:textId="77777777" w:rsidR="00BF0763" w:rsidRPr="00C0024E" w:rsidRDefault="008C5556" w:rsidP="00FD4D35">
      <w:pPr>
        <w:tabs>
          <w:tab w:val="left" w:pos="0"/>
        </w:tabs>
        <w:spacing w:after="0"/>
        <w:contextualSpacing/>
        <w:jc w:val="both"/>
        <w:rPr>
          <w:rFonts w:ascii="Times New Roman" w:hAnsi="Times New Roman" w:cs="Times New Roman"/>
          <w:sz w:val="24"/>
          <w:lang w:val="fr-FR"/>
        </w:rPr>
      </w:pPr>
      <w:r w:rsidRPr="00C0024E">
        <w:rPr>
          <w:rFonts w:ascii="Times New Roman" w:hAnsi="Times New Roman" w:cs="Times New Roman"/>
          <w:sz w:val="24"/>
          <w:lang w:val="fr-FR"/>
        </w:rPr>
        <w:t>L’</w:t>
      </w:r>
      <w:r w:rsidR="00123857" w:rsidRPr="00C0024E">
        <w:rPr>
          <w:rFonts w:ascii="Times New Roman" w:hAnsi="Times New Roman" w:cs="Times New Roman"/>
          <w:sz w:val="24"/>
          <w:lang w:val="fr-FR"/>
        </w:rPr>
        <w:t>équipe chargée de l’examen</w:t>
      </w:r>
      <w:r w:rsidR="009F3E11" w:rsidRPr="00C0024E">
        <w:rPr>
          <w:rFonts w:ascii="Times New Roman" w:hAnsi="Times New Roman" w:cs="Times New Roman"/>
          <w:sz w:val="24"/>
          <w:lang w:val="fr-FR"/>
        </w:rPr>
        <w:t xml:space="preserve"> à mi-parcours</w:t>
      </w:r>
      <w:r w:rsidRPr="00C0024E">
        <w:rPr>
          <w:rFonts w:ascii="Times New Roman" w:hAnsi="Times New Roman" w:cs="Times New Roman"/>
          <w:sz w:val="24"/>
          <w:lang w:val="fr-FR"/>
        </w:rPr>
        <w:t xml:space="preserve"> doit suivre une approche collaborative et participative</w:t>
      </w:r>
      <w:r w:rsidR="00BF0763" w:rsidRPr="00C0024E">
        <w:rPr>
          <w:sz w:val="24"/>
          <w:vertAlign w:val="superscript"/>
        </w:rPr>
        <w:footnoteReference w:id="2"/>
      </w:r>
      <w:r w:rsidRPr="00C0024E">
        <w:rPr>
          <w:rFonts w:ascii="Times New Roman" w:hAnsi="Times New Roman" w:cs="Times New Roman"/>
          <w:sz w:val="24"/>
          <w:lang w:val="fr-FR"/>
        </w:rPr>
        <w:t xml:space="preserve"> afin d’assurer une participation active de l’équipe du projet, des homologues gouvernementaux </w:t>
      </w:r>
      <w:r w:rsidR="00BF0763" w:rsidRPr="00C0024E">
        <w:rPr>
          <w:rFonts w:ascii="Times New Roman" w:hAnsi="Times New Roman" w:cs="Times New Roman"/>
          <w:sz w:val="24"/>
          <w:lang w:val="fr-FR"/>
        </w:rPr>
        <w:t>(</w:t>
      </w:r>
      <w:r w:rsidRPr="00C0024E">
        <w:rPr>
          <w:rFonts w:ascii="Times New Roman" w:hAnsi="Times New Roman" w:cs="Times New Roman"/>
          <w:sz w:val="24"/>
          <w:lang w:val="fr-FR"/>
        </w:rPr>
        <w:t xml:space="preserve">le point focal opérationnel du </w:t>
      </w:r>
      <w:r w:rsidR="00BF0763" w:rsidRPr="00C0024E">
        <w:rPr>
          <w:rFonts w:ascii="Times New Roman" w:hAnsi="Times New Roman" w:cs="Times New Roman"/>
          <w:sz w:val="24"/>
          <w:lang w:val="fr-FR"/>
        </w:rPr>
        <w:t xml:space="preserve">GEF), </w:t>
      </w:r>
      <w:r w:rsidR="00BD0510" w:rsidRPr="00C0024E">
        <w:rPr>
          <w:rFonts w:ascii="Times New Roman" w:hAnsi="Times New Roman" w:cs="Times New Roman"/>
          <w:sz w:val="24"/>
          <w:lang w:val="fr-FR"/>
        </w:rPr>
        <w:t>d</w:t>
      </w:r>
      <w:r w:rsidRPr="00C0024E">
        <w:rPr>
          <w:rFonts w:ascii="Times New Roman" w:hAnsi="Times New Roman" w:cs="Times New Roman"/>
          <w:sz w:val="24"/>
          <w:lang w:val="fr-FR"/>
        </w:rPr>
        <w:t>es bureaux de pays du PNUD</w:t>
      </w:r>
      <w:r w:rsidR="00BF0763" w:rsidRPr="00C0024E">
        <w:rPr>
          <w:rFonts w:ascii="Times New Roman" w:hAnsi="Times New Roman" w:cs="Times New Roman"/>
          <w:sz w:val="24"/>
          <w:lang w:val="fr-FR"/>
        </w:rPr>
        <w:t xml:space="preserve">, </w:t>
      </w:r>
      <w:r w:rsidR="00BD0510" w:rsidRPr="00C0024E">
        <w:rPr>
          <w:rFonts w:ascii="Times New Roman" w:hAnsi="Times New Roman" w:cs="Times New Roman"/>
          <w:sz w:val="24"/>
          <w:lang w:val="fr-FR"/>
        </w:rPr>
        <w:t>d</w:t>
      </w:r>
      <w:r w:rsidR="00833705" w:rsidRPr="00C0024E">
        <w:rPr>
          <w:rFonts w:ascii="Times New Roman" w:hAnsi="Times New Roman" w:cs="Times New Roman"/>
          <w:sz w:val="24"/>
          <w:lang w:val="fr-FR"/>
        </w:rPr>
        <w:t>es conseillers techniques régionaux PNUD-GEF</w:t>
      </w:r>
      <w:r w:rsidR="00BF0763" w:rsidRPr="00C0024E">
        <w:rPr>
          <w:rFonts w:ascii="Times New Roman" w:hAnsi="Times New Roman" w:cs="Times New Roman"/>
          <w:sz w:val="24"/>
          <w:lang w:val="fr-FR"/>
        </w:rPr>
        <w:t xml:space="preserve">, </w:t>
      </w:r>
      <w:r w:rsidR="00833705" w:rsidRPr="00C0024E">
        <w:rPr>
          <w:rFonts w:ascii="Times New Roman" w:hAnsi="Times New Roman" w:cs="Times New Roman"/>
          <w:sz w:val="24"/>
          <w:lang w:val="fr-FR"/>
        </w:rPr>
        <w:t>et autres parties prenantes principales</w:t>
      </w:r>
      <w:r w:rsidR="00BF0763" w:rsidRPr="00C0024E">
        <w:rPr>
          <w:rFonts w:ascii="Times New Roman" w:hAnsi="Times New Roman" w:cs="Times New Roman"/>
          <w:sz w:val="24"/>
          <w:lang w:val="fr-FR"/>
        </w:rPr>
        <w:t xml:space="preserve">. </w:t>
      </w:r>
    </w:p>
    <w:p w14:paraId="0C73195C" w14:textId="44E3A93C" w:rsidR="003C4782" w:rsidRDefault="00A81C99" w:rsidP="00FD4D35">
      <w:pPr>
        <w:tabs>
          <w:tab w:val="left" w:pos="0"/>
        </w:tabs>
        <w:spacing w:after="0"/>
        <w:contextualSpacing/>
        <w:jc w:val="both"/>
        <w:rPr>
          <w:rFonts w:ascii="Times New Roman" w:hAnsi="Times New Roman" w:cs="Times New Roman"/>
          <w:sz w:val="24"/>
          <w:lang w:val="fr-FR"/>
        </w:rPr>
      </w:pPr>
      <w:r w:rsidRPr="00C0024E">
        <w:rPr>
          <w:rFonts w:ascii="Times New Roman" w:hAnsi="Times New Roman" w:cs="Times New Roman"/>
          <w:sz w:val="24"/>
          <w:lang w:val="fr-FR"/>
        </w:rPr>
        <w:t>La participation des parties prenantes est fondamentale à la conduite de l’examen à mi-parcours avec succès</w:t>
      </w:r>
      <w:r w:rsidR="00BF0763" w:rsidRPr="00C0024E">
        <w:rPr>
          <w:rFonts w:ascii="Times New Roman" w:hAnsi="Times New Roman" w:cs="Times New Roman"/>
          <w:sz w:val="24"/>
          <w:lang w:val="fr-FR"/>
        </w:rPr>
        <w:t>.</w:t>
      </w:r>
      <w:r w:rsidR="00BF0763" w:rsidRPr="00C0024E">
        <w:rPr>
          <w:sz w:val="24"/>
          <w:vertAlign w:val="superscript"/>
        </w:rPr>
        <w:footnoteReference w:id="3"/>
      </w:r>
      <w:r w:rsidR="00BF0763" w:rsidRPr="00C0024E">
        <w:rPr>
          <w:rFonts w:ascii="Times New Roman" w:hAnsi="Times New Roman" w:cs="Times New Roman"/>
          <w:sz w:val="24"/>
          <w:lang w:val="fr-FR"/>
        </w:rPr>
        <w:t xml:space="preserve"> </w:t>
      </w:r>
      <w:r w:rsidRPr="00C0024E">
        <w:rPr>
          <w:rFonts w:ascii="Times New Roman" w:hAnsi="Times New Roman" w:cs="Times New Roman"/>
          <w:sz w:val="24"/>
          <w:lang w:val="fr-FR"/>
        </w:rPr>
        <w:t>Cette participation doit consister en des entretiens av</w:t>
      </w:r>
      <w:r w:rsidR="00BD0510" w:rsidRPr="00C0024E">
        <w:rPr>
          <w:rFonts w:ascii="Times New Roman" w:hAnsi="Times New Roman" w:cs="Times New Roman"/>
          <w:sz w:val="24"/>
          <w:lang w:val="fr-FR"/>
        </w:rPr>
        <w:t xml:space="preserve">ec les parties prenantes qui assument des responsabilités liées au </w:t>
      </w:r>
      <w:r w:rsidRPr="00C0024E">
        <w:rPr>
          <w:rFonts w:ascii="Times New Roman" w:hAnsi="Times New Roman" w:cs="Times New Roman"/>
          <w:sz w:val="24"/>
          <w:lang w:val="fr-FR"/>
        </w:rPr>
        <w:t xml:space="preserve">projet, à savoir entre autres </w:t>
      </w:r>
      <w:r w:rsidR="00C0024E" w:rsidRPr="00C0024E">
        <w:rPr>
          <w:rFonts w:ascii="Times New Roman" w:hAnsi="Times New Roman" w:cs="Times New Roman"/>
          <w:sz w:val="24"/>
          <w:lang w:val="fr-FR"/>
        </w:rPr>
        <w:t xml:space="preserve">le </w:t>
      </w:r>
      <w:r w:rsidR="00C0024E" w:rsidRPr="00C0024E">
        <w:rPr>
          <w:rFonts w:ascii="Times New Roman" w:hAnsi="Times New Roman" w:cs="Times New Roman"/>
          <w:sz w:val="24"/>
          <w:lang w:val="fr-FR" w:eastAsia="ja-JP"/>
        </w:rPr>
        <w:t>Centre de Partenariat et d’Expertise pour le Développement Durable (</w:t>
      </w:r>
      <w:proofErr w:type="spellStart"/>
      <w:r w:rsidR="00C0024E" w:rsidRPr="00C0024E">
        <w:rPr>
          <w:rFonts w:ascii="Times New Roman" w:hAnsi="Times New Roman" w:cs="Times New Roman"/>
          <w:sz w:val="24"/>
          <w:lang w:val="fr-FR" w:eastAsia="ja-JP"/>
        </w:rPr>
        <w:t>CePED</w:t>
      </w:r>
      <w:proofErr w:type="spellEnd"/>
      <w:r w:rsidR="00C0024E" w:rsidRPr="00C0024E">
        <w:rPr>
          <w:rFonts w:ascii="Times New Roman" w:hAnsi="Times New Roman" w:cs="Times New Roman"/>
          <w:sz w:val="24"/>
          <w:lang w:val="fr-FR" w:eastAsia="ja-JP"/>
        </w:rPr>
        <w:t>)</w:t>
      </w:r>
      <w:r w:rsidR="00F80508">
        <w:rPr>
          <w:rFonts w:ascii="Times New Roman" w:hAnsi="Times New Roman" w:cs="Times New Roman"/>
          <w:sz w:val="24"/>
          <w:lang w:val="fr-FR"/>
        </w:rPr>
        <w:t xml:space="preserve"> </w:t>
      </w:r>
      <w:r w:rsidR="003C4782" w:rsidRPr="00C0024E">
        <w:rPr>
          <w:rFonts w:ascii="Times New Roman" w:hAnsi="Times New Roman" w:cs="Times New Roman"/>
          <w:sz w:val="24"/>
          <w:lang w:val="fr-FR"/>
        </w:rPr>
        <w:t xml:space="preserve">du Ministère </w:t>
      </w:r>
      <w:r w:rsidR="00C0024E" w:rsidRPr="00C0024E">
        <w:rPr>
          <w:rFonts w:ascii="Times New Roman" w:hAnsi="Times New Roman" w:cs="Times New Roman"/>
          <w:sz w:val="24"/>
          <w:lang w:val="fr-FR"/>
        </w:rPr>
        <w:t>du Plan et du Développement (MPD)</w:t>
      </w:r>
      <w:r w:rsidR="003C4782" w:rsidRPr="00C0024E">
        <w:rPr>
          <w:rFonts w:ascii="Times New Roman" w:hAnsi="Times New Roman" w:cs="Times New Roman"/>
          <w:sz w:val="24"/>
          <w:lang w:val="fr-FR"/>
        </w:rPr>
        <w:t xml:space="preserve"> en tant que structure de tutelle et principale Agence de réalisation du </w:t>
      </w:r>
      <w:r w:rsidR="003C4782" w:rsidRPr="00767F83">
        <w:rPr>
          <w:rFonts w:ascii="Times New Roman" w:hAnsi="Times New Roman" w:cs="Times New Roman"/>
          <w:sz w:val="24"/>
          <w:lang w:val="fr-FR"/>
        </w:rPr>
        <w:t>projet.</w:t>
      </w:r>
    </w:p>
    <w:p w14:paraId="6CE02C99" w14:textId="77777777" w:rsidR="0067336F" w:rsidRPr="00767F83" w:rsidRDefault="0067336F" w:rsidP="00FD4D35">
      <w:pPr>
        <w:tabs>
          <w:tab w:val="left" w:pos="0"/>
        </w:tabs>
        <w:spacing w:after="0"/>
        <w:contextualSpacing/>
        <w:jc w:val="both"/>
        <w:rPr>
          <w:rFonts w:ascii="Times New Roman" w:hAnsi="Times New Roman" w:cs="Times New Roman"/>
          <w:sz w:val="24"/>
          <w:lang w:val="fr-FR"/>
        </w:rPr>
      </w:pPr>
    </w:p>
    <w:p w14:paraId="162FDAA5" w14:textId="4E603826" w:rsidR="0067336F" w:rsidRDefault="003C4782" w:rsidP="00FD4D35">
      <w:pPr>
        <w:pStyle w:val="Default"/>
        <w:spacing w:line="276" w:lineRule="auto"/>
        <w:jc w:val="both"/>
        <w:rPr>
          <w:rFonts w:ascii="Times New Roman" w:hAnsi="Times New Roman" w:cs="Times New Roman"/>
          <w:color w:val="auto"/>
        </w:rPr>
      </w:pPr>
      <w:r w:rsidRPr="00767F83">
        <w:rPr>
          <w:rFonts w:ascii="Times New Roman" w:hAnsi="Times New Roman" w:cs="Times New Roman"/>
          <w:color w:val="auto"/>
        </w:rPr>
        <w:t xml:space="preserve">Les Parties Responsables du projet sont : </w:t>
      </w:r>
      <w:r w:rsidR="00C0024E" w:rsidRPr="00767F83">
        <w:rPr>
          <w:rFonts w:ascii="Times New Roman" w:hAnsi="Times New Roman" w:cs="Times New Roman"/>
          <w:color w:val="auto"/>
        </w:rPr>
        <w:t xml:space="preserve">le </w:t>
      </w:r>
      <w:r w:rsidR="00B1004E" w:rsidRPr="00767F83">
        <w:rPr>
          <w:rFonts w:ascii="Times New Roman" w:hAnsi="Times New Roman" w:cs="Times New Roman"/>
          <w:color w:val="auto"/>
          <w:lang w:eastAsia="ja-JP"/>
        </w:rPr>
        <w:t>Centre de Partenariat et d’Expertise pour le Développement Durable (</w:t>
      </w:r>
      <w:proofErr w:type="spellStart"/>
      <w:r w:rsidR="00B1004E" w:rsidRPr="00767F83">
        <w:rPr>
          <w:rFonts w:ascii="Times New Roman" w:hAnsi="Times New Roman" w:cs="Times New Roman"/>
          <w:color w:val="auto"/>
          <w:lang w:eastAsia="ja-JP"/>
        </w:rPr>
        <w:t>CePED</w:t>
      </w:r>
      <w:proofErr w:type="spellEnd"/>
      <w:r w:rsidR="00B1004E" w:rsidRPr="00767F83">
        <w:rPr>
          <w:rFonts w:ascii="Times New Roman" w:hAnsi="Times New Roman" w:cs="Times New Roman"/>
          <w:color w:val="auto"/>
          <w:lang w:eastAsia="ja-JP"/>
        </w:rPr>
        <w:t xml:space="preserve">) du </w:t>
      </w:r>
      <w:r w:rsidR="00C0024E" w:rsidRPr="00767F83">
        <w:rPr>
          <w:rFonts w:ascii="Times New Roman" w:hAnsi="Times New Roman" w:cs="Times New Roman"/>
          <w:color w:val="auto"/>
        </w:rPr>
        <w:t xml:space="preserve">Ministère du Plan et du Développement (MPD), </w:t>
      </w:r>
      <w:r w:rsidR="00B1004E" w:rsidRPr="00767F83">
        <w:rPr>
          <w:rFonts w:ascii="Times New Roman" w:hAnsi="Times New Roman" w:cs="Times New Roman"/>
          <w:color w:val="auto"/>
        </w:rPr>
        <w:t xml:space="preserve">l’Unité de Gestion et de Coordination du Plan Cadre des Nations-Unies pour l’Assistance au Développement du Bénin (UGC/UNDAF), </w:t>
      </w:r>
      <w:r w:rsidR="00C0024E" w:rsidRPr="00767F83">
        <w:rPr>
          <w:rFonts w:ascii="Times New Roman" w:hAnsi="Times New Roman" w:cs="Times New Roman"/>
          <w:color w:val="auto"/>
        </w:rPr>
        <w:t>le Ministère du Cadre de Vie et du Développement Durable (MCVDD), le Ministère de l’Agriculture, de l’Elevage et de la Pêche (MAEP), l’Institut de recherche agricole du Bénin (INRAB) et autres institutions de recherche pour la promotion des bambous, le Ministère de l’Eau et des Mines (MEM), les municipalités de</w:t>
      </w:r>
      <w:r w:rsidR="00B1004E" w:rsidRPr="00767F83">
        <w:rPr>
          <w:rFonts w:ascii="Times New Roman" w:hAnsi="Times New Roman" w:cs="Times New Roman"/>
          <w:color w:val="auto"/>
        </w:rPr>
        <w:t xml:space="preserve"> </w:t>
      </w:r>
      <w:proofErr w:type="spellStart"/>
      <w:r w:rsidR="00B1004E" w:rsidRPr="00767F83">
        <w:rPr>
          <w:rFonts w:ascii="Times New Roman" w:hAnsi="Times New Roman" w:cs="Times New Roman"/>
          <w:color w:val="auto"/>
        </w:rPr>
        <w:lastRenderedPageBreak/>
        <w:t>Avrankou</w:t>
      </w:r>
      <w:proofErr w:type="spellEnd"/>
      <w:r w:rsidR="00B1004E" w:rsidRPr="00767F83">
        <w:rPr>
          <w:rFonts w:ascii="Times New Roman" w:hAnsi="Times New Roman" w:cs="Times New Roman"/>
          <w:color w:val="auto"/>
        </w:rPr>
        <w:t xml:space="preserve">, Bohicon, </w:t>
      </w:r>
      <w:proofErr w:type="spellStart"/>
      <w:r w:rsidR="00B1004E" w:rsidRPr="00767F83">
        <w:rPr>
          <w:rFonts w:ascii="Times New Roman" w:hAnsi="Times New Roman" w:cs="Times New Roman"/>
          <w:color w:val="auto"/>
        </w:rPr>
        <w:t>Bopa</w:t>
      </w:r>
      <w:proofErr w:type="spellEnd"/>
      <w:r w:rsidR="00B1004E" w:rsidRPr="00767F83">
        <w:rPr>
          <w:rFonts w:ascii="Times New Roman" w:hAnsi="Times New Roman" w:cs="Times New Roman"/>
          <w:color w:val="auto"/>
        </w:rPr>
        <w:t xml:space="preserve">, </w:t>
      </w:r>
      <w:proofErr w:type="spellStart"/>
      <w:r w:rsidR="00B1004E" w:rsidRPr="00767F83">
        <w:rPr>
          <w:rFonts w:ascii="Times New Roman" w:hAnsi="Times New Roman" w:cs="Times New Roman"/>
          <w:color w:val="auto"/>
        </w:rPr>
        <w:t>Ouaké</w:t>
      </w:r>
      <w:proofErr w:type="spellEnd"/>
      <w:r w:rsidR="00B1004E" w:rsidRPr="00767F83">
        <w:rPr>
          <w:rFonts w:ascii="Times New Roman" w:hAnsi="Times New Roman" w:cs="Times New Roman"/>
          <w:color w:val="auto"/>
        </w:rPr>
        <w:t xml:space="preserve"> et</w:t>
      </w:r>
      <w:r w:rsidR="00C0024E" w:rsidRPr="00767F83">
        <w:rPr>
          <w:rFonts w:ascii="Times New Roman" w:hAnsi="Times New Roman" w:cs="Times New Roman"/>
          <w:color w:val="auto"/>
        </w:rPr>
        <w:t xml:space="preserve"> Savalou</w:t>
      </w:r>
      <w:r w:rsidR="00B1004E" w:rsidRPr="00767F83">
        <w:rPr>
          <w:rFonts w:ascii="Times New Roman" w:hAnsi="Times New Roman" w:cs="Times New Roman"/>
          <w:color w:val="auto"/>
        </w:rPr>
        <w:t>, l’Association Nationale des Organisations Professionnelles d’Eleveurs de Ruminants (ANOPER).</w:t>
      </w:r>
    </w:p>
    <w:p w14:paraId="607861DC" w14:textId="31DCD3A7" w:rsidR="000E0608" w:rsidRPr="006843F2" w:rsidRDefault="000E0608" w:rsidP="000E0608">
      <w:pPr>
        <w:pStyle w:val="Default"/>
        <w:spacing w:line="276" w:lineRule="auto"/>
        <w:jc w:val="both"/>
        <w:rPr>
          <w:rFonts w:ascii="Times New Roman" w:hAnsi="Times New Roman" w:cs="Times New Roman"/>
          <w:color w:val="auto"/>
        </w:rPr>
      </w:pPr>
      <w:r w:rsidRPr="006843F2">
        <w:rPr>
          <w:rFonts w:ascii="Times New Roman" w:hAnsi="Times New Roman" w:cs="Times New Roman"/>
          <w:color w:val="auto"/>
        </w:rPr>
        <w:t xml:space="preserve">Au regard de la situation liée à la COVID-19, l’équipe de consultants devra prendre des mesures en liens avec les </w:t>
      </w:r>
      <w:proofErr w:type="spellStart"/>
      <w:r w:rsidRPr="006843F2">
        <w:rPr>
          <w:rFonts w:ascii="Times New Roman" w:hAnsi="Times New Roman" w:cs="Times New Roman"/>
          <w:color w:val="auto"/>
        </w:rPr>
        <w:t>prescritions</w:t>
      </w:r>
      <w:proofErr w:type="spellEnd"/>
      <w:r w:rsidRPr="006843F2">
        <w:rPr>
          <w:rFonts w:ascii="Times New Roman" w:hAnsi="Times New Roman" w:cs="Times New Roman"/>
          <w:color w:val="auto"/>
        </w:rPr>
        <w:t xml:space="preserve"> en vigueur pour accomplir la mission. </w:t>
      </w:r>
      <w:proofErr w:type="gramStart"/>
      <w:r w:rsidRPr="006843F2">
        <w:rPr>
          <w:rFonts w:ascii="Times New Roman" w:hAnsi="Times New Roman" w:cs="Times New Roman"/>
          <w:color w:val="auto"/>
        </w:rPr>
        <w:t>le</w:t>
      </w:r>
      <w:proofErr w:type="gramEnd"/>
      <w:r w:rsidRPr="006843F2">
        <w:rPr>
          <w:rFonts w:ascii="Times New Roman" w:hAnsi="Times New Roman" w:cs="Times New Roman"/>
          <w:color w:val="auto"/>
        </w:rPr>
        <w:t xml:space="preserve"> consultant international est responsable de la bonne conduite de la mission</w:t>
      </w:r>
      <w:r w:rsidR="0073575A" w:rsidRPr="006843F2">
        <w:rPr>
          <w:rFonts w:ascii="Times New Roman" w:hAnsi="Times New Roman" w:cs="Times New Roman"/>
          <w:color w:val="auto"/>
        </w:rPr>
        <w:t xml:space="preserve"> et </w:t>
      </w:r>
      <w:r w:rsidRPr="006843F2">
        <w:rPr>
          <w:rFonts w:ascii="Times New Roman" w:hAnsi="Times New Roman" w:cs="Times New Roman"/>
          <w:color w:val="auto"/>
        </w:rPr>
        <w:t>devra prendre des dispositions pour assurer la coordination de la mission au moyen des outils collaboratifs (</w:t>
      </w:r>
      <w:proofErr w:type="spellStart"/>
      <w:r w:rsidRPr="006843F2">
        <w:rPr>
          <w:rFonts w:ascii="Times New Roman" w:hAnsi="Times New Roman" w:cs="Times New Roman"/>
          <w:color w:val="auto"/>
        </w:rPr>
        <w:t>skype</w:t>
      </w:r>
      <w:proofErr w:type="spellEnd"/>
      <w:r w:rsidRPr="006843F2">
        <w:rPr>
          <w:rFonts w:ascii="Times New Roman" w:hAnsi="Times New Roman" w:cs="Times New Roman"/>
          <w:color w:val="auto"/>
        </w:rPr>
        <w:t>, zoom, mail, etc.). Les deux consultants pourront prendre des mesures pour organiser certaines consultations à distances afin de réduire la durée du travail sur les sites avec les acteurs et bénéficiaires.</w:t>
      </w:r>
    </w:p>
    <w:p w14:paraId="478D396B" w14:textId="77777777" w:rsidR="000E0608" w:rsidRPr="006843F2" w:rsidRDefault="000E0608" w:rsidP="000256B6">
      <w:pPr>
        <w:tabs>
          <w:tab w:val="left" w:pos="0"/>
        </w:tabs>
        <w:spacing w:after="0"/>
        <w:contextualSpacing/>
        <w:jc w:val="both"/>
        <w:rPr>
          <w:rFonts w:ascii="Times New Roman" w:hAnsi="Times New Roman" w:cs="Times New Roman"/>
          <w:sz w:val="24"/>
          <w:lang w:val="fr-FR"/>
        </w:rPr>
      </w:pPr>
    </w:p>
    <w:p w14:paraId="5A7B0CA0" w14:textId="1F25738D" w:rsidR="000256B6" w:rsidRPr="006843F2" w:rsidRDefault="000256B6" w:rsidP="000256B6">
      <w:pPr>
        <w:tabs>
          <w:tab w:val="left" w:pos="0"/>
        </w:tabs>
        <w:spacing w:after="0"/>
        <w:contextualSpacing/>
        <w:jc w:val="both"/>
        <w:rPr>
          <w:rStyle w:val="tlid-translation"/>
          <w:rFonts w:ascii="Times New Roman" w:hAnsi="Times New Roman" w:cs="Times New Roman"/>
          <w:sz w:val="24"/>
          <w:szCs w:val="24"/>
          <w:lang w:val="fr-FR"/>
        </w:rPr>
      </w:pPr>
      <w:r w:rsidRPr="006843F2">
        <w:rPr>
          <w:rStyle w:val="tlid-translation"/>
          <w:rFonts w:ascii="Times New Roman" w:hAnsi="Times New Roman" w:cs="Times New Roman"/>
          <w:sz w:val="24"/>
          <w:szCs w:val="24"/>
          <w:lang w:val="fr-FR"/>
        </w:rPr>
        <w:t xml:space="preserve">Les voyages au Bénin par voies terrestres sont limités. De même, le Gouvernement du Bénin a exigé un </w:t>
      </w:r>
      <w:proofErr w:type="spellStart"/>
      <w:r w:rsidRPr="006843F2">
        <w:rPr>
          <w:rFonts w:ascii="Times New Roman" w:hAnsi="Times New Roman" w:cs="Times New Roman"/>
          <w:sz w:val="24"/>
          <w:szCs w:val="24"/>
        </w:rPr>
        <w:t>dépistage</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systématique</w:t>
      </w:r>
      <w:proofErr w:type="spellEnd"/>
      <w:r w:rsidRPr="006843F2">
        <w:rPr>
          <w:rFonts w:ascii="Times New Roman" w:hAnsi="Times New Roman" w:cs="Times New Roman"/>
          <w:sz w:val="24"/>
          <w:szCs w:val="24"/>
        </w:rPr>
        <w:t xml:space="preserve"> des voyageurs </w:t>
      </w:r>
      <w:proofErr w:type="spellStart"/>
      <w:r w:rsidR="000E0608" w:rsidRPr="006843F2">
        <w:rPr>
          <w:rFonts w:ascii="Times New Roman" w:hAnsi="Times New Roman" w:cs="Times New Roman"/>
          <w:sz w:val="24"/>
          <w:szCs w:val="24"/>
        </w:rPr>
        <w:t>venus</w:t>
      </w:r>
      <w:proofErr w:type="spellEnd"/>
      <w:r w:rsidR="000E0608" w:rsidRPr="006843F2">
        <w:rPr>
          <w:rFonts w:ascii="Times New Roman" w:hAnsi="Times New Roman" w:cs="Times New Roman"/>
          <w:sz w:val="24"/>
          <w:szCs w:val="24"/>
        </w:rPr>
        <w:t xml:space="preserve"> de </w:t>
      </w:r>
      <w:proofErr w:type="spellStart"/>
      <w:r w:rsidR="000E0608" w:rsidRPr="006843F2">
        <w:rPr>
          <w:rFonts w:ascii="Times New Roman" w:hAnsi="Times New Roman" w:cs="Times New Roman"/>
          <w:sz w:val="24"/>
          <w:szCs w:val="24"/>
        </w:rPr>
        <w:t>l’étranger</w:t>
      </w:r>
      <w:proofErr w:type="spellEnd"/>
      <w:r w:rsidR="000E0608" w:rsidRPr="006843F2">
        <w:rPr>
          <w:rFonts w:ascii="Times New Roman" w:hAnsi="Times New Roman" w:cs="Times New Roman"/>
          <w:sz w:val="24"/>
          <w:szCs w:val="24"/>
        </w:rPr>
        <w:t xml:space="preserve"> </w:t>
      </w:r>
      <w:r w:rsidRPr="006843F2">
        <w:rPr>
          <w:rFonts w:ascii="Times New Roman" w:hAnsi="Times New Roman" w:cs="Times New Roman"/>
          <w:sz w:val="24"/>
          <w:szCs w:val="24"/>
        </w:rPr>
        <w:t xml:space="preserve">à </w:t>
      </w:r>
      <w:proofErr w:type="spellStart"/>
      <w:r w:rsidRPr="006843F2">
        <w:rPr>
          <w:rFonts w:ascii="Times New Roman" w:hAnsi="Times New Roman" w:cs="Times New Roman"/>
          <w:sz w:val="24"/>
          <w:szCs w:val="24"/>
        </w:rPr>
        <w:t>leur</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arrivée</w:t>
      </w:r>
      <w:proofErr w:type="spellEnd"/>
      <w:r w:rsidRPr="006843F2">
        <w:rPr>
          <w:rFonts w:ascii="Times New Roman" w:hAnsi="Times New Roman" w:cs="Times New Roman"/>
          <w:sz w:val="24"/>
          <w:szCs w:val="24"/>
        </w:rPr>
        <w:t xml:space="preserve"> aux </w:t>
      </w:r>
      <w:proofErr w:type="spellStart"/>
      <w:r w:rsidRPr="006843F2">
        <w:rPr>
          <w:rFonts w:ascii="Times New Roman" w:hAnsi="Times New Roman" w:cs="Times New Roman"/>
          <w:sz w:val="24"/>
          <w:szCs w:val="24"/>
        </w:rPr>
        <w:t>frontières</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terrestres</w:t>
      </w:r>
      <w:proofErr w:type="spellEnd"/>
      <w:r w:rsidRPr="006843F2">
        <w:rPr>
          <w:rFonts w:ascii="Times New Roman" w:hAnsi="Times New Roman" w:cs="Times New Roman"/>
          <w:sz w:val="24"/>
          <w:szCs w:val="24"/>
        </w:rPr>
        <w:t xml:space="preserve"> et </w:t>
      </w:r>
      <w:proofErr w:type="spellStart"/>
      <w:r w:rsidRPr="006843F2">
        <w:rPr>
          <w:rFonts w:ascii="Times New Roman" w:hAnsi="Times New Roman" w:cs="Times New Roman"/>
          <w:sz w:val="24"/>
          <w:szCs w:val="24"/>
        </w:rPr>
        <w:t>aériennes</w:t>
      </w:r>
      <w:proofErr w:type="spellEnd"/>
      <w:r w:rsidR="000E0608" w:rsidRPr="006843F2">
        <w:rPr>
          <w:rFonts w:ascii="Times New Roman" w:hAnsi="Times New Roman" w:cs="Times New Roman"/>
          <w:sz w:val="24"/>
          <w:szCs w:val="24"/>
        </w:rPr>
        <w:t xml:space="preserve"> avec les frais </w:t>
      </w:r>
      <w:proofErr w:type="spellStart"/>
      <w:r w:rsidR="000E0608" w:rsidRPr="006843F2">
        <w:rPr>
          <w:rFonts w:ascii="Times New Roman" w:hAnsi="Times New Roman" w:cs="Times New Roman"/>
          <w:sz w:val="24"/>
          <w:szCs w:val="24"/>
        </w:rPr>
        <w:t>inhérents</w:t>
      </w:r>
      <w:proofErr w:type="spellEnd"/>
      <w:r w:rsidR="000E0608" w:rsidRPr="006843F2">
        <w:rPr>
          <w:rFonts w:ascii="Times New Roman" w:hAnsi="Times New Roman" w:cs="Times New Roman"/>
          <w:sz w:val="24"/>
          <w:szCs w:val="24"/>
        </w:rPr>
        <w:t xml:space="preserve"> à la charge du voyageur </w:t>
      </w:r>
      <w:proofErr w:type="spellStart"/>
      <w:r w:rsidR="000E0608" w:rsidRPr="006843F2">
        <w:rPr>
          <w:rFonts w:ascii="Times New Roman" w:hAnsi="Times New Roman" w:cs="Times New Roman"/>
          <w:sz w:val="24"/>
          <w:szCs w:val="24"/>
        </w:rPr>
        <w:t>assorti</w:t>
      </w:r>
      <w:proofErr w:type="spellEnd"/>
      <w:r w:rsidR="000E0608" w:rsidRPr="006843F2">
        <w:rPr>
          <w:rFonts w:ascii="Times New Roman" w:hAnsi="Times New Roman" w:cs="Times New Roman"/>
          <w:sz w:val="24"/>
          <w:szCs w:val="24"/>
        </w:rPr>
        <w:t xml:space="preserve"> </w:t>
      </w:r>
      <w:proofErr w:type="spellStart"/>
      <w:r w:rsidR="000E0608" w:rsidRPr="006843F2">
        <w:rPr>
          <w:rFonts w:ascii="Times New Roman" w:hAnsi="Times New Roman" w:cs="Times New Roman"/>
          <w:sz w:val="24"/>
          <w:szCs w:val="24"/>
        </w:rPr>
        <w:t>d’une</w:t>
      </w:r>
      <w:proofErr w:type="spellEnd"/>
      <w:r w:rsidR="000E0608" w:rsidRPr="006843F2">
        <w:rPr>
          <w:rFonts w:ascii="Times New Roman" w:hAnsi="Times New Roman" w:cs="Times New Roman"/>
          <w:sz w:val="24"/>
          <w:szCs w:val="24"/>
        </w:rPr>
        <w:t xml:space="preserve"> mise </w:t>
      </w:r>
      <w:proofErr w:type="spellStart"/>
      <w:r w:rsidR="000E0608" w:rsidRPr="006843F2">
        <w:rPr>
          <w:rFonts w:ascii="Times New Roman" w:hAnsi="Times New Roman" w:cs="Times New Roman"/>
          <w:sz w:val="24"/>
          <w:szCs w:val="24"/>
        </w:rPr>
        <w:t>en</w:t>
      </w:r>
      <w:proofErr w:type="spellEnd"/>
      <w:r w:rsidR="000E0608" w:rsidRPr="006843F2">
        <w:rPr>
          <w:rFonts w:ascii="Times New Roman" w:hAnsi="Times New Roman" w:cs="Times New Roman"/>
          <w:sz w:val="24"/>
          <w:szCs w:val="24"/>
        </w:rPr>
        <w:t xml:space="preserve"> confinement de 14 </w:t>
      </w:r>
      <w:proofErr w:type="spellStart"/>
      <w:r w:rsidR="000E0608" w:rsidRPr="006843F2">
        <w:rPr>
          <w:rFonts w:ascii="Times New Roman" w:hAnsi="Times New Roman" w:cs="Times New Roman"/>
          <w:sz w:val="24"/>
          <w:szCs w:val="24"/>
        </w:rPr>
        <w:t>jours</w:t>
      </w:r>
      <w:proofErr w:type="spellEnd"/>
      <w:r w:rsidR="000E0608" w:rsidRPr="006843F2">
        <w:rPr>
          <w:rFonts w:ascii="Times New Roman" w:hAnsi="Times New Roman" w:cs="Times New Roman"/>
          <w:sz w:val="24"/>
          <w:szCs w:val="24"/>
        </w:rPr>
        <w:t xml:space="preserve"> pour </w:t>
      </w:r>
      <w:proofErr w:type="spellStart"/>
      <w:r w:rsidR="000E0608" w:rsidRPr="006843F2">
        <w:rPr>
          <w:rFonts w:ascii="Times New Roman" w:hAnsi="Times New Roman" w:cs="Times New Roman"/>
          <w:sz w:val="24"/>
          <w:szCs w:val="24"/>
        </w:rPr>
        <w:t>s’assurer</w:t>
      </w:r>
      <w:proofErr w:type="spellEnd"/>
      <w:r w:rsidR="000E0608" w:rsidRPr="006843F2">
        <w:rPr>
          <w:rFonts w:ascii="Times New Roman" w:hAnsi="Times New Roman" w:cs="Times New Roman"/>
          <w:sz w:val="24"/>
          <w:szCs w:val="24"/>
        </w:rPr>
        <w:t xml:space="preserve"> de </w:t>
      </w:r>
      <w:proofErr w:type="spellStart"/>
      <w:r w:rsidR="000E0608" w:rsidRPr="006843F2">
        <w:rPr>
          <w:rFonts w:ascii="Times New Roman" w:hAnsi="Times New Roman" w:cs="Times New Roman"/>
          <w:sz w:val="24"/>
          <w:szCs w:val="24"/>
        </w:rPr>
        <w:t>l’état</w:t>
      </w:r>
      <w:proofErr w:type="spellEnd"/>
      <w:r w:rsidR="000E0608" w:rsidRPr="006843F2">
        <w:rPr>
          <w:rFonts w:ascii="Times New Roman" w:hAnsi="Times New Roman" w:cs="Times New Roman"/>
          <w:sz w:val="24"/>
          <w:szCs w:val="24"/>
        </w:rPr>
        <w:t xml:space="preserve"> sanitaire du voyageur </w:t>
      </w:r>
      <w:proofErr w:type="spellStart"/>
      <w:r w:rsidR="000E0608" w:rsidRPr="006843F2">
        <w:rPr>
          <w:rFonts w:ascii="Times New Roman" w:hAnsi="Times New Roman" w:cs="Times New Roman"/>
          <w:sz w:val="24"/>
          <w:szCs w:val="24"/>
        </w:rPr>
        <w:t>avant</w:t>
      </w:r>
      <w:proofErr w:type="spellEnd"/>
      <w:r w:rsidR="000E0608" w:rsidRPr="006843F2">
        <w:rPr>
          <w:rFonts w:ascii="Times New Roman" w:hAnsi="Times New Roman" w:cs="Times New Roman"/>
          <w:sz w:val="24"/>
          <w:szCs w:val="24"/>
        </w:rPr>
        <w:t xml:space="preserve"> </w:t>
      </w:r>
      <w:proofErr w:type="spellStart"/>
      <w:r w:rsidR="000E0608" w:rsidRPr="006843F2">
        <w:rPr>
          <w:rFonts w:ascii="Times New Roman" w:hAnsi="Times New Roman" w:cs="Times New Roman"/>
          <w:sz w:val="24"/>
          <w:szCs w:val="24"/>
        </w:rPr>
        <w:t>sont</w:t>
      </w:r>
      <w:proofErr w:type="spellEnd"/>
      <w:r w:rsidR="000E0608" w:rsidRPr="006843F2">
        <w:rPr>
          <w:rFonts w:ascii="Times New Roman" w:hAnsi="Times New Roman" w:cs="Times New Roman"/>
          <w:sz w:val="24"/>
          <w:szCs w:val="24"/>
        </w:rPr>
        <w:t xml:space="preserve"> introduction dans les </w:t>
      </w:r>
      <w:proofErr w:type="spellStart"/>
      <w:r w:rsidR="000E0608" w:rsidRPr="006843F2">
        <w:rPr>
          <w:rFonts w:ascii="Times New Roman" w:hAnsi="Times New Roman" w:cs="Times New Roman"/>
          <w:sz w:val="24"/>
          <w:szCs w:val="24"/>
        </w:rPr>
        <w:t>communautés</w:t>
      </w:r>
      <w:proofErr w:type="spellEnd"/>
      <w:r w:rsidRPr="006843F2">
        <w:rPr>
          <w:rStyle w:val="tlid-translation"/>
          <w:rFonts w:ascii="Times New Roman" w:hAnsi="Times New Roman" w:cs="Times New Roman"/>
          <w:sz w:val="24"/>
          <w:szCs w:val="24"/>
          <w:lang w:val="fr-FR"/>
        </w:rPr>
        <w:t>.</w:t>
      </w:r>
    </w:p>
    <w:p w14:paraId="323E5172" w14:textId="77777777" w:rsidR="000E0608" w:rsidRPr="006843F2" w:rsidRDefault="000E0608" w:rsidP="000256B6">
      <w:pPr>
        <w:tabs>
          <w:tab w:val="left" w:pos="0"/>
        </w:tabs>
        <w:spacing w:after="0"/>
        <w:contextualSpacing/>
        <w:jc w:val="both"/>
        <w:rPr>
          <w:rStyle w:val="tlid-translation"/>
          <w:rFonts w:ascii="Times New Roman" w:hAnsi="Times New Roman" w:cs="Times New Roman"/>
          <w:sz w:val="24"/>
          <w:szCs w:val="24"/>
          <w:lang w:val="fr-FR"/>
        </w:rPr>
      </w:pPr>
    </w:p>
    <w:p w14:paraId="3DA03EF3" w14:textId="7FB0881A" w:rsidR="000256B6" w:rsidRPr="006843F2" w:rsidRDefault="000256B6" w:rsidP="000256B6">
      <w:pPr>
        <w:tabs>
          <w:tab w:val="left" w:pos="0"/>
        </w:tabs>
        <w:spacing w:after="0"/>
        <w:contextualSpacing/>
        <w:jc w:val="both"/>
        <w:rPr>
          <w:rStyle w:val="tlid-translation"/>
          <w:rFonts w:ascii="Times New Roman" w:hAnsi="Times New Roman" w:cs="Times New Roman"/>
          <w:sz w:val="24"/>
          <w:szCs w:val="24"/>
          <w:lang w:val="fr-FR"/>
        </w:rPr>
      </w:pPr>
      <w:r w:rsidRPr="006843F2">
        <w:rPr>
          <w:rStyle w:val="tlid-translation"/>
          <w:rFonts w:ascii="Times New Roman" w:hAnsi="Times New Roman" w:cs="Times New Roman"/>
          <w:sz w:val="24"/>
          <w:szCs w:val="24"/>
          <w:lang w:val="fr-FR"/>
        </w:rPr>
        <w:t xml:space="preserve">Les déplacements à l’intérieur du pays sont désormais autorisés depuis le </w:t>
      </w:r>
      <w:r w:rsidR="008E2AB6" w:rsidRPr="006843F2">
        <w:rPr>
          <w:rStyle w:val="tlid-translation"/>
          <w:rFonts w:ascii="Times New Roman" w:hAnsi="Times New Roman" w:cs="Times New Roman"/>
          <w:sz w:val="24"/>
          <w:szCs w:val="24"/>
          <w:lang w:val="fr-FR"/>
        </w:rPr>
        <w:t>10</w:t>
      </w:r>
      <w:r w:rsidRPr="006843F2">
        <w:rPr>
          <w:rStyle w:val="tlid-translation"/>
          <w:rFonts w:ascii="Times New Roman" w:hAnsi="Times New Roman" w:cs="Times New Roman"/>
          <w:sz w:val="24"/>
          <w:szCs w:val="24"/>
          <w:lang w:val="fr-FR"/>
        </w:rPr>
        <w:t xml:space="preserve"> mai 2020 après la levée du cordon sanitaire qui prenaient en compte les communes de </w:t>
      </w:r>
      <w:r w:rsidRPr="006843F2">
        <w:rPr>
          <w:rFonts w:ascii="Times New Roman" w:hAnsi="Times New Roman" w:cs="Times New Roman"/>
          <w:sz w:val="24"/>
          <w:szCs w:val="24"/>
        </w:rPr>
        <w:t>Cotonou, Abomey-</w:t>
      </w:r>
      <w:proofErr w:type="spellStart"/>
      <w:r w:rsidRPr="006843F2">
        <w:rPr>
          <w:rFonts w:ascii="Times New Roman" w:hAnsi="Times New Roman" w:cs="Times New Roman"/>
          <w:sz w:val="24"/>
          <w:szCs w:val="24"/>
        </w:rPr>
        <w:t>Calavi</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Allada</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Ouidah</w:t>
      </w:r>
      <w:proofErr w:type="spellEnd"/>
      <w:r w:rsidRPr="006843F2">
        <w:rPr>
          <w:rFonts w:ascii="Times New Roman" w:hAnsi="Times New Roman" w:cs="Times New Roman"/>
          <w:sz w:val="24"/>
          <w:szCs w:val="24"/>
        </w:rPr>
        <w:t>, Tori-</w:t>
      </w:r>
      <w:proofErr w:type="spellStart"/>
      <w:r w:rsidRPr="006843F2">
        <w:rPr>
          <w:rFonts w:ascii="Times New Roman" w:hAnsi="Times New Roman" w:cs="Times New Roman"/>
          <w:sz w:val="24"/>
          <w:szCs w:val="24"/>
        </w:rPr>
        <w:t>Bossito</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Kpomassè</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Toffo</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Zè</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Sô</w:t>
      </w:r>
      <w:proofErr w:type="spellEnd"/>
      <w:r w:rsidRPr="006843F2">
        <w:rPr>
          <w:rFonts w:ascii="Times New Roman" w:hAnsi="Times New Roman" w:cs="Times New Roman"/>
          <w:sz w:val="24"/>
          <w:szCs w:val="24"/>
        </w:rPr>
        <w:t xml:space="preserve">-Ava, </w:t>
      </w:r>
      <w:proofErr w:type="spellStart"/>
      <w:r w:rsidRPr="006843F2">
        <w:rPr>
          <w:rFonts w:ascii="Times New Roman" w:hAnsi="Times New Roman" w:cs="Times New Roman"/>
          <w:sz w:val="24"/>
          <w:szCs w:val="24"/>
        </w:rPr>
        <w:t>Aguégués</w:t>
      </w:r>
      <w:proofErr w:type="spellEnd"/>
      <w:r w:rsidRPr="006843F2">
        <w:rPr>
          <w:rFonts w:ascii="Times New Roman" w:hAnsi="Times New Roman" w:cs="Times New Roman"/>
          <w:sz w:val="24"/>
          <w:szCs w:val="24"/>
        </w:rPr>
        <w:t xml:space="preserve">, </w:t>
      </w:r>
      <w:proofErr w:type="spellStart"/>
      <w:r w:rsidRPr="006843F2">
        <w:rPr>
          <w:rFonts w:ascii="Times New Roman" w:hAnsi="Times New Roman" w:cs="Times New Roman"/>
          <w:sz w:val="24"/>
          <w:szCs w:val="24"/>
        </w:rPr>
        <w:t>Sèmè-Podji</w:t>
      </w:r>
      <w:proofErr w:type="spellEnd"/>
      <w:r w:rsidRPr="006843F2">
        <w:rPr>
          <w:rFonts w:ascii="Times New Roman" w:hAnsi="Times New Roman" w:cs="Times New Roman"/>
          <w:sz w:val="24"/>
          <w:szCs w:val="24"/>
        </w:rPr>
        <w:t>, Porto-Novo, Akpro-</w:t>
      </w:r>
      <w:proofErr w:type="spellStart"/>
      <w:r w:rsidRPr="006843F2">
        <w:rPr>
          <w:rFonts w:ascii="Times New Roman" w:hAnsi="Times New Roman" w:cs="Times New Roman"/>
          <w:sz w:val="24"/>
          <w:szCs w:val="24"/>
        </w:rPr>
        <w:t>Missérété</w:t>
      </w:r>
      <w:proofErr w:type="spellEnd"/>
      <w:r w:rsidRPr="006843F2">
        <w:rPr>
          <w:rFonts w:ascii="Times New Roman" w:hAnsi="Times New Roman" w:cs="Times New Roman"/>
          <w:sz w:val="24"/>
          <w:szCs w:val="24"/>
        </w:rPr>
        <w:t xml:space="preserve">, Adjara, et </w:t>
      </w:r>
      <w:proofErr w:type="spellStart"/>
      <w:r w:rsidRPr="006843F2">
        <w:rPr>
          <w:rFonts w:ascii="Times New Roman" w:hAnsi="Times New Roman" w:cs="Times New Roman"/>
          <w:sz w:val="24"/>
          <w:szCs w:val="24"/>
        </w:rPr>
        <w:t>Atchoukpa</w:t>
      </w:r>
      <w:proofErr w:type="spellEnd"/>
      <w:r w:rsidRPr="006843F2">
        <w:rPr>
          <w:rFonts w:ascii="Times New Roman" w:hAnsi="Times New Roman" w:cs="Times New Roman"/>
          <w:sz w:val="24"/>
          <w:szCs w:val="24"/>
        </w:rPr>
        <w:t xml:space="preserve"> (commune </w:t>
      </w:r>
      <w:proofErr w:type="spellStart"/>
      <w:r w:rsidRPr="006843F2">
        <w:rPr>
          <w:rFonts w:ascii="Times New Roman" w:hAnsi="Times New Roman" w:cs="Times New Roman"/>
          <w:sz w:val="24"/>
          <w:szCs w:val="24"/>
        </w:rPr>
        <w:t>d'Avrankou</w:t>
      </w:r>
      <w:proofErr w:type="spellEnd"/>
      <w:r w:rsidRPr="006843F2">
        <w:rPr>
          <w:rFonts w:ascii="Times New Roman" w:hAnsi="Times New Roman" w:cs="Times New Roman"/>
          <w:sz w:val="24"/>
          <w:szCs w:val="24"/>
        </w:rPr>
        <w:t>)</w:t>
      </w:r>
      <w:r w:rsidRPr="006843F2">
        <w:rPr>
          <w:rStyle w:val="tlid-translation"/>
          <w:rFonts w:ascii="Times New Roman" w:hAnsi="Times New Roman" w:cs="Times New Roman"/>
          <w:sz w:val="24"/>
          <w:szCs w:val="24"/>
          <w:lang w:val="fr-FR"/>
        </w:rPr>
        <w:t>. De même</w:t>
      </w:r>
      <w:r w:rsidR="0073575A" w:rsidRPr="006843F2">
        <w:rPr>
          <w:rStyle w:val="tlid-translation"/>
          <w:rFonts w:ascii="Times New Roman" w:hAnsi="Times New Roman" w:cs="Times New Roman"/>
          <w:sz w:val="24"/>
          <w:szCs w:val="24"/>
          <w:lang w:val="fr-FR"/>
        </w:rPr>
        <w:t>,</w:t>
      </w:r>
      <w:r w:rsidRPr="006843F2">
        <w:rPr>
          <w:rStyle w:val="tlid-translation"/>
          <w:rFonts w:ascii="Times New Roman" w:hAnsi="Times New Roman" w:cs="Times New Roman"/>
          <w:sz w:val="24"/>
          <w:szCs w:val="24"/>
          <w:lang w:val="fr-FR"/>
        </w:rPr>
        <w:t xml:space="preserve"> le respect des mesures barrières est obligatoire pour tous.</w:t>
      </w:r>
    </w:p>
    <w:p w14:paraId="479BCE89" w14:textId="3C12928C" w:rsidR="000256B6" w:rsidRPr="006843F2" w:rsidRDefault="000256B6" w:rsidP="000256B6">
      <w:pPr>
        <w:tabs>
          <w:tab w:val="left" w:pos="0"/>
        </w:tabs>
        <w:spacing w:after="0"/>
        <w:contextualSpacing/>
        <w:jc w:val="both"/>
        <w:rPr>
          <w:rStyle w:val="tlid-translation"/>
          <w:rFonts w:ascii="Times New Roman" w:hAnsi="Times New Roman" w:cs="Times New Roman"/>
          <w:sz w:val="24"/>
          <w:szCs w:val="24"/>
          <w:lang w:val="fr-FR"/>
        </w:rPr>
      </w:pPr>
      <w:r w:rsidRPr="006843F2">
        <w:rPr>
          <w:rStyle w:val="tlid-translation"/>
          <w:rFonts w:ascii="Times New Roman" w:hAnsi="Times New Roman" w:cs="Times New Roman"/>
          <w:sz w:val="24"/>
          <w:szCs w:val="24"/>
          <w:lang w:val="fr-FR"/>
        </w:rPr>
        <w:t>S'il n'est pas possible de se rendre au Bénin ou à l'intérieur du Bénin pour l'examen à mi-parcours, l'équipe de l'examen à mi-parcours devrait élaborer une méthodologie et une approche qui en tiennent compte. Cela peut nécessiter l'utilisation de méthodes d'entrevue à distance, des examens documentaires approfondis, une analyse des données, des enquêtes et des questionnaires d'évaluation</w:t>
      </w:r>
      <w:r w:rsidR="0073575A" w:rsidRPr="006843F2">
        <w:rPr>
          <w:rStyle w:val="tlid-translation"/>
          <w:rFonts w:ascii="Times New Roman" w:hAnsi="Times New Roman" w:cs="Times New Roman"/>
          <w:sz w:val="24"/>
          <w:szCs w:val="24"/>
          <w:lang w:val="fr-FR"/>
        </w:rPr>
        <w:t xml:space="preserve"> ou bien la protection des participants aux différents entretiens</w:t>
      </w:r>
      <w:r w:rsidRPr="006843F2">
        <w:rPr>
          <w:rStyle w:val="tlid-translation"/>
          <w:rFonts w:ascii="Times New Roman" w:hAnsi="Times New Roman" w:cs="Times New Roman"/>
          <w:sz w:val="24"/>
          <w:szCs w:val="24"/>
          <w:lang w:val="fr-FR"/>
        </w:rPr>
        <w:t xml:space="preserve">. Ces approches et méthodologies devraient être détaillées dans le rapport initial et convenues avec l'unité </w:t>
      </w:r>
      <w:r w:rsidR="00EA7E9B" w:rsidRPr="006843F2">
        <w:rPr>
          <w:rStyle w:val="tlid-translation"/>
          <w:rFonts w:ascii="Times New Roman" w:hAnsi="Times New Roman" w:cs="Times New Roman"/>
          <w:sz w:val="24"/>
          <w:szCs w:val="24"/>
          <w:lang w:val="fr-FR"/>
        </w:rPr>
        <w:t>mandatrice</w:t>
      </w:r>
      <w:r w:rsidRPr="006843F2">
        <w:rPr>
          <w:rStyle w:val="tlid-translation"/>
          <w:rFonts w:ascii="Times New Roman" w:hAnsi="Times New Roman" w:cs="Times New Roman"/>
          <w:sz w:val="24"/>
          <w:szCs w:val="24"/>
          <w:lang w:val="fr-FR"/>
        </w:rPr>
        <w:t>.</w:t>
      </w:r>
    </w:p>
    <w:p w14:paraId="3F4F4AF1" w14:textId="3AD35C10" w:rsidR="000256B6" w:rsidRPr="006843F2" w:rsidRDefault="000256B6" w:rsidP="000256B6">
      <w:pPr>
        <w:tabs>
          <w:tab w:val="left" w:pos="0"/>
        </w:tabs>
        <w:spacing w:after="0"/>
        <w:contextualSpacing/>
        <w:jc w:val="both"/>
        <w:rPr>
          <w:rStyle w:val="tlid-translation"/>
          <w:rFonts w:ascii="Times New Roman" w:hAnsi="Times New Roman" w:cs="Times New Roman"/>
          <w:sz w:val="24"/>
          <w:szCs w:val="24"/>
          <w:lang w:val="fr-FR"/>
        </w:rPr>
      </w:pPr>
      <w:r w:rsidRPr="006843F2">
        <w:rPr>
          <w:rStyle w:val="tlid-translation"/>
          <w:rFonts w:ascii="Times New Roman" w:hAnsi="Times New Roman" w:cs="Times New Roman"/>
          <w:sz w:val="24"/>
          <w:szCs w:val="24"/>
          <w:lang w:val="fr-FR"/>
        </w:rPr>
        <w:t>Si la totalité ou une partie de l'examen à mi-parcours doit être effectuée virtuellement, il convient de prendre en considération la disponibilité, la capacité et la volonté des parties prenantes à être interrogées à distance et les contraintes que cela peut imposer à l'examen à mi-parcours. Ces limitations</w:t>
      </w:r>
      <w:r w:rsidR="007877FD" w:rsidRPr="006843F2">
        <w:rPr>
          <w:rStyle w:val="tlid-translation"/>
          <w:rFonts w:ascii="Times New Roman" w:hAnsi="Times New Roman" w:cs="Times New Roman"/>
          <w:sz w:val="24"/>
          <w:szCs w:val="24"/>
          <w:lang w:val="fr-FR"/>
        </w:rPr>
        <w:t xml:space="preserve"> et les mesures prises pour surmonter </w:t>
      </w:r>
      <w:r w:rsidRPr="006843F2">
        <w:rPr>
          <w:rStyle w:val="tlid-translation"/>
          <w:rFonts w:ascii="Times New Roman" w:hAnsi="Times New Roman" w:cs="Times New Roman"/>
          <w:sz w:val="24"/>
          <w:szCs w:val="24"/>
          <w:lang w:val="fr-FR"/>
        </w:rPr>
        <w:t>doivent être reflétées dans le rapport final d'examen à mi-parcours.</w:t>
      </w:r>
    </w:p>
    <w:p w14:paraId="11509E32" w14:textId="77777777" w:rsidR="006A35FA" w:rsidRPr="006843F2" w:rsidRDefault="007877FD" w:rsidP="000256B6">
      <w:pPr>
        <w:tabs>
          <w:tab w:val="left" w:pos="0"/>
        </w:tabs>
        <w:spacing w:after="0"/>
        <w:contextualSpacing/>
        <w:jc w:val="both"/>
        <w:rPr>
          <w:rStyle w:val="tlid-translation"/>
          <w:rFonts w:ascii="Times New Roman" w:hAnsi="Times New Roman" w:cs="Times New Roman"/>
          <w:sz w:val="24"/>
          <w:szCs w:val="24"/>
          <w:lang w:val="fr-FR"/>
        </w:rPr>
      </w:pPr>
      <w:r w:rsidRPr="006843F2">
        <w:rPr>
          <w:rStyle w:val="tlid-translation"/>
          <w:rFonts w:ascii="Times New Roman" w:hAnsi="Times New Roman" w:cs="Times New Roman"/>
          <w:sz w:val="24"/>
          <w:szCs w:val="24"/>
          <w:lang w:val="fr-FR"/>
        </w:rPr>
        <w:t>Le consultant international étant responsable de la bonne conduite et des résultats issus de l’évaluation, si d</w:t>
      </w:r>
      <w:r w:rsidR="000256B6" w:rsidRPr="006843F2">
        <w:rPr>
          <w:rStyle w:val="tlid-translation"/>
          <w:rFonts w:ascii="Times New Roman" w:hAnsi="Times New Roman" w:cs="Times New Roman"/>
          <w:sz w:val="24"/>
          <w:szCs w:val="24"/>
          <w:lang w:val="fr-FR"/>
        </w:rPr>
        <w:t xml:space="preserve">es consultants internationaux </w:t>
      </w:r>
      <w:r w:rsidRPr="006843F2">
        <w:rPr>
          <w:rStyle w:val="tlid-translation"/>
          <w:rFonts w:ascii="Times New Roman" w:hAnsi="Times New Roman" w:cs="Times New Roman"/>
          <w:sz w:val="24"/>
          <w:szCs w:val="24"/>
          <w:lang w:val="fr-FR"/>
        </w:rPr>
        <w:t xml:space="preserve">étrangers devront s’engager, </w:t>
      </w:r>
      <w:r w:rsidR="000256B6" w:rsidRPr="006843F2">
        <w:rPr>
          <w:rStyle w:val="tlid-translation"/>
          <w:rFonts w:ascii="Times New Roman" w:hAnsi="Times New Roman" w:cs="Times New Roman"/>
          <w:sz w:val="24"/>
          <w:szCs w:val="24"/>
          <w:lang w:val="fr-FR"/>
        </w:rPr>
        <w:t>pour travailler à distance avec le soutien d'un évaluateur national sur le terrain</w:t>
      </w:r>
      <w:r w:rsidRPr="006843F2">
        <w:rPr>
          <w:rStyle w:val="tlid-translation"/>
          <w:rFonts w:ascii="Times New Roman" w:hAnsi="Times New Roman" w:cs="Times New Roman"/>
          <w:sz w:val="24"/>
          <w:szCs w:val="24"/>
          <w:lang w:val="fr-FR"/>
        </w:rPr>
        <w:t>, il</w:t>
      </w:r>
      <w:r w:rsidR="00731B5C" w:rsidRPr="006843F2">
        <w:rPr>
          <w:rStyle w:val="tlid-translation"/>
          <w:rFonts w:ascii="Times New Roman" w:hAnsi="Times New Roman" w:cs="Times New Roman"/>
          <w:sz w:val="24"/>
          <w:szCs w:val="24"/>
          <w:lang w:val="fr-FR"/>
        </w:rPr>
        <w:t>s</w:t>
      </w:r>
      <w:r w:rsidRPr="006843F2">
        <w:rPr>
          <w:rStyle w:val="tlid-translation"/>
          <w:rFonts w:ascii="Times New Roman" w:hAnsi="Times New Roman" w:cs="Times New Roman"/>
          <w:sz w:val="24"/>
          <w:szCs w:val="24"/>
          <w:lang w:val="fr-FR"/>
        </w:rPr>
        <w:t xml:space="preserve"> devr</w:t>
      </w:r>
      <w:r w:rsidR="00731B5C" w:rsidRPr="006843F2">
        <w:rPr>
          <w:rStyle w:val="tlid-translation"/>
          <w:rFonts w:ascii="Times New Roman" w:hAnsi="Times New Roman" w:cs="Times New Roman"/>
          <w:sz w:val="24"/>
          <w:szCs w:val="24"/>
          <w:lang w:val="fr-FR"/>
        </w:rPr>
        <w:t xml:space="preserve">ont </w:t>
      </w:r>
      <w:r w:rsidRPr="006843F2">
        <w:rPr>
          <w:rStyle w:val="tlid-translation"/>
          <w:rFonts w:ascii="Times New Roman" w:hAnsi="Times New Roman" w:cs="Times New Roman"/>
          <w:sz w:val="24"/>
          <w:szCs w:val="24"/>
          <w:lang w:val="fr-FR"/>
        </w:rPr>
        <w:t>s’assurer</w:t>
      </w:r>
      <w:r w:rsidR="000256B6" w:rsidRPr="006843F2">
        <w:rPr>
          <w:rStyle w:val="tlid-translation"/>
          <w:rFonts w:ascii="Times New Roman" w:hAnsi="Times New Roman" w:cs="Times New Roman"/>
          <w:sz w:val="24"/>
          <w:szCs w:val="24"/>
          <w:lang w:val="fr-FR"/>
        </w:rPr>
        <w:t xml:space="preserve"> de fonctionner et de voyager. Aucun acteur, consultant ou personnel du PNUD ne doit être mis en danger et la sécurité est la priorité absolue.</w:t>
      </w:r>
      <w:r w:rsidR="00731B5C" w:rsidRPr="006843F2">
        <w:rPr>
          <w:rStyle w:val="tlid-translation"/>
          <w:rFonts w:ascii="Times New Roman" w:hAnsi="Times New Roman" w:cs="Times New Roman"/>
          <w:sz w:val="24"/>
          <w:szCs w:val="24"/>
          <w:lang w:val="fr-FR"/>
        </w:rPr>
        <w:t xml:space="preserve"> Dans la conduite de cette mission en cette période de la Pandémie de la COVID 19.</w:t>
      </w:r>
    </w:p>
    <w:p w14:paraId="5FFACBFA" w14:textId="5CD1B1CA" w:rsidR="000256B6" w:rsidRPr="006E4F83" w:rsidRDefault="000256B6" w:rsidP="000256B6">
      <w:pPr>
        <w:tabs>
          <w:tab w:val="left" w:pos="0"/>
        </w:tabs>
        <w:spacing w:after="0"/>
        <w:contextualSpacing/>
        <w:jc w:val="both"/>
        <w:rPr>
          <w:rStyle w:val="tlid-translation"/>
          <w:szCs w:val="24"/>
        </w:rPr>
      </w:pPr>
      <w:r w:rsidRPr="006843F2">
        <w:rPr>
          <w:rStyle w:val="tlid-translation"/>
          <w:rFonts w:ascii="Times New Roman" w:hAnsi="Times New Roman" w:cs="Times New Roman"/>
          <w:sz w:val="24"/>
          <w:szCs w:val="24"/>
          <w:lang w:val="fr-FR"/>
        </w:rPr>
        <w:t xml:space="preserve">Une courte mission </w:t>
      </w:r>
      <w:r w:rsidR="00731B5C" w:rsidRPr="006843F2">
        <w:rPr>
          <w:rStyle w:val="tlid-translation"/>
          <w:rFonts w:ascii="Times New Roman" w:hAnsi="Times New Roman" w:cs="Times New Roman"/>
          <w:sz w:val="24"/>
          <w:szCs w:val="24"/>
          <w:lang w:val="fr-FR"/>
        </w:rPr>
        <w:t xml:space="preserve">de terrain et </w:t>
      </w:r>
      <w:r w:rsidRPr="006843F2">
        <w:rPr>
          <w:rStyle w:val="tlid-translation"/>
          <w:rFonts w:ascii="Times New Roman" w:hAnsi="Times New Roman" w:cs="Times New Roman"/>
          <w:sz w:val="24"/>
          <w:szCs w:val="24"/>
          <w:lang w:val="fr-FR"/>
        </w:rPr>
        <w:t xml:space="preserve">de validation peut être envisagée s'il est confirmé qu'elle est sans danger pour le personnel, les consultants, les parties prenantes et les communautés, et si une telle mission est possible dans le calendrier de l'examen à mi-parcours. De même, des </w:t>
      </w:r>
      <w:r w:rsidRPr="006843F2">
        <w:rPr>
          <w:rStyle w:val="tlid-translation"/>
          <w:rFonts w:ascii="Times New Roman" w:hAnsi="Times New Roman" w:cs="Times New Roman"/>
          <w:sz w:val="24"/>
          <w:szCs w:val="24"/>
          <w:lang w:val="fr-FR"/>
        </w:rPr>
        <w:lastRenderedPageBreak/>
        <w:t>consultants nationaux qualifiés et indépendants peuvent être embauchés pour entreprendre l'examen à mi-parcours et les entretiens dans le pays tant qu'il est sûr de le faire.</w:t>
      </w:r>
    </w:p>
    <w:p w14:paraId="5C56E3A4" w14:textId="2F510DA1" w:rsidR="00EC3A9B" w:rsidRDefault="00EC3A9B" w:rsidP="00FD4D35">
      <w:pPr>
        <w:pStyle w:val="Default"/>
        <w:spacing w:line="276" w:lineRule="auto"/>
        <w:jc w:val="both"/>
        <w:rPr>
          <w:rFonts w:ascii="Times New Roman" w:hAnsi="Times New Roman" w:cs="Times New Roman"/>
          <w:color w:val="auto"/>
        </w:rPr>
      </w:pPr>
    </w:p>
    <w:p w14:paraId="48CAB912" w14:textId="7D52194C" w:rsidR="00BF0763" w:rsidRPr="00767F83" w:rsidRDefault="00144C7A" w:rsidP="00FD4D35">
      <w:pPr>
        <w:pStyle w:val="Default"/>
        <w:spacing w:line="276" w:lineRule="auto"/>
        <w:jc w:val="both"/>
        <w:rPr>
          <w:rFonts w:ascii="Times New Roman" w:hAnsi="Times New Roman" w:cs="Times New Roman"/>
          <w:color w:val="auto"/>
        </w:rPr>
      </w:pPr>
      <w:r w:rsidRPr="00767F83">
        <w:rPr>
          <w:rFonts w:ascii="Times New Roman" w:hAnsi="Times New Roman" w:cs="Times New Roman"/>
          <w:color w:val="auto"/>
        </w:rPr>
        <w:t xml:space="preserve">En outre, </w:t>
      </w:r>
      <w:r w:rsidRPr="00D40EDA">
        <w:rPr>
          <w:rFonts w:ascii="Times New Roman" w:hAnsi="Times New Roman" w:cs="Times New Roman"/>
          <w:color w:val="auto"/>
        </w:rPr>
        <w:t>l’</w:t>
      </w:r>
      <w:r w:rsidR="00123857" w:rsidRPr="00D40EDA">
        <w:rPr>
          <w:rFonts w:ascii="Times New Roman" w:hAnsi="Times New Roman" w:cs="Times New Roman"/>
          <w:color w:val="auto"/>
        </w:rPr>
        <w:t>équipe chargée de l’examen</w:t>
      </w:r>
      <w:r w:rsidR="009F3E11" w:rsidRPr="00D40EDA">
        <w:rPr>
          <w:rFonts w:ascii="Times New Roman" w:hAnsi="Times New Roman" w:cs="Times New Roman"/>
          <w:color w:val="auto"/>
        </w:rPr>
        <w:t xml:space="preserve"> à mi-parcours</w:t>
      </w:r>
      <w:r w:rsidRPr="00D40EDA">
        <w:rPr>
          <w:rFonts w:ascii="Times New Roman" w:hAnsi="Times New Roman" w:cs="Times New Roman"/>
          <w:color w:val="auto"/>
        </w:rPr>
        <w:t xml:space="preserve"> d</w:t>
      </w:r>
      <w:r w:rsidR="00731B5C" w:rsidRPr="00D40EDA">
        <w:rPr>
          <w:rFonts w:ascii="Times New Roman" w:hAnsi="Times New Roman" w:cs="Times New Roman"/>
          <w:color w:val="auto"/>
        </w:rPr>
        <w:t>evra</w:t>
      </w:r>
      <w:r w:rsidRPr="00767F83">
        <w:rPr>
          <w:rFonts w:ascii="Times New Roman" w:hAnsi="Times New Roman" w:cs="Times New Roman"/>
          <w:color w:val="auto"/>
        </w:rPr>
        <w:t xml:space="preserve"> conduire des </w:t>
      </w:r>
      <w:r w:rsidR="00001CC7">
        <w:rPr>
          <w:rFonts w:ascii="Times New Roman" w:hAnsi="Times New Roman" w:cs="Times New Roman"/>
          <w:color w:val="auto"/>
        </w:rPr>
        <w:t>travaux avec les acteurs et bénéficiaires</w:t>
      </w:r>
      <w:r w:rsidRPr="00767F83">
        <w:rPr>
          <w:rFonts w:ascii="Times New Roman" w:hAnsi="Times New Roman" w:cs="Times New Roman"/>
          <w:color w:val="auto"/>
        </w:rPr>
        <w:t xml:space="preserve"> sur le terrain à </w:t>
      </w:r>
      <w:r w:rsidR="003C4782" w:rsidRPr="00767F83">
        <w:rPr>
          <w:rFonts w:ascii="Times New Roman" w:hAnsi="Times New Roman" w:cs="Times New Roman"/>
          <w:color w:val="auto"/>
        </w:rPr>
        <w:t xml:space="preserve">Cotonou, </w:t>
      </w:r>
      <w:proofErr w:type="spellStart"/>
      <w:r w:rsidR="00767F83" w:rsidRPr="00767F83">
        <w:rPr>
          <w:rFonts w:ascii="Times New Roman" w:hAnsi="Times New Roman" w:cs="Times New Roman"/>
          <w:color w:val="auto"/>
        </w:rPr>
        <w:t>Avrankou</w:t>
      </w:r>
      <w:proofErr w:type="spellEnd"/>
      <w:r w:rsidR="00767F83" w:rsidRPr="00767F83">
        <w:rPr>
          <w:rFonts w:ascii="Times New Roman" w:hAnsi="Times New Roman" w:cs="Times New Roman"/>
          <w:color w:val="auto"/>
        </w:rPr>
        <w:t xml:space="preserve">, Bohicon, </w:t>
      </w:r>
      <w:proofErr w:type="spellStart"/>
      <w:r w:rsidR="00767F83" w:rsidRPr="00767F83">
        <w:rPr>
          <w:rFonts w:ascii="Times New Roman" w:hAnsi="Times New Roman" w:cs="Times New Roman"/>
          <w:color w:val="auto"/>
        </w:rPr>
        <w:t>Bopa</w:t>
      </w:r>
      <w:proofErr w:type="spellEnd"/>
      <w:r w:rsidR="00767F83" w:rsidRPr="00767F83">
        <w:rPr>
          <w:rFonts w:ascii="Times New Roman" w:hAnsi="Times New Roman" w:cs="Times New Roman"/>
          <w:color w:val="auto"/>
        </w:rPr>
        <w:t xml:space="preserve">, </w:t>
      </w:r>
      <w:proofErr w:type="spellStart"/>
      <w:r w:rsidR="00767F83" w:rsidRPr="00767F83">
        <w:rPr>
          <w:rFonts w:ascii="Times New Roman" w:hAnsi="Times New Roman" w:cs="Times New Roman"/>
          <w:color w:val="auto"/>
        </w:rPr>
        <w:t>Ouaké</w:t>
      </w:r>
      <w:proofErr w:type="spellEnd"/>
      <w:r w:rsidR="00767F83" w:rsidRPr="00767F83">
        <w:rPr>
          <w:rFonts w:ascii="Times New Roman" w:hAnsi="Times New Roman" w:cs="Times New Roman"/>
          <w:color w:val="auto"/>
        </w:rPr>
        <w:t xml:space="preserve"> et Savalou</w:t>
      </w:r>
      <w:r w:rsidR="00BF0763" w:rsidRPr="00767F83">
        <w:rPr>
          <w:rFonts w:ascii="Times New Roman" w:hAnsi="Times New Roman" w:cs="Times New Roman"/>
          <w:color w:val="auto"/>
        </w:rPr>
        <w:t>,</w:t>
      </w:r>
      <w:r w:rsidRPr="00767F83">
        <w:rPr>
          <w:rFonts w:ascii="Times New Roman" w:hAnsi="Times New Roman" w:cs="Times New Roman"/>
          <w:color w:val="auto"/>
        </w:rPr>
        <w:t xml:space="preserve"> notamment sur les sites du projet</w:t>
      </w:r>
      <w:r w:rsidR="003D5A7C">
        <w:rPr>
          <w:rFonts w:ascii="Times New Roman" w:hAnsi="Times New Roman" w:cs="Times New Roman"/>
          <w:color w:val="auto"/>
        </w:rPr>
        <w:t>, à savoir</w:t>
      </w:r>
      <w:r w:rsidRPr="00767F83">
        <w:rPr>
          <w:rFonts w:ascii="Times New Roman" w:hAnsi="Times New Roman" w:cs="Times New Roman"/>
          <w:color w:val="auto"/>
        </w:rPr>
        <w:t xml:space="preserve"> </w:t>
      </w:r>
      <w:r w:rsidR="00DE019E" w:rsidRPr="00767F83">
        <w:rPr>
          <w:rFonts w:ascii="Times New Roman" w:hAnsi="Times New Roman" w:cs="Times New Roman"/>
          <w:color w:val="auto"/>
        </w:rPr>
        <w:t xml:space="preserve">Cotonou, </w:t>
      </w:r>
      <w:proofErr w:type="spellStart"/>
      <w:r w:rsidR="00767F83" w:rsidRPr="00767F83">
        <w:rPr>
          <w:rFonts w:ascii="Times New Roman" w:eastAsia="Calibri" w:hAnsi="Times New Roman" w:cs="Times New Roman"/>
          <w:color w:val="auto"/>
        </w:rPr>
        <w:t>Avrankou</w:t>
      </w:r>
      <w:proofErr w:type="spell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Kotan</w:t>
      </w:r>
      <w:proofErr w:type="spell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Damè-Kpossou</w:t>
      </w:r>
      <w:proofErr w:type="spellEnd"/>
      <w:r w:rsidR="00767F83" w:rsidRPr="00767F83">
        <w:rPr>
          <w:rFonts w:ascii="Times New Roman" w:eastAsia="Calibri" w:hAnsi="Times New Roman" w:cs="Times New Roman"/>
          <w:color w:val="auto"/>
        </w:rPr>
        <w:t>), Bohicon (</w:t>
      </w:r>
      <w:proofErr w:type="spellStart"/>
      <w:r w:rsidR="00F80508">
        <w:rPr>
          <w:rFonts w:ascii="Times New Roman" w:eastAsia="Calibri" w:hAnsi="Times New Roman" w:cs="Times New Roman"/>
          <w:color w:val="auto"/>
        </w:rPr>
        <w:t>Sodohomè</w:t>
      </w:r>
      <w:proofErr w:type="spell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Bopa</w:t>
      </w:r>
      <w:proofErr w:type="spell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Agbodji</w:t>
      </w:r>
      <w:proofErr w:type="spell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Sèhomi</w:t>
      </w:r>
      <w:proofErr w:type="spell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Ouaké</w:t>
      </w:r>
      <w:proofErr w:type="spell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Kadolassi</w:t>
      </w:r>
      <w:proofErr w:type="spell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Kpakpalaré</w:t>
      </w:r>
      <w:proofErr w:type="spellEnd"/>
      <w:r w:rsidR="00767F83" w:rsidRPr="00767F83">
        <w:rPr>
          <w:rFonts w:ascii="Times New Roman" w:eastAsia="Calibri" w:hAnsi="Times New Roman" w:cs="Times New Roman"/>
          <w:color w:val="auto"/>
        </w:rPr>
        <w:t>) et Savalou (</w:t>
      </w:r>
      <w:proofErr w:type="spellStart"/>
      <w:proofErr w:type="gramStart"/>
      <w:r w:rsidR="00767F83" w:rsidRPr="00767F83">
        <w:rPr>
          <w:rFonts w:ascii="Times New Roman" w:eastAsia="Calibri" w:hAnsi="Times New Roman" w:cs="Times New Roman"/>
          <w:color w:val="auto"/>
        </w:rPr>
        <w:t>Aou</w:t>
      </w:r>
      <w:r w:rsidR="00FA3841">
        <w:rPr>
          <w:rFonts w:ascii="Times New Roman" w:eastAsia="Calibri" w:hAnsi="Times New Roman" w:cs="Times New Roman"/>
          <w:color w:val="auto"/>
        </w:rPr>
        <w:t>i</w:t>
      </w:r>
      <w:r w:rsidR="00767F83" w:rsidRPr="00767F83">
        <w:rPr>
          <w:rFonts w:ascii="Times New Roman" w:eastAsia="Calibri" w:hAnsi="Times New Roman" w:cs="Times New Roman"/>
          <w:color w:val="auto"/>
        </w:rPr>
        <w:t>ankanmè</w:t>
      </w:r>
      <w:proofErr w:type="spellEnd"/>
      <w:r w:rsidR="00767F83" w:rsidRPr="00767F83">
        <w:rPr>
          <w:rFonts w:ascii="Times New Roman" w:eastAsia="Calibri" w:hAnsi="Times New Roman" w:cs="Times New Roman"/>
          <w:color w:val="auto"/>
        </w:rPr>
        <w:t xml:space="preserve"> ,</w:t>
      </w:r>
      <w:proofErr w:type="gramEnd"/>
      <w:r w:rsidR="00767F83" w:rsidRPr="00767F83">
        <w:rPr>
          <w:rFonts w:ascii="Times New Roman" w:eastAsia="Calibri" w:hAnsi="Times New Roman" w:cs="Times New Roman"/>
          <w:color w:val="auto"/>
        </w:rPr>
        <w:t xml:space="preserve"> </w:t>
      </w:r>
      <w:proofErr w:type="spellStart"/>
      <w:r w:rsidR="00767F83" w:rsidRPr="00767F83">
        <w:rPr>
          <w:rFonts w:ascii="Times New Roman" w:eastAsia="Calibri" w:hAnsi="Times New Roman" w:cs="Times New Roman"/>
          <w:color w:val="auto"/>
        </w:rPr>
        <w:t>Damè</w:t>
      </w:r>
      <w:proofErr w:type="spellEnd"/>
      <w:r w:rsidR="00767F83" w:rsidRPr="00767F83">
        <w:rPr>
          <w:rFonts w:ascii="Times New Roman" w:eastAsia="Calibri" w:hAnsi="Times New Roman" w:cs="Times New Roman"/>
          <w:color w:val="auto"/>
        </w:rPr>
        <w:t>).</w:t>
      </w:r>
    </w:p>
    <w:p w14:paraId="242ACEDE" w14:textId="51FE058E" w:rsidR="00BF0763" w:rsidRDefault="00144C7A" w:rsidP="00FD4D35">
      <w:pPr>
        <w:tabs>
          <w:tab w:val="left" w:pos="0"/>
        </w:tabs>
        <w:spacing w:after="0"/>
        <w:contextualSpacing/>
        <w:jc w:val="both"/>
        <w:rPr>
          <w:rFonts w:ascii="Times New Roman" w:hAnsi="Times New Roman" w:cs="Times New Roman"/>
          <w:sz w:val="24"/>
          <w:lang w:val="fr-FR"/>
        </w:rPr>
      </w:pPr>
      <w:r w:rsidRPr="00767F83">
        <w:rPr>
          <w:rFonts w:ascii="Times New Roman" w:hAnsi="Times New Roman" w:cs="Times New Roman"/>
          <w:sz w:val="24"/>
          <w:lang w:val="fr-FR"/>
        </w:rPr>
        <w:t>L</w:t>
      </w:r>
      <w:r w:rsidR="00BF0763" w:rsidRPr="00767F83">
        <w:rPr>
          <w:rFonts w:ascii="Times New Roman" w:hAnsi="Times New Roman" w:cs="Times New Roman"/>
          <w:sz w:val="24"/>
          <w:lang w:val="fr-FR"/>
        </w:rPr>
        <w:t xml:space="preserve">e </w:t>
      </w:r>
      <w:r w:rsidRPr="00767F83">
        <w:rPr>
          <w:rFonts w:ascii="Times New Roman" w:hAnsi="Times New Roman" w:cs="Times New Roman"/>
          <w:sz w:val="24"/>
          <w:lang w:val="fr-FR"/>
        </w:rPr>
        <w:t>rapport final d’examen à mi</w:t>
      </w:r>
      <w:r w:rsidR="00551565" w:rsidRPr="00767F83">
        <w:rPr>
          <w:rFonts w:ascii="Times New Roman" w:hAnsi="Times New Roman" w:cs="Times New Roman"/>
          <w:sz w:val="24"/>
          <w:lang w:val="fr-FR"/>
        </w:rPr>
        <w:t xml:space="preserve">-parcours doit exposer en </w:t>
      </w:r>
      <w:r w:rsidRPr="00767F83">
        <w:rPr>
          <w:rFonts w:ascii="Times New Roman" w:hAnsi="Times New Roman" w:cs="Times New Roman"/>
          <w:sz w:val="24"/>
          <w:lang w:val="fr-FR"/>
        </w:rPr>
        <w:t>détails l’</w:t>
      </w:r>
      <w:r w:rsidR="00EC3512" w:rsidRPr="00767F83">
        <w:rPr>
          <w:rFonts w:ascii="Times New Roman" w:hAnsi="Times New Roman" w:cs="Times New Roman"/>
          <w:sz w:val="24"/>
          <w:lang w:val="fr-FR"/>
        </w:rPr>
        <w:t>approche appliquée pour l’examen</w:t>
      </w:r>
      <w:r w:rsidR="00551565" w:rsidRPr="00767F83">
        <w:rPr>
          <w:rFonts w:ascii="Times New Roman" w:hAnsi="Times New Roman" w:cs="Times New Roman"/>
          <w:sz w:val="24"/>
          <w:lang w:val="fr-FR"/>
        </w:rPr>
        <w:t>, en indiquant</w:t>
      </w:r>
      <w:r w:rsidR="009F3E11" w:rsidRPr="00767F83">
        <w:rPr>
          <w:rFonts w:ascii="Times New Roman" w:hAnsi="Times New Roman" w:cs="Times New Roman"/>
          <w:sz w:val="24"/>
          <w:lang w:val="fr-FR"/>
        </w:rPr>
        <w:t xml:space="preserve"> </w:t>
      </w:r>
      <w:r w:rsidR="00551565" w:rsidRPr="00767F83">
        <w:rPr>
          <w:rFonts w:ascii="Times New Roman" w:hAnsi="Times New Roman" w:cs="Times New Roman"/>
          <w:sz w:val="24"/>
          <w:lang w:val="fr-FR"/>
        </w:rPr>
        <w:t xml:space="preserve">explicitement </w:t>
      </w:r>
      <w:r w:rsidRPr="00767F83">
        <w:rPr>
          <w:rFonts w:ascii="Times New Roman" w:hAnsi="Times New Roman" w:cs="Times New Roman"/>
          <w:sz w:val="24"/>
          <w:lang w:val="fr-FR"/>
        </w:rPr>
        <w:t xml:space="preserve">les raisons </w:t>
      </w:r>
      <w:r w:rsidR="00551565" w:rsidRPr="00767F83">
        <w:rPr>
          <w:rFonts w:ascii="Times New Roman" w:hAnsi="Times New Roman" w:cs="Times New Roman"/>
          <w:sz w:val="24"/>
          <w:lang w:val="fr-FR"/>
        </w:rPr>
        <w:t xml:space="preserve">ayant motivé cette </w:t>
      </w:r>
      <w:r w:rsidRPr="00767F83">
        <w:rPr>
          <w:rFonts w:ascii="Times New Roman" w:hAnsi="Times New Roman" w:cs="Times New Roman"/>
          <w:sz w:val="24"/>
          <w:lang w:val="fr-FR"/>
        </w:rPr>
        <w:t>approche, les hypothèses de départ, les défis à relever, les points forts et les points faibles des méthodes et de l’approche appliquées pour l’examen</w:t>
      </w:r>
      <w:r w:rsidR="00BF0763" w:rsidRPr="00767F83">
        <w:rPr>
          <w:rFonts w:ascii="Times New Roman" w:hAnsi="Times New Roman" w:cs="Times New Roman"/>
          <w:sz w:val="24"/>
          <w:lang w:val="fr-FR"/>
        </w:rPr>
        <w:t>.</w:t>
      </w:r>
    </w:p>
    <w:p w14:paraId="19280CF4" w14:textId="3085A37D" w:rsidR="00B067CE" w:rsidRDefault="00B067CE" w:rsidP="00FD4D35">
      <w:pPr>
        <w:tabs>
          <w:tab w:val="left" w:pos="0"/>
        </w:tabs>
        <w:spacing w:after="0"/>
        <w:contextualSpacing/>
        <w:jc w:val="both"/>
        <w:rPr>
          <w:rFonts w:ascii="Times New Roman" w:hAnsi="Times New Roman" w:cs="Times New Roman"/>
          <w:sz w:val="24"/>
          <w:lang w:val="fr-FR"/>
        </w:rPr>
      </w:pPr>
    </w:p>
    <w:p w14:paraId="020C735C" w14:textId="77777777" w:rsidR="00BF0763" w:rsidRPr="00DF242F" w:rsidRDefault="000218B0" w:rsidP="00CA06A5">
      <w:pPr>
        <w:jc w:val="both"/>
        <w:rPr>
          <w:rFonts w:ascii="Times New Roman" w:hAnsi="Times New Roman" w:cs="Times New Roman"/>
          <w:b/>
          <w:sz w:val="28"/>
          <w:szCs w:val="28"/>
          <w:lang w:val="fr-FR"/>
        </w:rPr>
      </w:pPr>
      <w:r w:rsidRPr="00DF242F">
        <w:rPr>
          <w:rFonts w:ascii="Times New Roman" w:hAnsi="Times New Roman" w:cs="Times New Roman"/>
          <w:b/>
          <w:sz w:val="28"/>
          <w:szCs w:val="28"/>
          <w:lang w:val="fr-FR"/>
        </w:rPr>
        <w:t xml:space="preserve">5.  </w:t>
      </w:r>
      <w:r w:rsidR="00EC3512" w:rsidRPr="00DF242F">
        <w:rPr>
          <w:rFonts w:ascii="Times New Roman" w:hAnsi="Times New Roman" w:cs="Times New Roman"/>
          <w:b/>
          <w:sz w:val="28"/>
          <w:szCs w:val="28"/>
          <w:lang w:val="fr-FR"/>
        </w:rPr>
        <w:t>PORTÉ</w:t>
      </w:r>
      <w:r w:rsidRPr="00DF242F">
        <w:rPr>
          <w:rFonts w:ascii="Times New Roman" w:hAnsi="Times New Roman" w:cs="Times New Roman"/>
          <w:b/>
          <w:sz w:val="28"/>
          <w:szCs w:val="28"/>
          <w:lang w:val="fr-FR"/>
        </w:rPr>
        <w:t>E D</w:t>
      </w:r>
      <w:r w:rsidR="00EC3512" w:rsidRPr="00DF242F">
        <w:rPr>
          <w:rFonts w:ascii="Times New Roman" w:hAnsi="Times New Roman" w:cs="Times New Roman"/>
          <w:b/>
          <w:sz w:val="28"/>
          <w:szCs w:val="28"/>
          <w:lang w:val="fr-FR"/>
        </w:rPr>
        <w:t>É</w:t>
      </w:r>
      <w:r w:rsidRPr="00DF242F">
        <w:rPr>
          <w:rFonts w:ascii="Times New Roman" w:hAnsi="Times New Roman" w:cs="Times New Roman"/>
          <w:b/>
          <w:sz w:val="28"/>
          <w:szCs w:val="28"/>
          <w:lang w:val="fr-FR"/>
        </w:rPr>
        <w:t>T</w:t>
      </w:r>
      <w:r w:rsidR="00EC3512" w:rsidRPr="00DF242F">
        <w:rPr>
          <w:rFonts w:ascii="Times New Roman" w:hAnsi="Times New Roman" w:cs="Times New Roman"/>
          <w:b/>
          <w:sz w:val="28"/>
          <w:szCs w:val="28"/>
          <w:lang w:val="fr-FR"/>
        </w:rPr>
        <w:t>AILLÉE DE L</w:t>
      </w:r>
      <w:r w:rsidR="00BD476A" w:rsidRPr="00DF242F">
        <w:rPr>
          <w:rFonts w:ascii="Times New Roman" w:hAnsi="Times New Roman" w:cs="Times New Roman"/>
          <w:b/>
          <w:sz w:val="28"/>
          <w:szCs w:val="28"/>
          <w:lang w:val="fr-FR"/>
        </w:rPr>
        <w:t>’EXAMEN À</w:t>
      </w:r>
      <w:r w:rsidR="00402935" w:rsidRPr="00DF242F">
        <w:rPr>
          <w:rFonts w:ascii="Times New Roman" w:hAnsi="Times New Roman" w:cs="Times New Roman"/>
          <w:b/>
          <w:sz w:val="28"/>
          <w:szCs w:val="28"/>
          <w:lang w:val="fr-FR"/>
        </w:rPr>
        <w:t xml:space="preserve"> MI-PARCOURS</w:t>
      </w:r>
    </w:p>
    <w:p w14:paraId="32B22EFE" w14:textId="62D15C30" w:rsidR="005A0E07" w:rsidRDefault="00A5355C" w:rsidP="00CA06A5">
      <w:pPr>
        <w:tabs>
          <w:tab w:val="left" w:pos="0"/>
        </w:tabs>
        <w:spacing w:after="0"/>
        <w:contextualSpacing/>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L</w:t>
      </w:r>
      <w:r w:rsidR="009F3E11" w:rsidRPr="00DF242F">
        <w:rPr>
          <w:rFonts w:ascii="Times New Roman" w:hAnsi="Times New Roman" w:cs="Times New Roman"/>
          <w:sz w:val="24"/>
          <w:szCs w:val="24"/>
          <w:lang w:val="fr-FR"/>
        </w:rPr>
        <w:t>’équipe chargée de l’examen à mi-parcours</w:t>
      </w:r>
      <w:r w:rsidR="008A77C5" w:rsidRPr="00DF242F">
        <w:rPr>
          <w:rFonts w:ascii="Times New Roman" w:hAnsi="Times New Roman" w:cs="Times New Roman"/>
          <w:sz w:val="24"/>
          <w:szCs w:val="24"/>
          <w:lang w:val="fr-FR"/>
        </w:rPr>
        <w:t xml:space="preserve"> évaluera l’évolution du projet</w:t>
      </w:r>
      <w:r w:rsidRPr="00DF242F">
        <w:rPr>
          <w:rFonts w:ascii="Times New Roman" w:hAnsi="Times New Roman" w:cs="Times New Roman"/>
          <w:sz w:val="24"/>
          <w:szCs w:val="24"/>
          <w:lang w:val="fr-FR"/>
        </w:rPr>
        <w:t xml:space="preserve"> dans les quatre catégories mentionnées ci-après</w:t>
      </w:r>
      <w:r w:rsidR="00BD64F5" w:rsidRPr="00DF242F">
        <w:rPr>
          <w:rFonts w:ascii="Times New Roman" w:hAnsi="Times New Roman" w:cs="Times New Roman"/>
          <w:sz w:val="24"/>
          <w:szCs w:val="24"/>
          <w:lang w:val="fr-FR"/>
        </w:rPr>
        <w:t> :</w:t>
      </w:r>
      <w:r w:rsidR="005A0E07" w:rsidRPr="00DF242F">
        <w:rPr>
          <w:rFonts w:ascii="Times New Roman" w:hAnsi="Times New Roman" w:cs="Times New Roman"/>
          <w:sz w:val="24"/>
          <w:szCs w:val="24"/>
          <w:lang w:val="fr-FR"/>
        </w:rPr>
        <w:t xml:space="preserve"> </w:t>
      </w:r>
    </w:p>
    <w:p w14:paraId="14CA9207" w14:textId="3A50E24C" w:rsidR="006A37D6" w:rsidRDefault="006A37D6" w:rsidP="00CA06A5">
      <w:pPr>
        <w:tabs>
          <w:tab w:val="left" w:pos="0"/>
        </w:tabs>
        <w:spacing w:after="0"/>
        <w:contextualSpacing/>
        <w:jc w:val="both"/>
        <w:rPr>
          <w:rFonts w:ascii="Times New Roman" w:hAnsi="Times New Roman" w:cs="Times New Roman"/>
          <w:sz w:val="24"/>
          <w:szCs w:val="24"/>
          <w:lang w:val="fr-FR"/>
        </w:rPr>
      </w:pPr>
    </w:p>
    <w:p w14:paraId="37C959F8" w14:textId="77777777" w:rsidR="00BF0763" w:rsidRPr="00DF242F" w:rsidRDefault="00A5355C" w:rsidP="00BF0763">
      <w:pPr>
        <w:jc w:val="both"/>
        <w:rPr>
          <w:rFonts w:ascii="Times New Roman" w:hAnsi="Times New Roman" w:cs="Times New Roman"/>
          <w:b/>
          <w:sz w:val="24"/>
          <w:szCs w:val="24"/>
          <w:lang w:val="fr-FR"/>
        </w:rPr>
      </w:pPr>
      <w:r w:rsidRPr="00DF242F">
        <w:rPr>
          <w:rFonts w:ascii="Times New Roman" w:hAnsi="Times New Roman" w:cs="Times New Roman"/>
          <w:b/>
          <w:sz w:val="24"/>
          <w:szCs w:val="24"/>
          <w:lang w:val="fr-FR"/>
        </w:rPr>
        <w:t xml:space="preserve">i.    </w:t>
      </w:r>
      <w:r w:rsidR="00AB18D0" w:rsidRPr="00DF242F">
        <w:rPr>
          <w:rFonts w:ascii="Times New Roman" w:hAnsi="Times New Roman" w:cs="Times New Roman"/>
          <w:b/>
          <w:sz w:val="24"/>
          <w:szCs w:val="24"/>
          <w:lang w:val="fr-FR"/>
        </w:rPr>
        <w:t>Stratégie de</w:t>
      </w:r>
      <w:r w:rsidRPr="00DF242F">
        <w:rPr>
          <w:rFonts w:ascii="Times New Roman" w:hAnsi="Times New Roman" w:cs="Times New Roman"/>
          <w:b/>
          <w:sz w:val="24"/>
          <w:szCs w:val="24"/>
          <w:lang w:val="fr-FR"/>
        </w:rPr>
        <w:t xml:space="preserve"> projet </w:t>
      </w:r>
    </w:p>
    <w:p w14:paraId="428D4EE4" w14:textId="77777777" w:rsidR="00BF0763" w:rsidRPr="00DF242F" w:rsidRDefault="00AB18D0" w:rsidP="00CA06A5">
      <w:pPr>
        <w:spacing w:after="0"/>
        <w:jc w:val="both"/>
        <w:rPr>
          <w:rFonts w:ascii="Times New Roman" w:hAnsi="Times New Roman" w:cs="Times New Roman"/>
          <w:sz w:val="24"/>
          <w:szCs w:val="24"/>
          <w:lang w:val="fr-FR"/>
        </w:rPr>
      </w:pPr>
      <w:r w:rsidRPr="00DF242F">
        <w:rPr>
          <w:rFonts w:ascii="Times New Roman" w:hAnsi="Times New Roman" w:cs="Times New Roman"/>
          <w:sz w:val="24"/>
          <w:szCs w:val="24"/>
          <w:u w:val="single"/>
          <w:lang w:val="fr-FR"/>
        </w:rPr>
        <w:t xml:space="preserve">Conception de projet </w:t>
      </w:r>
      <w:r w:rsidR="00BF0763" w:rsidRPr="00DF242F">
        <w:rPr>
          <w:rFonts w:ascii="Times New Roman" w:hAnsi="Times New Roman" w:cs="Times New Roman"/>
          <w:sz w:val="24"/>
          <w:szCs w:val="24"/>
          <w:lang w:val="fr-FR"/>
        </w:rPr>
        <w:t xml:space="preserve">: </w:t>
      </w:r>
    </w:p>
    <w:p w14:paraId="42186BD3" w14:textId="77777777" w:rsidR="00BF0763" w:rsidRPr="00DF242F" w:rsidRDefault="0027030F" w:rsidP="00CA06A5">
      <w:pPr>
        <w:pStyle w:val="Paragraphedeliste"/>
        <w:numPr>
          <w:ilvl w:val="0"/>
          <w:numId w:val="2"/>
        </w:numPr>
        <w:spacing w:before="0" w:line="276" w:lineRule="auto"/>
        <w:rPr>
          <w:lang w:val="fr-FR"/>
        </w:rPr>
      </w:pPr>
      <w:r w:rsidRPr="00DF242F">
        <w:rPr>
          <w:b/>
          <w:lang w:val="fr-FR"/>
        </w:rPr>
        <w:t>Analyser</w:t>
      </w:r>
      <w:r w:rsidR="00CF48E9" w:rsidRPr="00DF242F">
        <w:rPr>
          <w:b/>
          <w:lang w:val="fr-FR"/>
        </w:rPr>
        <w:t xml:space="preserve"> le problème auquel s’attaque le projet </w:t>
      </w:r>
      <w:r w:rsidR="00BD64F5" w:rsidRPr="00DF242F">
        <w:rPr>
          <w:b/>
          <w:lang w:val="fr-FR"/>
        </w:rPr>
        <w:t>ainsi que</w:t>
      </w:r>
      <w:r w:rsidR="00CF48E9" w:rsidRPr="00DF242F">
        <w:rPr>
          <w:b/>
          <w:lang w:val="fr-FR"/>
        </w:rPr>
        <w:t xml:space="preserve"> les hypothèses de base</w:t>
      </w:r>
      <w:r w:rsidR="00CF48E9" w:rsidRPr="00DF242F">
        <w:rPr>
          <w:lang w:val="fr-FR"/>
        </w:rPr>
        <w:t xml:space="preserve">. </w:t>
      </w:r>
      <w:r w:rsidRPr="00DF242F">
        <w:rPr>
          <w:lang w:val="fr-FR"/>
        </w:rPr>
        <w:t>Passer en revue</w:t>
      </w:r>
      <w:r w:rsidR="00CF48E9" w:rsidRPr="00DF242F">
        <w:rPr>
          <w:lang w:val="fr-FR"/>
        </w:rPr>
        <w:t xml:space="preserve"> les conséquences </w:t>
      </w:r>
      <w:r w:rsidR="00BD64F5" w:rsidRPr="00DF242F">
        <w:rPr>
          <w:lang w:val="fr-FR"/>
        </w:rPr>
        <w:t xml:space="preserve">éventuelles </w:t>
      </w:r>
      <w:r w:rsidR="00CF48E9" w:rsidRPr="00DF242F">
        <w:rPr>
          <w:lang w:val="fr-FR"/>
        </w:rPr>
        <w:t>de toute hypothèse erronée ou de tout changement contextuel sur la réalisation des résultats du projet tel qu’énoncés dans le Document de projet</w:t>
      </w:r>
      <w:r w:rsidR="00BF0763" w:rsidRPr="00DF242F">
        <w:rPr>
          <w:lang w:val="fr-FR"/>
        </w:rPr>
        <w:t>.</w:t>
      </w:r>
    </w:p>
    <w:p w14:paraId="3DED662E" w14:textId="77777777" w:rsidR="00BF0763" w:rsidRPr="00DF242F" w:rsidRDefault="0027030F" w:rsidP="00CA06A5">
      <w:pPr>
        <w:pStyle w:val="Paragraphedeliste"/>
        <w:numPr>
          <w:ilvl w:val="0"/>
          <w:numId w:val="2"/>
        </w:numPr>
        <w:spacing w:before="0" w:line="276" w:lineRule="auto"/>
        <w:rPr>
          <w:lang w:val="fr-FR"/>
        </w:rPr>
      </w:pPr>
      <w:r w:rsidRPr="00DF242F">
        <w:rPr>
          <w:b/>
          <w:lang w:val="fr-FR"/>
        </w:rPr>
        <w:t>Examiner</w:t>
      </w:r>
      <w:r w:rsidR="008A0491" w:rsidRPr="00DF242F">
        <w:rPr>
          <w:b/>
          <w:lang w:val="fr-FR"/>
        </w:rPr>
        <w:t xml:space="preserve"> la pertinence de la stratégie du projet </w:t>
      </w:r>
      <w:r w:rsidR="00B566FF" w:rsidRPr="00DF242F">
        <w:rPr>
          <w:b/>
          <w:lang w:val="fr-FR"/>
        </w:rPr>
        <w:t>et évaluer</w:t>
      </w:r>
      <w:r w:rsidR="008A0491" w:rsidRPr="00DF242F">
        <w:rPr>
          <w:b/>
          <w:lang w:val="fr-FR"/>
        </w:rPr>
        <w:t xml:space="preserve"> si c’est le moyen le plus efficace d’atteindre les résultats escomptés</w:t>
      </w:r>
      <w:r w:rsidR="008A0491" w:rsidRPr="00DF242F">
        <w:rPr>
          <w:lang w:val="fr-FR"/>
        </w:rPr>
        <w:t xml:space="preserve">. Les enseignements tirés d’autres projets pertinents ont-ils été convenablement pris en considération dans la conception du projet </w:t>
      </w:r>
      <w:r w:rsidR="00BF0763" w:rsidRPr="00DF242F">
        <w:rPr>
          <w:rFonts w:eastAsiaTheme="minorHAnsi"/>
          <w:lang w:val="fr-FR"/>
        </w:rPr>
        <w:t>?</w:t>
      </w:r>
    </w:p>
    <w:p w14:paraId="5775B519" w14:textId="77777777" w:rsidR="00B5412C" w:rsidRPr="00DF242F" w:rsidRDefault="003E2B58" w:rsidP="00CA06A5">
      <w:pPr>
        <w:pStyle w:val="Paragraphedeliste"/>
        <w:numPr>
          <w:ilvl w:val="0"/>
          <w:numId w:val="2"/>
        </w:numPr>
        <w:spacing w:before="0" w:line="276" w:lineRule="auto"/>
        <w:rPr>
          <w:lang w:val="fr-FR"/>
        </w:rPr>
      </w:pPr>
      <w:r w:rsidRPr="00DF242F">
        <w:rPr>
          <w:lang w:val="fr-FR"/>
        </w:rPr>
        <w:t>Étudier la façon dont le projet répond aux priorités du pays.</w:t>
      </w:r>
      <w:r w:rsidR="0027030F" w:rsidRPr="00DF242F">
        <w:rPr>
          <w:lang w:val="fr-FR"/>
        </w:rPr>
        <w:t xml:space="preserve"> Faire le point</w:t>
      </w:r>
      <w:r w:rsidRPr="00DF242F">
        <w:rPr>
          <w:lang w:val="fr-FR"/>
        </w:rPr>
        <w:t xml:space="preserve"> sur l’appropriation nationale. </w:t>
      </w:r>
    </w:p>
    <w:p w14:paraId="59B1575F" w14:textId="77777777" w:rsidR="00BF0763" w:rsidRPr="00DF242F" w:rsidRDefault="003E2B58" w:rsidP="00B5412C">
      <w:pPr>
        <w:pStyle w:val="Paragraphedeliste"/>
        <w:numPr>
          <w:ilvl w:val="0"/>
          <w:numId w:val="2"/>
        </w:numPr>
        <w:spacing w:before="0" w:line="276" w:lineRule="auto"/>
        <w:rPr>
          <w:lang w:val="fr-FR"/>
        </w:rPr>
      </w:pPr>
      <w:r w:rsidRPr="00DF242F">
        <w:rPr>
          <w:lang w:val="fr-FR"/>
        </w:rPr>
        <w:t xml:space="preserve">Le concept du projet est-il conforme aux priorités et plans nationaux pour le développement sectoriel du pays </w:t>
      </w:r>
      <w:r w:rsidRPr="00DF242F">
        <w:rPr>
          <w:rFonts w:eastAsiaTheme="minorHAnsi"/>
          <w:lang w:val="fr-FR"/>
        </w:rPr>
        <w:t>(ou des pays participants s’il s’agit de projets multi-pays</w:t>
      </w:r>
      <w:r w:rsidR="00BF0763" w:rsidRPr="00DF242F">
        <w:rPr>
          <w:rFonts w:eastAsiaTheme="minorHAnsi"/>
          <w:lang w:val="fr-FR"/>
        </w:rPr>
        <w:t>)</w:t>
      </w:r>
      <w:r w:rsidRPr="00DF242F">
        <w:rPr>
          <w:rFonts w:eastAsiaTheme="minorHAnsi"/>
          <w:lang w:val="fr-FR"/>
        </w:rPr>
        <w:t xml:space="preserve"> </w:t>
      </w:r>
      <w:r w:rsidR="00BF0763" w:rsidRPr="00DF242F">
        <w:rPr>
          <w:rFonts w:eastAsiaTheme="minorHAnsi"/>
          <w:lang w:val="fr-FR"/>
        </w:rPr>
        <w:t>?</w:t>
      </w:r>
    </w:p>
    <w:p w14:paraId="0371C8CF" w14:textId="77777777" w:rsidR="00BF0763" w:rsidRPr="00DF242F" w:rsidRDefault="00D159D3" w:rsidP="00CA06A5">
      <w:pPr>
        <w:pStyle w:val="Paragraphedeliste"/>
        <w:numPr>
          <w:ilvl w:val="0"/>
          <w:numId w:val="2"/>
        </w:numPr>
        <w:spacing w:before="0" w:line="276" w:lineRule="auto"/>
        <w:rPr>
          <w:b/>
          <w:lang w:val="fr-FR"/>
        </w:rPr>
      </w:pPr>
      <w:r w:rsidRPr="00DF242F">
        <w:rPr>
          <w:lang w:val="fr-FR"/>
        </w:rPr>
        <w:t>Examin</w:t>
      </w:r>
      <w:r w:rsidR="0027030F" w:rsidRPr="00DF242F">
        <w:rPr>
          <w:lang w:val="fr-FR"/>
        </w:rPr>
        <w:t xml:space="preserve">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w:t>
      </w:r>
      <w:r w:rsidR="00BF0763" w:rsidRPr="00DF242F">
        <w:rPr>
          <w:rFonts w:eastAsiaTheme="minorHAnsi"/>
          <w:lang w:val="fr-FR"/>
        </w:rPr>
        <w:t xml:space="preserve">? </w:t>
      </w:r>
    </w:p>
    <w:p w14:paraId="3F3152E3" w14:textId="77777777" w:rsidR="00BF0763" w:rsidRPr="00DF242F" w:rsidRDefault="00FD569A" w:rsidP="00CA06A5">
      <w:pPr>
        <w:pStyle w:val="Paragraphedeliste"/>
        <w:numPr>
          <w:ilvl w:val="0"/>
          <w:numId w:val="2"/>
        </w:numPr>
        <w:spacing w:before="0" w:line="276" w:lineRule="auto"/>
        <w:rPr>
          <w:noProof/>
          <w:lang w:val="fr-FR"/>
        </w:rPr>
      </w:pPr>
      <w:r w:rsidRPr="00DF242F">
        <w:rPr>
          <w:lang w:val="fr-FR"/>
        </w:rPr>
        <w:t>Examiner la mesure dans laquelle les questions pertinentes en matière de genre ont été soulevées pendant la conception du projet</w:t>
      </w:r>
      <w:r w:rsidR="00BF0763" w:rsidRPr="00DF242F">
        <w:rPr>
          <w:lang w:val="fr-FR"/>
        </w:rPr>
        <w:t>.</w:t>
      </w:r>
      <w:r w:rsidR="00BF0763" w:rsidRPr="00DF242F">
        <w:rPr>
          <w:noProof/>
          <w:lang w:val="fr-FR"/>
        </w:rPr>
        <w:t xml:space="preserve"> </w:t>
      </w:r>
      <w:r w:rsidRPr="00DF242F">
        <w:rPr>
          <w:noProof/>
          <w:lang w:val="fr-FR"/>
        </w:rPr>
        <w:t xml:space="preserve">Voir annexe </w:t>
      </w:r>
      <w:r w:rsidRPr="00DF242F">
        <w:rPr>
          <w:lang w:val="fr-FR"/>
        </w:rPr>
        <w:t>9 des</w:t>
      </w:r>
      <w:r w:rsidR="00BF0763" w:rsidRPr="00DF242F">
        <w:rPr>
          <w:lang w:val="fr-FR"/>
        </w:rPr>
        <w:t xml:space="preserve"> </w:t>
      </w:r>
      <w:r w:rsidR="003D5A48" w:rsidRPr="00DF242F">
        <w:rPr>
          <w:i/>
          <w:lang w:val="fr-FR"/>
        </w:rPr>
        <w:t>Directives pour la conduite</w:t>
      </w:r>
      <w:r w:rsidRPr="00DF242F">
        <w:rPr>
          <w:i/>
          <w:lang w:val="fr-FR"/>
        </w:rPr>
        <w:t xml:space="preserve"> de l’examen à mi-parcours des projets appuyés par le PNUD et financés par le GEF</w:t>
      </w:r>
      <w:r w:rsidRPr="00DF242F">
        <w:rPr>
          <w:lang w:val="fr-FR"/>
        </w:rPr>
        <w:t xml:space="preserve"> pour obtenir d’autres instructions</w:t>
      </w:r>
      <w:r w:rsidR="00BF0763" w:rsidRPr="00DF242F">
        <w:rPr>
          <w:lang w:val="fr-FR"/>
        </w:rPr>
        <w:t>.</w:t>
      </w:r>
    </w:p>
    <w:p w14:paraId="6245B650" w14:textId="77777777" w:rsidR="00BF0763" w:rsidRPr="00DF242F" w:rsidRDefault="009178A1" w:rsidP="00CA06A5">
      <w:pPr>
        <w:pStyle w:val="Paragraphedeliste"/>
        <w:numPr>
          <w:ilvl w:val="0"/>
          <w:numId w:val="2"/>
        </w:numPr>
        <w:spacing w:before="0" w:line="276" w:lineRule="auto"/>
        <w:rPr>
          <w:lang w:val="fr-FR"/>
        </w:rPr>
      </w:pPr>
      <w:r w:rsidRPr="00DF242F">
        <w:rPr>
          <w:rFonts w:eastAsiaTheme="minorHAnsi"/>
          <w:lang w:val="fr-FR"/>
        </w:rPr>
        <w:t>Indiquer s’il y a</w:t>
      </w:r>
      <w:r w:rsidR="00911B45" w:rsidRPr="00DF242F">
        <w:rPr>
          <w:rFonts w:eastAsiaTheme="minorHAnsi"/>
          <w:lang w:val="fr-FR"/>
        </w:rPr>
        <w:t xml:space="preserve"> des domaines de préoccupation</w:t>
      </w:r>
      <w:r w:rsidRPr="00DF242F">
        <w:rPr>
          <w:rFonts w:eastAsiaTheme="minorHAnsi"/>
          <w:lang w:val="fr-FR"/>
        </w:rPr>
        <w:t xml:space="preserve"> majeure qui nécessite</w:t>
      </w:r>
      <w:r w:rsidR="00911B45" w:rsidRPr="00DF242F">
        <w:rPr>
          <w:rFonts w:eastAsiaTheme="minorHAnsi"/>
          <w:lang w:val="fr-FR"/>
        </w:rPr>
        <w:t>nt des améliorations</w:t>
      </w:r>
      <w:r w:rsidR="00BF0763" w:rsidRPr="00DF242F">
        <w:rPr>
          <w:rFonts w:eastAsiaTheme="minorHAnsi"/>
          <w:lang w:val="fr-FR"/>
        </w:rPr>
        <w:t xml:space="preserve">. </w:t>
      </w:r>
    </w:p>
    <w:p w14:paraId="277011D3" w14:textId="77777777" w:rsidR="00BF0763" w:rsidRPr="00DF242F" w:rsidRDefault="00BF0763" w:rsidP="00BF0763">
      <w:pPr>
        <w:pStyle w:val="Paragraphedeliste"/>
        <w:spacing w:before="0"/>
        <w:ind w:left="360"/>
        <w:rPr>
          <w:lang w:val="fr-FR"/>
        </w:rPr>
      </w:pPr>
    </w:p>
    <w:p w14:paraId="1168A1AC" w14:textId="77777777" w:rsidR="00BF0763" w:rsidRPr="00DF242F" w:rsidRDefault="00911B45" w:rsidP="00BF0763">
      <w:pPr>
        <w:spacing w:after="0" w:line="240" w:lineRule="auto"/>
        <w:jc w:val="both"/>
        <w:rPr>
          <w:rFonts w:ascii="Times New Roman" w:hAnsi="Times New Roman" w:cs="Times New Roman"/>
          <w:sz w:val="24"/>
          <w:szCs w:val="24"/>
          <w:lang w:val="fr-FR"/>
        </w:rPr>
      </w:pPr>
      <w:r w:rsidRPr="00DF242F">
        <w:rPr>
          <w:rFonts w:ascii="Times New Roman" w:hAnsi="Times New Roman" w:cs="Times New Roman"/>
          <w:sz w:val="24"/>
          <w:szCs w:val="24"/>
          <w:u w:val="single"/>
          <w:lang w:val="fr-FR"/>
        </w:rPr>
        <w:lastRenderedPageBreak/>
        <w:t xml:space="preserve">Cadre de résultats/cadre logique </w:t>
      </w:r>
      <w:r w:rsidR="00BF0763" w:rsidRPr="00DF242F">
        <w:rPr>
          <w:rFonts w:ascii="Times New Roman" w:hAnsi="Times New Roman" w:cs="Times New Roman"/>
          <w:sz w:val="24"/>
          <w:szCs w:val="24"/>
          <w:lang w:val="fr-FR"/>
        </w:rPr>
        <w:t>:</w:t>
      </w:r>
    </w:p>
    <w:p w14:paraId="760F0B0A" w14:textId="77777777" w:rsidR="00BF0763" w:rsidRPr="00DF242F" w:rsidRDefault="00400FD9" w:rsidP="00CA06A5">
      <w:pPr>
        <w:pStyle w:val="Paragraphedeliste"/>
        <w:numPr>
          <w:ilvl w:val="0"/>
          <w:numId w:val="2"/>
        </w:numPr>
        <w:spacing w:before="0" w:line="276" w:lineRule="auto"/>
        <w:rPr>
          <w:lang w:val="fr-FR"/>
        </w:rPr>
      </w:pPr>
      <w:r w:rsidRPr="00DF242F">
        <w:rPr>
          <w:lang w:val="fr-FR"/>
        </w:rPr>
        <w:t>Procéder à une analyse critique des indicateurs et cibles du cadre logique du projet</w:t>
      </w:r>
      <w:r w:rsidR="00BF0763" w:rsidRPr="00DF242F">
        <w:rPr>
          <w:lang w:val="fr-FR"/>
        </w:rPr>
        <w:t xml:space="preserve">, </w:t>
      </w:r>
      <w:r w:rsidRPr="00DF242F">
        <w:rPr>
          <w:lang w:val="fr-FR"/>
        </w:rPr>
        <w:t xml:space="preserve">évaluer la mesure dans laquelle les cibles à mi-parcours </w:t>
      </w:r>
      <w:r w:rsidR="007A0235" w:rsidRPr="00DF242F">
        <w:rPr>
          <w:lang w:val="fr-FR"/>
        </w:rPr>
        <w:t xml:space="preserve">sont </w:t>
      </w:r>
      <w:r w:rsidRPr="00DF242F">
        <w:rPr>
          <w:lang w:val="fr-FR"/>
        </w:rPr>
        <w:t>« SMART »</w:t>
      </w:r>
      <w:r w:rsidR="00BF0763" w:rsidRPr="00DF242F">
        <w:rPr>
          <w:lang w:val="fr-FR"/>
        </w:rPr>
        <w:t xml:space="preserve"> (</w:t>
      </w:r>
      <w:r w:rsidR="007A0235" w:rsidRPr="00DF242F">
        <w:rPr>
          <w:lang w:val="fr-FR"/>
        </w:rPr>
        <w:t>s</w:t>
      </w:r>
      <w:r w:rsidRPr="00DF242F">
        <w:rPr>
          <w:lang w:val="fr-FR"/>
        </w:rPr>
        <w:t>pécifiques, mesurables, réalisables, pertinent</w:t>
      </w:r>
      <w:r w:rsidR="007A0235" w:rsidRPr="00DF242F">
        <w:rPr>
          <w:lang w:val="fr-FR"/>
        </w:rPr>
        <w:t>e</w:t>
      </w:r>
      <w:r w:rsidRPr="00DF242F">
        <w:rPr>
          <w:lang w:val="fr-FR"/>
        </w:rPr>
        <w:t>s et limité</w:t>
      </w:r>
      <w:r w:rsidR="007A0235" w:rsidRPr="00DF242F">
        <w:rPr>
          <w:lang w:val="fr-FR"/>
        </w:rPr>
        <w:t>e</w:t>
      </w:r>
      <w:r w:rsidRPr="00DF242F">
        <w:rPr>
          <w:lang w:val="fr-FR"/>
        </w:rPr>
        <w:t>s dans le temps</w:t>
      </w:r>
      <w:r w:rsidR="00BF0763" w:rsidRPr="00DF242F">
        <w:rPr>
          <w:lang w:val="fr-FR"/>
        </w:rPr>
        <w:t xml:space="preserve">), </w:t>
      </w:r>
      <w:r w:rsidRPr="00DF242F">
        <w:rPr>
          <w:lang w:val="fr-FR"/>
        </w:rPr>
        <w:t>et proposer des modifications/révisions spécifiques aux cibles et indicateurs lorsque nécessaire</w:t>
      </w:r>
      <w:r w:rsidR="00BF0763" w:rsidRPr="00DF242F">
        <w:rPr>
          <w:lang w:val="fr-FR"/>
        </w:rPr>
        <w:t>.</w:t>
      </w:r>
    </w:p>
    <w:p w14:paraId="3A276A61" w14:textId="77777777" w:rsidR="00BF0763" w:rsidRPr="00DF242F" w:rsidRDefault="00EC50A7" w:rsidP="00CA06A5">
      <w:pPr>
        <w:pStyle w:val="Paragraphedeliste"/>
        <w:numPr>
          <w:ilvl w:val="0"/>
          <w:numId w:val="2"/>
        </w:numPr>
        <w:spacing w:before="0" w:line="276" w:lineRule="auto"/>
        <w:rPr>
          <w:lang w:val="fr-FR"/>
        </w:rPr>
      </w:pPr>
      <w:r w:rsidRPr="00DF242F">
        <w:rPr>
          <w:rFonts w:eastAsiaTheme="minorHAnsi"/>
          <w:lang w:val="fr-FR"/>
        </w:rPr>
        <w:t xml:space="preserve">Les objectifs, résultats ou éléments du projet sont-ils clairs, applicables dans la pratique et réalisables dans les délais fixés </w:t>
      </w:r>
      <w:r w:rsidR="00BF0763" w:rsidRPr="00DF242F">
        <w:rPr>
          <w:rFonts w:eastAsiaTheme="minorHAnsi"/>
          <w:lang w:val="fr-FR"/>
        </w:rPr>
        <w:t>?</w:t>
      </w:r>
    </w:p>
    <w:p w14:paraId="1528ECDF" w14:textId="4B921478" w:rsidR="00BF0763" w:rsidRPr="00DF242F" w:rsidRDefault="00EC50A7" w:rsidP="00CA06A5">
      <w:pPr>
        <w:pStyle w:val="Paragraphedeliste"/>
        <w:numPr>
          <w:ilvl w:val="0"/>
          <w:numId w:val="2"/>
        </w:numPr>
        <w:spacing w:before="0" w:line="276" w:lineRule="auto"/>
        <w:rPr>
          <w:lang w:val="fr-FR"/>
        </w:rPr>
      </w:pPr>
      <w:r w:rsidRPr="00DF242F">
        <w:rPr>
          <w:lang w:val="fr-FR"/>
        </w:rPr>
        <w:t>Examiner si les progrès réalisés à ce jour ont produit, ou pourraient produire à l’avenir, des effets bénéfiques pour le développement</w:t>
      </w:r>
      <w:r w:rsidR="00BF0763" w:rsidRPr="00DF242F">
        <w:rPr>
          <w:lang w:val="fr-FR"/>
        </w:rPr>
        <w:t xml:space="preserve"> (</w:t>
      </w:r>
      <w:r w:rsidRPr="00DF242F">
        <w:rPr>
          <w:lang w:val="fr-FR"/>
        </w:rPr>
        <w:t xml:space="preserve">par exemple, </w:t>
      </w:r>
      <w:r w:rsidR="00D401CA">
        <w:rPr>
          <w:lang w:val="fr-FR"/>
        </w:rPr>
        <w:t xml:space="preserve">adaptation aux changements climatiques, </w:t>
      </w:r>
      <w:r w:rsidRPr="00DF242F">
        <w:rPr>
          <w:lang w:val="fr-FR"/>
        </w:rPr>
        <w:t xml:space="preserve">génération de revenus, égalité des sexes et autonomisation des femmes, meilleure gouvernance, </w:t>
      </w:r>
      <w:r w:rsidR="00BF0763" w:rsidRPr="00DF242F">
        <w:rPr>
          <w:lang w:val="fr-FR"/>
        </w:rPr>
        <w:t xml:space="preserve">etc.) </w:t>
      </w:r>
      <w:r w:rsidRPr="00DF242F">
        <w:rPr>
          <w:lang w:val="fr-FR"/>
        </w:rPr>
        <w:t>qu’il faudrait intégrer au cadre de résultats du projet et suivre annuellement</w:t>
      </w:r>
      <w:r w:rsidR="00BF0763" w:rsidRPr="00DF242F">
        <w:rPr>
          <w:lang w:val="fr-FR"/>
        </w:rPr>
        <w:t xml:space="preserve">. </w:t>
      </w:r>
    </w:p>
    <w:p w14:paraId="5E13F47C" w14:textId="77777777" w:rsidR="00BF0763" w:rsidRPr="00DF242F" w:rsidRDefault="00E71DBA" w:rsidP="00CA06A5">
      <w:pPr>
        <w:numPr>
          <w:ilvl w:val="0"/>
          <w:numId w:val="2"/>
        </w:numPr>
        <w:spacing w:after="0"/>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S’assurer que l’on suit efficacement les aspects généraux en matière de développement et de genre du projet</w:t>
      </w:r>
      <w:r w:rsidR="00BF0763" w:rsidRPr="00DF242F">
        <w:rPr>
          <w:rFonts w:ascii="Times New Roman" w:hAnsi="Times New Roman" w:cs="Times New Roman"/>
          <w:sz w:val="24"/>
          <w:szCs w:val="24"/>
          <w:lang w:val="fr-FR"/>
        </w:rPr>
        <w:t>.</w:t>
      </w:r>
      <w:r w:rsidRPr="00DF242F">
        <w:rPr>
          <w:rFonts w:ascii="Times New Roman" w:hAnsi="Times New Roman" w:cs="Times New Roman"/>
          <w:sz w:val="24"/>
          <w:szCs w:val="24"/>
          <w:lang w:val="fr-FR"/>
        </w:rPr>
        <w:t xml:space="preserve"> Mettre au point et recommander des indicateurs de développement « SMART », notamment des indicateurs ventilés par sexe et des indicateurs faisant apparaître les effets bénéfiques pour le développement</w:t>
      </w:r>
      <w:r w:rsidR="00BF0763" w:rsidRPr="00DF242F">
        <w:rPr>
          <w:rFonts w:ascii="Times New Roman" w:hAnsi="Times New Roman" w:cs="Times New Roman"/>
          <w:sz w:val="24"/>
          <w:szCs w:val="24"/>
          <w:lang w:val="fr-FR"/>
        </w:rPr>
        <w:t xml:space="preserve">. </w:t>
      </w:r>
    </w:p>
    <w:p w14:paraId="3E973235" w14:textId="77777777" w:rsidR="00BF0763" w:rsidRPr="00DF242F" w:rsidRDefault="00BF0763" w:rsidP="00BF0763">
      <w:pPr>
        <w:spacing w:after="0" w:line="240" w:lineRule="auto"/>
        <w:ind w:left="360"/>
        <w:jc w:val="both"/>
        <w:rPr>
          <w:rFonts w:ascii="Times New Roman" w:hAnsi="Times New Roman" w:cs="Times New Roman"/>
          <w:sz w:val="24"/>
          <w:szCs w:val="24"/>
          <w:lang w:val="fr-FR"/>
        </w:rPr>
      </w:pPr>
    </w:p>
    <w:p w14:paraId="496DEA14" w14:textId="77777777" w:rsidR="00BF0763" w:rsidRPr="00DF242F" w:rsidRDefault="00E71DBA" w:rsidP="00BF0763">
      <w:pPr>
        <w:spacing w:after="0" w:line="240" w:lineRule="auto"/>
        <w:jc w:val="both"/>
        <w:rPr>
          <w:rFonts w:ascii="Times New Roman" w:hAnsi="Times New Roman" w:cs="Times New Roman"/>
          <w:b/>
          <w:sz w:val="24"/>
          <w:szCs w:val="24"/>
          <w:lang w:val="fr-FR"/>
        </w:rPr>
      </w:pPr>
      <w:r w:rsidRPr="00DF242F">
        <w:rPr>
          <w:rFonts w:ascii="Times New Roman" w:hAnsi="Times New Roman" w:cs="Times New Roman"/>
          <w:b/>
          <w:sz w:val="24"/>
          <w:szCs w:val="24"/>
          <w:lang w:val="fr-FR"/>
        </w:rPr>
        <w:t>ii.    Progrès vers la réalisation de</w:t>
      </w:r>
      <w:r w:rsidR="009223D0" w:rsidRPr="00DF242F">
        <w:rPr>
          <w:rFonts w:ascii="Times New Roman" w:hAnsi="Times New Roman" w:cs="Times New Roman"/>
          <w:b/>
          <w:sz w:val="24"/>
          <w:szCs w:val="24"/>
          <w:lang w:val="fr-FR"/>
        </w:rPr>
        <w:t>s</w:t>
      </w:r>
      <w:r w:rsidRPr="00DF242F">
        <w:rPr>
          <w:rFonts w:ascii="Times New Roman" w:hAnsi="Times New Roman" w:cs="Times New Roman"/>
          <w:b/>
          <w:sz w:val="24"/>
          <w:szCs w:val="24"/>
          <w:lang w:val="fr-FR"/>
        </w:rPr>
        <w:t xml:space="preserve"> résultats</w:t>
      </w:r>
      <w:r w:rsidR="00BF0763" w:rsidRPr="00DF242F">
        <w:rPr>
          <w:rFonts w:ascii="Times New Roman" w:hAnsi="Times New Roman" w:cs="Times New Roman"/>
          <w:b/>
          <w:sz w:val="24"/>
          <w:szCs w:val="24"/>
          <w:lang w:val="fr-FR"/>
        </w:rPr>
        <w:t xml:space="preserve"> </w:t>
      </w:r>
    </w:p>
    <w:p w14:paraId="18B9DE67" w14:textId="77777777" w:rsidR="00BF0763" w:rsidRPr="00DF242F" w:rsidRDefault="00BF0763" w:rsidP="00BF0763">
      <w:pPr>
        <w:spacing w:after="0" w:line="240" w:lineRule="auto"/>
        <w:jc w:val="both"/>
        <w:rPr>
          <w:rFonts w:ascii="Times New Roman" w:hAnsi="Times New Roman" w:cs="Times New Roman"/>
          <w:sz w:val="24"/>
          <w:szCs w:val="24"/>
          <w:lang w:val="fr-FR"/>
        </w:rPr>
      </w:pPr>
    </w:p>
    <w:p w14:paraId="2D95E6CB" w14:textId="77777777" w:rsidR="005A0E07" w:rsidRPr="00DF242F" w:rsidRDefault="009223D0" w:rsidP="005A0E07">
      <w:pPr>
        <w:spacing w:after="0" w:line="240" w:lineRule="auto"/>
        <w:jc w:val="both"/>
        <w:rPr>
          <w:rFonts w:ascii="Times New Roman" w:hAnsi="Times New Roman" w:cs="Times New Roman"/>
          <w:sz w:val="24"/>
          <w:szCs w:val="24"/>
          <w:lang w:val="fr-FR"/>
        </w:rPr>
      </w:pPr>
      <w:r w:rsidRPr="00DF242F">
        <w:rPr>
          <w:rFonts w:ascii="Times New Roman" w:hAnsi="Times New Roman" w:cs="Times New Roman"/>
          <w:sz w:val="24"/>
          <w:szCs w:val="24"/>
          <w:u w:val="single"/>
          <w:lang w:val="fr-FR"/>
        </w:rPr>
        <w:t>Analyse de p</w:t>
      </w:r>
      <w:r w:rsidR="00367D44" w:rsidRPr="00DF242F">
        <w:rPr>
          <w:rFonts w:ascii="Times New Roman" w:hAnsi="Times New Roman" w:cs="Times New Roman"/>
          <w:sz w:val="24"/>
          <w:szCs w:val="24"/>
          <w:u w:val="single"/>
          <w:lang w:val="fr-FR"/>
        </w:rPr>
        <w:t>rogrès vers l</w:t>
      </w:r>
      <w:r w:rsidRPr="00DF242F">
        <w:rPr>
          <w:rFonts w:ascii="Times New Roman" w:hAnsi="Times New Roman" w:cs="Times New Roman"/>
          <w:sz w:val="24"/>
          <w:szCs w:val="24"/>
          <w:u w:val="single"/>
          <w:lang w:val="fr-FR"/>
        </w:rPr>
        <w:t xml:space="preserve">es réalisations </w:t>
      </w:r>
      <w:r w:rsidR="005A0E07" w:rsidRPr="00DF242F">
        <w:rPr>
          <w:rFonts w:ascii="Times New Roman" w:hAnsi="Times New Roman" w:cs="Times New Roman"/>
          <w:sz w:val="24"/>
          <w:szCs w:val="24"/>
          <w:lang w:val="fr-FR"/>
        </w:rPr>
        <w:t>:</w:t>
      </w:r>
    </w:p>
    <w:p w14:paraId="6AC3B743" w14:textId="77777777" w:rsidR="007E72E0" w:rsidRPr="007E72E0" w:rsidRDefault="00367D44" w:rsidP="00025E89">
      <w:pPr>
        <w:pStyle w:val="Paragraphedeliste"/>
        <w:keepNext/>
        <w:numPr>
          <w:ilvl w:val="0"/>
          <w:numId w:val="26"/>
        </w:numPr>
        <w:spacing w:before="100" w:beforeAutospacing="1" w:after="100" w:afterAutospacing="1"/>
        <w:rPr>
          <w:b/>
          <w:bCs/>
          <w:sz w:val="20"/>
          <w:szCs w:val="20"/>
          <w:lang w:val="fr-FR"/>
        </w:rPr>
      </w:pPr>
      <w:r w:rsidRPr="007E72E0">
        <w:rPr>
          <w:lang w:val="fr-FR"/>
        </w:rPr>
        <w:t xml:space="preserve">Passer en revue les indicateurs du cadre logique à la lumière des progrès accomplis vers la réalisation des cibles de fin de projet, à l’aide de la Matrice des progrès vers la réalisation des résultats et les </w:t>
      </w:r>
      <w:r w:rsidR="003D5A48" w:rsidRPr="007E72E0">
        <w:rPr>
          <w:i/>
          <w:lang w:val="fr-FR"/>
        </w:rPr>
        <w:t>Directives pour la conduite</w:t>
      </w:r>
      <w:r w:rsidRPr="007E72E0">
        <w:rPr>
          <w:i/>
          <w:lang w:val="fr-FR"/>
        </w:rPr>
        <w:t xml:space="preserve"> de l’examen à mi-parcours des projets appuyés par le PNUD et financés par le GEF</w:t>
      </w:r>
      <w:r w:rsidR="007E72E0">
        <w:rPr>
          <w:i/>
          <w:lang w:val="fr-FR"/>
        </w:rPr>
        <w:t>. L</w:t>
      </w:r>
      <w:r w:rsidR="00042054" w:rsidRPr="007E72E0">
        <w:rPr>
          <w:lang w:val="fr-FR"/>
        </w:rPr>
        <w:t>es progrès sont indiqu</w:t>
      </w:r>
      <w:r w:rsidRPr="007E72E0">
        <w:rPr>
          <w:lang w:val="fr-FR"/>
        </w:rPr>
        <w:t xml:space="preserve">és par couleur selon le principe des « feux tricolores » en fonction du niveau de progrès obtenus pour chaque réalisation </w:t>
      </w:r>
      <w:r w:rsidR="005A0E07" w:rsidRPr="007E72E0">
        <w:rPr>
          <w:lang w:val="fr-FR"/>
        </w:rPr>
        <w:t xml:space="preserve">; </w:t>
      </w:r>
    </w:p>
    <w:p w14:paraId="715A640C" w14:textId="77777777" w:rsidR="00C117E5" w:rsidRPr="007E72E0" w:rsidRDefault="007E72E0" w:rsidP="00025E89">
      <w:pPr>
        <w:pStyle w:val="Paragraphedeliste"/>
        <w:keepNext/>
        <w:numPr>
          <w:ilvl w:val="0"/>
          <w:numId w:val="26"/>
        </w:numPr>
        <w:spacing w:before="100" w:beforeAutospacing="1"/>
        <w:rPr>
          <w:b/>
          <w:bCs/>
          <w:sz w:val="20"/>
          <w:szCs w:val="20"/>
          <w:lang w:val="fr-FR"/>
        </w:rPr>
      </w:pPr>
      <w:r>
        <w:rPr>
          <w:lang w:val="fr-FR"/>
        </w:rPr>
        <w:t>F</w:t>
      </w:r>
      <w:r w:rsidR="00367D44" w:rsidRPr="007E72E0">
        <w:rPr>
          <w:lang w:val="fr-FR"/>
        </w:rPr>
        <w:t xml:space="preserve">ormuler des recommandations </w:t>
      </w:r>
      <w:r w:rsidR="005859A2" w:rsidRPr="007E72E0">
        <w:rPr>
          <w:lang w:val="fr-FR"/>
        </w:rPr>
        <w:t>pour les secteurs entrant dans la catégorie « Ne sont pas en voie de réalisation » (en rouge</w:t>
      </w:r>
      <w:r w:rsidR="005A0E07" w:rsidRPr="007E72E0">
        <w:rPr>
          <w:lang w:val="fr-FR"/>
        </w:rPr>
        <w:t xml:space="preserve">). </w:t>
      </w:r>
    </w:p>
    <w:p w14:paraId="33BD10FA" w14:textId="77777777" w:rsidR="00B15A45" w:rsidRPr="00DF242F" w:rsidRDefault="00B15A45" w:rsidP="005A0E07">
      <w:pPr>
        <w:pStyle w:val="Lgende"/>
        <w:keepNext/>
        <w:spacing w:after="0"/>
        <w:ind w:left="360"/>
        <w:rPr>
          <w:rFonts w:ascii="Times New Roman" w:hAnsi="Times New Roman" w:cs="Times New Roman"/>
          <w:sz w:val="20"/>
          <w:szCs w:val="20"/>
          <w:lang w:val="fr-FR"/>
        </w:rPr>
      </w:pPr>
    </w:p>
    <w:p w14:paraId="774120F5" w14:textId="77777777" w:rsidR="00C117E5" w:rsidRPr="00DF242F" w:rsidRDefault="00C117E5" w:rsidP="005A0E07">
      <w:pPr>
        <w:pStyle w:val="Lgende"/>
        <w:keepNext/>
        <w:spacing w:after="0"/>
        <w:ind w:left="360"/>
        <w:rPr>
          <w:rFonts w:ascii="Times New Roman" w:hAnsi="Times New Roman" w:cs="Times New Roman"/>
          <w:sz w:val="20"/>
          <w:szCs w:val="20"/>
          <w:lang w:val="fr-FR"/>
        </w:rPr>
        <w:sectPr w:rsidR="00C117E5" w:rsidRPr="00DF242F">
          <w:footerReference w:type="even" r:id="rId11"/>
          <w:footerReference w:type="default" r:id="rId12"/>
          <w:pgSz w:w="12240" w:h="15840"/>
          <w:pgMar w:top="1226" w:right="1620" w:bottom="458" w:left="1620" w:header="720" w:footer="720" w:gutter="0"/>
          <w:cols w:space="720" w:equalWidth="0">
            <w:col w:w="9000"/>
          </w:cols>
          <w:noEndnote/>
        </w:sectPr>
      </w:pPr>
    </w:p>
    <w:p w14:paraId="189A448D" w14:textId="77777777" w:rsidR="005A0E07" w:rsidRPr="004F21A3" w:rsidRDefault="005A0E07" w:rsidP="004F21A3">
      <w:pPr>
        <w:pStyle w:val="Lgende"/>
        <w:keepNext/>
        <w:spacing w:after="0"/>
        <w:ind w:left="360"/>
        <w:jc w:val="both"/>
        <w:rPr>
          <w:rFonts w:ascii="Times New Roman" w:hAnsi="Times New Roman" w:cs="Times New Roman"/>
          <w:sz w:val="20"/>
          <w:szCs w:val="20"/>
          <w:lang w:val="fr-FR"/>
        </w:rPr>
      </w:pPr>
      <w:r w:rsidRPr="004F21A3">
        <w:rPr>
          <w:rFonts w:ascii="Times New Roman" w:hAnsi="Times New Roman" w:cs="Times New Roman"/>
          <w:sz w:val="20"/>
          <w:szCs w:val="20"/>
          <w:lang w:val="fr-FR"/>
        </w:rPr>
        <w:lastRenderedPageBreak/>
        <w:t>Table</w:t>
      </w:r>
      <w:r w:rsidR="00BD4B8E" w:rsidRPr="004F21A3">
        <w:rPr>
          <w:rFonts w:ascii="Times New Roman" w:hAnsi="Times New Roman" w:cs="Times New Roman"/>
          <w:sz w:val="20"/>
          <w:szCs w:val="20"/>
          <w:lang w:val="fr-FR"/>
        </w:rPr>
        <w:t>au. Matrice des progrès vers la réalisation des résultats</w:t>
      </w:r>
      <w:r w:rsidRPr="004F21A3">
        <w:rPr>
          <w:rFonts w:ascii="Times New Roman" w:hAnsi="Times New Roman" w:cs="Times New Roman"/>
          <w:sz w:val="20"/>
          <w:szCs w:val="20"/>
          <w:lang w:val="fr-FR"/>
        </w:rPr>
        <w:t xml:space="preserve"> </w:t>
      </w:r>
      <w:r w:rsidR="00BD4B8E" w:rsidRPr="004F21A3">
        <w:rPr>
          <w:rFonts w:ascii="Times New Roman" w:hAnsi="Times New Roman" w:cs="Times New Roman"/>
          <w:sz w:val="20"/>
          <w:szCs w:val="20"/>
          <w:lang w:val="fr-FR"/>
        </w:rPr>
        <w:t>(Réalisa</w:t>
      </w:r>
      <w:r w:rsidR="00405EB0" w:rsidRPr="004F21A3">
        <w:rPr>
          <w:rFonts w:ascii="Times New Roman" w:hAnsi="Times New Roman" w:cs="Times New Roman"/>
          <w:sz w:val="20"/>
          <w:szCs w:val="20"/>
          <w:lang w:val="fr-FR"/>
        </w:rPr>
        <w:t xml:space="preserve">tions obtenues à la lumière des cibles de fin de projet) </w:t>
      </w:r>
    </w:p>
    <w:p w14:paraId="71449E46" w14:textId="77777777" w:rsidR="00F52C5D" w:rsidRPr="004F21A3" w:rsidRDefault="00F52C5D" w:rsidP="00F52C5D">
      <w:pPr>
        <w:rPr>
          <w:rFonts w:ascii="Times New Roman" w:eastAsia="Times New Roman" w:hAnsi="Times New Roman" w:cs="Times New Roman"/>
          <w:b/>
          <w:sz w:val="20"/>
          <w:szCs w:val="20"/>
          <w:u w:val="single"/>
          <w:lang w:val="fr-FR"/>
        </w:rPr>
      </w:pPr>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852"/>
        <w:gridCol w:w="1469"/>
        <w:gridCol w:w="1763"/>
        <w:gridCol w:w="1471"/>
        <w:gridCol w:w="915"/>
        <w:gridCol w:w="1380"/>
        <w:gridCol w:w="1600"/>
        <w:gridCol w:w="2627"/>
      </w:tblGrid>
      <w:tr w:rsidR="0004375A" w:rsidRPr="004F21A3" w14:paraId="70A9116E" w14:textId="77777777" w:rsidTr="00521123">
        <w:trPr>
          <w:cantSplit/>
          <w:trHeight w:val="295"/>
        </w:trPr>
        <w:tc>
          <w:tcPr>
            <w:tcW w:w="1905" w:type="dxa"/>
            <w:shd w:val="clear" w:color="auto" w:fill="D9D9D9" w:themeFill="background1" w:themeFillShade="D9"/>
          </w:tcPr>
          <w:p w14:paraId="7078E773" w14:textId="77777777" w:rsidR="00E2060B" w:rsidRPr="004F21A3" w:rsidRDefault="00E2060B" w:rsidP="002A1FE2">
            <w:pPr>
              <w:spacing w:after="0" w:line="240" w:lineRule="auto"/>
              <w:rPr>
                <w:rFonts w:ascii="Times New Roman" w:hAnsi="Times New Roman" w:cs="Times New Roman"/>
                <w:b/>
                <w:sz w:val="24"/>
                <w:szCs w:val="24"/>
                <w:lang w:val="fr-FR"/>
              </w:rPr>
            </w:pPr>
            <w:r w:rsidRPr="004F21A3">
              <w:rPr>
                <w:rFonts w:ascii="Times New Roman" w:hAnsi="Times New Roman" w:cs="Times New Roman"/>
                <w:b/>
                <w:sz w:val="24"/>
                <w:szCs w:val="24"/>
                <w:lang w:val="fr-FR"/>
              </w:rPr>
              <w:t xml:space="preserve">Stratégie de projet </w:t>
            </w:r>
          </w:p>
          <w:p w14:paraId="69542913" w14:textId="77777777" w:rsidR="00E2060B" w:rsidRPr="004F21A3" w:rsidRDefault="00E2060B" w:rsidP="002A1FE2">
            <w:pPr>
              <w:spacing w:after="0"/>
              <w:rPr>
                <w:rFonts w:ascii="Times New Roman" w:hAnsi="Times New Roman" w:cs="Times New Roman"/>
                <w:sz w:val="24"/>
                <w:szCs w:val="24"/>
                <w:lang w:val="fr-FR"/>
              </w:rPr>
            </w:pPr>
          </w:p>
          <w:p w14:paraId="5CB8B94F" w14:textId="77777777" w:rsidR="00E2060B" w:rsidRPr="004F21A3" w:rsidRDefault="00E2060B" w:rsidP="002A1FE2">
            <w:pPr>
              <w:spacing w:after="0"/>
              <w:rPr>
                <w:rFonts w:ascii="Times New Roman" w:hAnsi="Times New Roman" w:cs="Times New Roman"/>
                <w:sz w:val="24"/>
                <w:szCs w:val="24"/>
                <w:lang w:val="fr-FR"/>
              </w:rPr>
            </w:pPr>
          </w:p>
        </w:tc>
        <w:tc>
          <w:tcPr>
            <w:tcW w:w="1852" w:type="dxa"/>
            <w:shd w:val="clear" w:color="auto" w:fill="D9D9D9" w:themeFill="background1" w:themeFillShade="D9"/>
          </w:tcPr>
          <w:p w14:paraId="35A9EBC2" w14:textId="77777777" w:rsidR="00E2060B" w:rsidRPr="004F21A3" w:rsidRDefault="00E2060B" w:rsidP="002A1FE2">
            <w:pPr>
              <w:spacing w:after="0" w:line="240" w:lineRule="auto"/>
              <w:rPr>
                <w:rFonts w:ascii="Times New Roman" w:hAnsi="Times New Roman" w:cs="Times New Roman"/>
                <w:b/>
                <w:sz w:val="24"/>
                <w:szCs w:val="24"/>
                <w:lang w:val="fr-FR"/>
              </w:rPr>
            </w:pPr>
            <w:r w:rsidRPr="004F21A3">
              <w:rPr>
                <w:rFonts w:ascii="Times New Roman" w:hAnsi="Times New Roman" w:cs="Times New Roman"/>
                <w:b/>
                <w:sz w:val="24"/>
                <w:szCs w:val="24"/>
                <w:lang w:val="fr-FR"/>
              </w:rPr>
              <w:t>Indicateur</w:t>
            </w:r>
            <w:r w:rsidRPr="004F21A3">
              <w:rPr>
                <w:rStyle w:val="Appelnotedebasdep"/>
                <w:rFonts w:ascii="Times New Roman" w:hAnsi="Times New Roman" w:cs="Times New Roman"/>
                <w:b/>
                <w:sz w:val="24"/>
                <w:szCs w:val="24"/>
                <w:lang w:val="fr-FR"/>
              </w:rPr>
              <w:footnoteReference w:id="4"/>
            </w:r>
          </w:p>
        </w:tc>
        <w:tc>
          <w:tcPr>
            <w:tcW w:w="1469" w:type="dxa"/>
            <w:shd w:val="clear" w:color="auto" w:fill="D9D9D9" w:themeFill="background1" w:themeFillShade="D9"/>
          </w:tcPr>
          <w:p w14:paraId="52C64612" w14:textId="77777777" w:rsidR="00E2060B" w:rsidRPr="004F21A3" w:rsidRDefault="00E2060B" w:rsidP="002A1FE2">
            <w:pPr>
              <w:spacing w:after="0" w:line="240" w:lineRule="auto"/>
              <w:rPr>
                <w:rFonts w:ascii="Times New Roman" w:hAnsi="Times New Roman" w:cs="Times New Roman"/>
                <w:b/>
                <w:sz w:val="24"/>
                <w:szCs w:val="24"/>
                <w:lang w:val="fr-FR"/>
              </w:rPr>
            </w:pPr>
            <w:r w:rsidRPr="004F21A3">
              <w:rPr>
                <w:rFonts w:ascii="Times New Roman" w:hAnsi="Times New Roman" w:cs="Times New Roman"/>
                <w:b/>
                <w:sz w:val="24"/>
                <w:szCs w:val="24"/>
                <w:lang w:val="fr-FR"/>
              </w:rPr>
              <w:t>Niveau de référence</w:t>
            </w:r>
            <w:r w:rsidRPr="004F21A3">
              <w:rPr>
                <w:rStyle w:val="Appelnotedebasdep"/>
                <w:rFonts w:ascii="Times New Roman" w:hAnsi="Times New Roman" w:cs="Times New Roman"/>
                <w:b/>
                <w:sz w:val="24"/>
                <w:szCs w:val="24"/>
                <w:lang w:val="fr-FR"/>
              </w:rPr>
              <w:footnoteReference w:id="5"/>
            </w:r>
          </w:p>
        </w:tc>
        <w:tc>
          <w:tcPr>
            <w:tcW w:w="1763" w:type="dxa"/>
            <w:shd w:val="clear" w:color="auto" w:fill="D9D9D9" w:themeFill="background1" w:themeFillShade="D9"/>
          </w:tcPr>
          <w:p w14:paraId="1B7AFD27" w14:textId="77777777" w:rsidR="00E2060B" w:rsidRPr="004F21A3" w:rsidRDefault="00E2060B" w:rsidP="002A1FE2">
            <w:pPr>
              <w:spacing w:after="0" w:line="240" w:lineRule="auto"/>
              <w:rPr>
                <w:rFonts w:ascii="Times New Roman" w:hAnsi="Times New Roman" w:cs="Times New Roman"/>
                <w:b/>
                <w:sz w:val="24"/>
                <w:szCs w:val="24"/>
                <w:lang w:val="fr-FR"/>
              </w:rPr>
            </w:pPr>
            <w:r w:rsidRPr="004F21A3">
              <w:rPr>
                <w:rFonts w:ascii="Times New Roman" w:hAnsi="Times New Roman" w:cs="Times New Roman"/>
                <w:b/>
                <w:sz w:val="24"/>
                <w:szCs w:val="24"/>
                <w:lang w:val="fr-FR"/>
              </w:rPr>
              <w:t>Niveau lors du premier PIR (auto-déclaré)</w:t>
            </w:r>
          </w:p>
        </w:tc>
        <w:tc>
          <w:tcPr>
            <w:tcW w:w="1471" w:type="dxa"/>
            <w:shd w:val="clear" w:color="auto" w:fill="D9D9D9" w:themeFill="background1" w:themeFillShade="D9"/>
          </w:tcPr>
          <w:p w14:paraId="584E8820" w14:textId="77777777" w:rsidR="00E2060B" w:rsidRPr="004F21A3" w:rsidRDefault="00E2060B" w:rsidP="002A1FE2">
            <w:pPr>
              <w:spacing w:after="0" w:line="240" w:lineRule="auto"/>
              <w:rPr>
                <w:rFonts w:ascii="Times New Roman" w:hAnsi="Times New Roman" w:cs="Times New Roman"/>
                <w:b/>
                <w:sz w:val="24"/>
                <w:szCs w:val="24"/>
                <w:lang w:val="fr-FR"/>
              </w:rPr>
            </w:pPr>
            <w:r w:rsidRPr="004F21A3">
              <w:rPr>
                <w:rFonts w:ascii="Times New Roman" w:hAnsi="Times New Roman" w:cs="Times New Roman"/>
                <w:b/>
                <w:sz w:val="24"/>
                <w:szCs w:val="24"/>
                <w:lang w:val="fr-FR"/>
              </w:rPr>
              <w:t>Cible à mi-parcours</w:t>
            </w:r>
            <w:r w:rsidRPr="004F21A3">
              <w:rPr>
                <w:rStyle w:val="Appelnotedebasdep"/>
                <w:rFonts w:ascii="Times New Roman" w:hAnsi="Times New Roman" w:cs="Times New Roman"/>
                <w:b/>
                <w:sz w:val="24"/>
                <w:szCs w:val="24"/>
                <w:lang w:val="fr-FR"/>
              </w:rPr>
              <w:footnoteReference w:id="6"/>
            </w:r>
          </w:p>
        </w:tc>
        <w:tc>
          <w:tcPr>
            <w:tcW w:w="915" w:type="dxa"/>
            <w:shd w:val="clear" w:color="auto" w:fill="D9D9D9" w:themeFill="background1" w:themeFillShade="D9"/>
          </w:tcPr>
          <w:p w14:paraId="57C90DFD" w14:textId="77777777" w:rsidR="00E2060B" w:rsidRPr="004F21A3" w:rsidRDefault="00E2060B" w:rsidP="002A1FE2">
            <w:pPr>
              <w:spacing w:after="0" w:line="240" w:lineRule="auto"/>
              <w:rPr>
                <w:rFonts w:ascii="Times New Roman" w:hAnsi="Times New Roman" w:cs="Times New Roman"/>
                <w:b/>
                <w:sz w:val="24"/>
                <w:szCs w:val="24"/>
                <w:lang w:val="fr-FR"/>
              </w:rPr>
            </w:pPr>
            <w:r w:rsidRPr="004F21A3">
              <w:rPr>
                <w:rFonts w:ascii="Times New Roman" w:hAnsi="Times New Roman" w:cs="Times New Roman"/>
                <w:b/>
                <w:sz w:val="24"/>
                <w:szCs w:val="24"/>
                <w:lang w:val="fr-FR"/>
              </w:rPr>
              <w:t xml:space="preserve">Cible à la fin du projet </w:t>
            </w:r>
          </w:p>
        </w:tc>
        <w:tc>
          <w:tcPr>
            <w:tcW w:w="1380" w:type="dxa"/>
            <w:shd w:val="clear" w:color="auto" w:fill="D9D9D9" w:themeFill="background1" w:themeFillShade="D9"/>
          </w:tcPr>
          <w:p w14:paraId="572A7EFF" w14:textId="77777777" w:rsidR="00E2060B" w:rsidRPr="004F21A3" w:rsidRDefault="00E2060B" w:rsidP="002A1FE2">
            <w:pPr>
              <w:spacing w:after="0" w:line="240" w:lineRule="auto"/>
              <w:rPr>
                <w:rFonts w:ascii="Times New Roman" w:hAnsi="Times New Roman" w:cs="Times New Roman"/>
                <w:b/>
                <w:sz w:val="24"/>
                <w:szCs w:val="24"/>
                <w:lang w:val="fr-FR"/>
              </w:rPr>
            </w:pPr>
            <w:r w:rsidRPr="004F21A3">
              <w:rPr>
                <w:rFonts w:ascii="Times New Roman" w:hAnsi="Times New Roman" w:cs="Times New Roman"/>
                <w:b/>
                <w:sz w:val="24"/>
                <w:szCs w:val="24"/>
                <w:lang w:val="fr-FR"/>
              </w:rPr>
              <w:t>Niveau et évaluation à mi-parcours</w:t>
            </w:r>
            <w:r w:rsidRPr="004F21A3">
              <w:rPr>
                <w:rStyle w:val="Appelnotedebasdep"/>
                <w:rFonts w:ascii="Times New Roman" w:hAnsi="Times New Roman" w:cs="Times New Roman"/>
                <w:b/>
                <w:sz w:val="24"/>
                <w:szCs w:val="24"/>
                <w:lang w:val="fr-FR"/>
              </w:rPr>
              <w:footnoteReference w:id="7"/>
            </w:r>
          </w:p>
        </w:tc>
        <w:tc>
          <w:tcPr>
            <w:tcW w:w="1600" w:type="dxa"/>
            <w:shd w:val="clear" w:color="auto" w:fill="D9D9D9" w:themeFill="background1" w:themeFillShade="D9"/>
          </w:tcPr>
          <w:p w14:paraId="1456DF8C" w14:textId="77777777" w:rsidR="00E2060B" w:rsidRPr="004F21A3" w:rsidRDefault="00E2060B" w:rsidP="002A1FE2">
            <w:pPr>
              <w:spacing w:after="0"/>
              <w:rPr>
                <w:rFonts w:ascii="Times New Roman" w:hAnsi="Times New Roman" w:cs="Times New Roman"/>
                <w:b/>
                <w:sz w:val="24"/>
                <w:szCs w:val="24"/>
                <w:lang w:val="fr-FR"/>
              </w:rPr>
            </w:pPr>
            <w:r w:rsidRPr="004F21A3">
              <w:rPr>
                <w:rFonts w:ascii="Times New Roman" w:hAnsi="Times New Roman" w:cs="Times New Roman"/>
                <w:b/>
                <w:sz w:val="24"/>
                <w:szCs w:val="24"/>
                <w:lang w:val="fr-FR"/>
              </w:rPr>
              <w:t>Évaluation obtenue</w:t>
            </w:r>
            <w:r w:rsidRPr="004F21A3">
              <w:rPr>
                <w:rStyle w:val="Appelnotedebasdep"/>
                <w:rFonts w:ascii="Times New Roman" w:hAnsi="Times New Roman" w:cs="Times New Roman"/>
                <w:b/>
                <w:sz w:val="24"/>
                <w:szCs w:val="24"/>
                <w:lang w:val="fr-FR"/>
              </w:rPr>
              <w:footnoteReference w:id="8"/>
            </w:r>
          </w:p>
        </w:tc>
        <w:tc>
          <w:tcPr>
            <w:tcW w:w="2627" w:type="dxa"/>
            <w:shd w:val="clear" w:color="auto" w:fill="D9D9D9" w:themeFill="background1" w:themeFillShade="D9"/>
          </w:tcPr>
          <w:p w14:paraId="63CAA858" w14:textId="77777777" w:rsidR="00E2060B" w:rsidRPr="004F21A3" w:rsidRDefault="00E2060B" w:rsidP="002A1FE2">
            <w:pPr>
              <w:spacing w:after="0"/>
              <w:rPr>
                <w:rFonts w:ascii="Times New Roman" w:hAnsi="Times New Roman" w:cs="Times New Roman"/>
                <w:b/>
                <w:sz w:val="24"/>
                <w:szCs w:val="24"/>
                <w:lang w:val="fr-FR"/>
              </w:rPr>
            </w:pPr>
            <w:r w:rsidRPr="004F21A3">
              <w:rPr>
                <w:rFonts w:ascii="Times New Roman" w:hAnsi="Times New Roman" w:cs="Times New Roman"/>
                <w:b/>
                <w:sz w:val="24"/>
                <w:szCs w:val="24"/>
                <w:lang w:val="fr-FR"/>
              </w:rPr>
              <w:t xml:space="preserve">Justification de l’évaluation </w:t>
            </w:r>
          </w:p>
        </w:tc>
      </w:tr>
      <w:tr w:rsidR="0004375A" w:rsidRPr="004F21A3" w14:paraId="3D2E58C8" w14:textId="77777777" w:rsidTr="00521123">
        <w:trPr>
          <w:cantSplit/>
          <w:trHeight w:val="221"/>
        </w:trPr>
        <w:tc>
          <w:tcPr>
            <w:tcW w:w="1905" w:type="dxa"/>
            <w:shd w:val="clear" w:color="auto" w:fill="auto"/>
          </w:tcPr>
          <w:p w14:paraId="210EA485"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r w:rsidRPr="004F21A3">
              <w:rPr>
                <w:rFonts w:ascii="Times New Roman" w:hAnsi="Times New Roman" w:cs="Times New Roman"/>
                <w:sz w:val="24"/>
                <w:szCs w:val="24"/>
                <w:lang w:val="fr-FR"/>
              </w:rPr>
              <w:t xml:space="preserve">Objectif : </w:t>
            </w:r>
          </w:p>
        </w:tc>
        <w:tc>
          <w:tcPr>
            <w:tcW w:w="1852" w:type="dxa"/>
            <w:shd w:val="clear" w:color="auto" w:fill="auto"/>
          </w:tcPr>
          <w:p w14:paraId="49CA4A06" w14:textId="77777777" w:rsidR="00E2060B" w:rsidRPr="004F21A3" w:rsidRDefault="00E2060B" w:rsidP="002A1FE2">
            <w:pPr>
              <w:spacing w:after="0" w:line="240" w:lineRule="auto"/>
              <w:rPr>
                <w:rFonts w:ascii="Times New Roman" w:hAnsi="Times New Roman" w:cs="Times New Roman"/>
                <w:sz w:val="24"/>
                <w:szCs w:val="24"/>
                <w:lang w:val="fr-FR"/>
              </w:rPr>
            </w:pPr>
            <w:r w:rsidRPr="004F21A3">
              <w:rPr>
                <w:rFonts w:ascii="Times New Roman" w:hAnsi="Times New Roman" w:cs="Times New Roman"/>
                <w:sz w:val="24"/>
                <w:szCs w:val="24"/>
                <w:lang w:val="fr-FR"/>
              </w:rPr>
              <w:t>Indicateur (si applicable</w:t>
            </w:r>
            <w:proofErr w:type="gramStart"/>
            <w:r w:rsidRPr="004F21A3">
              <w:rPr>
                <w:rFonts w:ascii="Times New Roman" w:hAnsi="Times New Roman" w:cs="Times New Roman"/>
                <w:sz w:val="24"/>
                <w:szCs w:val="24"/>
                <w:lang w:val="fr-FR"/>
              </w:rPr>
              <w:t>):</w:t>
            </w:r>
            <w:proofErr w:type="gramEnd"/>
          </w:p>
        </w:tc>
        <w:tc>
          <w:tcPr>
            <w:tcW w:w="1469" w:type="dxa"/>
            <w:shd w:val="clear" w:color="auto" w:fill="auto"/>
          </w:tcPr>
          <w:p w14:paraId="70869B7F"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763" w:type="dxa"/>
            <w:shd w:val="clear" w:color="auto" w:fill="auto"/>
          </w:tcPr>
          <w:p w14:paraId="770856BD"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471" w:type="dxa"/>
            <w:shd w:val="clear" w:color="auto" w:fill="auto"/>
          </w:tcPr>
          <w:p w14:paraId="15F47764" w14:textId="77777777" w:rsidR="00E2060B" w:rsidRPr="004F21A3" w:rsidRDefault="00E2060B" w:rsidP="002A1FE2">
            <w:pPr>
              <w:spacing w:after="0"/>
              <w:rPr>
                <w:rFonts w:ascii="Times New Roman" w:hAnsi="Times New Roman" w:cs="Times New Roman"/>
                <w:sz w:val="24"/>
                <w:szCs w:val="24"/>
                <w:highlight w:val="yellow"/>
                <w:lang w:val="fr-FR"/>
              </w:rPr>
            </w:pPr>
          </w:p>
        </w:tc>
        <w:tc>
          <w:tcPr>
            <w:tcW w:w="915" w:type="dxa"/>
          </w:tcPr>
          <w:p w14:paraId="5E94EC00"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380" w:type="dxa"/>
            <w:shd w:val="clear" w:color="auto" w:fill="auto"/>
          </w:tcPr>
          <w:p w14:paraId="122EB071"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600" w:type="dxa"/>
          </w:tcPr>
          <w:p w14:paraId="24339CDE"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2627" w:type="dxa"/>
          </w:tcPr>
          <w:p w14:paraId="6B15C4DE"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r>
      <w:tr w:rsidR="0004375A" w:rsidRPr="004F21A3" w14:paraId="42DCC819" w14:textId="77777777" w:rsidTr="00521123">
        <w:trPr>
          <w:cantSplit/>
          <w:trHeight w:val="102"/>
        </w:trPr>
        <w:tc>
          <w:tcPr>
            <w:tcW w:w="1905" w:type="dxa"/>
            <w:vMerge w:val="restart"/>
            <w:shd w:val="clear" w:color="auto" w:fill="auto"/>
          </w:tcPr>
          <w:p w14:paraId="3610CC4B"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r w:rsidRPr="004F21A3">
              <w:rPr>
                <w:rFonts w:ascii="Times New Roman" w:hAnsi="Times New Roman" w:cs="Times New Roman"/>
                <w:sz w:val="24"/>
                <w:szCs w:val="24"/>
                <w:lang w:val="fr-FR"/>
              </w:rPr>
              <w:t>Réalisation 1 :</w:t>
            </w:r>
          </w:p>
        </w:tc>
        <w:tc>
          <w:tcPr>
            <w:tcW w:w="1852" w:type="dxa"/>
            <w:shd w:val="clear" w:color="auto" w:fill="auto"/>
          </w:tcPr>
          <w:p w14:paraId="3D7A38B5" w14:textId="77777777" w:rsidR="00E2060B" w:rsidRPr="004F21A3" w:rsidRDefault="00E2060B" w:rsidP="002A1FE2">
            <w:pPr>
              <w:spacing w:after="0" w:line="240" w:lineRule="auto"/>
              <w:rPr>
                <w:rFonts w:ascii="Times New Roman" w:hAnsi="Times New Roman" w:cs="Times New Roman"/>
                <w:sz w:val="24"/>
                <w:szCs w:val="24"/>
                <w:lang w:val="fr-FR"/>
              </w:rPr>
            </w:pPr>
            <w:r w:rsidRPr="004F21A3">
              <w:rPr>
                <w:rFonts w:ascii="Times New Roman" w:hAnsi="Times New Roman" w:cs="Times New Roman"/>
                <w:sz w:val="24"/>
                <w:szCs w:val="24"/>
                <w:lang w:val="fr-FR"/>
              </w:rPr>
              <w:t xml:space="preserve">Indicateur </w:t>
            </w:r>
            <w:proofErr w:type="gramStart"/>
            <w:r w:rsidRPr="004F21A3">
              <w:rPr>
                <w:rFonts w:ascii="Times New Roman" w:hAnsi="Times New Roman" w:cs="Times New Roman"/>
                <w:sz w:val="24"/>
                <w:szCs w:val="24"/>
                <w:lang w:val="fr-FR"/>
              </w:rPr>
              <w:t>1:</w:t>
            </w:r>
            <w:proofErr w:type="gramEnd"/>
          </w:p>
        </w:tc>
        <w:tc>
          <w:tcPr>
            <w:tcW w:w="1469" w:type="dxa"/>
            <w:shd w:val="clear" w:color="auto" w:fill="auto"/>
          </w:tcPr>
          <w:p w14:paraId="14DE3AF8"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763" w:type="dxa"/>
            <w:shd w:val="clear" w:color="auto" w:fill="auto"/>
          </w:tcPr>
          <w:p w14:paraId="2C88ECF3"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471" w:type="dxa"/>
            <w:shd w:val="clear" w:color="auto" w:fill="auto"/>
          </w:tcPr>
          <w:p w14:paraId="1BF6EA3D"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915" w:type="dxa"/>
          </w:tcPr>
          <w:p w14:paraId="6A84F655"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380" w:type="dxa"/>
            <w:shd w:val="clear" w:color="auto" w:fill="auto"/>
          </w:tcPr>
          <w:p w14:paraId="09EB025C"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600" w:type="dxa"/>
            <w:shd w:val="clear" w:color="auto" w:fill="auto"/>
          </w:tcPr>
          <w:p w14:paraId="17C630FB"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2627" w:type="dxa"/>
          </w:tcPr>
          <w:p w14:paraId="2951D172"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r>
      <w:tr w:rsidR="0004375A" w:rsidRPr="004F21A3" w14:paraId="7AEECDD7" w14:textId="77777777" w:rsidTr="00521123">
        <w:trPr>
          <w:cantSplit/>
          <w:trHeight w:val="102"/>
        </w:trPr>
        <w:tc>
          <w:tcPr>
            <w:tcW w:w="1905" w:type="dxa"/>
            <w:vMerge/>
            <w:shd w:val="clear" w:color="auto" w:fill="auto"/>
          </w:tcPr>
          <w:p w14:paraId="2AF53E13"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852" w:type="dxa"/>
            <w:shd w:val="clear" w:color="auto" w:fill="auto"/>
          </w:tcPr>
          <w:p w14:paraId="1D5B3453" w14:textId="77777777" w:rsidR="00E2060B" w:rsidRPr="004F21A3" w:rsidRDefault="00E2060B" w:rsidP="002A1FE2">
            <w:pPr>
              <w:spacing w:after="0" w:line="240" w:lineRule="auto"/>
              <w:rPr>
                <w:rFonts w:ascii="Times New Roman" w:hAnsi="Times New Roman" w:cs="Times New Roman"/>
                <w:sz w:val="24"/>
                <w:szCs w:val="24"/>
                <w:lang w:val="fr-FR"/>
              </w:rPr>
            </w:pPr>
            <w:r w:rsidRPr="004F21A3">
              <w:rPr>
                <w:rFonts w:ascii="Times New Roman" w:hAnsi="Times New Roman" w:cs="Times New Roman"/>
                <w:sz w:val="24"/>
                <w:szCs w:val="24"/>
                <w:lang w:val="fr-FR"/>
              </w:rPr>
              <w:t xml:space="preserve">Indicateur </w:t>
            </w:r>
            <w:proofErr w:type="gramStart"/>
            <w:r w:rsidRPr="004F21A3">
              <w:rPr>
                <w:rFonts w:ascii="Times New Roman" w:hAnsi="Times New Roman" w:cs="Times New Roman"/>
                <w:sz w:val="24"/>
                <w:szCs w:val="24"/>
                <w:lang w:val="fr-FR"/>
              </w:rPr>
              <w:t>2:</w:t>
            </w:r>
            <w:proofErr w:type="gramEnd"/>
          </w:p>
        </w:tc>
        <w:tc>
          <w:tcPr>
            <w:tcW w:w="1469" w:type="dxa"/>
            <w:shd w:val="clear" w:color="auto" w:fill="auto"/>
          </w:tcPr>
          <w:p w14:paraId="4EF30A53"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763" w:type="dxa"/>
            <w:shd w:val="clear" w:color="auto" w:fill="auto"/>
          </w:tcPr>
          <w:p w14:paraId="5CDFF881"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471" w:type="dxa"/>
            <w:shd w:val="clear" w:color="auto" w:fill="auto"/>
          </w:tcPr>
          <w:p w14:paraId="174D4B5A"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915" w:type="dxa"/>
          </w:tcPr>
          <w:p w14:paraId="0B50710C"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380" w:type="dxa"/>
            <w:shd w:val="clear" w:color="auto" w:fill="auto"/>
          </w:tcPr>
          <w:p w14:paraId="280D996D"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600" w:type="dxa"/>
            <w:shd w:val="clear" w:color="auto" w:fill="auto"/>
          </w:tcPr>
          <w:p w14:paraId="2CC3A9B0"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2627" w:type="dxa"/>
          </w:tcPr>
          <w:p w14:paraId="69519C87"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r>
      <w:tr w:rsidR="0004375A" w:rsidRPr="004F21A3" w14:paraId="0D5CC9E8" w14:textId="77777777" w:rsidTr="00521123">
        <w:trPr>
          <w:cantSplit/>
          <w:trHeight w:val="110"/>
        </w:trPr>
        <w:tc>
          <w:tcPr>
            <w:tcW w:w="1905" w:type="dxa"/>
            <w:vMerge w:val="restart"/>
            <w:shd w:val="clear" w:color="auto" w:fill="auto"/>
          </w:tcPr>
          <w:p w14:paraId="365BB967" w14:textId="77777777" w:rsidR="00E2060B" w:rsidRPr="004F21A3" w:rsidRDefault="00E2060B" w:rsidP="002A1FE2">
            <w:pPr>
              <w:spacing w:after="0"/>
              <w:rPr>
                <w:rFonts w:ascii="Times New Roman" w:hAnsi="Times New Roman" w:cs="Times New Roman"/>
                <w:sz w:val="24"/>
                <w:szCs w:val="24"/>
                <w:lang w:val="fr-FR"/>
              </w:rPr>
            </w:pPr>
            <w:r w:rsidRPr="004F21A3">
              <w:rPr>
                <w:rFonts w:ascii="Times New Roman" w:hAnsi="Times New Roman" w:cs="Times New Roman"/>
                <w:sz w:val="24"/>
                <w:szCs w:val="24"/>
                <w:lang w:val="fr-FR"/>
              </w:rPr>
              <w:t>Réalisation 2 :</w:t>
            </w:r>
          </w:p>
        </w:tc>
        <w:tc>
          <w:tcPr>
            <w:tcW w:w="1852" w:type="dxa"/>
            <w:shd w:val="clear" w:color="auto" w:fill="auto"/>
          </w:tcPr>
          <w:p w14:paraId="77E4677A" w14:textId="77777777" w:rsidR="00E2060B" w:rsidRPr="004F21A3" w:rsidRDefault="00E2060B" w:rsidP="002A1FE2">
            <w:pPr>
              <w:spacing w:after="0" w:line="240" w:lineRule="auto"/>
              <w:rPr>
                <w:rFonts w:ascii="Times New Roman" w:hAnsi="Times New Roman" w:cs="Times New Roman"/>
                <w:sz w:val="24"/>
                <w:szCs w:val="24"/>
                <w:lang w:val="fr-FR"/>
              </w:rPr>
            </w:pPr>
            <w:r w:rsidRPr="004F21A3">
              <w:rPr>
                <w:rFonts w:ascii="Times New Roman" w:hAnsi="Times New Roman" w:cs="Times New Roman"/>
                <w:sz w:val="24"/>
                <w:szCs w:val="24"/>
                <w:lang w:val="fr-FR"/>
              </w:rPr>
              <w:t xml:space="preserve">Indicateur </w:t>
            </w:r>
            <w:proofErr w:type="gramStart"/>
            <w:r w:rsidRPr="004F21A3">
              <w:rPr>
                <w:rFonts w:ascii="Times New Roman" w:hAnsi="Times New Roman" w:cs="Times New Roman"/>
                <w:sz w:val="24"/>
                <w:szCs w:val="24"/>
                <w:lang w:val="fr-FR"/>
              </w:rPr>
              <w:t>3:</w:t>
            </w:r>
            <w:proofErr w:type="gramEnd"/>
          </w:p>
        </w:tc>
        <w:tc>
          <w:tcPr>
            <w:tcW w:w="1469" w:type="dxa"/>
            <w:shd w:val="clear" w:color="auto" w:fill="auto"/>
          </w:tcPr>
          <w:p w14:paraId="1062A2F7"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763" w:type="dxa"/>
            <w:shd w:val="clear" w:color="auto" w:fill="auto"/>
          </w:tcPr>
          <w:p w14:paraId="3312AA15"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471" w:type="dxa"/>
            <w:shd w:val="clear" w:color="auto" w:fill="auto"/>
          </w:tcPr>
          <w:p w14:paraId="6E13C4FD"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915" w:type="dxa"/>
          </w:tcPr>
          <w:p w14:paraId="07790431"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380" w:type="dxa"/>
            <w:shd w:val="clear" w:color="auto" w:fill="auto"/>
          </w:tcPr>
          <w:p w14:paraId="48A27D07"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1600" w:type="dxa"/>
            <w:shd w:val="clear" w:color="auto" w:fill="auto"/>
          </w:tcPr>
          <w:p w14:paraId="1CA35C59"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c>
          <w:tcPr>
            <w:tcW w:w="2627" w:type="dxa"/>
          </w:tcPr>
          <w:p w14:paraId="421A7DE6" w14:textId="77777777" w:rsidR="00E2060B" w:rsidRPr="004F21A3" w:rsidRDefault="00E2060B" w:rsidP="002A1FE2">
            <w:pPr>
              <w:autoSpaceDE w:val="0"/>
              <w:autoSpaceDN w:val="0"/>
              <w:adjustRightInd w:val="0"/>
              <w:spacing w:after="0" w:line="240" w:lineRule="auto"/>
              <w:rPr>
                <w:rFonts w:ascii="Times New Roman" w:hAnsi="Times New Roman" w:cs="Times New Roman"/>
                <w:sz w:val="24"/>
                <w:szCs w:val="24"/>
                <w:lang w:val="fr-FR"/>
              </w:rPr>
            </w:pPr>
          </w:p>
        </w:tc>
      </w:tr>
      <w:tr w:rsidR="0004375A" w:rsidRPr="004F21A3" w14:paraId="692B55B0" w14:textId="77777777" w:rsidTr="00521123">
        <w:trPr>
          <w:cantSplit/>
          <w:trHeight w:val="70"/>
        </w:trPr>
        <w:tc>
          <w:tcPr>
            <w:tcW w:w="1905" w:type="dxa"/>
            <w:vMerge/>
            <w:shd w:val="clear" w:color="auto" w:fill="auto"/>
          </w:tcPr>
          <w:p w14:paraId="3BBA8B98" w14:textId="77777777" w:rsidR="00E2060B" w:rsidRPr="004F21A3" w:rsidRDefault="00E2060B" w:rsidP="002A1FE2">
            <w:pPr>
              <w:spacing w:after="0"/>
              <w:rPr>
                <w:rFonts w:ascii="Times New Roman" w:hAnsi="Times New Roman" w:cs="Times New Roman"/>
                <w:sz w:val="24"/>
                <w:szCs w:val="24"/>
                <w:lang w:val="fr-FR"/>
              </w:rPr>
            </w:pPr>
          </w:p>
        </w:tc>
        <w:tc>
          <w:tcPr>
            <w:tcW w:w="1852" w:type="dxa"/>
            <w:shd w:val="clear" w:color="auto" w:fill="auto"/>
          </w:tcPr>
          <w:p w14:paraId="7E8A168A" w14:textId="77777777" w:rsidR="00E2060B" w:rsidRPr="004F21A3" w:rsidRDefault="00E2060B" w:rsidP="002A1FE2">
            <w:pPr>
              <w:spacing w:after="0" w:line="240" w:lineRule="auto"/>
              <w:rPr>
                <w:rFonts w:ascii="Times New Roman" w:hAnsi="Times New Roman" w:cs="Times New Roman"/>
                <w:sz w:val="24"/>
                <w:szCs w:val="24"/>
                <w:lang w:val="fr-FR"/>
              </w:rPr>
            </w:pPr>
            <w:r w:rsidRPr="004F21A3">
              <w:rPr>
                <w:rFonts w:ascii="Times New Roman" w:hAnsi="Times New Roman" w:cs="Times New Roman"/>
                <w:sz w:val="24"/>
                <w:szCs w:val="24"/>
                <w:lang w:val="fr-FR"/>
              </w:rPr>
              <w:t xml:space="preserve">Indicateur </w:t>
            </w:r>
            <w:proofErr w:type="gramStart"/>
            <w:r w:rsidRPr="004F21A3">
              <w:rPr>
                <w:rFonts w:ascii="Times New Roman" w:hAnsi="Times New Roman" w:cs="Times New Roman"/>
                <w:sz w:val="24"/>
                <w:szCs w:val="24"/>
                <w:lang w:val="fr-FR"/>
              </w:rPr>
              <w:t>4:</w:t>
            </w:r>
            <w:proofErr w:type="gramEnd"/>
          </w:p>
        </w:tc>
        <w:tc>
          <w:tcPr>
            <w:tcW w:w="1469" w:type="dxa"/>
            <w:shd w:val="clear" w:color="auto" w:fill="auto"/>
          </w:tcPr>
          <w:p w14:paraId="128FA18C" w14:textId="77777777" w:rsidR="00E2060B" w:rsidRPr="004F21A3" w:rsidRDefault="00E2060B" w:rsidP="002A1FE2">
            <w:pPr>
              <w:spacing w:after="0"/>
              <w:rPr>
                <w:rFonts w:ascii="Times New Roman" w:hAnsi="Times New Roman" w:cs="Times New Roman"/>
                <w:sz w:val="24"/>
                <w:szCs w:val="24"/>
                <w:lang w:val="fr-FR"/>
              </w:rPr>
            </w:pPr>
          </w:p>
        </w:tc>
        <w:tc>
          <w:tcPr>
            <w:tcW w:w="1763" w:type="dxa"/>
            <w:shd w:val="clear" w:color="auto" w:fill="auto"/>
          </w:tcPr>
          <w:p w14:paraId="2B35439D" w14:textId="77777777" w:rsidR="00E2060B" w:rsidRPr="004F21A3" w:rsidRDefault="00E2060B" w:rsidP="002A1FE2">
            <w:pPr>
              <w:spacing w:after="0"/>
              <w:rPr>
                <w:rFonts w:ascii="Times New Roman" w:hAnsi="Times New Roman" w:cs="Times New Roman"/>
                <w:b/>
                <w:sz w:val="24"/>
                <w:szCs w:val="24"/>
                <w:lang w:val="fr-FR"/>
              </w:rPr>
            </w:pPr>
          </w:p>
        </w:tc>
        <w:tc>
          <w:tcPr>
            <w:tcW w:w="1471" w:type="dxa"/>
            <w:shd w:val="clear" w:color="auto" w:fill="auto"/>
          </w:tcPr>
          <w:p w14:paraId="356FAA03" w14:textId="77777777" w:rsidR="00E2060B" w:rsidRPr="004F21A3" w:rsidRDefault="00E2060B" w:rsidP="002A1FE2">
            <w:pPr>
              <w:spacing w:after="0"/>
              <w:rPr>
                <w:rFonts w:ascii="Times New Roman" w:hAnsi="Times New Roman" w:cs="Times New Roman"/>
                <w:b/>
                <w:sz w:val="24"/>
                <w:szCs w:val="24"/>
                <w:lang w:val="fr-FR"/>
              </w:rPr>
            </w:pPr>
          </w:p>
        </w:tc>
        <w:tc>
          <w:tcPr>
            <w:tcW w:w="915" w:type="dxa"/>
          </w:tcPr>
          <w:p w14:paraId="17DA15FA" w14:textId="77777777" w:rsidR="00E2060B" w:rsidRPr="004F21A3" w:rsidRDefault="00E2060B" w:rsidP="002A1FE2">
            <w:pPr>
              <w:spacing w:after="0"/>
              <w:rPr>
                <w:rFonts w:ascii="Times New Roman" w:hAnsi="Times New Roman" w:cs="Times New Roman"/>
                <w:b/>
                <w:sz w:val="24"/>
                <w:szCs w:val="24"/>
                <w:lang w:val="fr-FR"/>
              </w:rPr>
            </w:pPr>
          </w:p>
        </w:tc>
        <w:tc>
          <w:tcPr>
            <w:tcW w:w="1380" w:type="dxa"/>
            <w:shd w:val="clear" w:color="auto" w:fill="auto"/>
          </w:tcPr>
          <w:p w14:paraId="2489C5FA" w14:textId="77777777" w:rsidR="00E2060B" w:rsidRPr="004F21A3" w:rsidRDefault="00E2060B" w:rsidP="002A1FE2">
            <w:pPr>
              <w:spacing w:after="0"/>
              <w:rPr>
                <w:rFonts w:ascii="Times New Roman" w:hAnsi="Times New Roman" w:cs="Times New Roman"/>
                <w:b/>
                <w:sz w:val="24"/>
                <w:szCs w:val="24"/>
                <w:lang w:val="fr-FR"/>
              </w:rPr>
            </w:pPr>
          </w:p>
        </w:tc>
        <w:tc>
          <w:tcPr>
            <w:tcW w:w="1600" w:type="dxa"/>
          </w:tcPr>
          <w:p w14:paraId="547CDD76" w14:textId="77777777" w:rsidR="00E2060B" w:rsidRPr="004F21A3" w:rsidRDefault="00E2060B" w:rsidP="002A1FE2">
            <w:pPr>
              <w:spacing w:after="0"/>
              <w:rPr>
                <w:rFonts w:ascii="Times New Roman" w:hAnsi="Times New Roman" w:cs="Times New Roman"/>
                <w:sz w:val="24"/>
                <w:szCs w:val="24"/>
                <w:highlight w:val="yellow"/>
                <w:lang w:val="fr-FR"/>
              </w:rPr>
            </w:pPr>
          </w:p>
        </w:tc>
        <w:tc>
          <w:tcPr>
            <w:tcW w:w="2627" w:type="dxa"/>
          </w:tcPr>
          <w:p w14:paraId="5548E94F" w14:textId="77777777" w:rsidR="00E2060B" w:rsidRPr="004F21A3" w:rsidRDefault="00E2060B" w:rsidP="002A1FE2">
            <w:pPr>
              <w:spacing w:after="0"/>
              <w:jc w:val="center"/>
              <w:rPr>
                <w:rFonts w:ascii="Times New Roman" w:hAnsi="Times New Roman" w:cs="Times New Roman"/>
                <w:sz w:val="24"/>
                <w:szCs w:val="24"/>
                <w:highlight w:val="yellow"/>
                <w:lang w:val="fr-FR"/>
              </w:rPr>
            </w:pPr>
          </w:p>
        </w:tc>
      </w:tr>
      <w:tr w:rsidR="0004375A" w:rsidRPr="004F21A3" w14:paraId="5FF21073" w14:textId="77777777" w:rsidTr="00521123">
        <w:trPr>
          <w:cantSplit/>
          <w:trHeight w:val="70"/>
        </w:trPr>
        <w:tc>
          <w:tcPr>
            <w:tcW w:w="1905" w:type="dxa"/>
            <w:vMerge/>
            <w:shd w:val="clear" w:color="auto" w:fill="auto"/>
          </w:tcPr>
          <w:p w14:paraId="3E83208C" w14:textId="77777777" w:rsidR="00E2060B" w:rsidRPr="004F21A3" w:rsidRDefault="00E2060B" w:rsidP="002A1FE2">
            <w:pPr>
              <w:spacing w:after="0"/>
              <w:rPr>
                <w:rFonts w:ascii="Times New Roman" w:hAnsi="Times New Roman" w:cs="Times New Roman"/>
                <w:sz w:val="24"/>
                <w:szCs w:val="24"/>
                <w:lang w:val="fr-FR"/>
              </w:rPr>
            </w:pPr>
          </w:p>
        </w:tc>
        <w:tc>
          <w:tcPr>
            <w:tcW w:w="1852" w:type="dxa"/>
            <w:shd w:val="clear" w:color="auto" w:fill="auto"/>
          </w:tcPr>
          <w:p w14:paraId="47846C02" w14:textId="77777777" w:rsidR="00E2060B" w:rsidRPr="004F21A3" w:rsidRDefault="00E2060B" w:rsidP="002A1FE2">
            <w:pPr>
              <w:spacing w:after="0" w:line="240" w:lineRule="auto"/>
              <w:rPr>
                <w:rFonts w:ascii="Times New Roman" w:hAnsi="Times New Roman" w:cs="Times New Roman"/>
                <w:sz w:val="24"/>
                <w:szCs w:val="24"/>
                <w:lang w:val="fr-FR"/>
              </w:rPr>
            </w:pPr>
            <w:r w:rsidRPr="004F21A3">
              <w:rPr>
                <w:rFonts w:ascii="Times New Roman" w:hAnsi="Times New Roman" w:cs="Times New Roman"/>
                <w:sz w:val="24"/>
                <w:szCs w:val="24"/>
                <w:lang w:val="fr-FR"/>
              </w:rPr>
              <w:t>Etc.</w:t>
            </w:r>
          </w:p>
        </w:tc>
        <w:tc>
          <w:tcPr>
            <w:tcW w:w="1469" w:type="dxa"/>
            <w:shd w:val="clear" w:color="auto" w:fill="auto"/>
          </w:tcPr>
          <w:p w14:paraId="3E3057B4" w14:textId="77777777" w:rsidR="00E2060B" w:rsidRPr="004F21A3" w:rsidRDefault="00E2060B" w:rsidP="002A1FE2">
            <w:pPr>
              <w:spacing w:after="0"/>
              <w:rPr>
                <w:rFonts w:ascii="Times New Roman" w:hAnsi="Times New Roman" w:cs="Times New Roman"/>
                <w:sz w:val="24"/>
                <w:szCs w:val="24"/>
                <w:lang w:val="fr-FR"/>
              </w:rPr>
            </w:pPr>
          </w:p>
        </w:tc>
        <w:tc>
          <w:tcPr>
            <w:tcW w:w="1763" w:type="dxa"/>
            <w:shd w:val="clear" w:color="auto" w:fill="auto"/>
          </w:tcPr>
          <w:p w14:paraId="5FA15919" w14:textId="77777777" w:rsidR="00E2060B" w:rsidRPr="004F21A3" w:rsidRDefault="00E2060B" w:rsidP="002A1FE2">
            <w:pPr>
              <w:spacing w:after="0"/>
              <w:rPr>
                <w:rFonts w:ascii="Times New Roman" w:hAnsi="Times New Roman" w:cs="Times New Roman"/>
                <w:b/>
                <w:sz w:val="24"/>
                <w:szCs w:val="24"/>
                <w:lang w:val="fr-FR"/>
              </w:rPr>
            </w:pPr>
          </w:p>
        </w:tc>
        <w:tc>
          <w:tcPr>
            <w:tcW w:w="1471" w:type="dxa"/>
            <w:shd w:val="clear" w:color="auto" w:fill="auto"/>
          </w:tcPr>
          <w:p w14:paraId="4BE40393" w14:textId="77777777" w:rsidR="00E2060B" w:rsidRPr="004F21A3" w:rsidRDefault="00E2060B" w:rsidP="002A1FE2">
            <w:pPr>
              <w:spacing w:after="0"/>
              <w:rPr>
                <w:rFonts w:ascii="Times New Roman" w:hAnsi="Times New Roman" w:cs="Times New Roman"/>
                <w:b/>
                <w:sz w:val="24"/>
                <w:szCs w:val="24"/>
                <w:lang w:val="fr-FR"/>
              </w:rPr>
            </w:pPr>
          </w:p>
        </w:tc>
        <w:tc>
          <w:tcPr>
            <w:tcW w:w="915" w:type="dxa"/>
          </w:tcPr>
          <w:p w14:paraId="056A0309" w14:textId="77777777" w:rsidR="00E2060B" w:rsidRPr="004F21A3" w:rsidRDefault="00E2060B" w:rsidP="002A1FE2">
            <w:pPr>
              <w:spacing w:after="0"/>
              <w:rPr>
                <w:rFonts w:ascii="Times New Roman" w:hAnsi="Times New Roman" w:cs="Times New Roman"/>
                <w:b/>
                <w:sz w:val="24"/>
                <w:szCs w:val="24"/>
                <w:lang w:val="fr-FR"/>
              </w:rPr>
            </w:pPr>
          </w:p>
        </w:tc>
        <w:tc>
          <w:tcPr>
            <w:tcW w:w="1380" w:type="dxa"/>
            <w:shd w:val="clear" w:color="auto" w:fill="auto"/>
          </w:tcPr>
          <w:p w14:paraId="4F032192" w14:textId="77777777" w:rsidR="00E2060B" w:rsidRPr="004F21A3" w:rsidRDefault="00E2060B" w:rsidP="002A1FE2">
            <w:pPr>
              <w:spacing w:after="0"/>
              <w:rPr>
                <w:rFonts w:ascii="Times New Roman" w:hAnsi="Times New Roman" w:cs="Times New Roman"/>
                <w:b/>
                <w:sz w:val="24"/>
                <w:szCs w:val="24"/>
                <w:lang w:val="fr-FR"/>
              </w:rPr>
            </w:pPr>
          </w:p>
        </w:tc>
        <w:tc>
          <w:tcPr>
            <w:tcW w:w="1600" w:type="dxa"/>
          </w:tcPr>
          <w:p w14:paraId="462BCBCF" w14:textId="77777777" w:rsidR="00E2060B" w:rsidRPr="004F21A3" w:rsidRDefault="00E2060B" w:rsidP="002A1FE2">
            <w:pPr>
              <w:spacing w:after="0"/>
              <w:rPr>
                <w:rFonts w:ascii="Times New Roman" w:hAnsi="Times New Roman" w:cs="Times New Roman"/>
                <w:sz w:val="24"/>
                <w:szCs w:val="24"/>
                <w:highlight w:val="yellow"/>
                <w:lang w:val="fr-FR"/>
              </w:rPr>
            </w:pPr>
          </w:p>
        </w:tc>
        <w:tc>
          <w:tcPr>
            <w:tcW w:w="2627" w:type="dxa"/>
          </w:tcPr>
          <w:p w14:paraId="1936A203" w14:textId="77777777" w:rsidR="00E2060B" w:rsidRPr="004F21A3" w:rsidRDefault="00E2060B" w:rsidP="002A1FE2">
            <w:pPr>
              <w:spacing w:after="0"/>
              <w:jc w:val="center"/>
              <w:rPr>
                <w:rFonts w:ascii="Times New Roman" w:hAnsi="Times New Roman" w:cs="Times New Roman"/>
                <w:sz w:val="24"/>
                <w:szCs w:val="24"/>
                <w:highlight w:val="yellow"/>
                <w:lang w:val="fr-FR"/>
              </w:rPr>
            </w:pPr>
          </w:p>
        </w:tc>
      </w:tr>
      <w:tr w:rsidR="00E2060B" w:rsidRPr="004F21A3" w14:paraId="610CDE9C" w14:textId="77777777" w:rsidTr="00521123">
        <w:trPr>
          <w:cantSplit/>
          <w:trHeight w:val="70"/>
        </w:trPr>
        <w:tc>
          <w:tcPr>
            <w:tcW w:w="1905" w:type="dxa"/>
            <w:shd w:val="clear" w:color="auto" w:fill="auto"/>
          </w:tcPr>
          <w:p w14:paraId="646DF0EE" w14:textId="77777777" w:rsidR="00E2060B" w:rsidRPr="004F21A3" w:rsidRDefault="00E2060B" w:rsidP="002A1FE2">
            <w:pPr>
              <w:spacing w:after="0"/>
              <w:rPr>
                <w:rFonts w:ascii="Times New Roman" w:hAnsi="Times New Roman" w:cs="Times New Roman"/>
                <w:b/>
                <w:sz w:val="24"/>
                <w:szCs w:val="24"/>
                <w:lang w:val="fr-FR"/>
              </w:rPr>
            </w:pPr>
            <w:r w:rsidRPr="004F21A3">
              <w:rPr>
                <w:rFonts w:ascii="Times New Roman" w:hAnsi="Times New Roman" w:cs="Times New Roman"/>
                <w:b/>
                <w:sz w:val="24"/>
                <w:szCs w:val="24"/>
                <w:lang w:val="fr-FR"/>
              </w:rPr>
              <w:t>Etc.</w:t>
            </w:r>
          </w:p>
        </w:tc>
        <w:tc>
          <w:tcPr>
            <w:tcW w:w="1852" w:type="dxa"/>
            <w:shd w:val="clear" w:color="auto" w:fill="auto"/>
          </w:tcPr>
          <w:p w14:paraId="68C0BC8A" w14:textId="77777777" w:rsidR="00E2060B" w:rsidRPr="004F21A3" w:rsidRDefault="00E2060B" w:rsidP="002A1FE2">
            <w:pPr>
              <w:spacing w:after="0"/>
              <w:rPr>
                <w:rFonts w:ascii="Times New Roman" w:hAnsi="Times New Roman" w:cs="Times New Roman"/>
                <w:sz w:val="24"/>
                <w:szCs w:val="24"/>
                <w:lang w:val="fr-FR"/>
              </w:rPr>
            </w:pPr>
          </w:p>
        </w:tc>
        <w:tc>
          <w:tcPr>
            <w:tcW w:w="1469" w:type="dxa"/>
            <w:shd w:val="clear" w:color="auto" w:fill="auto"/>
          </w:tcPr>
          <w:p w14:paraId="450DF16B" w14:textId="77777777" w:rsidR="00E2060B" w:rsidRPr="004F21A3" w:rsidRDefault="00E2060B" w:rsidP="002A1FE2">
            <w:pPr>
              <w:spacing w:after="0"/>
              <w:rPr>
                <w:rFonts w:ascii="Times New Roman" w:hAnsi="Times New Roman" w:cs="Times New Roman"/>
                <w:sz w:val="24"/>
                <w:szCs w:val="24"/>
                <w:lang w:val="fr-FR"/>
              </w:rPr>
            </w:pPr>
          </w:p>
        </w:tc>
        <w:tc>
          <w:tcPr>
            <w:tcW w:w="1763" w:type="dxa"/>
            <w:shd w:val="clear" w:color="auto" w:fill="auto"/>
          </w:tcPr>
          <w:p w14:paraId="42F3764E" w14:textId="77777777" w:rsidR="00E2060B" w:rsidRPr="004F21A3" w:rsidRDefault="00E2060B" w:rsidP="002A1FE2">
            <w:pPr>
              <w:spacing w:after="0"/>
              <w:rPr>
                <w:rFonts w:ascii="Times New Roman" w:hAnsi="Times New Roman" w:cs="Times New Roman"/>
                <w:b/>
                <w:sz w:val="24"/>
                <w:szCs w:val="24"/>
                <w:lang w:val="fr-FR"/>
              </w:rPr>
            </w:pPr>
          </w:p>
        </w:tc>
        <w:tc>
          <w:tcPr>
            <w:tcW w:w="1471" w:type="dxa"/>
            <w:shd w:val="clear" w:color="auto" w:fill="auto"/>
          </w:tcPr>
          <w:p w14:paraId="110E5F69" w14:textId="77777777" w:rsidR="00E2060B" w:rsidRPr="004F21A3" w:rsidRDefault="00E2060B" w:rsidP="002A1FE2">
            <w:pPr>
              <w:spacing w:after="0"/>
              <w:rPr>
                <w:rFonts w:ascii="Times New Roman" w:hAnsi="Times New Roman" w:cs="Times New Roman"/>
                <w:b/>
                <w:sz w:val="24"/>
                <w:szCs w:val="24"/>
                <w:lang w:val="fr-FR"/>
              </w:rPr>
            </w:pPr>
          </w:p>
        </w:tc>
        <w:tc>
          <w:tcPr>
            <w:tcW w:w="915" w:type="dxa"/>
          </w:tcPr>
          <w:p w14:paraId="6F6F0726" w14:textId="77777777" w:rsidR="00E2060B" w:rsidRPr="004F21A3" w:rsidRDefault="00E2060B" w:rsidP="002A1FE2">
            <w:pPr>
              <w:spacing w:after="0"/>
              <w:rPr>
                <w:rFonts w:ascii="Times New Roman" w:hAnsi="Times New Roman" w:cs="Times New Roman"/>
                <w:b/>
                <w:sz w:val="24"/>
                <w:szCs w:val="24"/>
                <w:lang w:val="fr-FR"/>
              </w:rPr>
            </w:pPr>
          </w:p>
        </w:tc>
        <w:tc>
          <w:tcPr>
            <w:tcW w:w="1380" w:type="dxa"/>
            <w:shd w:val="clear" w:color="auto" w:fill="auto"/>
          </w:tcPr>
          <w:p w14:paraId="11722C00" w14:textId="77777777" w:rsidR="00E2060B" w:rsidRPr="004F21A3" w:rsidRDefault="00E2060B" w:rsidP="002A1FE2">
            <w:pPr>
              <w:spacing w:after="0"/>
              <w:rPr>
                <w:rFonts w:ascii="Times New Roman" w:hAnsi="Times New Roman" w:cs="Times New Roman"/>
                <w:b/>
                <w:sz w:val="24"/>
                <w:szCs w:val="24"/>
                <w:lang w:val="fr-FR"/>
              </w:rPr>
            </w:pPr>
          </w:p>
        </w:tc>
        <w:tc>
          <w:tcPr>
            <w:tcW w:w="1600" w:type="dxa"/>
          </w:tcPr>
          <w:p w14:paraId="640EC4C1" w14:textId="77777777" w:rsidR="00E2060B" w:rsidRPr="004F21A3" w:rsidRDefault="00E2060B" w:rsidP="002A1FE2">
            <w:pPr>
              <w:spacing w:after="0"/>
              <w:rPr>
                <w:rFonts w:ascii="Times New Roman" w:hAnsi="Times New Roman" w:cs="Times New Roman"/>
                <w:sz w:val="24"/>
                <w:szCs w:val="24"/>
                <w:highlight w:val="yellow"/>
                <w:lang w:val="fr-FR"/>
              </w:rPr>
            </w:pPr>
          </w:p>
        </w:tc>
        <w:tc>
          <w:tcPr>
            <w:tcW w:w="2627" w:type="dxa"/>
          </w:tcPr>
          <w:p w14:paraId="259F0844" w14:textId="77777777" w:rsidR="00E2060B" w:rsidRPr="004F21A3" w:rsidRDefault="00E2060B" w:rsidP="002A1FE2">
            <w:pPr>
              <w:spacing w:after="0"/>
              <w:jc w:val="center"/>
              <w:rPr>
                <w:rFonts w:ascii="Times New Roman" w:hAnsi="Times New Roman" w:cs="Times New Roman"/>
                <w:sz w:val="24"/>
                <w:szCs w:val="24"/>
                <w:highlight w:val="yellow"/>
                <w:lang w:val="fr-FR"/>
              </w:rPr>
            </w:pPr>
          </w:p>
        </w:tc>
      </w:tr>
    </w:tbl>
    <w:p w14:paraId="45C4F292" w14:textId="77777777" w:rsidR="00C117E5" w:rsidRPr="004F21A3" w:rsidRDefault="00C117E5" w:rsidP="005A0E07">
      <w:pPr>
        <w:pStyle w:val="Paragraphedeliste"/>
        <w:spacing w:before="0"/>
        <w:ind w:left="360"/>
        <w:rPr>
          <w:b/>
          <w:sz w:val="20"/>
          <w:szCs w:val="20"/>
          <w:u w:val="single"/>
          <w:lang w:val="fr-FR"/>
        </w:rPr>
      </w:pPr>
    </w:p>
    <w:p w14:paraId="2F9A9418" w14:textId="77777777" w:rsidR="00C117E5" w:rsidRPr="004F21A3" w:rsidRDefault="00C117E5" w:rsidP="005A0E07">
      <w:pPr>
        <w:pStyle w:val="Paragraphedeliste"/>
        <w:spacing w:before="0"/>
        <w:ind w:left="360"/>
        <w:rPr>
          <w:b/>
          <w:sz w:val="20"/>
          <w:szCs w:val="20"/>
          <w:u w:val="single"/>
          <w:lang w:val="fr-FR"/>
        </w:rPr>
      </w:pPr>
    </w:p>
    <w:p w14:paraId="58303A61" w14:textId="77777777" w:rsidR="00C117E5" w:rsidRPr="0004375A" w:rsidRDefault="00C117E5" w:rsidP="005A0E07">
      <w:pPr>
        <w:pStyle w:val="Paragraphedeliste"/>
        <w:spacing w:before="0"/>
        <w:ind w:left="360"/>
        <w:rPr>
          <w:b/>
          <w:color w:val="FF0000"/>
          <w:sz w:val="20"/>
          <w:szCs w:val="20"/>
          <w:u w:val="single"/>
          <w:lang w:val="fr-FR"/>
        </w:rPr>
        <w:sectPr w:rsidR="00C117E5" w:rsidRPr="0004375A" w:rsidSect="00C117E5">
          <w:pgSz w:w="15840" w:h="12240" w:orient="landscape"/>
          <w:pgMar w:top="1620" w:right="1226" w:bottom="1620" w:left="458" w:header="720" w:footer="720" w:gutter="0"/>
          <w:cols w:space="720" w:equalWidth="0">
            <w:col w:w="9000"/>
          </w:cols>
          <w:noEndnote/>
          <w:docGrid w:linePitch="299"/>
        </w:sectPr>
      </w:pPr>
    </w:p>
    <w:p w14:paraId="4D3C7706" w14:textId="77777777" w:rsidR="005A0E07" w:rsidRPr="00DF242F" w:rsidRDefault="00025BEC" w:rsidP="005A0E07">
      <w:pPr>
        <w:pStyle w:val="Paragraphedeliste"/>
        <w:spacing w:before="0"/>
        <w:ind w:left="360"/>
        <w:rPr>
          <w:b/>
          <w:sz w:val="20"/>
          <w:szCs w:val="20"/>
          <w:u w:val="single"/>
          <w:lang w:val="fr-FR"/>
        </w:rPr>
      </w:pPr>
      <w:r w:rsidRPr="00DF242F">
        <w:rPr>
          <w:b/>
          <w:sz w:val="20"/>
          <w:szCs w:val="20"/>
          <w:u w:val="single"/>
          <w:lang w:val="fr-FR"/>
        </w:rPr>
        <w:lastRenderedPageBreak/>
        <w:t xml:space="preserve">Grille d’évaluation des indicateurs </w:t>
      </w:r>
    </w:p>
    <w:tbl>
      <w:tblPr>
        <w:tblStyle w:val="Grilledutableau"/>
        <w:tblW w:w="0" w:type="auto"/>
        <w:tblInd w:w="108" w:type="dxa"/>
        <w:tblLook w:val="04A0" w:firstRow="1" w:lastRow="0" w:firstColumn="1" w:lastColumn="0" w:noHBand="0" w:noVBand="1"/>
      </w:tblPr>
      <w:tblGrid>
        <w:gridCol w:w="2723"/>
        <w:gridCol w:w="2996"/>
        <w:gridCol w:w="3163"/>
      </w:tblGrid>
      <w:tr w:rsidR="0004375A" w:rsidRPr="006E291F" w14:paraId="3AA0CF9F" w14:textId="77777777" w:rsidTr="00A51537">
        <w:tc>
          <w:tcPr>
            <w:tcW w:w="2880" w:type="dxa"/>
            <w:shd w:val="clear" w:color="auto" w:fill="00B050"/>
          </w:tcPr>
          <w:p w14:paraId="23AF0E94" w14:textId="77777777" w:rsidR="005A0E07" w:rsidRPr="00DF242F" w:rsidRDefault="00025BEC" w:rsidP="00A51537">
            <w:pPr>
              <w:rPr>
                <w:rFonts w:ascii="Times New Roman" w:hAnsi="Times New Roman" w:cs="Times New Roman"/>
                <w:sz w:val="20"/>
                <w:szCs w:val="20"/>
                <w:lang w:val="fr-FR"/>
              </w:rPr>
            </w:pPr>
            <w:r w:rsidRPr="00DF242F">
              <w:rPr>
                <w:rFonts w:ascii="Times New Roman" w:hAnsi="Times New Roman" w:cs="Times New Roman"/>
                <w:sz w:val="20"/>
                <w:szCs w:val="20"/>
                <w:lang w:val="fr-FR"/>
              </w:rPr>
              <w:t>Vert = réalisé</w:t>
            </w:r>
          </w:p>
        </w:tc>
        <w:tc>
          <w:tcPr>
            <w:tcW w:w="3150" w:type="dxa"/>
            <w:shd w:val="clear" w:color="auto" w:fill="FFFF00"/>
          </w:tcPr>
          <w:p w14:paraId="0DCEFEBD" w14:textId="77777777" w:rsidR="005A0E07" w:rsidRPr="00DF242F" w:rsidRDefault="00025BEC" w:rsidP="00A51537">
            <w:pPr>
              <w:rPr>
                <w:rFonts w:ascii="Times New Roman" w:hAnsi="Times New Roman" w:cs="Times New Roman"/>
                <w:sz w:val="20"/>
                <w:szCs w:val="20"/>
                <w:lang w:val="fr-FR"/>
              </w:rPr>
            </w:pPr>
            <w:r w:rsidRPr="00DF242F">
              <w:rPr>
                <w:rFonts w:ascii="Times New Roman" w:hAnsi="Times New Roman" w:cs="Times New Roman"/>
                <w:sz w:val="20"/>
                <w:szCs w:val="20"/>
                <w:lang w:val="fr-FR"/>
              </w:rPr>
              <w:t xml:space="preserve">Jaune = en voie de réalisation </w:t>
            </w:r>
          </w:p>
        </w:tc>
        <w:tc>
          <w:tcPr>
            <w:tcW w:w="3330" w:type="dxa"/>
            <w:shd w:val="clear" w:color="auto" w:fill="FF0000"/>
          </w:tcPr>
          <w:p w14:paraId="590F4A43" w14:textId="77777777" w:rsidR="005A0E07" w:rsidRPr="00DF242F" w:rsidRDefault="00025BEC" w:rsidP="00A51537">
            <w:pPr>
              <w:rPr>
                <w:rFonts w:ascii="Times New Roman" w:hAnsi="Times New Roman" w:cs="Times New Roman"/>
                <w:sz w:val="20"/>
                <w:szCs w:val="20"/>
                <w:lang w:val="fr-FR"/>
              </w:rPr>
            </w:pPr>
            <w:r w:rsidRPr="00DF242F">
              <w:rPr>
                <w:rFonts w:ascii="Times New Roman" w:hAnsi="Times New Roman" w:cs="Times New Roman"/>
                <w:sz w:val="20"/>
                <w:szCs w:val="20"/>
                <w:lang w:val="fr-FR"/>
              </w:rPr>
              <w:t xml:space="preserve">Rouge = pas en voie de réalisation </w:t>
            </w:r>
          </w:p>
        </w:tc>
      </w:tr>
    </w:tbl>
    <w:p w14:paraId="4649D416" w14:textId="77777777" w:rsidR="005A0E07" w:rsidRPr="00DF242F" w:rsidRDefault="005A0E07" w:rsidP="005A0E07">
      <w:pPr>
        <w:spacing w:after="0" w:line="240" w:lineRule="auto"/>
        <w:rPr>
          <w:rFonts w:ascii="Times New Roman" w:hAnsi="Times New Roman" w:cs="Times New Roman"/>
          <w:lang w:val="fr-FR"/>
        </w:rPr>
      </w:pPr>
    </w:p>
    <w:p w14:paraId="195A3B38" w14:textId="77777777" w:rsidR="005A0E07" w:rsidRPr="00DF242F" w:rsidRDefault="000D7BFE" w:rsidP="00CA06A5">
      <w:pPr>
        <w:spacing w:after="0"/>
        <w:rPr>
          <w:rFonts w:ascii="Times New Roman" w:hAnsi="Times New Roman" w:cs="Times New Roman"/>
          <w:sz w:val="24"/>
          <w:lang w:val="fr-FR"/>
        </w:rPr>
      </w:pPr>
      <w:r w:rsidRPr="00DF242F">
        <w:rPr>
          <w:rFonts w:ascii="Times New Roman" w:hAnsi="Times New Roman" w:cs="Times New Roman"/>
          <w:sz w:val="24"/>
          <w:lang w:val="fr-FR"/>
        </w:rPr>
        <w:t xml:space="preserve">Après </w:t>
      </w:r>
      <w:r w:rsidR="00ED5B50" w:rsidRPr="00DF242F">
        <w:rPr>
          <w:rFonts w:ascii="Times New Roman" w:hAnsi="Times New Roman" w:cs="Times New Roman"/>
          <w:sz w:val="24"/>
          <w:lang w:val="fr-FR"/>
        </w:rPr>
        <w:t xml:space="preserve">analyse des progrès vers l’obtention des réalisations </w:t>
      </w:r>
      <w:r w:rsidR="005A0E07" w:rsidRPr="00DF242F">
        <w:rPr>
          <w:rFonts w:ascii="Times New Roman" w:hAnsi="Times New Roman" w:cs="Times New Roman"/>
          <w:sz w:val="24"/>
          <w:lang w:val="fr-FR"/>
        </w:rPr>
        <w:t>:</w:t>
      </w:r>
    </w:p>
    <w:p w14:paraId="359E840C" w14:textId="77777777" w:rsidR="005A0E07" w:rsidRPr="00DF242F" w:rsidRDefault="005A0E07" w:rsidP="00CA06A5">
      <w:pPr>
        <w:pStyle w:val="Paragraphedeliste"/>
        <w:numPr>
          <w:ilvl w:val="0"/>
          <w:numId w:val="2"/>
        </w:numPr>
        <w:spacing w:before="0" w:line="276" w:lineRule="auto"/>
        <w:rPr>
          <w:szCs w:val="22"/>
          <w:lang w:val="fr-FR"/>
        </w:rPr>
      </w:pPr>
      <w:r w:rsidRPr="00DF242F">
        <w:rPr>
          <w:szCs w:val="22"/>
          <w:lang w:val="fr-FR"/>
        </w:rPr>
        <w:t>Compare</w:t>
      </w:r>
      <w:r w:rsidR="00ED5B50" w:rsidRPr="00DF242F">
        <w:rPr>
          <w:szCs w:val="22"/>
          <w:lang w:val="fr-FR"/>
        </w:rPr>
        <w:t>r et analyser l’outil de suivi de départ du</w:t>
      </w:r>
      <w:r w:rsidRPr="00DF242F">
        <w:rPr>
          <w:szCs w:val="22"/>
          <w:lang w:val="fr-FR"/>
        </w:rPr>
        <w:t xml:space="preserve"> GEF </w:t>
      </w:r>
      <w:r w:rsidR="00ED5B50" w:rsidRPr="00DF242F">
        <w:rPr>
          <w:szCs w:val="22"/>
          <w:lang w:val="fr-FR"/>
        </w:rPr>
        <w:t>avec celui réalisé juste avant l’examen à mi-parcours</w:t>
      </w:r>
      <w:r w:rsidRPr="00DF242F">
        <w:rPr>
          <w:szCs w:val="22"/>
          <w:lang w:val="fr-FR"/>
        </w:rPr>
        <w:t>.</w:t>
      </w:r>
    </w:p>
    <w:p w14:paraId="1D3C9CC0" w14:textId="77777777" w:rsidR="005A0E07" w:rsidRPr="00DF242F" w:rsidRDefault="00ED5B50" w:rsidP="00CA06A5">
      <w:pPr>
        <w:pStyle w:val="Paragraphedeliste"/>
        <w:numPr>
          <w:ilvl w:val="0"/>
          <w:numId w:val="2"/>
        </w:numPr>
        <w:spacing w:before="0" w:line="276" w:lineRule="auto"/>
        <w:rPr>
          <w:sz w:val="28"/>
          <w:lang w:val="fr-FR"/>
        </w:rPr>
      </w:pPr>
      <w:r w:rsidRPr="00DF242F">
        <w:rPr>
          <w:szCs w:val="22"/>
          <w:lang w:val="fr-FR"/>
        </w:rPr>
        <w:t>Identifier les obstacles entravant toujours la réalisation des objectifs du projet pour la période restante du projet</w:t>
      </w:r>
      <w:r w:rsidR="005A0E07" w:rsidRPr="00DF242F">
        <w:rPr>
          <w:szCs w:val="22"/>
          <w:lang w:val="fr-FR"/>
        </w:rPr>
        <w:t xml:space="preserve">. </w:t>
      </w:r>
    </w:p>
    <w:p w14:paraId="395623CE" w14:textId="77777777" w:rsidR="005C6711" w:rsidRPr="00DF242F" w:rsidRDefault="006E7540" w:rsidP="00CA06A5">
      <w:pPr>
        <w:pStyle w:val="Paragraphedeliste"/>
        <w:numPr>
          <w:ilvl w:val="0"/>
          <w:numId w:val="2"/>
        </w:numPr>
        <w:spacing w:before="0" w:line="276" w:lineRule="auto"/>
        <w:rPr>
          <w:szCs w:val="22"/>
          <w:lang w:val="fr-FR"/>
        </w:rPr>
      </w:pPr>
      <w:r w:rsidRPr="00DF242F">
        <w:rPr>
          <w:szCs w:val="22"/>
          <w:lang w:val="fr-FR"/>
        </w:rPr>
        <w:t xml:space="preserve">En passant en revue les effets bénéfiques du projet à ce jour, définir les moyens par lesquels </w:t>
      </w:r>
      <w:r w:rsidR="000D2CE6" w:rsidRPr="00DF242F">
        <w:rPr>
          <w:szCs w:val="22"/>
          <w:lang w:val="fr-FR"/>
        </w:rPr>
        <w:t>on pourrait accroître c</w:t>
      </w:r>
      <w:r w:rsidRPr="00DF242F">
        <w:rPr>
          <w:szCs w:val="22"/>
          <w:lang w:val="fr-FR"/>
        </w:rPr>
        <w:t>es effets</w:t>
      </w:r>
      <w:r w:rsidR="005A0E07" w:rsidRPr="00DF242F">
        <w:rPr>
          <w:szCs w:val="22"/>
          <w:lang w:val="fr-FR"/>
        </w:rPr>
        <w:t>.</w:t>
      </w:r>
    </w:p>
    <w:p w14:paraId="38A85633" w14:textId="77777777" w:rsidR="00654D09" w:rsidRPr="00DF242F" w:rsidRDefault="00654D09" w:rsidP="00654D09">
      <w:pPr>
        <w:pStyle w:val="Paragraphedeliste"/>
        <w:spacing w:before="0"/>
        <w:ind w:left="360"/>
        <w:rPr>
          <w:szCs w:val="22"/>
          <w:lang w:val="fr-FR"/>
        </w:rPr>
      </w:pPr>
    </w:p>
    <w:p w14:paraId="2CFFBD7E" w14:textId="77777777" w:rsidR="005A0E07" w:rsidRPr="00DF242F" w:rsidRDefault="00D57250" w:rsidP="005A0E07">
      <w:pPr>
        <w:tabs>
          <w:tab w:val="left" w:pos="0"/>
        </w:tabs>
        <w:spacing w:after="0"/>
        <w:rPr>
          <w:rFonts w:ascii="Times New Roman" w:hAnsi="Times New Roman" w:cs="Times New Roman"/>
          <w:b/>
          <w:sz w:val="24"/>
          <w:lang w:val="fr-FR"/>
        </w:rPr>
      </w:pPr>
      <w:r w:rsidRPr="00DF242F">
        <w:rPr>
          <w:rFonts w:ascii="Times New Roman" w:hAnsi="Times New Roman" w:cs="Times New Roman"/>
          <w:b/>
          <w:sz w:val="24"/>
          <w:lang w:val="fr-FR"/>
        </w:rPr>
        <w:t>iii.   Mise en œuvre de</w:t>
      </w:r>
      <w:r w:rsidR="001C6EE6" w:rsidRPr="00DF242F">
        <w:rPr>
          <w:rFonts w:ascii="Times New Roman" w:hAnsi="Times New Roman" w:cs="Times New Roman"/>
          <w:b/>
          <w:sz w:val="24"/>
          <w:lang w:val="fr-FR"/>
        </w:rPr>
        <w:t>s</w:t>
      </w:r>
      <w:r w:rsidRPr="00DF242F">
        <w:rPr>
          <w:rFonts w:ascii="Times New Roman" w:hAnsi="Times New Roman" w:cs="Times New Roman"/>
          <w:b/>
          <w:sz w:val="24"/>
          <w:lang w:val="fr-FR"/>
        </w:rPr>
        <w:t xml:space="preserve"> projets et gestion réactive </w:t>
      </w:r>
    </w:p>
    <w:p w14:paraId="6A1551E1" w14:textId="77777777" w:rsidR="005A0E07" w:rsidRPr="00DF242F" w:rsidRDefault="005A0E07" w:rsidP="005A0E07">
      <w:pPr>
        <w:tabs>
          <w:tab w:val="left" w:pos="0"/>
        </w:tabs>
        <w:spacing w:after="0"/>
        <w:rPr>
          <w:rFonts w:ascii="Times New Roman" w:hAnsi="Times New Roman" w:cs="Times New Roman"/>
          <w:b/>
          <w:sz w:val="24"/>
          <w:lang w:val="fr-FR"/>
        </w:rPr>
      </w:pPr>
    </w:p>
    <w:p w14:paraId="4EF30D0A" w14:textId="77777777" w:rsidR="005A0E07" w:rsidRDefault="00D57250" w:rsidP="005A0E07">
      <w:pPr>
        <w:spacing w:after="0" w:line="240" w:lineRule="auto"/>
        <w:jc w:val="both"/>
        <w:rPr>
          <w:rFonts w:ascii="Times New Roman" w:hAnsi="Times New Roman" w:cs="Times New Roman"/>
          <w:sz w:val="24"/>
          <w:szCs w:val="24"/>
          <w:u w:val="single"/>
          <w:lang w:val="fr-FR"/>
        </w:rPr>
      </w:pPr>
      <w:r w:rsidRPr="00DF242F">
        <w:rPr>
          <w:rFonts w:ascii="Times New Roman" w:hAnsi="Times New Roman" w:cs="Times New Roman"/>
          <w:sz w:val="24"/>
          <w:szCs w:val="24"/>
          <w:u w:val="single"/>
          <w:lang w:val="fr-FR"/>
        </w:rPr>
        <w:t xml:space="preserve">Mécanismes de gestion </w:t>
      </w:r>
      <w:r w:rsidR="005A0E07" w:rsidRPr="00DF242F">
        <w:rPr>
          <w:rFonts w:ascii="Times New Roman" w:hAnsi="Times New Roman" w:cs="Times New Roman"/>
          <w:sz w:val="24"/>
          <w:szCs w:val="24"/>
          <w:u w:val="single"/>
          <w:lang w:val="fr-FR"/>
        </w:rPr>
        <w:t>:</w:t>
      </w:r>
    </w:p>
    <w:p w14:paraId="5D480C7A" w14:textId="77777777" w:rsidR="005A0E07" w:rsidRPr="00DF242F" w:rsidRDefault="00781211" w:rsidP="00CA06A5">
      <w:pPr>
        <w:numPr>
          <w:ilvl w:val="0"/>
          <w:numId w:val="8"/>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E</w:t>
      </w:r>
      <w:r w:rsidR="008147C5" w:rsidRPr="00DF242F">
        <w:rPr>
          <w:rFonts w:ascii="Times New Roman" w:hAnsi="Times New Roman" w:cs="Times New Roman"/>
          <w:sz w:val="24"/>
          <w:szCs w:val="24"/>
          <w:lang w:val="fr-FR"/>
        </w:rPr>
        <w:t xml:space="preserve">xaminer l’efficacité globale de la gestion de projet telle qu’énoncée dans le Document de projet. Des changements ont-ils été apportés et sont-ils efficaces ? Les responsabilités et la structure hiérarchique sont-elles claires </w:t>
      </w:r>
      <w:r w:rsidR="005A0E07" w:rsidRPr="00DF242F">
        <w:rPr>
          <w:rFonts w:ascii="Times New Roman" w:hAnsi="Times New Roman" w:cs="Times New Roman"/>
          <w:sz w:val="24"/>
          <w:szCs w:val="24"/>
          <w:lang w:val="fr-FR"/>
        </w:rPr>
        <w:t xml:space="preserve">?  </w:t>
      </w:r>
      <w:r w:rsidR="008147C5" w:rsidRPr="00DF242F">
        <w:rPr>
          <w:rFonts w:ascii="Times New Roman" w:hAnsi="Times New Roman" w:cs="Times New Roman"/>
          <w:sz w:val="24"/>
          <w:szCs w:val="24"/>
          <w:lang w:val="fr-FR"/>
        </w:rPr>
        <w:t xml:space="preserve">Le processus décisionnel est-il transparent et entamé en temps utile </w:t>
      </w:r>
      <w:r w:rsidR="005A0E07" w:rsidRPr="00DF242F">
        <w:rPr>
          <w:rFonts w:ascii="Times New Roman" w:hAnsi="Times New Roman" w:cs="Times New Roman"/>
          <w:sz w:val="24"/>
          <w:szCs w:val="24"/>
          <w:lang w:val="fr-FR"/>
        </w:rPr>
        <w:t xml:space="preserve">?  </w:t>
      </w:r>
      <w:r w:rsidR="008147C5" w:rsidRPr="00DF242F">
        <w:rPr>
          <w:rFonts w:ascii="Times New Roman" w:hAnsi="Times New Roman" w:cs="Times New Roman"/>
          <w:sz w:val="24"/>
          <w:szCs w:val="24"/>
          <w:lang w:val="fr-FR"/>
        </w:rPr>
        <w:t>Recommander les améliorations à introduire</w:t>
      </w:r>
      <w:r w:rsidR="005A0E07" w:rsidRPr="00DF242F">
        <w:rPr>
          <w:rFonts w:ascii="Times New Roman" w:hAnsi="Times New Roman" w:cs="Times New Roman"/>
          <w:sz w:val="24"/>
          <w:szCs w:val="24"/>
          <w:lang w:val="fr-FR"/>
        </w:rPr>
        <w:t>.</w:t>
      </w:r>
    </w:p>
    <w:p w14:paraId="301387FA" w14:textId="77777777" w:rsidR="005A0E07" w:rsidRPr="00DF242F" w:rsidRDefault="00781211" w:rsidP="00CA06A5">
      <w:pPr>
        <w:numPr>
          <w:ilvl w:val="0"/>
          <w:numId w:val="8"/>
        </w:numPr>
        <w:spacing w:after="0"/>
        <w:jc w:val="both"/>
        <w:rPr>
          <w:rFonts w:ascii="Times New Roman" w:hAnsi="Times New Roman" w:cs="Times New Roman"/>
          <w:sz w:val="24"/>
          <w:szCs w:val="24"/>
          <w:u w:val="single"/>
          <w:lang w:val="fr-FR"/>
        </w:rPr>
      </w:pPr>
      <w:r>
        <w:rPr>
          <w:rFonts w:ascii="Times New Roman" w:hAnsi="Times New Roman" w:cs="Times New Roman"/>
          <w:sz w:val="24"/>
          <w:szCs w:val="24"/>
          <w:lang w:val="fr-FR"/>
        </w:rPr>
        <w:t>E</w:t>
      </w:r>
      <w:r w:rsidR="008147C5" w:rsidRPr="00DF242F">
        <w:rPr>
          <w:rFonts w:ascii="Times New Roman" w:hAnsi="Times New Roman" w:cs="Times New Roman"/>
          <w:sz w:val="24"/>
          <w:szCs w:val="24"/>
          <w:lang w:val="fr-FR"/>
        </w:rPr>
        <w:t>tudier la qualité d’exécution de l’organisme d’exécution/</w:t>
      </w:r>
      <w:r w:rsidR="001B2C67" w:rsidRPr="00DF242F">
        <w:rPr>
          <w:rFonts w:ascii="Times New Roman" w:hAnsi="Times New Roman" w:cs="Times New Roman"/>
          <w:sz w:val="24"/>
          <w:szCs w:val="24"/>
          <w:lang w:val="fr-FR"/>
        </w:rPr>
        <w:t xml:space="preserve">des </w:t>
      </w:r>
      <w:r w:rsidR="008147C5" w:rsidRPr="00DF242F">
        <w:rPr>
          <w:rFonts w:ascii="Times New Roman" w:hAnsi="Times New Roman" w:cs="Times New Roman"/>
          <w:sz w:val="24"/>
          <w:szCs w:val="24"/>
          <w:lang w:val="fr-FR"/>
        </w:rPr>
        <w:t>partenaires de mise en œuvre et recommander les améliorations à introduire</w:t>
      </w:r>
      <w:r w:rsidR="005A0E07" w:rsidRPr="00DF242F">
        <w:rPr>
          <w:rFonts w:ascii="Times New Roman" w:hAnsi="Times New Roman" w:cs="Times New Roman"/>
          <w:sz w:val="24"/>
          <w:szCs w:val="24"/>
          <w:lang w:val="fr-FR"/>
        </w:rPr>
        <w:t>.</w:t>
      </w:r>
    </w:p>
    <w:p w14:paraId="78544B9F" w14:textId="77777777" w:rsidR="005A0E07" w:rsidRPr="00DF242F" w:rsidRDefault="00781211" w:rsidP="00CA06A5">
      <w:pPr>
        <w:numPr>
          <w:ilvl w:val="0"/>
          <w:numId w:val="8"/>
        </w:numPr>
        <w:spacing w:after="0"/>
        <w:jc w:val="both"/>
        <w:rPr>
          <w:rFonts w:ascii="Times New Roman" w:hAnsi="Times New Roman" w:cs="Times New Roman"/>
          <w:sz w:val="24"/>
          <w:szCs w:val="24"/>
          <w:u w:val="single"/>
          <w:lang w:val="fr-FR"/>
        </w:rPr>
      </w:pPr>
      <w:r>
        <w:rPr>
          <w:rFonts w:ascii="Times New Roman" w:hAnsi="Times New Roman" w:cs="Times New Roman"/>
          <w:sz w:val="24"/>
          <w:szCs w:val="24"/>
          <w:lang w:val="fr-FR"/>
        </w:rPr>
        <w:t>E</w:t>
      </w:r>
      <w:r w:rsidR="008003CA" w:rsidRPr="00DF242F">
        <w:rPr>
          <w:rFonts w:ascii="Times New Roman" w:hAnsi="Times New Roman" w:cs="Times New Roman"/>
          <w:sz w:val="24"/>
          <w:szCs w:val="24"/>
          <w:lang w:val="fr-FR"/>
        </w:rPr>
        <w:t>tudier la qualité de l’appui fourni par l’organisme partenaire du GEF (</w:t>
      </w:r>
      <w:r w:rsidR="005A0E07" w:rsidRPr="00DF242F">
        <w:rPr>
          <w:rFonts w:ascii="Times New Roman" w:hAnsi="Times New Roman" w:cs="Times New Roman"/>
          <w:sz w:val="24"/>
          <w:szCs w:val="24"/>
          <w:lang w:val="fr-FR"/>
        </w:rPr>
        <w:t>P</w:t>
      </w:r>
      <w:r w:rsidR="008003CA" w:rsidRPr="00DF242F">
        <w:rPr>
          <w:rFonts w:ascii="Times New Roman" w:hAnsi="Times New Roman" w:cs="Times New Roman"/>
          <w:sz w:val="24"/>
          <w:szCs w:val="24"/>
          <w:lang w:val="fr-FR"/>
        </w:rPr>
        <w:t>NUD) et recommander les améliorations à introduire</w:t>
      </w:r>
      <w:r w:rsidR="005A0E07" w:rsidRPr="00DF242F">
        <w:rPr>
          <w:rFonts w:ascii="Times New Roman" w:hAnsi="Times New Roman" w:cs="Times New Roman"/>
          <w:sz w:val="24"/>
          <w:szCs w:val="24"/>
          <w:lang w:val="fr-FR"/>
        </w:rPr>
        <w:t>.</w:t>
      </w:r>
    </w:p>
    <w:p w14:paraId="54E60FBE" w14:textId="77777777" w:rsidR="005A0E07" w:rsidRPr="00DF242F" w:rsidRDefault="005A0E07" w:rsidP="005A0E07">
      <w:pPr>
        <w:keepNext/>
        <w:spacing w:after="0" w:line="240" w:lineRule="auto"/>
        <w:jc w:val="both"/>
        <w:rPr>
          <w:rFonts w:ascii="Times New Roman" w:hAnsi="Times New Roman" w:cs="Times New Roman"/>
          <w:sz w:val="24"/>
          <w:szCs w:val="24"/>
          <w:u w:val="single"/>
          <w:lang w:val="fr-FR"/>
        </w:rPr>
      </w:pPr>
    </w:p>
    <w:p w14:paraId="18F6C4F7" w14:textId="77777777" w:rsidR="005A0E07" w:rsidRPr="00DF242F" w:rsidRDefault="008003CA" w:rsidP="005A0E07">
      <w:pPr>
        <w:keepNext/>
        <w:spacing w:after="0" w:line="240" w:lineRule="auto"/>
        <w:jc w:val="both"/>
        <w:rPr>
          <w:rFonts w:ascii="Times New Roman" w:hAnsi="Times New Roman" w:cs="Times New Roman"/>
          <w:sz w:val="24"/>
          <w:szCs w:val="24"/>
          <w:u w:val="single"/>
          <w:lang w:val="fr-FR"/>
        </w:rPr>
      </w:pPr>
      <w:r w:rsidRPr="00DF242F">
        <w:rPr>
          <w:rFonts w:ascii="Times New Roman" w:hAnsi="Times New Roman" w:cs="Times New Roman"/>
          <w:sz w:val="24"/>
          <w:szCs w:val="24"/>
          <w:u w:val="single"/>
          <w:lang w:val="fr-FR"/>
        </w:rPr>
        <w:t xml:space="preserve">Planification des activités </w:t>
      </w:r>
      <w:r w:rsidR="005A0E07" w:rsidRPr="00DF242F">
        <w:rPr>
          <w:rFonts w:ascii="Times New Roman" w:hAnsi="Times New Roman" w:cs="Times New Roman"/>
          <w:sz w:val="24"/>
          <w:szCs w:val="24"/>
          <w:u w:val="single"/>
          <w:lang w:val="fr-FR"/>
        </w:rPr>
        <w:t>:</w:t>
      </w:r>
    </w:p>
    <w:p w14:paraId="4DEF0282" w14:textId="77777777" w:rsidR="005A0E07" w:rsidRPr="00DF242F" w:rsidRDefault="00E41B06" w:rsidP="005A0E07">
      <w:pPr>
        <w:pStyle w:val="Paragraphedeliste"/>
        <w:numPr>
          <w:ilvl w:val="0"/>
          <w:numId w:val="4"/>
        </w:numPr>
        <w:spacing w:before="0"/>
        <w:rPr>
          <w:lang w:val="fr-FR"/>
        </w:rPr>
      </w:pPr>
      <w:r w:rsidRPr="00DF242F">
        <w:rPr>
          <w:rFonts w:eastAsia="SymbolMT"/>
          <w:iCs/>
          <w:lang w:val="fr-FR"/>
        </w:rPr>
        <w:t>P</w:t>
      </w:r>
      <w:r w:rsidR="00D74BC6" w:rsidRPr="00DF242F">
        <w:rPr>
          <w:rFonts w:eastAsia="SymbolMT"/>
          <w:iCs/>
          <w:lang w:val="fr-FR"/>
        </w:rPr>
        <w:t>asser en revue</w:t>
      </w:r>
      <w:r w:rsidR="008003CA" w:rsidRPr="00DF242F">
        <w:rPr>
          <w:rFonts w:eastAsia="SymbolMT"/>
          <w:iCs/>
          <w:lang w:val="fr-FR"/>
        </w:rPr>
        <w:t xml:space="preserve"> tout retard intervenu dans le démarrage et la mise en œuvre du projet</w:t>
      </w:r>
      <w:r w:rsidR="005A0E07" w:rsidRPr="00DF242F">
        <w:rPr>
          <w:rFonts w:eastAsia="SymbolMT"/>
          <w:iCs/>
          <w:lang w:val="fr-FR"/>
        </w:rPr>
        <w:t xml:space="preserve">, </w:t>
      </w:r>
      <w:r w:rsidR="00D74BC6" w:rsidRPr="00DF242F">
        <w:rPr>
          <w:rFonts w:eastAsia="SymbolMT"/>
          <w:iCs/>
          <w:lang w:val="fr-FR"/>
        </w:rPr>
        <w:t>définir ce qui a causé ces retards et voir si les causes ont été éliminées</w:t>
      </w:r>
      <w:r w:rsidR="005A0E07" w:rsidRPr="00DF242F">
        <w:rPr>
          <w:rFonts w:eastAsia="SymbolMT"/>
          <w:iCs/>
          <w:lang w:val="fr-FR"/>
        </w:rPr>
        <w:t>.</w:t>
      </w:r>
    </w:p>
    <w:p w14:paraId="654019B4" w14:textId="3E280CEC" w:rsidR="005A0E07" w:rsidRPr="00DF242F" w:rsidRDefault="00E41B06" w:rsidP="005A0E07">
      <w:pPr>
        <w:numPr>
          <w:ilvl w:val="0"/>
          <w:numId w:val="4"/>
        </w:numPr>
        <w:spacing w:after="0" w:line="240" w:lineRule="auto"/>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Les processus de planification des activités sont-ils axés sur les résultats ? Si non, proposer des moyens </w:t>
      </w:r>
      <w:r w:rsidR="00E9162B">
        <w:rPr>
          <w:rFonts w:ascii="Times New Roman" w:hAnsi="Times New Roman" w:cs="Times New Roman"/>
          <w:sz w:val="24"/>
          <w:szCs w:val="24"/>
          <w:lang w:val="fr-FR"/>
        </w:rPr>
        <w:t>pour</w:t>
      </w:r>
      <w:r w:rsidRPr="00DF242F">
        <w:rPr>
          <w:rFonts w:ascii="Times New Roman" w:hAnsi="Times New Roman" w:cs="Times New Roman"/>
          <w:sz w:val="24"/>
          <w:szCs w:val="24"/>
          <w:lang w:val="fr-FR"/>
        </w:rPr>
        <w:t xml:space="preserve"> réorienter la planification des activités </w:t>
      </w:r>
      <w:r w:rsidR="004602A2" w:rsidRPr="00DF242F">
        <w:rPr>
          <w:rFonts w:ascii="Times New Roman" w:hAnsi="Times New Roman" w:cs="Times New Roman"/>
          <w:sz w:val="24"/>
          <w:szCs w:val="24"/>
          <w:lang w:val="fr-FR"/>
        </w:rPr>
        <w:t>de manière</w:t>
      </w:r>
      <w:r w:rsidRPr="00DF242F">
        <w:rPr>
          <w:rFonts w:ascii="Times New Roman" w:hAnsi="Times New Roman" w:cs="Times New Roman"/>
          <w:sz w:val="24"/>
          <w:szCs w:val="24"/>
          <w:lang w:val="fr-FR"/>
        </w:rPr>
        <w:t xml:space="preserve"> qu’elle soit axée sur les résultats.</w:t>
      </w:r>
    </w:p>
    <w:p w14:paraId="6726FE7B" w14:textId="77777777" w:rsidR="005A0E07" w:rsidRPr="00DF242F" w:rsidRDefault="005A0E07" w:rsidP="005A0E07">
      <w:pPr>
        <w:numPr>
          <w:ilvl w:val="0"/>
          <w:numId w:val="4"/>
        </w:numPr>
        <w:spacing w:after="0" w:line="240" w:lineRule="auto"/>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Examine</w:t>
      </w:r>
      <w:r w:rsidR="00E41B06" w:rsidRPr="00DF242F">
        <w:rPr>
          <w:rFonts w:ascii="Times New Roman" w:hAnsi="Times New Roman" w:cs="Times New Roman"/>
          <w:sz w:val="24"/>
          <w:szCs w:val="24"/>
          <w:lang w:val="fr-FR"/>
        </w:rPr>
        <w:t>r l’application du cadre de résultats/cadre logique du projet</w:t>
      </w:r>
      <w:r w:rsidRPr="00DF242F">
        <w:rPr>
          <w:rFonts w:ascii="Times New Roman" w:hAnsi="Times New Roman" w:cs="Times New Roman"/>
          <w:sz w:val="24"/>
          <w:szCs w:val="24"/>
          <w:lang w:val="fr-FR"/>
        </w:rPr>
        <w:t xml:space="preserve"> </w:t>
      </w:r>
      <w:r w:rsidR="00E41B06" w:rsidRPr="00DF242F">
        <w:rPr>
          <w:rFonts w:ascii="Times New Roman" w:hAnsi="Times New Roman" w:cs="Times New Roman"/>
          <w:sz w:val="24"/>
          <w:szCs w:val="24"/>
          <w:lang w:val="fr-FR"/>
        </w:rPr>
        <w:t>en tant qu’outil de gestion et examiner tout changement qui y a été apporté depuis le début du projet</w:t>
      </w:r>
      <w:r w:rsidRPr="00DF242F">
        <w:rPr>
          <w:rFonts w:ascii="Times New Roman" w:hAnsi="Times New Roman" w:cs="Times New Roman"/>
          <w:sz w:val="24"/>
          <w:szCs w:val="24"/>
          <w:lang w:val="fr-FR"/>
        </w:rPr>
        <w:t xml:space="preserve">.  </w:t>
      </w:r>
    </w:p>
    <w:p w14:paraId="5DFDAAB2" w14:textId="77777777" w:rsidR="005A0E07" w:rsidRPr="00DF242F" w:rsidRDefault="005A0E07" w:rsidP="005A0E07">
      <w:pPr>
        <w:spacing w:after="0" w:line="240" w:lineRule="auto"/>
        <w:ind w:left="360"/>
        <w:jc w:val="both"/>
        <w:rPr>
          <w:rFonts w:ascii="Times New Roman" w:hAnsi="Times New Roman" w:cs="Times New Roman"/>
          <w:sz w:val="24"/>
          <w:szCs w:val="24"/>
          <w:lang w:val="fr-FR"/>
        </w:rPr>
      </w:pPr>
    </w:p>
    <w:p w14:paraId="678A4BB9" w14:textId="77777777" w:rsidR="005A0E07" w:rsidRPr="00DF242F" w:rsidRDefault="004D2AD4" w:rsidP="005A0E07">
      <w:pPr>
        <w:spacing w:after="0" w:line="240" w:lineRule="auto"/>
        <w:jc w:val="both"/>
        <w:rPr>
          <w:rFonts w:ascii="Times New Roman" w:hAnsi="Times New Roman" w:cs="Times New Roman"/>
          <w:sz w:val="24"/>
          <w:szCs w:val="24"/>
          <w:lang w:val="fr-FR"/>
        </w:rPr>
      </w:pPr>
      <w:r w:rsidRPr="00DF242F">
        <w:rPr>
          <w:rFonts w:ascii="Times New Roman" w:hAnsi="Times New Roman" w:cs="Times New Roman"/>
          <w:sz w:val="24"/>
          <w:szCs w:val="24"/>
          <w:u w:val="single"/>
          <w:lang w:val="fr-FR"/>
        </w:rPr>
        <w:t>Financement et</w:t>
      </w:r>
      <w:r w:rsidR="00C316E0" w:rsidRPr="00DF242F">
        <w:rPr>
          <w:rFonts w:ascii="Times New Roman" w:hAnsi="Times New Roman" w:cs="Times New Roman"/>
          <w:sz w:val="24"/>
          <w:szCs w:val="24"/>
          <w:u w:val="single"/>
          <w:lang w:val="fr-FR"/>
        </w:rPr>
        <w:t xml:space="preserve"> co</w:t>
      </w:r>
      <w:r w:rsidR="005A0E07" w:rsidRPr="00DF242F">
        <w:rPr>
          <w:rFonts w:ascii="Times New Roman" w:hAnsi="Times New Roman" w:cs="Times New Roman"/>
          <w:sz w:val="24"/>
          <w:szCs w:val="24"/>
          <w:u w:val="single"/>
          <w:lang w:val="fr-FR"/>
        </w:rPr>
        <w:t>finance</w:t>
      </w:r>
      <w:r w:rsidRPr="00DF242F">
        <w:rPr>
          <w:rFonts w:ascii="Times New Roman" w:hAnsi="Times New Roman" w:cs="Times New Roman"/>
          <w:sz w:val="24"/>
          <w:szCs w:val="24"/>
          <w:u w:val="single"/>
          <w:lang w:val="fr-FR"/>
        </w:rPr>
        <w:t xml:space="preserve">ment </w:t>
      </w:r>
      <w:r w:rsidR="005A0E07" w:rsidRPr="00DF242F">
        <w:rPr>
          <w:rFonts w:ascii="Times New Roman" w:hAnsi="Times New Roman" w:cs="Times New Roman"/>
          <w:sz w:val="24"/>
          <w:szCs w:val="24"/>
          <w:lang w:val="fr-FR"/>
        </w:rPr>
        <w:t>:</w:t>
      </w:r>
    </w:p>
    <w:p w14:paraId="3F87E8F9" w14:textId="77777777" w:rsidR="005A0E07" w:rsidRPr="00DF242F" w:rsidRDefault="004D2AD4" w:rsidP="00025E89">
      <w:pPr>
        <w:pStyle w:val="Paragraphedeliste"/>
        <w:numPr>
          <w:ilvl w:val="0"/>
          <w:numId w:val="14"/>
        </w:numPr>
        <w:spacing w:before="0" w:line="276" w:lineRule="auto"/>
        <w:rPr>
          <w:lang w:val="fr-FR"/>
        </w:rPr>
      </w:pPr>
      <w:r w:rsidRPr="00DF242F">
        <w:rPr>
          <w:lang w:val="fr-FR"/>
        </w:rPr>
        <w:t>Etudier la gestion financière du projet, en s’attachant particulièrement au rapport coût-efficacité des interventions</w:t>
      </w:r>
      <w:r w:rsidR="005A0E07" w:rsidRPr="00DF242F">
        <w:rPr>
          <w:lang w:val="fr-FR"/>
        </w:rPr>
        <w:t xml:space="preserve">.  </w:t>
      </w:r>
    </w:p>
    <w:p w14:paraId="5C018075" w14:textId="77777777" w:rsidR="005A0E07" w:rsidRPr="00DF242F" w:rsidRDefault="004D2AD4" w:rsidP="00025E89">
      <w:pPr>
        <w:pStyle w:val="Paragraphedeliste"/>
        <w:numPr>
          <w:ilvl w:val="0"/>
          <w:numId w:val="14"/>
        </w:numPr>
        <w:spacing w:before="0" w:line="276" w:lineRule="auto"/>
        <w:rPr>
          <w:lang w:val="fr-FR"/>
        </w:rPr>
      </w:pPr>
      <w:r w:rsidRPr="00DF242F">
        <w:rPr>
          <w:lang w:val="fr-FR"/>
        </w:rPr>
        <w:t xml:space="preserve">Passer en revue tout changement d’allocations de fonds résultant de révisions budgétaires, et évaluer l’adéquation et la pertinence de ces </w:t>
      </w:r>
      <w:r w:rsidR="001A19E1" w:rsidRPr="00DF242F">
        <w:rPr>
          <w:lang w:val="fr-FR"/>
        </w:rPr>
        <w:t>ré</w:t>
      </w:r>
      <w:r w:rsidRPr="00DF242F">
        <w:rPr>
          <w:lang w:val="fr-FR"/>
        </w:rPr>
        <w:t>visions</w:t>
      </w:r>
      <w:r w:rsidR="005A0E07" w:rsidRPr="00DF242F">
        <w:rPr>
          <w:lang w:val="fr-FR"/>
        </w:rPr>
        <w:t>.</w:t>
      </w:r>
    </w:p>
    <w:p w14:paraId="40A9E6D7" w14:textId="77777777" w:rsidR="005A0E07" w:rsidRPr="00DF242F" w:rsidRDefault="001A19E1" w:rsidP="00025E89">
      <w:pPr>
        <w:pStyle w:val="Paragraphedeliste"/>
        <w:numPr>
          <w:ilvl w:val="0"/>
          <w:numId w:val="14"/>
        </w:numPr>
        <w:spacing w:before="0" w:line="276" w:lineRule="auto"/>
        <w:rPr>
          <w:lang w:val="fr-FR"/>
        </w:rPr>
      </w:pPr>
      <w:r w:rsidRPr="00DF242F">
        <w:rPr>
          <w:rFonts w:eastAsiaTheme="minorHAnsi"/>
          <w:lang w:val="fr-FR"/>
        </w:rPr>
        <w:t>Le projet s’accompagne-t-il des contrôles financiers appropriés, nota</w:t>
      </w:r>
      <w:r w:rsidR="008E300B" w:rsidRPr="00DF242F">
        <w:rPr>
          <w:rFonts w:eastAsiaTheme="minorHAnsi"/>
          <w:lang w:val="fr-FR"/>
        </w:rPr>
        <w:t>mment en matière de communication de données</w:t>
      </w:r>
      <w:r w:rsidRPr="00DF242F">
        <w:rPr>
          <w:rFonts w:eastAsiaTheme="minorHAnsi"/>
          <w:lang w:val="fr-FR"/>
        </w:rPr>
        <w:t xml:space="preserve"> et de planification, permettant à la direction de prendre des décisions budgétaires éclairées </w:t>
      </w:r>
      <w:r w:rsidR="00FD3070" w:rsidRPr="00DF242F">
        <w:rPr>
          <w:rFonts w:eastAsiaTheme="minorHAnsi"/>
          <w:lang w:val="fr-FR"/>
        </w:rPr>
        <w:t xml:space="preserve">et de verser les fonds en temps utile </w:t>
      </w:r>
      <w:r w:rsidR="005A0E07" w:rsidRPr="00DF242F">
        <w:rPr>
          <w:rFonts w:eastAsiaTheme="minorHAnsi"/>
          <w:lang w:val="fr-FR"/>
        </w:rPr>
        <w:t>?</w:t>
      </w:r>
    </w:p>
    <w:p w14:paraId="510993E1" w14:textId="77777777" w:rsidR="005A0E07" w:rsidRPr="00DF242F" w:rsidRDefault="00621EE2" w:rsidP="00025E89">
      <w:pPr>
        <w:pStyle w:val="Paragraphedeliste"/>
        <w:numPr>
          <w:ilvl w:val="0"/>
          <w:numId w:val="14"/>
        </w:numPr>
        <w:spacing w:before="0" w:line="276" w:lineRule="auto"/>
        <w:rPr>
          <w:lang w:val="fr-FR"/>
        </w:rPr>
      </w:pPr>
      <w:r w:rsidRPr="00DF242F">
        <w:rPr>
          <w:lang w:val="fr-FR"/>
        </w:rPr>
        <w:t xml:space="preserve">Sur la base du tableau de suivi du cofinancement à remplir, formuler des commentaires sur le cofinancement : le cofinancement est-il stratégiquement appliqué pour contribuer à la réalisation des objectifs du projet </w:t>
      </w:r>
      <w:r w:rsidR="005A0E07" w:rsidRPr="00DF242F">
        <w:rPr>
          <w:lang w:val="fr-FR"/>
        </w:rPr>
        <w:t xml:space="preserve">? </w:t>
      </w:r>
      <w:r w:rsidRPr="00DF242F">
        <w:rPr>
          <w:lang w:val="fr-FR"/>
        </w:rPr>
        <w:t xml:space="preserve">L’équipe chargée du projet organise-t-elle </w:t>
      </w:r>
      <w:r w:rsidRPr="00DF242F">
        <w:rPr>
          <w:lang w:val="fr-FR"/>
        </w:rPr>
        <w:lastRenderedPageBreak/>
        <w:t xml:space="preserve">régulièrement des réunions avec les partenaires de cofinancement en vue d’harmoniser les priorités de financement et les plans annuels de travail </w:t>
      </w:r>
      <w:r w:rsidR="005A0E07" w:rsidRPr="00DF242F">
        <w:rPr>
          <w:lang w:val="fr-FR"/>
        </w:rPr>
        <w:t>?</w:t>
      </w:r>
    </w:p>
    <w:p w14:paraId="777B0D68" w14:textId="77777777" w:rsidR="005A0E07" w:rsidRPr="00DF242F" w:rsidRDefault="005A0E07" w:rsidP="005A0E07">
      <w:pPr>
        <w:pStyle w:val="Paragraphedeliste"/>
        <w:spacing w:before="0"/>
        <w:ind w:left="360"/>
        <w:rPr>
          <w:lang w:val="fr-FR"/>
        </w:rPr>
      </w:pPr>
    </w:p>
    <w:p w14:paraId="46BE337C" w14:textId="77777777" w:rsidR="005A0E07" w:rsidRPr="00DF242F" w:rsidRDefault="00EC5188" w:rsidP="005A0E07">
      <w:pPr>
        <w:spacing w:after="0" w:line="240" w:lineRule="auto"/>
        <w:jc w:val="both"/>
        <w:rPr>
          <w:rFonts w:ascii="Times New Roman" w:hAnsi="Times New Roman" w:cs="Times New Roman"/>
          <w:sz w:val="24"/>
          <w:szCs w:val="24"/>
          <w:lang w:val="fr-FR"/>
        </w:rPr>
      </w:pPr>
      <w:r w:rsidRPr="00DF242F">
        <w:rPr>
          <w:rFonts w:ascii="Times New Roman" w:hAnsi="Times New Roman" w:cs="Times New Roman"/>
          <w:sz w:val="24"/>
          <w:szCs w:val="24"/>
          <w:u w:val="single"/>
          <w:lang w:val="fr-FR"/>
        </w:rPr>
        <w:t>Système</w:t>
      </w:r>
      <w:r w:rsidR="00C316E0" w:rsidRPr="00DF242F">
        <w:rPr>
          <w:rFonts w:ascii="Times New Roman" w:hAnsi="Times New Roman" w:cs="Times New Roman"/>
          <w:sz w:val="24"/>
          <w:szCs w:val="24"/>
          <w:u w:val="single"/>
          <w:lang w:val="fr-FR"/>
        </w:rPr>
        <w:t>s</w:t>
      </w:r>
      <w:r w:rsidRPr="00DF242F">
        <w:rPr>
          <w:rFonts w:ascii="Times New Roman" w:hAnsi="Times New Roman" w:cs="Times New Roman"/>
          <w:sz w:val="24"/>
          <w:szCs w:val="24"/>
          <w:u w:val="single"/>
          <w:lang w:val="fr-FR"/>
        </w:rPr>
        <w:t xml:space="preserve"> de suivi </w:t>
      </w:r>
      <w:r w:rsidR="00C316E0" w:rsidRPr="00DF242F">
        <w:rPr>
          <w:rFonts w:ascii="Times New Roman" w:hAnsi="Times New Roman" w:cs="Times New Roman"/>
          <w:sz w:val="24"/>
          <w:szCs w:val="24"/>
          <w:u w:val="single"/>
          <w:lang w:val="fr-FR"/>
        </w:rPr>
        <w:t xml:space="preserve">et </w:t>
      </w:r>
      <w:r w:rsidRPr="00DF242F">
        <w:rPr>
          <w:rFonts w:ascii="Times New Roman" w:hAnsi="Times New Roman" w:cs="Times New Roman"/>
          <w:sz w:val="24"/>
          <w:szCs w:val="24"/>
          <w:u w:val="single"/>
          <w:lang w:val="fr-FR"/>
        </w:rPr>
        <w:t xml:space="preserve">d’évaluation au niveau du projet </w:t>
      </w:r>
      <w:r w:rsidR="005A0E07" w:rsidRPr="00DF242F">
        <w:rPr>
          <w:rFonts w:ascii="Times New Roman" w:hAnsi="Times New Roman" w:cs="Times New Roman"/>
          <w:sz w:val="24"/>
          <w:szCs w:val="24"/>
          <w:lang w:val="fr-FR"/>
        </w:rPr>
        <w:t>:</w:t>
      </w:r>
    </w:p>
    <w:p w14:paraId="09C9FAAF" w14:textId="77777777" w:rsidR="005A0E07" w:rsidRPr="00DF242F" w:rsidRDefault="00EC5188" w:rsidP="00CA06A5">
      <w:pPr>
        <w:numPr>
          <w:ilvl w:val="0"/>
          <w:numId w:val="5"/>
        </w:numPr>
        <w:spacing w:after="0"/>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Examiner les outils de suivi actuellement utilisés : fournissent-ils les informations nécessaires </w:t>
      </w:r>
      <w:r w:rsidR="005A0E07" w:rsidRPr="00DF242F">
        <w:rPr>
          <w:rFonts w:ascii="Times New Roman" w:hAnsi="Times New Roman" w:cs="Times New Roman"/>
          <w:sz w:val="24"/>
          <w:szCs w:val="24"/>
          <w:lang w:val="fr-FR"/>
        </w:rPr>
        <w:t xml:space="preserve">? </w:t>
      </w:r>
      <w:r w:rsidRPr="00DF242F">
        <w:rPr>
          <w:rFonts w:ascii="Times New Roman" w:hAnsi="Times New Roman" w:cs="Times New Roman"/>
          <w:sz w:val="24"/>
          <w:szCs w:val="24"/>
          <w:lang w:val="fr-FR"/>
        </w:rPr>
        <w:t xml:space="preserve">Impliquent-ils la participation des principaux partenaires </w:t>
      </w:r>
      <w:r w:rsidR="005A0E07" w:rsidRPr="00DF242F">
        <w:rPr>
          <w:rFonts w:ascii="Times New Roman" w:hAnsi="Times New Roman" w:cs="Times New Roman"/>
          <w:sz w:val="24"/>
          <w:szCs w:val="24"/>
          <w:lang w:val="fr-FR"/>
        </w:rPr>
        <w:t xml:space="preserve">? </w:t>
      </w:r>
      <w:r w:rsidRPr="00DF242F">
        <w:rPr>
          <w:rFonts w:ascii="Times New Roman" w:hAnsi="Times New Roman" w:cs="Times New Roman"/>
          <w:sz w:val="24"/>
          <w:szCs w:val="24"/>
          <w:lang w:val="fr-FR"/>
        </w:rPr>
        <w:t xml:space="preserve">Sont-ils alignés sur ou intégrés dans les systèmes nationaux </w:t>
      </w:r>
      <w:r w:rsidR="005A0E07" w:rsidRPr="00DF242F">
        <w:rPr>
          <w:rFonts w:ascii="Times New Roman" w:hAnsi="Times New Roman" w:cs="Times New Roman"/>
          <w:sz w:val="24"/>
          <w:szCs w:val="24"/>
          <w:lang w:val="fr-FR"/>
        </w:rPr>
        <w:t xml:space="preserve">?  </w:t>
      </w:r>
      <w:r w:rsidRPr="00DF242F">
        <w:rPr>
          <w:rFonts w:ascii="Times New Roman" w:hAnsi="Times New Roman" w:cs="Times New Roman"/>
          <w:sz w:val="24"/>
          <w:szCs w:val="24"/>
          <w:lang w:val="fr-FR"/>
        </w:rPr>
        <w:t xml:space="preserve">Utilisent-ils les informations existantes ? Sont-ils efficients </w:t>
      </w:r>
      <w:r w:rsidR="005A0E07" w:rsidRPr="00DF242F">
        <w:rPr>
          <w:rFonts w:ascii="Times New Roman" w:hAnsi="Times New Roman" w:cs="Times New Roman"/>
          <w:sz w:val="24"/>
          <w:szCs w:val="24"/>
          <w:lang w:val="fr-FR"/>
        </w:rPr>
        <w:t xml:space="preserve">? </w:t>
      </w:r>
      <w:r w:rsidRPr="00DF242F">
        <w:rPr>
          <w:rFonts w:ascii="Times New Roman" w:hAnsi="Times New Roman" w:cs="Times New Roman"/>
          <w:sz w:val="24"/>
          <w:szCs w:val="24"/>
          <w:lang w:val="fr-FR"/>
        </w:rPr>
        <w:t>Sont-ils rentables ? D’autres outils sont-ils nécessaires</w:t>
      </w:r>
      <w:r w:rsidR="00AE561C" w:rsidRPr="00DF242F">
        <w:rPr>
          <w:rFonts w:ascii="Times New Roman" w:hAnsi="Times New Roman" w:cs="Times New Roman"/>
          <w:sz w:val="24"/>
          <w:szCs w:val="24"/>
          <w:lang w:val="fr-FR"/>
        </w:rPr>
        <w:t xml:space="preserve"> </w:t>
      </w:r>
      <w:r w:rsidR="005A0E07" w:rsidRPr="00DF242F">
        <w:rPr>
          <w:rFonts w:ascii="Times New Roman" w:hAnsi="Times New Roman" w:cs="Times New Roman"/>
          <w:sz w:val="24"/>
          <w:szCs w:val="24"/>
          <w:lang w:val="fr-FR"/>
        </w:rPr>
        <w:t xml:space="preserve">? </w:t>
      </w:r>
      <w:r w:rsidR="00E77F20" w:rsidRPr="00DF242F">
        <w:rPr>
          <w:rFonts w:ascii="Times New Roman" w:hAnsi="Times New Roman" w:cs="Times New Roman"/>
          <w:sz w:val="24"/>
          <w:szCs w:val="24"/>
          <w:lang w:val="fr-FR"/>
        </w:rPr>
        <w:t>Comment</w:t>
      </w:r>
      <w:r w:rsidRPr="00DF242F">
        <w:rPr>
          <w:rFonts w:ascii="Times New Roman" w:hAnsi="Times New Roman" w:cs="Times New Roman"/>
          <w:sz w:val="24"/>
          <w:szCs w:val="24"/>
          <w:lang w:val="fr-FR"/>
        </w:rPr>
        <w:t xml:space="preserve"> pourraient-ils</w:t>
      </w:r>
      <w:r w:rsidR="00E77F20" w:rsidRPr="00DF242F">
        <w:rPr>
          <w:rFonts w:ascii="Times New Roman" w:hAnsi="Times New Roman" w:cs="Times New Roman"/>
          <w:sz w:val="24"/>
          <w:szCs w:val="24"/>
          <w:lang w:val="fr-FR"/>
        </w:rPr>
        <w:t xml:space="preserve"> être plus</w:t>
      </w:r>
      <w:r w:rsidRPr="00DF242F">
        <w:rPr>
          <w:rFonts w:ascii="Times New Roman" w:hAnsi="Times New Roman" w:cs="Times New Roman"/>
          <w:sz w:val="24"/>
          <w:szCs w:val="24"/>
          <w:lang w:val="fr-FR"/>
        </w:rPr>
        <w:t xml:space="preserve"> participatifs et </w:t>
      </w:r>
      <w:r w:rsidR="00E77F20" w:rsidRPr="00DF242F">
        <w:rPr>
          <w:rFonts w:ascii="Times New Roman" w:hAnsi="Times New Roman" w:cs="Times New Roman"/>
          <w:sz w:val="24"/>
          <w:szCs w:val="24"/>
          <w:lang w:val="fr-FR"/>
        </w:rPr>
        <w:t xml:space="preserve">plus </w:t>
      </w:r>
      <w:r w:rsidRPr="00DF242F">
        <w:rPr>
          <w:rFonts w:ascii="Times New Roman" w:hAnsi="Times New Roman" w:cs="Times New Roman"/>
          <w:sz w:val="24"/>
          <w:szCs w:val="24"/>
          <w:lang w:val="fr-FR"/>
        </w:rPr>
        <w:t xml:space="preserve">inclusifs </w:t>
      </w:r>
      <w:r w:rsidR="005A0E07" w:rsidRPr="00DF242F">
        <w:rPr>
          <w:rFonts w:ascii="Times New Roman" w:hAnsi="Times New Roman" w:cs="Times New Roman"/>
          <w:sz w:val="24"/>
          <w:szCs w:val="24"/>
          <w:lang w:val="fr-FR"/>
        </w:rPr>
        <w:t>?</w:t>
      </w:r>
    </w:p>
    <w:p w14:paraId="24A2CEDD" w14:textId="77777777" w:rsidR="005A0E07" w:rsidRPr="00DF242F" w:rsidRDefault="00EC5188" w:rsidP="00CA06A5">
      <w:pPr>
        <w:numPr>
          <w:ilvl w:val="0"/>
          <w:numId w:val="5"/>
        </w:numPr>
        <w:spacing w:after="0"/>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Etudier la gestion financière du budget de suivi et d’évaluation du projet. Les ressources allouées sont-elles suffisantes pour le suivi et l’évaluation </w:t>
      </w:r>
      <w:r w:rsidR="005A0E07" w:rsidRPr="00DF242F">
        <w:rPr>
          <w:rFonts w:ascii="Times New Roman" w:hAnsi="Times New Roman" w:cs="Times New Roman"/>
          <w:sz w:val="24"/>
          <w:szCs w:val="24"/>
          <w:lang w:val="fr-FR"/>
        </w:rPr>
        <w:t xml:space="preserve">? </w:t>
      </w:r>
      <w:r w:rsidRPr="00DF242F">
        <w:rPr>
          <w:rFonts w:ascii="Times New Roman" w:hAnsi="Times New Roman" w:cs="Times New Roman"/>
          <w:sz w:val="24"/>
          <w:szCs w:val="24"/>
          <w:lang w:val="fr-FR"/>
        </w:rPr>
        <w:t xml:space="preserve">Ces ressources sont-elles efficacement allouées </w:t>
      </w:r>
      <w:r w:rsidR="005A0E07" w:rsidRPr="00DF242F">
        <w:rPr>
          <w:rFonts w:ascii="Times New Roman" w:hAnsi="Times New Roman" w:cs="Times New Roman"/>
          <w:sz w:val="24"/>
          <w:szCs w:val="24"/>
          <w:lang w:val="fr-FR"/>
        </w:rPr>
        <w:t>?</w:t>
      </w:r>
    </w:p>
    <w:p w14:paraId="14E6AC1C" w14:textId="77777777" w:rsidR="005A0E07" w:rsidRPr="00DF242F" w:rsidRDefault="005A0E07" w:rsidP="005A0E07">
      <w:pPr>
        <w:spacing w:after="0" w:line="240" w:lineRule="auto"/>
        <w:ind w:left="360"/>
        <w:jc w:val="both"/>
        <w:rPr>
          <w:rFonts w:ascii="Times New Roman" w:hAnsi="Times New Roman" w:cs="Times New Roman"/>
          <w:sz w:val="24"/>
          <w:szCs w:val="24"/>
          <w:lang w:val="fr-FR"/>
        </w:rPr>
      </w:pPr>
    </w:p>
    <w:p w14:paraId="70656E02" w14:textId="77777777" w:rsidR="005A0E07" w:rsidRPr="00DF242F" w:rsidRDefault="00AE561C" w:rsidP="00CA06A5">
      <w:pPr>
        <w:spacing w:after="0"/>
        <w:jc w:val="both"/>
        <w:rPr>
          <w:rFonts w:ascii="Times New Roman" w:hAnsi="Times New Roman" w:cs="Times New Roman"/>
          <w:sz w:val="24"/>
          <w:szCs w:val="24"/>
          <w:u w:val="single"/>
          <w:lang w:val="fr-FR"/>
        </w:rPr>
      </w:pPr>
      <w:r w:rsidRPr="00DF242F">
        <w:rPr>
          <w:rFonts w:ascii="Times New Roman" w:hAnsi="Times New Roman" w:cs="Times New Roman"/>
          <w:sz w:val="24"/>
          <w:szCs w:val="24"/>
          <w:u w:val="single"/>
          <w:lang w:val="fr-FR"/>
        </w:rPr>
        <w:t xml:space="preserve">Participation des parties prenantes </w:t>
      </w:r>
      <w:r w:rsidR="005A0E07" w:rsidRPr="00DF242F">
        <w:rPr>
          <w:rFonts w:ascii="Times New Roman" w:hAnsi="Times New Roman" w:cs="Times New Roman"/>
          <w:sz w:val="24"/>
          <w:szCs w:val="24"/>
          <w:u w:val="single"/>
          <w:lang w:val="fr-FR"/>
        </w:rPr>
        <w:t>:</w:t>
      </w:r>
    </w:p>
    <w:p w14:paraId="7E3A39A2" w14:textId="77777777" w:rsidR="005A0E07" w:rsidRPr="00DF242F" w:rsidRDefault="0002466B" w:rsidP="00025E89">
      <w:pPr>
        <w:numPr>
          <w:ilvl w:val="0"/>
          <w:numId w:val="20"/>
        </w:numPr>
        <w:spacing w:after="0"/>
        <w:ind w:left="360"/>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Gestion des projets : les partenariats nécessaires et appropriés ont-ils été mis en place </w:t>
      </w:r>
      <w:r w:rsidR="007E7F12" w:rsidRPr="00DF242F">
        <w:rPr>
          <w:rFonts w:ascii="Times New Roman" w:hAnsi="Times New Roman" w:cs="Times New Roman"/>
          <w:sz w:val="24"/>
          <w:szCs w:val="24"/>
          <w:lang w:val="fr-FR"/>
        </w:rPr>
        <w:t>et renforcés</w:t>
      </w:r>
      <w:r w:rsidRPr="00DF242F">
        <w:rPr>
          <w:rFonts w:ascii="Times New Roman" w:hAnsi="Times New Roman" w:cs="Times New Roman"/>
          <w:sz w:val="24"/>
          <w:szCs w:val="24"/>
          <w:lang w:val="fr-FR"/>
        </w:rPr>
        <w:t xml:space="preserve"> avec des parties prenantes directes </w:t>
      </w:r>
      <w:r w:rsidR="007E7F12" w:rsidRPr="00DF242F">
        <w:rPr>
          <w:rFonts w:ascii="Times New Roman" w:hAnsi="Times New Roman" w:cs="Times New Roman"/>
          <w:sz w:val="24"/>
          <w:szCs w:val="24"/>
          <w:lang w:val="fr-FR"/>
        </w:rPr>
        <w:t xml:space="preserve">et indirectes </w:t>
      </w:r>
      <w:r w:rsidR="005A0E07" w:rsidRPr="00DF242F">
        <w:rPr>
          <w:rFonts w:ascii="Times New Roman" w:hAnsi="Times New Roman" w:cs="Times New Roman"/>
          <w:sz w:val="24"/>
          <w:szCs w:val="24"/>
          <w:lang w:val="fr-FR"/>
        </w:rPr>
        <w:t>?</w:t>
      </w:r>
    </w:p>
    <w:p w14:paraId="1AC2063F" w14:textId="77777777" w:rsidR="005A0E07" w:rsidRPr="00DF242F" w:rsidRDefault="005A0E07" w:rsidP="00025E89">
      <w:pPr>
        <w:numPr>
          <w:ilvl w:val="0"/>
          <w:numId w:val="20"/>
        </w:numPr>
        <w:spacing w:after="0"/>
        <w:ind w:left="360"/>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Participation </w:t>
      </w:r>
      <w:r w:rsidR="0002466B" w:rsidRPr="00DF242F">
        <w:rPr>
          <w:rFonts w:ascii="Times New Roman" w:hAnsi="Times New Roman" w:cs="Times New Roman"/>
          <w:sz w:val="24"/>
          <w:szCs w:val="24"/>
          <w:lang w:val="fr-FR"/>
        </w:rPr>
        <w:t xml:space="preserve">et processus menés par les pays : les parties prenantes gouvernementales aux niveaux local et national appuient-elles les objectifs du projet </w:t>
      </w:r>
      <w:r w:rsidRPr="00DF242F">
        <w:rPr>
          <w:rFonts w:ascii="Times New Roman" w:hAnsi="Times New Roman" w:cs="Times New Roman"/>
          <w:sz w:val="24"/>
          <w:szCs w:val="24"/>
          <w:lang w:val="fr-FR"/>
        </w:rPr>
        <w:t xml:space="preserve">?  </w:t>
      </w:r>
      <w:r w:rsidR="00214DA5" w:rsidRPr="00DF242F">
        <w:rPr>
          <w:rFonts w:ascii="Times New Roman" w:hAnsi="Times New Roman" w:cs="Times New Roman"/>
          <w:sz w:val="24"/>
          <w:szCs w:val="24"/>
          <w:lang w:val="fr-FR"/>
        </w:rPr>
        <w:t xml:space="preserve">Jouent-elles toujours un rôle actif dans les décisions prises concernant le projet qui appuient l’efficience et l’efficacité de la mise en œuvre du projet </w:t>
      </w:r>
      <w:r w:rsidRPr="00DF242F">
        <w:rPr>
          <w:rFonts w:ascii="Times New Roman" w:hAnsi="Times New Roman" w:cs="Times New Roman"/>
          <w:sz w:val="24"/>
          <w:szCs w:val="24"/>
          <w:lang w:val="fr-FR"/>
        </w:rPr>
        <w:t>?</w:t>
      </w:r>
    </w:p>
    <w:p w14:paraId="2076653F" w14:textId="77777777" w:rsidR="005A0E07" w:rsidRPr="006843F2" w:rsidRDefault="005A0E07" w:rsidP="00025E89">
      <w:pPr>
        <w:numPr>
          <w:ilvl w:val="0"/>
          <w:numId w:val="20"/>
        </w:numPr>
        <w:spacing w:after="0"/>
        <w:ind w:left="360"/>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Participation </w:t>
      </w:r>
      <w:r w:rsidR="00214DA5" w:rsidRPr="00DF242F">
        <w:rPr>
          <w:rFonts w:ascii="Times New Roman" w:hAnsi="Times New Roman" w:cs="Times New Roman"/>
          <w:sz w:val="24"/>
          <w:szCs w:val="24"/>
          <w:lang w:val="fr-FR"/>
        </w:rPr>
        <w:t xml:space="preserve">et sensibilisation du public : dans quelle mesure la participation des parties prenantes et la sensibilisation du public contribuent-elles à faire progresser la réalisation </w:t>
      </w:r>
      <w:r w:rsidR="00214DA5" w:rsidRPr="006843F2">
        <w:rPr>
          <w:rFonts w:ascii="Times New Roman" w:hAnsi="Times New Roman" w:cs="Times New Roman"/>
          <w:sz w:val="24"/>
          <w:szCs w:val="24"/>
          <w:lang w:val="fr-FR"/>
        </w:rPr>
        <w:t xml:space="preserve">des objectifs du projet </w:t>
      </w:r>
      <w:r w:rsidRPr="006843F2">
        <w:rPr>
          <w:rFonts w:ascii="Times New Roman" w:hAnsi="Times New Roman" w:cs="Times New Roman"/>
          <w:sz w:val="24"/>
          <w:szCs w:val="24"/>
          <w:lang w:val="fr-FR"/>
        </w:rPr>
        <w:t xml:space="preserve">? </w:t>
      </w:r>
    </w:p>
    <w:p w14:paraId="7916EADD" w14:textId="3F3C00E9" w:rsidR="005A0E07" w:rsidRPr="006843F2" w:rsidRDefault="005A0E07" w:rsidP="00CA06A5">
      <w:pPr>
        <w:spacing w:after="0"/>
        <w:jc w:val="both"/>
        <w:rPr>
          <w:rFonts w:ascii="Times New Roman" w:hAnsi="Times New Roman" w:cs="Times New Roman"/>
          <w:sz w:val="24"/>
          <w:szCs w:val="24"/>
          <w:u w:val="single"/>
          <w:lang w:val="fr-FR"/>
        </w:rPr>
      </w:pPr>
    </w:p>
    <w:p w14:paraId="7BFBB4F8" w14:textId="49B83B6F" w:rsidR="00EB4AE3" w:rsidRPr="006843F2" w:rsidRDefault="00EB4AE3" w:rsidP="00CA06A5">
      <w:pPr>
        <w:spacing w:after="0"/>
        <w:jc w:val="both"/>
        <w:rPr>
          <w:rFonts w:ascii="Times New Roman" w:hAnsi="Times New Roman" w:cs="Times New Roman"/>
          <w:sz w:val="24"/>
          <w:szCs w:val="24"/>
          <w:u w:val="single"/>
          <w:lang w:val="fr-FR"/>
        </w:rPr>
      </w:pPr>
      <w:r w:rsidRPr="006843F2">
        <w:rPr>
          <w:rFonts w:ascii="Times New Roman" w:hAnsi="Times New Roman" w:cs="Times New Roman"/>
          <w:sz w:val="24"/>
          <w:szCs w:val="24"/>
          <w:u w:val="single"/>
          <w:lang w:val="fr-FR"/>
        </w:rPr>
        <w:t>Normes socio-environnementales</w:t>
      </w:r>
      <w:r w:rsidR="00A7531D" w:rsidRPr="006843F2">
        <w:rPr>
          <w:rFonts w:ascii="Times New Roman" w:hAnsi="Times New Roman" w:cs="Times New Roman"/>
          <w:sz w:val="24"/>
          <w:szCs w:val="24"/>
          <w:u w:val="single"/>
          <w:lang w:val="fr-FR"/>
        </w:rPr>
        <w:t xml:space="preserve"> (sa</w:t>
      </w:r>
      <w:r w:rsidR="007D5764" w:rsidRPr="006843F2">
        <w:rPr>
          <w:rFonts w:ascii="Times New Roman" w:hAnsi="Times New Roman" w:cs="Times New Roman"/>
          <w:sz w:val="24"/>
          <w:szCs w:val="24"/>
          <w:u w:val="single"/>
          <w:lang w:val="fr-FR"/>
        </w:rPr>
        <w:t>uvegarde</w:t>
      </w:r>
      <w:r w:rsidR="00A7531D" w:rsidRPr="006843F2">
        <w:rPr>
          <w:rFonts w:ascii="Times New Roman" w:hAnsi="Times New Roman" w:cs="Times New Roman"/>
          <w:sz w:val="24"/>
          <w:szCs w:val="24"/>
          <w:u w:val="single"/>
          <w:lang w:val="fr-FR"/>
        </w:rPr>
        <w:t>)</w:t>
      </w:r>
    </w:p>
    <w:p w14:paraId="4E8115D6" w14:textId="77777777" w:rsidR="00A7531D" w:rsidRPr="006843F2" w:rsidRDefault="00EB4AE3" w:rsidP="00A7531D">
      <w:pPr>
        <w:numPr>
          <w:ilvl w:val="0"/>
          <w:numId w:val="20"/>
        </w:numPr>
        <w:spacing w:after="0"/>
        <w:ind w:left="360"/>
        <w:rPr>
          <w:rFonts w:ascii="Times New Roman" w:eastAsia="Times New Roman" w:hAnsi="Times New Roman" w:cs="Times New Roman"/>
          <w:sz w:val="24"/>
          <w:szCs w:val="24"/>
        </w:rPr>
      </w:pPr>
      <w:r w:rsidRPr="006843F2">
        <w:rPr>
          <w:rFonts w:ascii="Times New Roman" w:eastAsia="Times New Roman" w:hAnsi="Times New Roman" w:cs="Times New Roman"/>
          <w:sz w:val="24"/>
          <w:szCs w:val="24"/>
          <w:lang w:val="fr-FR"/>
        </w:rPr>
        <w:t xml:space="preserve">Valider les risques identifiés dans le SESP le plus récent du projet, et les notations de ces </w:t>
      </w:r>
      <w:proofErr w:type="gramStart"/>
      <w:r w:rsidRPr="006843F2">
        <w:rPr>
          <w:rFonts w:ascii="Times New Roman" w:eastAsia="Times New Roman" w:hAnsi="Times New Roman" w:cs="Times New Roman"/>
          <w:sz w:val="24"/>
          <w:szCs w:val="24"/>
          <w:lang w:val="fr-FR"/>
        </w:rPr>
        <w:t>risques;</w:t>
      </w:r>
      <w:proofErr w:type="gramEnd"/>
      <w:r w:rsidRPr="006843F2">
        <w:rPr>
          <w:rFonts w:ascii="Times New Roman" w:eastAsia="Times New Roman" w:hAnsi="Times New Roman" w:cs="Times New Roman"/>
          <w:sz w:val="24"/>
          <w:szCs w:val="24"/>
          <w:lang w:val="fr-FR"/>
        </w:rPr>
        <w:t xml:space="preserve"> des révisions sont-elles nécessaires?</w:t>
      </w:r>
    </w:p>
    <w:p w14:paraId="16C196AA" w14:textId="77777777" w:rsidR="00A7531D" w:rsidRPr="006843F2" w:rsidRDefault="00EB4AE3" w:rsidP="00A7531D">
      <w:pPr>
        <w:numPr>
          <w:ilvl w:val="0"/>
          <w:numId w:val="20"/>
        </w:numPr>
        <w:spacing w:after="0"/>
        <w:ind w:left="360"/>
        <w:rPr>
          <w:rFonts w:ascii="Times New Roman" w:eastAsia="Times New Roman" w:hAnsi="Times New Roman" w:cs="Times New Roman"/>
          <w:sz w:val="24"/>
          <w:szCs w:val="24"/>
        </w:rPr>
      </w:pPr>
      <w:r w:rsidRPr="006843F2">
        <w:rPr>
          <w:rFonts w:ascii="Times New Roman" w:eastAsia="Times New Roman" w:hAnsi="Times New Roman" w:cs="Times New Roman"/>
          <w:sz w:val="24"/>
          <w:szCs w:val="24"/>
          <w:lang w:val="fr-FR"/>
        </w:rPr>
        <w:t>Résumer et évaluer les révisions apportées depuis l’endossement / l'approbation du CEO (le cas échéant) pour :</w:t>
      </w:r>
    </w:p>
    <w:p w14:paraId="69C3BBDD" w14:textId="105BA4B9" w:rsidR="00A7531D" w:rsidRPr="006843F2" w:rsidRDefault="002A5EE1" w:rsidP="00A7531D">
      <w:pPr>
        <w:numPr>
          <w:ilvl w:val="1"/>
          <w:numId w:val="20"/>
        </w:numPr>
        <w:spacing w:after="0"/>
        <w:ind w:left="567"/>
        <w:rPr>
          <w:rFonts w:ascii="Times New Roman" w:eastAsia="Times New Roman" w:hAnsi="Times New Roman" w:cs="Times New Roman"/>
          <w:sz w:val="24"/>
          <w:szCs w:val="24"/>
        </w:rPr>
      </w:pPr>
      <w:proofErr w:type="gramStart"/>
      <w:r w:rsidRPr="006843F2">
        <w:rPr>
          <w:rFonts w:ascii="Times New Roman" w:eastAsia="Times New Roman" w:hAnsi="Times New Roman" w:cs="Times New Roman"/>
          <w:sz w:val="24"/>
          <w:szCs w:val="24"/>
          <w:lang w:val="fr-FR"/>
        </w:rPr>
        <w:t>l</w:t>
      </w:r>
      <w:r w:rsidR="00EB4AE3" w:rsidRPr="006843F2">
        <w:rPr>
          <w:rFonts w:ascii="Times New Roman" w:eastAsia="Times New Roman" w:hAnsi="Times New Roman" w:cs="Times New Roman"/>
          <w:sz w:val="24"/>
          <w:szCs w:val="24"/>
          <w:lang w:val="fr-FR"/>
        </w:rPr>
        <w:t>a</w:t>
      </w:r>
      <w:proofErr w:type="gramEnd"/>
      <w:r w:rsidR="00EB4AE3" w:rsidRPr="006843F2">
        <w:rPr>
          <w:rFonts w:ascii="Times New Roman" w:eastAsia="Times New Roman" w:hAnsi="Times New Roman" w:cs="Times New Roman"/>
          <w:sz w:val="24"/>
          <w:szCs w:val="24"/>
          <w:lang w:val="fr-FR"/>
        </w:rPr>
        <w:t xml:space="preserve"> catégorisation globale des risques liés aux garanties du projet.</w:t>
      </w:r>
    </w:p>
    <w:p w14:paraId="42D47C7E" w14:textId="532E4A89" w:rsidR="00A7531D" w:rsidRPr="006843F2" w:rsidRDefault="002A5EE1" w:rsidP="00A7531D">
      <w:pPr>
        <w:numPr>
          <w:ilvl w:val="1"/>
          <w:numId w:val="20"/>
        </w:numPr>
        <w:spacing w:after="0"/>
        <w:ind w:left="567"/>
        <w:rPr>
          <w:rFonts w:ascii="Times New Roman" w:eastAsia="Times New Roman" w:hAnsi="Times New Roman" w:cs="Times New Roman"/>
          <w:sz w:val="24"/>
          <w:szCs w:val="24"/>
        </w:rPr>
      </w:pPr>
      <w:proofErr w:type="gramStart"/>
      <w:r w:rsidRPr="006843F2">
        <w:rPr>
          <w:rFonts w:ascii="Times New Roman" w:eastAsia="Times New Roman" w:hAnsi="Times New Roman" w:cs="Times New Roman"/>
          <w:sz w:val="24"/>
          <w:szCs w:val="24"/>
          <w:lang w:val="fr-FR"/>
        </w:rPr>
        <w:t>l</w:t>
      </w:r>
      <w:r w:rsidR="00EB4AE3" w:rsidRPr="006843F2">
        <w:rPr>
          <w:rFonts w:ascii="Times New Roman" w:eastAsia="Times New Roman" w:hAnsi="Times New Roman" w:cs="Times New Roman"/>
          <w:sz w:val="24"/>
          <w:szCs w:val="24"/>
          <w:lang w:val="fr-FR"/>
        </w:rPr>
        <w:t>es</w:t>
      </w:r>
      <w:proofErr w:type="gramEnd"/>
      <w:r w:rsidR="00EB4AE3" w:rsidRPr="006843F2">
        <w:rPr>
          <w:rFonts w:ascii="Times New Roman" w:eastAsia="Times New Roman" w:hAnsi="Times New Roman" w:cs="Times New Roman"/>
          <w:sz w:val="24"/>
          <w:szCs w:val="24"/>
          <w:lang w:val="fr-FR"/>
        </w:rPr>
        <w:t xml:space="preserve"> types de risques</w:t>
      </w:r>
      <w:r w:rsidR="00DC2208" w:rsidRPr="006843F2">
        <w:rPr>
          <w:rStyle w:val="Appelnotedebasdep"/>
          <w:rFonts w:ascii="Times New Roman" w:eastAsia="Times New Roman" w:hAnsi="Times New Roman" w:cs="Times New Roman"/>
          <w:sz w:val="24"/>
          <w:szCs w:val="24"/>
          <w:lang w:val="fr-FR"/>
        </w:rPr>
        <w:footnoteReference w:id="9"/>
      </w:r>
      <w:r w:rsidR="00EB4AE3" w:rsidRPr="006843F2">
        <w:rPr>
          <w:rFonts w:ascii="Times New Roman" w:eastAsia="Times New Roman" w:hAnsi="Times New Roman" w:cs="Times New Roman"/>
          <w:sz w:val="24"/>
          <w:szCs w:val="24"/>
          <w:lang w:val="fr-FR"/>
        </w:rPr>
        <w:t xml:space="preserve"> identifiés (dans le SESP).</w:t>
      </w:r>
    </w:p>
    <w:p w14:paraId="41FF88D0" w14:textId="1B86862D" w:rsidR="00A7531D" w:rsidRPr="006843F2" w:rsidRDefault="002A5EE1" w:rsidP="00A7531D">
      <w:pPr>
        <w:numPr>
          <w:ilvl w:val="1"/>
          <w:numId w:val="20"/>
        </w:numPr>
        <w:spacing w:after="0"/>
        <w:ind w:left="567"/>
        <w:rPr>
          <w:rFonts w:ascii="Times New Roman" w:eastAsia="Times New Roman" w:hAnsi="Times New Roman" w:cs="Times New Roman"/>
          <w:sz w:val="24"/>
          <w:szCs w:val="24"/>
        </w:rPr>
      </w:pPr>
      <w:proofErr w:type="gramStart"/>
      <w:r w:rsidRPr="006843F2">
        <w:rPr>
          <w:rFonts w:ascii="Times New Roman" w:eastAsia="Times New Roman" w:hAnsi="Times New Roman" w:cs="Times New Roman"/>
          <w:sz w:val="24"/>
          <w:szCs w:val="24"/>
          <w:lang w:val="fr-FR"/>
        </w:rPr>
        <w:t>l</w:t>
      </w:r>
      <w:r w:rsidR="00EB4AE3" w:rsidRPr="006843F2">
        <w:rPr>
          <w:rFonts w:ascii="Times New Roman" w:eastAsia="Times New Roman" w:hAnsi="Times New Roman" w:cs="Times New Roman"/>
          <w:sz w:val="24"/>
          <w:szCs w:val="24"/>
          <w:lang w:val="fr-FR"/>
        </w:rPr>
        <w:t>es</w:t>
      </w:r>
      <w:proofErr w:type="gramEnd"/>
      <w:r w:rsidR="00EB4AE3" w:rsidRPr="006843F2">
        <w:rPr>
          <w:rFonts w:ascii="Times New Roman" w:eastAsia="Times New Roman" w:hAnsi="Times New Roman" w:cs="Times New Roman"/>
          <w:sz w:val="24"/>
          <w:szCs w:val="24"/>
          <w:lang w:val="fr-FR"/>
        </w:rPr>
        <w:t xml:space="preserve"> cotes de risque individuelles (dans le SESP).</w:t>
      </w:r>
    </w:p>
    <w:p w14:paraId="1FF0BFF8" w14:textId="77777777" w:rsidR="00A7531D" w:rsidRPr="006843F2" w:rsidRDefault="00EB4AE3" w:rsidP="00A7531D">
      <w:pPr>
        <w:numPr>
          <w:ilvl w:val="0"/>
          <w:numId w:val="20"/>
        </w:numPr>
        <w:spacing w:after="0"/>
        <w:ind w:left="360"/>
        <w:jc w:val="both"/>
        <w:rPr>
          <w:rFonts w:ascii="Times New Roman" w:eastAsia="Times New Roman" w:hAnsi="Times New Roman" w:cs="Times New Roman"/>
          <w:sz w:val="24"/>
          <w:szCs w:val="24"/>
        </w:rPr>
      </w:pPr>
      <w:r w:rsidRPr="006843F2">
        <w:rPr>
          <w:rFonts w:ascii="Times New Roman" w:eastAsia="Times New Roman" w:hAnsi="Times New Roman" w:cs="Times New Roman"/>
          <w:sz w:val="24"/>
          <w:szCs w:val="24"/>
          <w:lang w:val="fr-FR"/>
        </w:rPr>
        <w:t xml:space="preserve">Décrire et évaluer les progrès réalisés dans la mise en œuvre des mesures de gestion sociale et environnementale du projet, comme indiqué dans le SESP soumis lors de l'endossement / approbation du CEO (et préparé </w:t>
      </w:r>
      <w:r w:rsidR="00A7531D" w:rsidRPr="006843F2">
        <w:rPr>
          <w:rFonts w:ascii="Times New Roman" w:eastAsia="Times New Roman" w:hAnsi="Times New Roman" w:cs="Times New Roman"/>
          <w:sz w:val="24"/>
          <w:szCs w:val="24"/>
          <w:lang w:val="fr-FR"/>
        </w:rPr>
        <w:t>lors de</w:t>
      </w:r>
      <w:r w:rsidRPr="006843F2">
        <w:rPr>
          <w:rFonts w:ascii="Times New Roman" w:eastAsia="Times New Roman" w:hAnsi="Times New Roman" w:cs="Times New Roman"/>
          <w:sz w:val="24"/>
          <w:szCs w:val="24"/>
          <w:lang w:val="fr-FR"/>
        </w:rPr>
        <w:t xml:space="preserve"> la mise en œuvre, le cas échéant), y compris toute révision de ces mesures. Ces mesures de gestion peuvent inclure des plans de gestion environnementale et sociale (PGES) ou d’autres plans de gestion, mais peuvent également </w:t>
      </w:r>
      <w:r w:rsidRPr="006843F2">
        <w:rPr>
          <w:rFonts w:ascii="Times New Roman" w:eastAsia="Times New Roman" w:hAnsi="Times New Roman" w:cs="Times New Roman"/>
          <w:sz w:val="24"/>
          <w:szCs w:val="24"/>
          <w:lang w:val="fr-FR"/>
        </w:rPr>
        <w:lastRenderedPageBreak/>
        <w:t xml:space="preserve">inclure des aspects de la conception d’un </w:t>
      </w:r>
      <w:proofErr w:type="gramStart"/>
      <w:r w:rsidRPr="006843F2">
        <w:rPr>
          <w:rFonts w:ascii="Times New Roman" w:eastAsia="Times New Roman" w:hAnsi="Times New Roman" w:cs="Times New Roman"/>
          <w:sz w:val="24"/>
          <w:szCs w:val="24"/>
          <w:lang w:val="fr-FR"/>
        </w:rPr>
        <w:t>projet;</w:t>
      </w:r>
      <w:proofErr w:type="gramEnd"/>
      <w:r w:rsidRPr="006843F2">
        <w:rPr>
          <w:rFonts w:ascii="Times New Roman" w:eastAsia="Times New Roman" w:hAnsi="Times New Roman" w:cs="Times New Roman"/>
          <w:sz w:val="24"/>
          <w:szCs w:val="24"/>
          <w:lang w:val="fr-FR"/>
        </w:rPr>
        <w:t xml:space="preserve"> se référer à la question 6 du modèle SESP pour un résumé des mesures de gestion identifiées.</w:t>
      </w:r>
    </w:p>
    <w:p w14:paraId="59194E18" w14:textId="06B48623" w:rsidR="00EB4AE3" w:rsidRPr="00EB4AE3" w:rsidRDefault="00EB4AE3" w:rsidP="009214F0">
      <w:pPr>
        <w:spacing w:after="0"/>
        <w:jc w:val="both"/>
        <w:rPr>
          <w:rFonts w:ascii="Times New Roman" w:eastAsia="Times New Roman" w:hAnsi="Times New Roman" w:cs="Times New Roman"/>
          <w:sz w:val="24"/>
          <w:szCs w:val="24"/>
        </w:rPr>
      </w:pPr>
      <w:r w:rsidRPr="006843F2">
        <w:rPr>
          <w:rFonts w:ascii="Times New Roman" w:eastAsia="Times New Roman" w:hAnsi="Times New Roman" w:cs="Times New Roman"/>
          <w:sz w:val="24"/>
          <w:szCs w:val="24"/>
          <w:lang w:val="fr-FR"/>
        </w:rPr>
        <w:t xml:space="preserve">Un projet donné doit être évalué par rapport à la version de la politique de </w:t>
      </w:r>
      <w:r w:rsidR="007D5764" w:rsidRPr="006843F2">
        <w:rPr>
          <w:rFonts w:ascii="Times New Roman" w:eastAsia="Times New Roman" w:hAnsi="Times New Roman" w:cs="Times New Roman"/>
          <w:sz w:val="24"/>
          <w:szCs w:val="24"/>
          <w:lang w:val="fr-FR"/>
        </w:rPr>
        <w:t>sauvegarde</w:t>
      </w:r>
      <w:r w:rsidRPr="006843F2">
        <w:rPr>
          <w:rFonts w:ascii="Times New Roman" w:eastAsia="Times New Roman" w:hAnsi="Times New Roman" w:cs="Times New Roman"/>
          <w:sz w:val="24"/>
          <w:szCs w:val="24"/>
          <w:lang w:val="fr-FR"/>
        </w:rPr>
        <w:t xml:space="preserve"> du PNUD qui était en vigueur au moment de l'approbation du projet.</w:t>
      </w:r>
    </w:p>
    <w:p w14:paraId="22CDDDB2" w14:textId="5007273C" w:rsidR="00EB4AE3" w:rsidRDefault="00EB4AE3" w:rsidP="00CA06A5">
      <w:pPr>
        <w:spacing w:after="0"/>
        <w:jc w:val="both"/>
        <w:rPr>
          <w:rFonts w:ascii="Times New Roman" w:hAnsi="Times New Roman" w:cs="Times New Roman"/>
          <w:sz w:val="24"/>
          <w:szCs w:val="24"/>
          <w:u w:val="single"/>
          <w:lang w:val="fr-FR"/>
        </w:rPr>
      </w:pPr>
    </w:p>
    <w:p w14:paraId="7F3D1D56" w14:textId="77777777" w:rsidR="005A0E07" w:rsidRPr="00DF242F" w:rsidRDefault="00F46FC3" w:rsidP="00CA06A5">
      <w:pPr>
        <w:spacing w:after="0"/>
        <w:jc w:val="both"/>
        <w:rPr>
          <w:rFonts w:ascii="Times New Roman" w:hAnsi="Times New Roman" w:cs="Times New Roman"/>
          <w:sz w:val="24"/>
          <w:szCs w:val="24"/>
          <w:u w:val="single"/>
          <w:lang w:val="fr-FR"/>
        </w:rPr>
      </w:pPr>
      <w:r w:rsidRPr="00DF242F">
        <w:rPr>
          <w:rFonts w:ascii="Times New Roman" w:hAnsi="Times New Roman" w:cs="Times New Roman"/>
          <w:sz w:val="24"/>
          <w:szCs w:val="24"/>
          <w:u w:val="single"/>
          <w:lang w:val="fr-FR"/>
        </w:rPr>
        <w:t>Communication de données</w:t>
      </w:r>
      <w:r w:rsidR="004F1552" w:rsidRPr="00DF242F">
        <w:rPr>
          <w:rFonts w:ascii="Times New Roman" w:hAnsi="Times New Roman" w:cs="Times New Roman"/>
          <w:sz w:val="24"/>
          <w:szCs w:val="24"/>
          <w:u w:val="single"/>
          <w:lang w:val="fr-FR"/>
        </w:rPr>
        <w:t xml:space="preserve"> </w:t>
      </w:r>
      <w:r w:rsidR="005A0E07" w:rsidRPr="00DF242F">
        <w:rPr>
          <w:rFonts w:ascii="Times New Roman" w:hAnsi="Times New Roman" w:cs="Times New Roman"/>
          <w:sz w:val="24"/>
          <w:szCs w:val="24"/>
          <w:u w:val="single"/>
          <w:lang w:val="fr-FR"/>
        </w:rPr>
        <w:t>:</w:t>
      </w:r>
    </w:p>
    <w:p w14:paraId="669B7296" w14:textId="77777777" w:rsidR="005A0E07" w:rsidRPr="00DF242F" w:rsidRDefault="0018222E" w:rsidP="00CA06A5">
      <w:pPr>
        <w:numPr>
          <w:ilvl w:val="0"/>
          <w:numId w:val="6"/>
        </w:numPr>
        <w:spacing w:after="0"/>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Evaluer la manière à </w:t>
      </w:r>
      <w:r w:rsidR="004F1552" w:rsidRPr="00DF242F">
        <w:rPr>
          <w:rFonts w:ascii="Times New Roman" w:hAnsi="Times New Roman" w:cs="Times New Roman"/>
          <w:sz w:val="24"/>
          <w:szCs w:val="24"/>
          <w:lang w:val="fr-FR"/>
        </w:rPr>
        <w:t xml:space="preserve">laquelle la direction du projet a </w:t>
      </w:r>
      <w:r w:rsidRPr="00DF242F">
        <w:rPr>
          <w:rFonts w:ascii="Times New Roman" w:hAnsi="Times New Roman" w:cs="Times New Roman"/>
          <w:sz w:val="24"/>
          <w:szCs w:val="24"/>
          <w:lang w:val="fr-FR"/>
        </w:rPr>
        <w:t>fait part des changements découlant de la</w:t>
      </w:r>
      <w:r w:rsidR="004F1552" w:rsidRPr="00DF242F">
        <w:rPr>
          <w:rFonts w:ascii="Times New Roman" w:hAnsi="Times New Roman" w:cs="Times New Roman"/>
          <w:sz w:val="24"/>
          <w:szCs w:val="24"/>
          <w:lang w:val="fr-FR"/>
        </w:rPr>
        <w:t xml:space="preserve"> gestion </w:t>
      </w:r>
      <w:r w:rsidRPr="00DF242F">
        <w:rPr>
          <w:rFonts w:ascii="Times New Roman" w:hAnsi="Times New Roman" w:cs="Times New Roman"/>
          <w:sz w:val="24"/>
          <w:szCs w:val="24"/>
          <w:lang w:val="fr-FR"/>
        </w:rPr>
        <w:t>réactive</w:t>
      </w:r>
      <w:r w:rsidR="004F1552" w:rsidRPr="00DF242F">
        <w:rPr>
          <w:rFonts w:ascii="Times New Roman" w:hAnsi="Times New Roman" w:cs="Times New Roman"/>
          <w:sz w:val="24"/>
          <w:szCs w:val="24"/>
          <w:lang w:val="fr-FR"/>
        </w:rPr>
        <w:t xml:space="preserve"> et les a notifiés au Comité de pilotage du projet</w:t>
      </w:r>
      <w:r w:rsidR="005A0E07" w:rsidRPr="00DF242F">
        <w:rPr>
          <w:rFonts w:ascii="Times New Roman" w:hAnsi="Times New Roman" w:cs="Times New Roman"/>
          <w:sz w:val="24"/>
          <w:szCs w:val="24"/>
          <w:lang w:val="fr-FR"/>
        </w:rPr>
        <w:t>.</w:t>
      </w:r>
    </w:p>
    <w:p w14:paraId="7487D88E" w14:textId="21847E98" w:rsidR="005A0E07" w:rsidRPr="00DF242F" w:rsidRDefault="00421C6D" w:rsidP="00CA06A5">
      <w:pPr>
        <w:numPr>
          <w:ilvl w:val="0"/>
          <w:numId w:val="6"/>
        </w:numPr>
        <w:spacing w:after="0"/>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E</w:t>
      </w:r>
      <w:r w:rsidR="004F1552" w:rsidRPr="00DF242F">
        <w:rPr>
          <w:rFonts w:ascii="Times New Roman" w:hAnsi="Times New Roman" w:cs="Times New Roman"/>
          <w:sz w:val="24"/>
          <w:szCs w:val="24"/>
          <w:lang w:val="fr-FR"/>
        </w:rPr>
        <w:t xml:space="preserve">valuer </w:t>
      </w:r>
      <w:r w:rsidR="00D27F96" w:rsidRPr="00DF242F">
        <w:rPr>
          <w:rFonts w:ascii="Times New Roman" w:hAnsi="Times New Roman" w:cs="Times New Roman"/>
          <w:sz w:val="24"/>
          <w:szCs w:val="24"/>
          <w:lang w:val="fr-FR"/>
        </w:rPr>
        <w:t>si l’équipe du projet</w:t>
      </w:r>
      <w:r w:rsidR="004F1552" w:rsidRPr="00DF242F">
        <w:rPr>
          <w:rFonts w:ascii="Times New Roman" w:hAnsi="Times New Roman" w:cs="Times New Roman"/>
          <w:sz w:val="24"/>
          <w:szCs w:val="24"/>
          <w:lang w:val="fr-FR"/>
        </w:rPr>
        <w:t xml:space="preserve"> et les partenaires se conforment </w:t>
      </w:r>
      <w:r w:rsidR="00D27F96" w:rsidRPr="00DF242F">
        <w:rPr>
          <w:rFonts w:ascii="Times New Roman" w:hAnsi="Times New Roman" w:cs="Times New Roman"/>
          <w:sz w:val="24"/>
          <w:szCs w:val="24"/>
          <w:lang w:val="fr-FR"/>
        </w:rPr>
        <w:t xml:space="preserve">comme il se doit </w:t>
      </w:r>
      <w:r w:rsidR="004F1552" w:rsidRPr="00DF242F">
        <w:rPr>
          <w:rFonts w:ascii="Times New Roman" w:hAnsi="Times New Roman" w:cs="Times New Roman"/>
          <w:sz w:val="24"/>
          <w:szCs w:val="24"/>
          <w:lang w:val="fr-FR"/>
        </w:rPr>
        <w:t>aux exigences de communication de données du GEF</w:t>
      </w:r>
      <w:r w:rsidR="005A0E07" w:rsidRPr="00DF242F">
        <w:rPr>
          <w:rFonts w:ascii="Times New Roman" w:hAnsi="Times New Roman" w:cs="Times New Roman"/>
          <w:sz w:val="24"/>
          <w:szCs w:val="24"/>
          <w:lang w:val="fr-FR"/>
        </w:rPr>
        <w:t xml:space="preserve"> (</w:t>
      </w:r>
      <w:r w:rsidR="004F1552" w:rsidRPr="00DF242F">
        <w:rPr>
          <w:rFonts w:ascii="Times New Roman" w:hAnsi="Times New Roman" w:cs="Times New Roman"/>
          <w:sz w:val="24"/>
          <w:szCs w:val="24"/>
          <w:lang w:val="fr-FR"/>
        </w:rPr>
        <w:t xml:space="preserve">c’est-à-dire, </w:t>
      </w:r>
      <w:r w:rsidR="00D27F96" w:rsidRPr="00DF242F">
        <w:rPr>
          <w:rFonts w:ascii="Times New Roman" w:hAnsi="Times New Roman" w:cs="Times New Roman"/>
          <w:sz w:val="24"/>
          <w:szCs w:val="24"/>
          <w:lang w:val="fr-FR"/>
        </w:rPr>
        <w:t>les mesures prises pour donner</w:t>
      </w:r>
      <w:r w:rsidR="004F1552" w:rsidRPr="00DF242F">
        <w:rPr>
          <w:rFonts w:ascii="Times New Roman" w:hAnsi="Times New Roman" w:cs="Times New Roman"/>
          <w:sz w:val="24"/>
          <w:szCs w:val="24"/>
          <w:lang w:val="fr-FR"/>
        </w:rPr>
        <w:t xml:space="preserve"> suite à une mauvaise évaluation dans le PIR, </w:t>
      </w:r>
      <w:r w:rsidRPr="00DF242F">
        <w:rPr>
          <w:rFonts w:ascii="Times New Roman" w:hAnsi="Times New Roman" w:cs="Times New Roman"/>
          <w:sz w:val="24"/>
          <w:szCs w:val="24"/>
          <w:lang w:val="fr-FR"/>
        </w:rPr>
        <w:t xml:space="preserve">le cas échéant </w:t>
      </w:r>
      <w:r w:rsidR="005A0E07" w:rsidRPr="00DF242F">
        <w:rPr>
          <w:rFonts w:ascii="Times New Roman" w:hAnsi="Times New Roman" w:cs="Times New Roman"/>
          <w:sz w:val="24"/>
          <w:szCs w:val="24"/>
          <w:lang w:val="fr-FR"/>
        </w:rPr>
        <w:t>?)</w:t>
      </w:r>
    </w:p>
    <w:p w14:paraId="1A8BA74A" w14:textId="77777777" w:rsidR="005A0E07" w:rsidRPr="00DF242F" w:rsidRDefault="00421C6D" w:rsidP="00CA06A5">
      <w:pPr>
        <w:numPr>
          <w:ilvl w:val="0"/>
          <w:numId w:val="6"/>
        </w:numPr>
        <w:spacing w:after="0"/>
        <w:jc w:val="both"/>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Evaluer la façon dont les enseignements tirés du processus de </w:t>
      </w:r>
      <w:r w:rsidR="00D27F96" w:rsidRPr="00DF242F">
        <w:rPr>
          <w:rFonts w:ascii="Times New Roman" w:hAnsi="Times New Roman" w:cs="Times New Roman"/>
          <w:sz w:val="24"/>
          <w:szCs w:val="24"/>
          <w:lang w:val="fr-FR"/>
        </w:rPr>
        <w:t>gestion réactive</w:t>
      </w:r>
      <w:r w:rsidRPr="00DF242F">
        <w:rPr>
          <w:rFonts w:ascii="Times New Roman" w:hAnsi="Times New Roman" w:cs="Times New Roman"/>
          <w:sz w:val="24"/>
          <w:szCs w:val="24"/>
          <w:lang w:val="fr-FR"/>
        </w:rPr>
        <w:t xml:space="preserve"> ont été étayés par des documents, communiqués aux principaux partenaires</w:t>
      </w:r>
      <w:r w:rsidR="005A0E07" w:rsidRPr="00DF242F">
        <w:rPr>
          <w:rFonts w:ascii="Times New Roman" w:hAnsi="Times New Roman" w:cs="Times New Roman"/>
          <w:sz w:val="24"/>
          <w:szCs w:val="24"/>
          <w:lang w:val="fr-FR"/>
        </w:rPr>
        <w:t xml:space="preserve"> </w:t>
      </w:r>
      <w:r w:rsidRPr="00DF242F">
        <w:rPr>
          <w:rFonts w:ascii="Times New Roman" w:hAnsi="Times New Roman" w:cs="Times New Roman"/>
          <w:sz w:val="24"/>
          <w:szCs w:val="24"/>
          <w:lang w:val="fr-FR"/>
        </w:rPr>
        <w:t>et intégrés par ces derniers</w:t>
      </w:r>
      <w:r w:rsidR="005A0E07" w:rsidRPr="00DF242F">
        <w:rPr>
          <w:rFonts w:ascii="Times New Roman" w:hAnsi="Times New Roman" w:cs="Times New Roman"/>
          <w:sz w:val="24"/>
          <w:szCs w:val="24"/>
          <w:lang w:val="fr-FR"/>
        </w:rPr>
        <w:t>.</w:t>
      </w:r>
    </w:p>
    <w:p w14:paraId="7A9D8457" w14:textId="77777777" w:rsidR="005A0E07" w:rsidRPr="00DF242F" w:rsidRDefault="005A0E07" w:rsidP="00CA06A5">
      <w:pPr>
        <w:spacing w:after="0"/>
        <w:jc w:val="both"/>
        <w:rPr>
          <w:rFonts w:ascii="Times New Roman" w:hAnsi="Times New Roman" w:cs="Times New Roman"/>
          <w:sz w:val="24"/>
          <w:szCs w:val="24"/>
          <w:lang w:val="fr-FR"/>
        </w:rPr>
      </w:pPr>
    </w:p>
    <w:p w14:paraId="07EB023B" w14:textId="77777777" w:rsidR="005A0E07" w:rsidRPr="00DF242F" w:rsidRDefault="00103E9D" w:rsidP="00CA06A5">
      <w:pPr>
        <w:spacing w:after="0"/>
        <w:jc w:val="both"/>
        <w:rPr>
          <w:rFonts w:ascii="Times New Roman" w:hAnsi="Times New Roman" w:cs="Times New Roman"/>
          <w:sz w:val="24"/>
          <w:szCs w:val="24"/>
          <w:lang w:val="fr-FR"/>
        </w:rPr>
      </w:pPr>
      <w:r w:rsidRPr="00DF242F">
        <w:rPr>
          <w:rFonts w:ascii="Times New Roman" w:hAnsi="Times New Roman" w:cs="Times New Roman"/>
          <w:sz w:val="24"/>
          <w:szCs w:val="24"/>
          <w:u w:val="single"/>
          <w:lang w:val="fr-FR"/>
        </w:rPr>
        <w:t>Communication</w:t>
      </w:r>
      <w:r w:rsidR="00421C6D" w:rsidRPr="00DF242F">
        <w:rPr>
          <w:rFonts w:ascii="Times New Roman" w:hAnsi="Times New Roman" w:cs="Times New Roman"/>
          <w:sz w:val="24"/>
          <w:szCs w:val="24"/>
          <w:u w:val="single"/>
          <w:lang w:val="fr-FR"/>
        </w:rPr>
        <w:t xml:space="preserve"> </w:t>
      </w:r>
      <w:r w:rsidR="005A0E07" w:rsidRPr="00DF242F">
        <w:rPr>
          <w:rFonts w:ascii="Times New Roman" w:hAnsi="Times New Roman" w:cs="Times New Roman"/>
          <w:sz w:val="24"/>
          <w:szCs w:val="24"/>
          <w:lang w:val="fr-FR"/>
        </w:rPr>
        <w:t>:</w:t>
      </w:r>
    </w:p>
    <w:p w14:paraId="5DC15864" w14:textId="77777777" w:rsidR="005A0E07" w:rsidRPr="00DF242F" w:rsidRDefault="00421C6D" w:rsidP="00CA06A5">
      <w:pPr>
        <w:pStyle w:val="Paragraphedeliste"/>
        <w:numPr>
          <w:ilvl w:val="0"/>
          <w:numId w:val="7"/>
        </w:numPr>
        <w:spacing w:before="0" w:line="276" w:lineRule="auto"/>
        <w:rPr>
          <w:lang w:val="fr-FR"/>
        </w:rPr>
      </w:pPr>
      <w:r w:rsidRPr="00DF242F">
        <w:rPr>
          <w:lang w:val="fr-FR"/>
        </w:rPr>
        <w:t xml:space="preserve">Examiner la communication interne avec les parties prenantes </w:t>
      </w:r>
      <w:r w:rsidR="00103E9D" w:rsidRPr="00DF242F">
        <w:rPr>
          <w:lang w:val="fr-FR"/>
        </w:rPr>
        <w:t>concernant le</w:t>
      </w:r>
      <w:r w:rsidRPr="00DF242F">
        <w:rPr>
          <w:lang w:val="fr-FR"/>
        </w:rPr>
        <w:t xml:space="preserve"> projet : la</w:t>
      </w:r>
      <w:r w:rsidR="005A0E07" w:rsidRPr="00DF242F">
        <w:rPr>
          <w:lang w:val="fr-FR"/>
        </w:rPr>
        <w:t xml:space="preserve"> communication </w:t>
      </w:r>
      <w:r w:rsidRPr="00DF242F">
        <w:rPr>
          <w:lang w:val="fr-FR"/>
        </w:rPr>
        <w:t xml:space="preserve">est-elle régulière et efficace </w:t>
      </w:r>
      <w:r w:rsidR="005A0E07" w:rsidRPr="00DF242F">
        <w:rPr>
          <w:lang w:val="fr-FR"/>
        </w:rPr>
        <w:t xml:space="preserve">? </w:t>
      </w:r>
      <w:r w:rsidRPr="00DF242F">
        <w:rPr>
          <w:lang w:val="fr-FR"/>
        </w:rPr>
        <w:t xml:space="preserve">Certaines parties prenantes principales sont-elles exclues de la communication </w:t>
      </w:r>
      <w:r w:rsidR="005A0E07" w:rsidRPr="00DF242F">
        <w:rPr>
          <w:lang w:val="fr-FR"/>
        </w:rPr>
        <w:t xml:space="preserve">? </w:t>
      </w:r>
      <w:r w:rsidRPr="00DF242F">
        <w:rPr>
          <w:lang w:val="fr-FR"/>
        </w:rPr>
        <w:t xml:space="preserve">Des mécanismes de retour d’informations existent-il dans le cadre de la communication </w:t>
      </w:r>
      <w:r w:rsidR="005A0E07" w:rsidRPr="00DF242F">
        <w:rPr>
          <w:lang w:val="fr-FR"/>
        </w:rPr>
        <w:t xml:space="preserve">? </w:t>
      </w:r>
      <w:r w:rsidR="00B0730B" w:rsidRPr="00DF242F">
        <w:rPr>
          <w:lang w:val="fr-FR"/>
        </w:rPr>
        <w:t>La communication avec les parties prenantes cont</w:t>
      </w:r>
      <w:r w:rsidR="0042204B" w:rsidRPr="00DF242F">
        <w:rPr>
          <w:lang w:val="fr-FR"/>
        </w:rPr>
        <w:t>ribue-t-elle</w:t>
      </w:r>
      <w:r w:rsidR="00B0730B" w:rsidRPr="00DF242F">
        <w:rPr>
          <w:lang w:val="fr-FR"/>
        </w:rPr>
        <w:t xml:space="preserve"> à sensibiliser </w:t>
      </w:r>
      <w:r w:rsidR="0024223D" w:rsidRPr="00DF242F">
        <w:rPr>
          <w:lang w:val="fr-FR"/>
        </w:rPr>
        <w:t>ces dernière</w:t>
      </w:r>
      <w:r w:rsidR="00B0730B" w:rsidRPr="00DF242F">
        <w:rPr>
          <w:lang w:val="fr-FR"/>
        </w:rPr>
        <w:t>s aux réalisations</w:t>
      </w:r>
      <w:r w:rsidR="006425DD" w:rsidRPr="00DF242F">
        <w:rPr>
          <w:lang w:val="fr-FR"/>
        </w:rPr>
        <w:t xml:space="preserve"> et aux </w:t>
      </w:r>
      <w:r w:rsidR="00B0730B" w:rsidRPr="00DF242F">
        <w:rPr>
          <w:lang w:val="fr-FR"/>
        </w:rPr>
        <w:t xml:space="preserve">activités </w:t>
      </w:r>
      <w:r w:rsidR="006425DD" w:rsidRPr="00DF242F">
        <w:rPr>
          <w:lang w:val="fr-FR"/>
        </w:rPr>
        <w:t xml:space="preserve">liées au projet, </w:t>
      </w:r>
      <w:r w:rsidR="00B0730B" w:rsidRPr="00DF242F">
        <w:rPr>
          <w:lang w:val="fr-FR"/>
        </w:rPr>
        <w:t xml:space="preserve">et </w:t>
      </w:r>
      <w:r w:rsidR="006425DD" w:rsidRPr="00DF242F">
        <w:rPr>
          <w:lang w:val="fr-FR"/>
        </w:rPr>
        <w:t xml:space="preserve">aux </w:t>
      </w:r>
      <w:r w:rsidR="00B0730B" w:rsidRPr="00DF242F">
        <w:rPr>
          <w:lang w:val="fr-FR"/>
        </w:rPr>
        <w:t>investis</w:t>
      </w:r>
      <w:r w:rsidR="006425DD" w:rsidRPr="00DF242F">
        <w:rPr>
          <w:lang w:val="fr-FR"/>
        </w:rPr>
        <w:t>sements pour</w:t>
      </w:r>
      <w:r w:rsidR="00B0730B" w:rsidRPr="00DF242F">
        <w:rPr>
          <w:lang w:val="fr-FR"/>
        </w:rPr>
        <w:t xml:space="preserve"> la durabilité des résultats du projet </w:t>
      </w:r>
      <w:r w:rsidR="005A0E07" w:rsidRPr="00DF242F">
        <w:rPr>
          <w:lang w:val="fr-FR"/>
        </w:rPr>
        <w:t>?</w:t>
      </w:r>
    </w:p>
    <w:p w14:paraId="5D68CEB1" w14:textId="77777777" w:rsidR="005A0E07" w:rsidRPr="00DF242F" w:rsidRDefault="002456BF" w:rsidP="00CA06A5">
      <w:pPr>
        <w:pStyle w:val="Paragraphedeliste"/>
        <w:numPr>
          <w:ilvl w:val="0"/>
          <w:numId w:val="7"/>
        </w:numPr>
        <w:spacing w:before="0" w:line="276" w:lineRule="auto"/>
        <w:rPr>
          <w:lang w:val="fr-FR"/>
        </w:rPr>
      </w:pPr>
      <w:r w:rsidRPr="00DF242F">
        <w:rPr>
          <w:lang w:val="fr-FR"/>
        </w:rPr>
        <w:t xml:space="preserve">Examiner </w:t>
      </w:r>
      <w:r w:rsidR="00103E9D" w:rsidRPr="00DF242F">
        <w:rPr>
          <w:lang w:val="fr-FR"/>
        </w:rPr>
        <w:t>la communication externe concernant le</w:t>
      </w:r>
      <w:r w:rsidRPr="00DF242F">
        <w:rPr>
          <w:lang w:val="fr-FR"/>
        </w:rPr>
        <w:t xml:space="preserve"> projet : des moyens de communication appropriés sont-ils en place ou en cours de mise en place, </w:t>
      </w:r>
      <w:r w:rsidR="00626C64" w:rsidRPr="00DF242F">
        <w:rPr>
          <w:lang w:val="fr-FR"/>
        </w:rPr>
        <w:t>pour faire part</w:t>
      </w:r>
      <w:r w:rsidRPr="00DF242F">
        <w:rPr>
          <w:lang w:val="fr-FR"/>
        </w:rPr>
        <w:t xml:space="preserve"> </w:t>
      </w:r>
      <w:r w:rsidR="00626C64" w:rsidRPr="00DF242F">
        <w:rPr>
          <w:lang w:val="fr-FR"/>
        </w:rPr>
        <w:t>au public d</w:t>
      </w:r>
      <w:r w:rsidRPr="00DF242F">
        <w:rPr>
          <w:lang w:val="fr-FR"/>
        </w:rPr>
        <w:t xml:space="preserve">es progrès accomplis dans le cadre du projet </w:t>
      </w:r>
      <w:r w:rsidR="000406F6" w:rsidRPr="00DF242F">
        <w:rPr>
          <w:lang w:val="fr-FR"/>
        </w:rPr>
        <w:t xml:space="preserve">et </w:t>
      </w:r>
      <w:r w:rsidR="003764ED" w:rsidRPr="00DF242F">
        <w:rPr>
          <w:lang w:val="fr-FR"/>
        </w:rPr>
        <w:t xml:space="preserve">de </w:t>
      </w:r>
      <w:r w:rsidR="000406F6" w:rsidRPr="00DF242F">
        <w:rPr>
          <w:lang w:val="fr-FR"/>
        </w:rPr>
        <w:t xml:space="preserve">son </w:t>
      </w:r>
      <w:r w:rsidRPr="00DF242F">
        <w:rPr>
          <w:lang w:val="fr-FR"/>
        </w:rPr>
        <w:t xml:space="preserve">impact escompté </w:t>
      </w:r>
      <w:r w:rsidR="000406F6" w:rsidRPr="00DF242F">
        <w:rPr>
          <w:lang w:val="fr-FR"/>
        </w:rPr>
        <w:t xml:space="preserve">(existe-t-il un site Internet par exemple </w:t>
      </w:r>
      <w:r w:rsidR="005A0E07" w:rsidRPr="00DF242F">
        <w:rPr>
          <w:lang w:val="fr-FR"/>
        </w:rPr>
        <w:t xml:space="preserve">? </w:t>
      </w:r>
      <w:r w:rsidR="000406F6" w:rsidRPr="00DF242F">
        <w:rPr>
          <w:lang w:val="fr-FR"/>
        </w:rPr>
        <w:t xml:space="preserve">Ou le projet </w:t>
      </w:r>
      <w:r w:rsidR="003764ED" w:rsidRPr="00DF242F">
        <w:rPr>
          <w:lang w:val="fr-FR"/>
        </w:rPr>
        <w:t>a-t</w:t>
      </w:r>
      <w:r w:rsidR="000406F6" w:rsidRPr="00DF242F">
        <w:rPr>
          <w:lang w:val="fr-FR"/>
        </w:rPr>
        <w:t xml:space="preserve">-il </w:t>
      </w:r>
      <w:r w:rsidR="003764ED" w:rsidRPr="00DF242F">
        <w:rPr>
          <w:lang w:val="fr-FR"/>
        </w:rPr>
        <w:t xml:space="preserve">mis </w:t>
      </w:r>
      <w:r w:rsidR="000406F6" w:rsidRPr="00DF242F">
        <w:rPr>
          <w:lang w:val="fr-FR"/>
        </w:rPr>
        <w:t xml:space="preserve">en œuvre des campagnes appropriées de sensibilisation du public </w:t>
      </w:r>
      <w:r w:rsidR="005A0E07" w:rsidRPr="00DF242F">
        <w:rPr>
          <w:rFonts w:eastAsiaTheme="minorHAnsi"/>
          <w:lang w:val="fr-FR"/>
        </w:rPr>
        <w:t>?</w:t>
      </w:r>
      <w:r w:rsidR="005A0E07" w:rsidRPr="00DF242F">
        <w:rPr>
          <w:lang w:val="fr-FR"/>
        </w:rPr>
        <w:t>)</w:t>
      </w:r>
    </w:p>
    <w:p w14:paraId="18CE3864" w14:textId="77777777" w:rsidR="005A0E07" w:rsidRPr="00DF242F" w:rsidRDefault="00FB6029" w:rsidP="00CA06A5">
      <w:pPr>
        <w:pStyle w:val="Paragraphedeliste"/>
        <w:numPr>
          <w:ilvl w:val="0"/>
          <w:numId w:val="7"/>
        </w:numPr>
        <w:spacing w:before="0" w:line="276" w:lineRule="auto"/>
        <w:rPr>
          <w:lang w:val="fr-FR"/>
        </w:rPr>
      </w:pPr>
      <w:r w:rsidRPr="00DF242F">
        <w:rPr>
          <w:lang w:val="fr-FR"/>
        </w:rPr>
        <w:t xml:space="preserve">Aux fins de la communication de données, rédiger un paragraphe d’une </w:t>
      </w:r>
      <w:r w:rsidR="003E0EC2" w:rsidRPr="00DF242F">
        <w:rPr>
          <w:lang w:val="fr-FR"/>
        </w:rPr>
        <w:t>demi-page</w:t>
      </w:r>
      <w:r w:rsidRPr="00DF242F">
        <w:rPr>
          <w:lang w:val="fr-FR"/>
        </w:rPr>
        <w:t xml:space="preserve"> pour résumer les progrès accomplis vers la réalisation des résultats </w:t>
      </w:r>
      <w:r w:rsidR="00981A46" w:rsidRPr="00DF242F">
        <w:rPr>
          <w:lang w:val="fr-FR"/>
        </w:rPr>
        <w:t xml:space="preserve">du projet, en matière de </w:t>
      </w:r>
      <w:r w:rsidRPr="00DF242F">
        <w:rPr>
          <w:lang w:val="fr-FR"/>
        </w:rPr>
        <w:t xml:space="preserve">contribution aux effets bénéfiques pour le </w:t>
      </w:r>
      <w:r w:rsidR="00981A46" w:rsidRPr="00DF242F">
        <w:rPr>
          <w:lang w:val="fr-FR"/>
        </w:rPr>
        <w:t xml:space="preserve">développement durable et </w:t>
      </w:r>
      <w:r w:rsidR="005229AB" w:rsidRPr="00DF242F">
        <w:rPr>
          <w:lang w:val="fr-FR"/>
        </w:rPr>
        <w:t>aux</w:t>
      </w:r>
      <w:r w:rsidRPr="00DF242F">
        <w:rPr>
          <w:lang w:val="fr-FR"/>
        </w:rPr>
        <w:t xml:space="preserve"> effets bénéfiques pour l’environnement mondial</w:t>
      </w:r>
      <w:r w:rsidR="005A0E07" w:rsidRPr="00DF242F">
        <w:rPr>
          <w:lang w:val="fr-FR"/>
        </w:rPr>
        <w:t xml:space="preserve">. </w:t>
      </w:r>
    </w:p>
    <w:p w14:paraId="3A5610DF" w14:textId="77777777" w:rsidR="005A0E07" w:rsidRPr="00DF242F" w:rsidRDefault="005A0E07" w:rsidP="00CA06A5">
      <w:pPr>
        <w:spacing w:after="0"/>
        <w:jc w:val="both"/>
        <w:rPr>
          <w:rFonts w:ascii="Times New Roman" w:hAnsi="Times New Roman" w:cs="Times New Roman"/>
          <w:sz w:val="24"/>
          <w:szCs w:val="24"/>
          <w:u w:val="single"/>
          <w:lang w:val="fr-FR"/>
        </w:rPr>
      </w:pPr>
    </w:p>
    <w:p w14:paraId="12D20BDD" w14:textId="77777777" w:rsidR="005A0E07" w:rsidRPr="00DF242F" w:rsidRDefault="00FB6029" w:rsidP="00CA06A5">
      <w:pPr>
        <w:tabs>
          <w:tab w:val="left" w:pos="0"/>
        </w:tabs>
        <w:rPr>
          <w:rFonts w:ascii="Times New Roman" w:hAnsi="Times New Roman" w:cs="Times New Roman"/>
          <w:b/>
          <w:sz w:val="24"/>
          <w:szCs w:val="24"/>
          <w:lang w:val="fr-FR"/>
        </w:rPr>
      </w:pPr>
      <w:r w:rsidRPr="00DF242F">
        <w:rPr>
          <w:rFonts w:ascii="Times New Roman" w:hAnsi="Times New Roman" w:cs="Times New Roman"/>
          <w:b/>
          <w:sz w:val="24"/>
          <w:szCs w:val="24"/>
          <w:lang w:val="fr-FR"/>
        </w:rPr>
        <w:t xml:space="preserve">iv.   </w:t>
      </w:r>
      <w:r w:rsidR="005229AB" w:rsidRPr="00DF242F">
        <w:rPr>
          <w:rFonts w:ascii="Times New Roman" w:hAnsi="Times New Roman" w:cs="Times New Roman"/>
          <w:b/>
          <w:sz w:val="24"/>
          <w:szCs w:val="24"/>
          <w:lang w:val="fr-FR"/>
        </w:rPr>
        <w:t xml:space="preserve">Durabilité </w:t>
      </w:r>
    </w:p>
    <w:p w14:paraId="1F1DD063" w14:textId="77777777" w:rsidR="005A0E07" w:rsidRPr="00DF242F" w:rsidRDefault="002577E7" w:rsidP="00025E89">
      <w:pPr>
        <w:pStyle w:val="Paragraphedeliste"/>
        <w:numPr>
          <w:ilvl w:val="0"/>
          <w:numId w:val="21"/>
        </w:numPr>
        <w:spacing w:before="0" w:line="276" w:lineRule="auto"/>
        <w:ind w:left="360"/>
      </w:pPr>
      <w:r w:rsidRPr="00DF242F">
        <w:rPr>
          <w:lang w:val="fr-FR"/>
        </w:rPr>
        <w:t>Vérifier si</w:t>
      </w:r>
      <w:r w:rsidR="00BF7E64" w:rsidRPr="00DF242F">
        <w:rPr>
          <w:lang w:val="fr-FR"/>
        </w:rPr>
        <w:t xml:space="preserve"> les risques définis dans le Document du projet, l’Examen annuel du projet</w:t>
      </w:r>
      <w:r w:rsidR="005A0E07" w:rsidRPr="00DF242F">
        <w:rPr>
          <w:lang w:val="fr-FR"/>
        </w:rPr>
        <w:t xml:space="preserve"> </w:t>
      </w:r>
      <w:r w:rsidR="00BF7E64" w:rsidRPr="00DF242F">
        <w:rPr>
          <w:lang w:val="fr-FR"/>
        </w:rPr>
        <w:t xml:space="preserve">/PIR et le module ATLAS de gestion des risques </w:t>
      </w:r>
      <w:r w:rsidRPr="00DF242F">
        <w:rPr>
          <w:lang w:val="fr-FR"/>
        </w:rPr>
        <w:t xml:space="preserve">sont les plus importants </w:t>
      </w:r>
      <w:r w:rsidR="00D16D39" w:rsidRPr="00DF242F">
        <w:rPr>
          <w:lang w:val="fr-FR"/>
        </w:rPr>
        <w:t>et si les évaluations des risques sont appropriées et à jour</w:t>
      </w:r>
      <w:r w:rsidR="005A0E07" w:rsidRPr="00DF242F">
        <w:rPr>
          <w:lang w:val="fr-FR"/>
        </w:rPr>
        <w:t xml:space="preserve">. </w:t>
      </w:r>
      <w:r w:rsidR="00D16D39" w:rsidRPr="00DF242F">
        <w:rPr>
          <w:lang w:val="fr-FR"/>
        </w:rPr>
        <w:t>Dans la négative, expliquer pourquoi</w:t>
      </w:r>
      <w:r w:rsidR="005A0E07" w:rsidRPr="00DF242F">
        <w:t xml:space="preserve">. </w:t>
      </w:r>
    </w:p>
    <w:p w14:paraId="55D03B28" w14:textId="77777777" w:rsidR="005A0E07" w:rsidRPr="00DF242F" w:rsidRDefault="00D16D39" w:rsidP="00025E89">
      <w:pPr>
        <w:pStyle w:val="Paragraphedeliste"/>
        <w:numPr>
          <w:ilvl w:val="0"/>
          <w:numId w:val="21"/>
        </w:numPr>
        <w:spacing w:before="0" w:line="276" w:lineRule="auto"/>
        <w:ind w:left="360"/>
        <w:rPr>
          <w:lang w:val="fr-FR"/>
        </w:rPr>
      </w:pPr>
      <w:r w:rsidRPr="00DF242F">
        <w:rPr>
          <w:lang w:val="fr-FR"/>
        </w:rPr>
        <w:t xml:space="preserve">En outre, évaluer les risques </w:t>
      </w:r>
      <w:r w:rsidR="004F7603" w:rsidRPr="00DF242F">
        <w:rPr>
          <w:lang w:val="fr-FR"/>
        </w:rPr>
        <w:t xml:space="preserve">pour la </w:t>
      </w:r>
      <w:r w:rsidRPr="00DF242F">
        <w:rPr>
          <w:lang w:val="fr-FR"/>
        </w:rPr>
        <w:t xml:space="preserve">durabilité </w:t>
      </w:r>
      <w:r w:rsidR="004F7603" w:rsidRPr="00DF242F">
        <w:rPr>
          <w:lang w:val="fr-FR"/>
        </w:rPr>
        <w:t xml:space="preserve">dans les catégories </w:t>
      </w:r>
      <w:r w:rsidR="00997D4A" w:rsidRPr="00DF242F">
        <w:rPr>
          <w:lang w:val="fr-FR"/>
        </w:rPr>
        <w:t>suivant</w:t>
      </w:r>
      <w:r w:rsidR="004F7603" w:rsidRPr="00DF242F">
        <w:rPr>
          <w:lang w:val="fr-FR"/>
        </w:rPr>
        <w:t>e</w:t>
      </w:r>
      <w:r w:rsidR="00997D4A" w:rsidRPr="00DF242F">
        <w:rPr>
          <w:lang w:val="fr-FR"/>
        </w:rPr>
        <w:t xml:space="preserve">s </w:t>
      </w:r>
      <w:r w:rsidR="005A0E07" w:rsidRPr="00DF242F">
        <w:rPr>
          <w:lang w:val="fr-FR"/>
        </w:rPr>
        <w:t>:</w:t>
      </w:r>
    </w:p>
    <w:p w14:paraId="307A5B87" w14:textId="77777777" w:rsidR="005A0E07" w:rsidRPr="00DF242F" w:rsidRDefault="005A0E07" w:rsidP="00CA06A5">
      <w:pPr>
        <w:spacing w:after="0"/>
        <w:ind w:left="360"/>
        <w:jc w:val="both"/>
        <w:rPr>
          <w:rFonts w:ascii="Times New Roman" w:hAnsi="Times New Roman" w:cs="Times New Roman"/>
          <w:sz w:val="24"/>
          <w:szCs w:val="24"/>
          <w:lang w:val="fr-FR"/>
        </w:rPr>
      </w:pPr>
    </w:p>
    <w:p w14:paraId="61161665" w14:textId="77777777" w:rsidR="005A0E07" w:rsidRPr="009A5E4C" w:rsidRDefault="004F7603" w:rsidP="00025E89">
      <w:pPr>
        <w:pStyle w:val="Paragraphedeliste"/>
        <w:numPr>
          <w:ilvl w:val="0"/>
          <w:numId w:val="24"/>
        </w:numPr>
        <w:contextualSpacing/>
        <w:rPr>
          <w:lang w:val="fr-FR"/>
        </w:rPr>
      </w:pPr>
      <w:r w:rsidRPr="009A5E4C">
        <w:rPr>
          <w:u w:val="single"/>
          <w:lang w:val="fr-FR"/>
        </w:rPr>
        <w:t xml:space="preserve">Risques financiers pour la durabilité </w:t>
      </w:r>
      <w:r w:rsidR="005A0E07" w:rsidRPr="009A5E4C">
        <w:rPr>
          <w:u w:val="single"/>
          <w:lang w:val="fr-FR"/>
        </w:rPr>
        <w:t>:</w:t>
      </w:r>
      <w:r w:rsidR="005A0E07" w:rsidRPr="009A5E4C">
        <w:rPr>
          <w:lang w:val="fr-FR"/>
        </w:rPr>
        <w:t xml:space="preserve"> </w:t>
      </w:r>
    </w:p>
    <w:p w14:paraId="2765FE0E" w14:textId="77777777" w:rsidR="005A0E07" w:rsidRDefault="00997D4A" w:rsidP="00025E89">
      <w:pPr>
        <w:pStyle w:val="Paragraphedeliste"/>
        <w:numPr>
          <w:ilvl w:val="1"/>
          <w:numId w:val="24"/>
        </w:numPr>
        <w:contextualSpacing/>
        <w:rPr>
          <w:lang w:val="fr-FR"/>
        </w:rPr>
      </w:pPr>
      <w:r w:rsidRPr="00DF242F">
        <w:rPr>
          <w:lang w:val="fr-FR"/>
        </w:rPr>
        <w:t xml:space="preserve">Quelle est la probabilité qu’il n’y ait pas de ressources financières et économiques disponibles après la fin de l’aide du </w:t>
      </w:r>
      <w:r w:rsidR="005A0E07" w:rsidRPr="00DF242F">
        <w:rPr>
          <w:lang w:val="fr-FR"/>
        </w:rPr>
        <w:t xml:space="preserve">GEF </w:t>
      </w:r>
      <w:r w:rsidRPr="00DF242F">
        <w:rPr>
          <w:lang w:val="fr-FR"/>
        </w:rPr>
        <w:t xml:space="preserve">(considérer que les </w:t>
      </w:r>
      <w:r w:rsidRPr="00DF242F">
        <w:rPr>
          <w:lang w:val="fr-FR"/>
        </w:rPr>
        <w:lastRenderedPageBreak/>
        <w:t>ressources possibles peuvent provenir de sources multiples</w:t>
      </w:r>
      <w:r w:rsidR="005A0E07" w:rsidRPr="00DF242F">
        <w:rPr>
          <w:lang w:val="fr-FR"/>
        </w:rPr>
        <w:t xml:space="preserve">, </w:t>
      </w:r>
      <w:r w:rsidRPr="00DF242F">
        <w:rPr>
          <w:lang w:val="fr-FR"/>
        </w:rPr>
        <w:t>comme les secteurs public et privé, les activités génératrices de revenus</w:t>
      </w:r>
      <w:r w:rsidR="005A0E07" w:rsidRPr="00DF242F">
        <w:rPr>
          <w:lang w:val="fr-FR"/>
        </w:rPr>
        <w:t xml:space="preserve">, </w:t>
      </w:r>
      <w:r w:rsidRPr="00DF242F">
        <w:rPr>
          <w:lang w:val="fr-FR"/>
        </w:rPr>
        <w:t>et autres financements pouvant être des ressources financières adaptées à la durabilité des réalisations du projet</w:t>
      </w:r>
      <w:r w:rsidR="005A0E07" w:rsidRPr="00DF242F">
        <w:rPr>
          <w:lang w:val="fr-FR"/>
        </w:rPr>
        <w:t>)</w:t>
      </w:r>
      <w:r w:rsidR="00804CAE" w:rsidRPr="00DF242F">
        <w:rPr>
          <w:lang w:val="fr-FR"/>
        </w:rPr>
        <w:t xml:space="preserve"> </w:t>
      </w:r>
      <w:r w:rsidR="005A0E07" w:rsidRPr="00DF242F">
        <w:rPr>
          <w:lang w:val="fr-FR"/>
        </w:rPr>
        <w:t>?</w:t>
      </w:r>
    </w:p>
    <w:p w14:paraId="0ED01F01" w14:textId="77777777" w:rsidR="00C27A55" w:rsidRPr="00DF242F" w:rsidRDefault="00C27A55" w:rsidP="00C27A55">
      <w:pPr>
        <w:pStyle w:val="Paragraphedeliste"/>
        <w:ind w:left="1440"/>
        <w:contextualSpacing/>
        <w:rPr>
          <w:lang w:val="fr-FR"/>
        </w:rPr>
      </w:pPr>
    </w:p>
    <w:p w14:paraId="61421A84" w14:textId="77777777" w:rsidR="005A0E07" w:rsidRPr="00DF242F" w:rsidRDefault="009C73A7" w:rsidP="00025E89">
      <w:pPr>
        <w:pStyle w:val="Paragraphedeliste"/>
        <w:numPr>
          <w:ilvl w:val="0"/>
          <w:numId w:val="24"/>
        </w:numPr>
        <w:contextualSpacing/>
        <w:rPr>
          <w:lang w:val="fr-FR"/>
        </w:rPr>
      </w:pPr>
      <w:r w:rsidRPr="00DF242F">
        <w:rPr>
          <w:u w:val="single"/>
          <w:lang w:val="fr-FR"/>
        </w:rPr>
        <w:t>Risques socio-économique</w:t>
      </w:r>
      <w:r w:rsidR="004F7603" w:rsidRPr="00DF242F">
        <w:rPr>
          <w:u w:val="single"/>
          <w:lang w:val="fr-FR"/>
        </w:rPr>
        <w:t>s pour la durabilité</w:t>
      </w:r>
      <w:r w:rsidRPr="00DF242F">
        <w:rPr>
          <w:u w:val="single"/>
          <w:lang w:val="fr-FR"/>
        </w:rPr>
        <w:t xml:space="preserve"> </w:t>
      </w:r>
      <w:r w:rsidR="005A0E07" w:rsidRPr="00DF242F">
        <w:rPr>
          <w:u w:val="single"/>
          <w:lang w:val="fr-FR"/>
        </w:rPr>
        <w:t>:</w:t>
      </w:r>
      <w:r w:rsidR="005A0E07" w:rsidRPr="00DF242F">
        <w:rPr>
          <w:lang w:val="fr-FR"/>
        </w:rPr>
        <w:t xml:space="preserve"> </w:t>
      </w:r>
    </w:p>
    <w:p w14:paraId="400019C9" w14:textId="77777777" w:rsidR="005A0E07" w:rsidRPr="00DF242F" w:rsidRDefault="004E1268" w:rsidP="00025E89">
      <w:pPr>
        <w:pStyle w:val="Paragraphedeliste"/>
        <w:numPr>
          <w:ilvl w:val="1"/>
          <w:numId w:val="24"/>
        </w:numPr>
        <w:contextualSpacing/>
        <w:rPr>
          <w:lang w:val="fr-FR"/>
        </w:rPr>
      </w:pPr>
      <w:r w:rsidRPr="00DF242F">
        <w:rPr>
          <w:lang w:val="fr-FR"/>
        </w:rPr>
        <w:t xml:space="preserve">Existe-t-il des risques sociaux ou politiques </w:t>
      </w:r>
      <w:r w:rsidR="00F82590" w:rsidRPr="00DF242F">
        <w:rPr>
          <w:lang w:val="fr-FR"/>
        </w:rPr>
        <w:t xml:space="preserve">susceptibles de </w:t>
      </w:r>
      <w:r w:rsidRPr="00DF242F">
        <w:rPr>
          <w:lang w:val="fr-FR"/>
        </w:rPr>
        <w:t xml:space="preserve">menacer la durabilité des réalisations du projet </w:t>
      </w:r>
      <w:r w:rsidR="005A0E07" w:rsidRPr="00DF242F">
        <w:rPr>
          <w:lang w:val="fr-FR"/>
        </w:rPr>
        <w:t xml:space="preserve">? </w:t>
      </w:r>
      <w:r w:rsidR="00F82590" w:rsidRPr="00DF242F">
        <w:rPr>
          <w:lang w:val="fr-FR"/>
        </w:rPr>
        <w:t xml:space="preserve">Quel est le risque que le niveau </w:t>
      </w:r>
      <w:r w:rsidR="00A65645" w:rsidRPr="00DF242F">
        <w:rPr>
          <w:lang w:val="fr-FR"/>
        </w:rPr>
        <w:t xml:space="preserve">d’appropriation par les parties prenantes </w:t>
      </w:r>
      <w:r w:rsidR="005A0E07" w:rsidRPr="00DF242F">
        <w:rPr>
          <w:lang w:val="fr-FR"/>
        </w:rPr>
        <w:t>(</w:t>
      </w:r>
      <w:r w:rsidR="00A65645" w:rsidRPr="00DF242F">
        <w:rPr>
          <w:lang w:val="fr-FR"/>
        </w:rPr>
        <w:t xml:space="preserve">y compris par les gouvernements et autres parties prenantes principales) ne soit pas suffisant pour permettre </w:t>
      </w:r>
      <w:r w:rsidR="0086544F" w:rsidRPr="00DF242F">
        <w:rPr>
          <w:lang w:val="fr-FR"/>
        </w:rPr>
        <w:t>de maintenir</w:t>
      </w:r>
      <w:r w:rsidR="00A65645" w:rsidRPr="00DF242F">
        <w:rPr>
          <w:lang w:val="fr-FR"/>
        </w:rPr>
        <w:t xml:space="preserve"> les réalisations/bénéfice</w:t>
      </w:r>
      <w:r w:rsidR="00804CAE" w:rsidRPr="00DF242F">
        <w:rPr>
          <w:lang w:val="fr-FR"/>
        </w:rPr>
        <w:t>s</w:t>
      </w:r>
      <w:r w:rsidR="00A65645" w:rsidRPr="00DF242F">
        <w:rPr>
          <w:lang w:val="fr-FR"/>
        </w:rPr>
        <w:t xml:space="preserve"> du projet </w:t>
      </w:r>
      <w:r w:rsidR="005A0E07" w:rsidRPr="00DF242F">
        <w:rPr>
          <w:lang w:val="fr-FR"/>
        </w:rPr>
        <w:t xml:space="preserve">? </w:t>
      </w:r>
      <w:r w:rsidR="00250604" w:rsidRPr="00DF242F">
        <w:rPr>
          <w:lang w:val="fr-FR"/>
        </w:rPr>
        <w:t>Les différentes parties prenantes principales ont-elles conscience</w:t>
      </w:r>
      <w:r w:rsidR="0086544F" w:rsidRPr="00DF242F">
        <w:rPr>
          <w:lang w:val="fr-FR"/>
        </w:rPr>
        <w:t xml:space="preserve"> qu’il est dans leur intérêt de maintenir</w:t>
      </w:r>
      <w:r w:rsidR="00250604" w:rsidRPr="00DF242F">
        <w:rPr>
          <w:lang w:val="fr-FR"/>
        </w:rPr>
        <w:t xml:space="preserve"> les bénéfices du projet </w:t>
      </w:r>
      <w:r w:rsidR="005A0E07" w:rsidRPr="00DF242F">
        <w:rPr>
          <w:lang w:val="fr-FR"/>
        </w:rPr>
        <w:t xml:space="preserve">? </w:t>
      </w:r>
      <w:r w:rsidR="00ED62D1" w:rsidRPr="00DF242F">
        <w:rPr>
          <w:lang w:val="fr-FR"/>
        </w:rPr>
        <w:t>La sensibilisation du public/des parties prenantes est-elle suffisante pour appuyer les o</w:t>
      </w:r>
      <w:r w:rsidR="00040043" w:rsidRPr="00DF242F">
        <w:rPr>
          <w:lang w:val="fr-FR"/>
        </w:rPr>
        <w:t xml:space="preserve">bjectifs à long terme du projet </w:t>
      </w:r>
      <w:r w:rsidR="005A0E07" w:rsidRPr="004F528C">
        <w:rPr>
          <w:lang w:val="fr-FR"/>
        </w:rPr>
        <w:t xml:space="preserve">? </w:t>
      </w:r>
      <w:r w:rsidR="004C7D6A" w:rsidRPr="004F528C">
        <w:rPr>
          <w:lang w:val="fr-FR"/>
        </w:rPr>
        <w:t>L’équipe du projet étaye-t</w:t>
      </w:r>
      <w:r w:rsidR="00040043" w:rsidRPr="004F528C">
        <w:rPr>
          <w:lang w:val="fr-FR"/>
        </w:rPr>
        <w:t xml:space="preserve">-elle </w:t>
      </w:r>
      <w:r w:rsidR="004C7D6A" w:rsidRPr="004F528C">
        <w:rPr>
          <w:lang w:val="fr-FR"/>
        </w:rPr>
        <w:t>par des documents</w:t>
      </w:r>
      <w:r w:rsidR="009A5E4C" w:rsidRPr="004F528C">
        <w:rPr>
          <w:lang w:val="fr-FR"/>
        </w:rPr>
        <w:t>,</w:t>
      </w:r>
      <w:r w:rsidR="004C7D6A" w:rsidRPr="004F528C">
        <w:rPr>
          <w:lang w:val="fr-FR"/>
        </w:rPr>
        <w:t xml:space="preserve"> </w:t>
      </w:r>
      <w:r w:rsidR="00040043" w:rsidRPr="004F528C">
        <w:rPr>
          <w:lang w:val="fr-FR"/>
        </w:rPr>
        <w:t xml:space="preserve">les enseignements tirés en permanence, et </w:t>
      </w:r>
      <w:r w:rsidR="004C7D6A" w:rsidRPr="004F528C">
        <w:rPr>
          <w:lang w:val="fr-FR"/>
        </w:rPr>
        <w:t>ces documents sont-ils communiqués</w:t>
      </w:r>
      <w:r w:rsidR="00040043" w:rsidRPr="004F528C">
        <w:rPr>
          <w:lang w:val="fr-FR"/>
        </w:rPr>
        <w:t xml:space="preserve"> aux parties concernées</w:t>
      </w:r>
      <w:r w:rsidR="004C7D6A" w:rsidRPr="004F528C">
        <w:rPr>
          <w:lang w:val="fr-FR"/>
        </w:rPr>
        <w:t xml:space="preserve">, lesquelles </w:t>
      </w:r>
      <w:r w:rsidR="00040043" w:rsidRPr="004F528C">
        <w:rPr>
          <w:lang w:val="fr-FR"/>
        </w:rPr>
        <w:t>p</w:t>
      </w:r>
      <w:r w:rsidR="004C7D6A" w:rsidRPr="004F528C">
        <w:rPr>
          <w:lang w:val="fr-FR"/>
        </w:rPr>
        <w:t>ourraient apprendre du projet e</w:t>
      </w:r>
      <w:r w:rsidR="00040043" w:rsidRPr="004F528C">
        <w:rPr>
          <w:lang w:val="fr-FR"/>
        </w:rPr>
        <w:t xml:space="preserve">t potentiellement le reproduire et/ou le reproduire à plus grande échelle à l’avenir </w:t>
      </w:r>
      <w:r w:rsidR="005A0E07" w:rsidRPr="004F528C">
        <w:rPr>
          <w:lang w:val="fr-FR"/>
        </w:rPr>
        <w:t>?</w:t>
      </w:r>
    </w:p>
    <w:p w14:paraId="5EEA1A12" w14:textId="77777777" w:rsidR="005A0E07" w:rsidRPr="00DF242F" w:rsidRDefault="005A0E07" w:rsidP="00CA06A5">
      <w:pPr>
        <w:pStyle w:val="Paragraphedeliste"/>
        <w:spacing w:before="0" w:line="276" w:lineRule="auto"/>
        <w:rPr>
          <w:lang w:val="fr-FR"/>
        </w:rPr>
      </w:pPr>
    </w:p>
    <w:p w14:paraId="55F70D83" w14:textId="77777777" w:rsidR="005A0E07" w:rsidRPr="00DF242F" w:rsidRDefault="00545D67" w:rsidP="00025E89">
      <w:pPr>
        <w:pStyle w:val="Paragraphedeliste"/>
        <w:numPr>
          <w:ilvl w:val="0"/>
          <w:numId w:val="24"/>
        </w:numPr>
        <w:contextualSpacing/>
        <w:rPr>
          <w:u w:val="single"/>
          <w:lang w:val="fr-FR"/>
        </w:rPr>
      </w:pPr>
      <w:r w:rsidRPr="00DF242F">
        <w:rPr>
          <w:u w:val="single"/>
          <w:lang w:val="fr-FR"/>
        </w:rPr>
        <w:t>Risques liés au cadre institutionnel et à la gouvernance pour la</w:t>
      </w:r>
      <w:r w:rsidR="005B0F67" w:rsidRPr="00DF242F">
        <w:rPr>
          <w:u w:val="single"/>
          <w:lang w:val="fr-FR"/>
        </w:rPr>
        <w:t xml:space="preserve"> durabilité </w:t>
      </w:r>
      <w:r w:rsidR="005A0E07" w:rsidRPr="00DF242F">
        <w:rPr>
          <w:u w:val="single"/>
          <w:lang w:val="fr-FR"/>
        </w:rPr>
        <w:t xml:space="preserve">: </w:t>
      </w:r>
    </w:p>
    <w:p w14:paraId="01CE46CA" w14:textId="77777777" w:rsidR="005A0E07" w:rsidRPr="007B55F7" w:rsidRDefault="00924414" w:rsidP="00025E89">
      <w:pPr>
        <w:pStyle w:val="Paragraphedeliste"/>
        <w:numPr>
          <w:ilvl w:val="1"/>
          <w:numId w:val="24"/>
        </w:numPr>
        <w:contextualSpacing/>
        <w:rPr>
          <w:lang w:val="fr-FR"/>
        </w:rPr>
      </w:pPr>
      <w:r w:rsidRPr="00DF242F">
        <w:rPr>
          <w:lang w:val="fr-FR"/>
        </w:rPr>
        <w:t>L</w:t>
      </w:r>
      <w:r w:rsidR="005B0F67" w:rsidRPr="00DF242F">
        <w:rPr>
          <w:lang w:val="fr-FR"/>
        </w:rPr>
        <w:t xml:space="preserve">es cadres juridiques, les politiques, les structures de gouvernance et les processus présentent-ils des risques qui pourraient menacer la durabilité des </w:t>
      </w:r>
      <w:r w:rsidR="005B0F67" w:rsidRPr="007B55F7">
        <w:rPr>
          <w:lang w:val="fr-FR"/>
        </w:rPr>
        <w:t xml:space="preserve">bénéfices du projet </w:t>
      </w:r>
      <w:r w:rsidR="005A0E07" w:rsidRPr="007B55F7">
        <w:rPr>
          <w:lang w:val="fr-FR"/>
        </w:rPr>
        <w:t xml:space="preserve">? </w:t>
      </w:r>
      <w:r w:rsidR="00D91EB9" w:rsidRPr="007B55F7">
        <w:rPr>
          <w:lang w:val="fr-FR"/>
        </w:rPr>
        <w:t>Lors de l’évaluation de</w:t>
      </w:r>
      <w:r w:rsidR="005B0F67" w:rsidRPr="007B55F7">
        <w:rPr>
          <w:lang w:val="fr-FR"/>
        </w:rPr>
        <w:t xml:space="preserve"> ce paramètre, </w:t>
      </w:r>
      <w:r w:rsidR="00507EB4" w:rsidRPr="007B55F7">
        <w:rPr>
          <w:lang w:val="fr-FR"/>
        </w:rPr>
        <w:t>examiner</w:t>
      </w:r>
      <w:r w:rsidR="005B0F67" w:rsidRPr="007B55F7">
        <w:rPr>
          <w:lang w:val="fr-FR"/>
        </w:rPr>
        <w:t xml:space="preserve"> également </w:t>
      </w:r>
      <w:r w:rsidR="00507EB4" w:rsidRPr="007B55F7">
        <w:rPr>
          <w:lang w:val="fr-FR"/>
        </w:rPr>
        <w:t>d</w:t>
      </w:r>
      <w:r w:rsidR="005B0F67" w:rsidRPr="007B55F7">
        <w:rPr>
          <w:lang w:val="fr-FR"/>
        </w:rPr>
        <w:t>es systèmes/mécanismes exigés pour la responsabilité, la transparence et le transfert des connaissances techniques</w:t>
      </w:r>
      <w:r w:rsidR="007B55F7" w:rsidRPr="007B55F7">
        <w:rPr>
          <w:lang w:val="fr-FR"/>
        </w:rPr>
        <w:t xml:space="preserve"> et qui</w:t>
      </w:r>
      <w:r w:rsidRPr="007B55F7">
        <w:rPr>
          <w:lang w:val="fr-FR"/>
        </w:rPr>
        <w:t xml:space="preserve"> sont en place</w:t>
      </w:r>
      <w:r w:rsidR="005A0E07" w:rsidRPr="007B55F7">
        <w:rPr>
          <w:lang w:val="fr-FR"/>
        </w:rPr>
        <w:t>.</w:t>
      </w:r>
    </w:p>
    <w:p w14:paraId="617E71F2" w14:textId="77777777" w:rsidR="005A0E07" w:rsidRPr="00DF242F" w:rsidRDefault="005A0E07" w:rsidP="00CA06A5">
      <w:pPr>
        <w:pStyle w:val="Paragraphedeliste"/>
        <w:spacing w:before="0" w:line="276" w:lineRule="auto"/>
        <w:ind w:left="360"/>
        <w:rPr>
          <w:lang w:val="fr-FR"/>
        </w:rPr>
      </w:pPr>
    </w:p>
    <w:p w14:paraId="4AE64475" w14:textId="77777777" w:rsidR="005A0E07" w:rsidRPr="00DF242F" w:rsidRDefault="0022391A" w:rsidP="00025E89">
      <w:pPr>
        <w:pStyle w:val="Paragraphedeliste"/>
        <w:numPr>
          <w:ilvl w:val="0"/>
          <w:numId w:val="24"/>
        </w:numPr>
        <w:contextualSpacing/>
        <w:rPr>
          <w:lang w:val="fr-FR"/>
        </w:rPr>
      </w:pPr>
      <w:r w:rsidRPr="00DF242F">
        <w:rPr>
          <w:u w:val="single"/>
          <w:lang w:val="fr-FR"/>
        </w:rPr>
        <w:t xml:space="preserve">Risques environnementaux </w:t>
      </w:r>
      <w:r w:rsidR="00545D67" w:rsidRPr="00DF242F">
        <w:rPr>
          <w:u w:val="single"/>
          <w:lang w:val="fr-FR"/>
        </w:rPr>
        <w:t>pour la</w:t>
      </w:r>
      <w:r w:rsidRPr="00DF242F">
        <w:rPr>
          <w:u w:val="single"/>
          <w:lang w:val="fr-FR"/>
        </w:rPr>
        <w:t xml:space="preserve"> durabilité </w:t>
      </w:r>
      <w:r w:rsidR="005A0E07" w:rsidRPr="00DF242F">
        <w:rPr>
          <w:u w:val="single"/>
          <w:lang w:val="fr-FR"/>
        </w:rPr>
        <w:t>:</w:t>
      </w:r>
      <w:r w:rsidR="005A0E07" w:rsidRPr="00DF242F">
        <w:rPr>
          <w:lang w:val="fr-FR"/>
        </w:rPr>
        <w:t xml:space="preserve"> </w:t>
      </w:r>
    </w:p>
    <w:p w14:paraId="7EDD0A6D" w14:textId="77777777" w:rsidR="005A0E07" w:rsidRPr="00DF242F" w:rsidRDefault="0022391A" w:rsidP="00025E89">
      <w:pPr>
        <w:pStyle w:val="Paragraphedeliste"/>
        <w:numPr>
          <w:ilvl w:val="1"/>
          <w:numId w:val="24"/>
        </w:numPr>
        <w:contextualSpacing/>
        <w:rPr>
          <w:lang w:val="fr-FR"/>
        </w:rPr>
      </w:pPr>
      <w:r w:rsidRPr="00DF242F">
        <w:rPr>
          <w:lang w:val="fr-FR"/>
        </w:rPr>
        <w:t>Existe-t-il des risques environnementaux qui pourraient menacer la durabilité des réalisations du projet</w:t>
      </w:r>
      <w:r w:rsidR="00EB424A">
        <w:rPr>
          <w:lang w:val="fr-FR"/>
        </w:rPr>
        <w:t xml:space="preserve"> </w:t>
      </w:r>
      <w:r w:rsidR="005A0E07" w:rsidRPr="00DF242F">
        <w:rPr>
          <w:lang w:val="fr-FR"/>
        </w:rPr>
        <w:t xml:space="preserve">? </w:t>
      </w:r>
    </w:p>
    <w:p w14:paraId="00E5F435" w14:textId="77777777" w:rsidR="005A0E07" w:rsidRPr="00DF242F" w:rsidRDefault="005A0E07" w:rsidP="00CA06A5">
      <w:pPr>
        <w:pStyle w:val="Paragraphedeliste"/>
        <w:spacing w:before="0" w:line="276" w:lineRule="auto"/>
        <w:ind w:left="0"/>
        <w:rPr>
          <w:lang w:val="fr-FR"/>
        </w:rPr>
      </w:pPr>
    </w:p>
    <w:p w14:paraId="10D64B6E" w14:textId="77777777" w:rsidR="005A0E07" w:rsidRPr="00DF242F" w:rsidRDefault="00F453C6" w:rsidP="00CA06A5">
      <w:pPr>
        <w:pStyle w:val="Corpsdetexte3"/>
        <w:spacing w:before="0" w:after="0" w:line="276" w:lineRule="auto"/>
        <w:rPr>
          <w:b/>
          <w:sz w:val="24"/>
          <w:szCs w:val="24"/>
          <w:lang w:val="fr-FR"/>
        </w:rPr>
      </w:pPr>
      <w:r w:rsidRPr="00DF242F">
        <w:rPr>
          <w:b/>
          <w:sz w:val="24"/>
          <w:szCs w:val="24"/>
          <w:lang w:val="fr-FR"/>
        </w:rPr>
        <w:t>Conclusions et r</w:t>
      </w:r>
      <w:r w:rsidR="007D553E" w:rsidRPr="00DF242F">
        <w:rPr>
          <w:b/>
          <w:sz w:val="24"/>
          <w:szCs w:val="24"/>
          <w:lang w:val="fr-FR"/>
        </w:rPr>
        <w:t>ecomma</w:t>
      </w:r>
      <w:r w:rsidR="005A0E07" w:rsidRPr="00DF242F">
        <w:rPr>
          <w:b/>
          <w:sz w:val="24"/>
          <w:szCs w:val="24"/>
          <w:lang w:val="fr-FR"/>
        </w:rPr>
        <w:t>ndations</w:t>
      </w:r>
    </w:p>
    <w:p w14:paraId="08187AF4" w14:textId="77777777" w:rsidR="005A0E07" w:rsidRPr="00DF242F" w:rsidRDefault="005A0E07" w:rsidP="00CA06A5">
      <w:pPr>
        <w:pStyle w:val="Corpsdetexte3"/>
        <w:spacing w:before="0" w:after="0" w:line="276" w:lineRule="auto"/>
        <w:rPr>
          <w:sz w:val="24"/>
          <w:szCs w:val="24"/>
          <w:lang w:val="fr-FR"/>
        </w:rPr>
      </w:pPr>
    </w:p>
    <w:p w14:paraId="2E31A644" w14:textId="77777777" w:rsidR="005A0E07" w:rsidRPr="00DF242F" w:rsidRDefault="00F453C6" w:rsidP="00CA06A5">
      <w:pPr>
        <w:pStyle w:val="Corpsdetexte3"/>
        <w:spacing w:before="0" w:after="0" w:line="276" w:lineRule="auto"/>
        <w:rPr>
          <w:sz w:val="24"/>
          <w:szCs w:val="24"/>
          <w:lang w:val="fr-FR"/>
        </w:rPr>
      </w:pPr>
      <w:r w:rsidRPr="00DF242F">
        <w:rPr>
          <w:sz w:val="24"/>
          <w:szCs w:val="24"/>
          <w:lang w:val="fr-FR"/>
        </w:rPr>
        <w:t>L’équipe chargée de l’examen à mi-parcours inclura un paragraphe dans le rapport</w:t>
      </w:r>
      <w:r w:rsidR="00B858D6" w:rsidRPr="00DF242F">
        <w:rPr>
          <w:sz w:val="24"/>
          <w:szCs w:val="24"/>
          <w:lang w:val="fr-FR"/>
        </w:rPr>
        <w:t>, exposant l</w:t>
      </w:r>
      <w:r w:rsidR="00D66D3F" w:rsidRPr="00DF242F">
        <w:rPr>
          <w:sz w:val="24"/>
          <w:szCs w:val="24"/>
          <w:lang w:val="fr-FR"/>
        </w:rPr>
        <w:t xml:space="preserve">es conclusions fondées sur des données probantes de l’examen </w:t>
      </w:r>
      <w:r w:rsidR="00157EB7" w:rsidRPr="00DF242F">
        <w:rPr>
          <w:sz w:val="24"/>
          <w:szCs w:val="24"/>
          <w:lang w:val="fr-FR"/>
        </w:rPr>
        <w:t xml:space="preserve">à </w:t>
      </w:r>
      <w:r w:rsidR="00D66D3F" w:rsidRPr="00DF242F">
        <w:rPr>
          <w:sz w:val="24"/>
          <w:szCs w:val="24"/>
          <w:lang w:val="fr-FR"/>
        </w:rPr>
        <w:t>mi-parcours, à la lumière des résultats</w:t>
      </w:r>
      <w:r w:rsidR="005A0E07" w:rsidRPr="00DF242F">
        <w:rPr>
          <w:sz w:val="24"/>
          <w:szCs w:val="24"/>
          <w:lang w:val="fr-FR"/>
        </w:rPr>
        <w:t>.</w:t>
      </w:r>
      <w:r w:rsidR="005A0E07" w:rsidRPr="00DF242F">
        <w:rPr>
          <w:rStyle w:val="Appelnotedebasdep"/>
          <w:rFonts w:eastAsiaTheme="majorEastAsia"/>
          <w:sz w:val="24"/>
          <w:szCs w:val="24"/>
          <w:lang w:val="fr-FR"/>
        </w:rPr>
        <w:footnoteReference w:id="10"/>
      </w:r>
    </w:p>
    <w:p w14:paraId="41C442B3" w14:textId="77777777" w:rsidR="005A0E07" w:rsidRDefault="00B858D6" w:rsidP="00CA06A5">
      <w:pPr>
        <w:pStyle w:val="Corpsdetexte3"/>
        <w:spacing w:before="0" w:after="0" w:line="276" w:lineRule="auto"/>
        <w:rPr>
          <w:sz w:val="24"/>
          <w:szCs w:val="24"/>
          <w:lang w:val="fr-FR"/>
        </w:rPr>
      </w:pPr>
      <w:r w:rsidRPr="00DF242F">
        <w:rPr>
          <w:sz w:val="24"/>
          <w:szCs w:val="24"/>
          <w:lang w:val="fr-FR"/>
        </w:rPr>
        <w:t xml:space="preserve">Des recommandations </w:t>
      </w:r>
      <w:r w:rsidR="000C6998" w:rsidRPr="00DF242F">
        <w:rPr>
          <w:sz w:val="24"/>
          <w:szCs w:val="24"/>
          <w:lang w:val="fr-FR"/>
        </w:rPr>
        <w:t xml:space="preserve">seront formulées </w:t>
      </w:r>
      <w:r w:rsidR="00157EB7" w:rsidRPr="00DF242F">
        <w:rPr>
          <w:sz w:val="24"/>
          <w:szCs w:val="24"/>
          <w:lang w:val="fr-FR"/>
        </w:rPr>
        <w:t xml:space="preserve">sous forme de </w:t>
      </w:r>
      <w:r w:rsidRPr="00DF242F">
        <w:rPr>
          <w:sz w:val="24"/>
          <w:szCs w:val="24"/>
          <w:lang w:val="fr-FR"/>
        </w:rPr>
        <w:t xml:space="preserve">propositions succinctes d’interventions fondamentales </w:t>
      </w:r>
      <w:r w:rsidR="00FE0FAB" w:rsidRPr="00DF242F">
        <w:rPr>
          <w:sz w:val="24"/>
          <w:szCs w:val="24"/>
          <w:lang w:val="fr-FR"/>
        </w:rPr>
        <w:t>qui seron</w:t>
      </w:r>
      <w:r w:rsidRPr="00DF242F">
        <w:rPr>
          <w:sz w:val="24"/>
          <w:szCs w:val="24"/>
          <w:lang w:val="fr-FR"/>
        </w:rPr>
        <w:t>t spécifiques, mesurables, réalisables et appropriées. Un tableau de</w:t>
      </w:r>
      <w:r w:rsidR="00B0418E" w:rsidRPr="00DF242F">
        <w:rPr>
          <w:sz w:val="24"/>
          <w:szCs w:val="24"/>
          <w:lang w:val="fr-FR"/>
        </w:rPr>
        <w:t>s</w:t>
      </w:r>
      <w:r w:rsidRPr="00DF242F">
        <w:rPr>
          <w:sz w:val="24"/>
          <w:szCs w:val="24"/>
          <w:lang w:val="fr-FR"/>
        </w:rPr>
        <w:t xml:space="preserve"> recommandations devrait être joint au résumé du rapport</w:t>
      </w:r>
      <w:r w:rsidR="009B7E67">
        <w:rPr>
          <w:sz w:val="24"/>
          <w:szCs w:val="24"/>
          <w:lang w:val="fr-FR"/>
        </w:rPr>
        <w:t xml:space="preserve"> et peut se présenter comme suit :</w:t>
      </w:r>
    </w:p>
    <w:p w14:paraId="213FB3DE" w14:textId="77777777" w:rsidR="009B7E67" w:rsidRPr="00DF242F" w:rsidRDefault="009B7E67" w:rsidP="00CA06A5">
      <w:pPr>
        <w:pStyle w:val="Corpsdetexte3"/>
        <w:spacing w:before="0" w:after="0" w:line="276" w:lineRule="auto"/>
        <w:rPr>
          <w:sz w:val="24"/>
          <w:szCs w:val="24"/>
          <w:lang w:val="fr-F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103"/>
        <w:gridCol w:w="2738"/>
      </w:tblGrid>
      <w:tr w:rsidR="009B7E67" w:rsidRPr="009B7E67" w14:paraId="3BD6FA90" w14:textId="77777777" w:rsidTr="0034330C">
        <w:trPr>
          <w:trHeight w:val="100"/>
        </w:trPr>
        <w:tc>
          <w:tcPr>
            <w:tcW w:w="846" w:type="dxa"/>
          </w:tcPr>
          <w:p w14:paraId="23E41DEC"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b/>
                <w:bCs/>
                <w:color w:val="000000"/>
                <w:sz w:val="24"/>
                <w:szCs w:val="24"/>
                <w:lang w:val="fr-FR"/>
              </w:rPr>
              <w:t>Rec#</w:t>
            </w:r>
          </w:p>
        </w:tc>
        <w:tc>
          <w:tcPr>
            <w:tcW w:w="5103" w:type="dxa"/>
          </w:tcPr>
          <w:p w14:paraId="015CAB26" w14:textId="72F96448" w:rsidR="009B7E67" w:rsidRPr="009B7E67" w:rsidRDefault="00FB6B18"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b/>
                <w:bCs/>
                <w:color w:val="000000"/>
                <w:sz w:val="24"/>
                <w:szCs w:val="24"/>
                <w:lang w:val="fr-FR"/>
              </w:rPr>
              <w:t>Recommandation</w:t>
            </w:r>
            <w:r>
              <w:rPr>
                <w:rFonts w:ascii="Times New Roman" w:hAnsi="Times New Roman" w:cs="Times New Roman"/>
                <w:b/>
                <w:bCs/>
                <w:color w:val="000000"/>
                <w:sz w:val="24"/>
                <w:szCs w:val="24"/>
                <w:lang w:val="fr-FR"/>
              </w:rPr>
              <w:t>s</w:t>
            </w:r>
          </w:p>
        </w:tc>
        <w:tc>
          <w:tcPr>
            <w:tcW w:w="2738" w:type="dxa"/>
          </w:tcPr>
          <w:p w14:paraId="5B1E7E0F"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b/>
                <w:bCs/>
                <w:color w:val="000000"/>
                <w:sz w:val="24"/>
                <w:szCs w:val="24"/>
                <w:lang w:val="fr-FR"/>
              </w:rPr>
              <w:t xml:space="preserve">Entité responsable </w:t>
            </w:r>
          </w:p>
        </w:tc>
      </w:tr>
      <w:tr w:rsidR="009B7E67" w:rsidRPr="0034330C" w14:paraId="52258973" w14:textId="77777777" w:rsidTr="0034330C">
        <w:trPr>
          <w:trHeight w:val="91"/>
        </w:trPr>
        <w:tc>
          <w:tcPr>
            <w:tcW w:w="846" w:type="dxa"/>
          </w:tcPr>
          <w:p w14:paraId="415747F2"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A </w:t>
            </w:r>
          </w:p>
        </w:tc>
        <w:tc>
          <w:tcPr>
            <w:tcW w:w="5103" w:type="dxa"/>
          </w:tcPr>
          <w:p w14:paraId="4C6FDC64"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i/>
                <w:iCs/>
                <w:color w:val="000000"/>
                <w:sz w:val="24"/>
                <w:szCs w:val="24"/>
                <w:lang w:val="fr-FR"/>
              </w:rPr>
              <w:t xml:space="preserve">(Indiquer Réalisation 1) </w:t>
            </w:r>
            <w:r w:rsidRPr="009B7E67">
              <w:rPr>
                <w:rFonts w:ascii="Times New Roman" w:hAnsi="Times New Roman" w:cs="Times New Roman"/>
                <w:color w:val="000000"/>
                <w:sz w:val="24"/>
                <w:szCs w:val="24"/>
                <w:lang w:val="fr-FR"/>
              </w:rPr>
              <w:t xml:space="preserve">(Réalisation 1) </w:t>
            </w:r>
          </w:p>
        </w:tc>
        <w:tc>
          <w:tcPr>
            <w:tcW w:w="2738" w:type="dxa"/>
          </w:tcPr>
          <w:p w14:paraId="7A66BB1F"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73C2B99B" w14:textId="77777777" w:rsidTr="0034330C">
        <w:trPr>
          <w:trHeight w:val="91"/>
        </w:trPr>
        <w:tc>
          <w:tcPr>
            <w:tcW w:w="846" w:type="dxa"/>
          </w:tcPr>
          <w:p w14:paraId="0516DDEB"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A.1 </w:t>
            </w:r>
          </w:p>
        </w:tc>
        <w:tc>
          <w:tcPr>
            <w:tcW w:w="5103" w:type="dxa"/>
          </w:tcPr>
          <w:p w14:paraId="594C2B61"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b/>
                <w:bCs/>
                <w:color w:val="000000"/>
                <w:sz w:val="24"/>
                <w:szCs w:val="24"/>
                <w:lang w:val="fr-FR"/>
              </w:rPr>
              <w:t xml:space="preserve">Principale recommandation : </w:t>
            </w:r>
          </w:p>
        </w:tc>
        <w:tc>
          <w:tcPr>
            <w:tcW w:w="2738" w:type="dxa"/>
          </w:tcPr>
          <w:p w14:paraId="5A290C1E"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443F00E0" w14:textId="77777777" w:rsidTr="0034330C">
        <w:trPr>
          <w:trHeight w:val="91"/>
        </w:trPr>
        <w:tc>
          <w:tcPr>
            <w:tcW w:w="846" w:type="dxa"/>
          </w:tcPr>
          <w:p w14:paraId="10575FEE"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A.2 </w:t>
            </w:r>
          </w:p>
        </w:tc>
        <w:tc>
          <w:tcPr>
            <w:tcW w:w="5103" w:type="dxa"/>
          </w:tcPr>
          <w:p w14:paraId="0307E13E"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6058A857"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5BE22EA0" w14:textId="77777777" w:rsidTr="0034330C">
        <w:trPr>
          <w:trHeight w:val="91"/>
        </w:trPr>
        <w:tc>
          <w:tcPr>
            <w:tcW w:w="846" w:type="dxa"/>
          </w:tcPr>
          <w:p w14:paraId="4011781A"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A.3 </w:t>
            </w:r>
          </w:p>
        </w:tc>
        <w:tc>
          <w:tcPr>
            <w:tcW w:w="5103" w:type="dxa"/>
          </w:tcPr>
          <w:p w14:paraId="79395868"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28017B41"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5B1CF80F" w14:textId="77777777" w:rsidTr="0034330C">
        <w:trPr>
          <w:trHeight w:val="91"/>
        </w:trPr>
        <w:tc>
          <w:tcPr>
            <w:tcW w:w="846" w:type="dxa"/>
          </w:tcPr>
          <w:p w14:paraId="0F238AF1"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lastRenderedPageBreak/>
              <w:t xml:space="preserve">B </w:t>
            </w:r>
          </w:p>
        </w:tc>
        <w:tc>
          <w:tcPr>
            <w:tcW w:w="5103" w:type="dxa"/>
          </w:tcPr>
          <w:p w14:paraId="6195F8B8"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i/>
                <w:iCs/>
                <w:color w:val="000000"/>
                <w:sz w:val="24"/>
                <w:szCs w:val="24"/>
                <w:lang w:val="fr-FR"/>
              </w:rPr>
              <w:t xml:space="preserve">(Indiquer Réalisation 2) </w:t>
            </w:r>
            <w:r w:rsidRPr="009B7E67">
              <w:rPr>
                <w:rFonts w:ascii="Times New Roman" w:hAnsi="Times New Roman" w:cs="Times New Roman"/>
                <w:color w:val="000000"/>
                <w:sz w:val="24"/>
                <w:szCs w:val="24"/>
                <w:lang w:val="fr-FR"/>
              </w:rPr>
              <w:t xml:space="preserve">(Réalisation 2) </w:t>
            </w:r>
          </w:p>
        </w:tc>
        <w:tc>
          <w:tcPr>
            <w:tcW w:w="2738" w:type="dxa"/>
          </w:tcPr>
          <w:p w14:paraId="51739B63"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69B98B2B" w14:textId="77777777" w:rsidTr="0034330C">
        <w:trPr>
          <w:trHeight w:val="91"/>
        </w:trPr>
        <w:tc>
          <w:tcPr>
            <w:tcW w:w="846" w:type="dxa"/>
          </w:tcPr>
          <w:p w14:paraId="01654227"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B.1 </w:t>
            </w:r>
          </w:p>
        </w:tc>
        <w:tc>
          <w:tcPr>
            <w:tcW w:w="5103" w:type="dxa"/>
          </w:tcPr>
          <w:p w14:paraId="24A77875"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b/>
                <w:bCs/>
                <w:color w:val="000000"/>
                <w:sz w:val="24"/>
                <w:szCs w:val="24"/>
                <w:lang w:val="fr-FR"/>
              </w:rPr>
              <w:t xml:space="preserve">Principale recommandation : </w:t>
            </w:r>
          </w:p>
        </w:tc>
        <w:tc>
          <w:tcPr>
            <w:tcW w:w="2738" w:type="dxa"/>
          </w:tcPr>
          <w:p w14:paraId="47C4F360"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6451556A" w14:textId="77777777" w:rsidTr="0034330C">
        <w:trPr>
          <w:trHeight w:val="91"/>
        </w:trPr>
        <w:tc>
          <w:tcPr>
            <w:tcW w:w="846" w:type="dxa"/>
          </w:tcPr>
          <w:p w14:paraId="0E1CD853"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B.2 </w:t>
            </w:r>
          </w:p>
        </w:tc>
        <w:tc>
          <w:tcPr>
            <w:tcW w:w="5103" w:type="dxa"/>
          </w:tcPr>
          <w:p w14:paraId="03A3AA9E"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38D5274C"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441B2A02" w14:textId="77777777" w:rsidTr="0034330C">
        <w:trPr>
          <w:trHeight w:val="91"/>
        </w:trPr>
        <w:tc>
          <w:tcPr>
            <w:tcW w:w="846" w:type="dxa"/>
          </w:tcPr>
          <w:p w14:paraId="1F46B64D"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B.3 </w:t>
            </w:r>
          </w:p>
        </w:tc>
        <w:tc>
          <w:tcPr>
            <w:tcW w:w="5103" w:type="dxa"/>
          </w:tcPr>
          <w:p w14:paraId="76CC65EF"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1A6F8A59"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536F2AD6" w14:textId="77777777" w:rsidTr="0034330C">
        <w:trPr>
          <w:trHeight w:val="91"/>
        </w:trPr>
        <w:tc>
          <w:tcPr>
            <w:tcW w:w="846" w:type="dxa"/>
          </w:tcPr>
          <w:p w14:paraId="612778F9"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C </w:t>
            </w:r>
          </w:p>
        </w:tc>
        <w:tc>
          <w:tcPr>
            <w:tcW w:w="5103" w:type="dxa"/>
          </w:tcPr>
          <w:p w14:paraId="4258D807"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i/>
                <w:iCs/>
                <w:color w:val="000000"/>
                <w:sz w:val="24"/>
                <w:szCs w:val="24"/>
                <w:lang w:val="fr-FR"/>
              </w:rPr>
              <w:t xml:space="preserve">(Indiquer Réalisation 3) </w:t>
            </w:r>
            <w:r w:rsidRPr="009B7E67">
              <w:rPr>
                <w:rFonts w:ascii="Times New Roman" w:hAnsi="Times New Roman" w:cs="Times New Roman"/>
                <w:color w:val="000000"/>
                <w:sz w:val="24"/>
                <w:szCs w:val="24"/>
                <w:lang w:val="fr-FR"/>
              </w:rPr>
              <w:t xml:space="preserve">(Réalisation 3), etc. </w:t>
            </w:r>
          </w:p>
        </w:tc>
        <w:tc>
          <w:tcPr>
            <w:tcW w:w="2738" w:type="dxa"/>
          </w:tcPr>
          <w:p w14:paraId="656449C6"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335C4E55" w14:textId="77777777" w:rsidTr="0034330C">
        <w:trPr>
          <w:trHeight w:val="91"/>
        </w:trPr>
        <w:tc>
          <w:tcPr>
            <w:tcW w:w="846" w:type="dxa"/>
          </w:tcPr>
          <w:p w14:paraId="6ACB41E2"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C.1 </w:t>
            </w:r>
          </w:p>
        </w:tc>
        <w:tc>
          <w:tcPr>
            <w:tcW w:w="5103" w:type="dxa"/>
          </w:tcPr>
          <w:p w14:paraId="12AB7BC2"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b/>
                <w:bCs/>
                <w:color w:val="000000"/>
                <w:sz w:val="24"/>
                <w:szCs w:val="24"/>
                <w:lang w:val="fr-FR"/>
              </w:rPr>
              <w:t xml:space="preserve">Principale recommandation : </w:t>
            </w:r>
          </w:p>
        </w:tc>
        <w:tc>
          <w:tcPr>
            <w:tcW w:w="2738" w:type="dxa"/>
          </w:tcPr>
          <w:p w14:paraId="57B7704E"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352FF670" w14:textId="77777777" w:rsidTr="0034330C">
        <w:trPr>
          <w:trHeight w:val="91"/>
        </w:trPr>
        <w:tc>
          <w:tcPr>
            <w:tcW w:w="846" w:type="dxa"/>
          </w:tcPr>
          <w:p w14:paraId="7735DF3A"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C.2 </w:t>
            </w:r>
          </w:p>
        </w:tc>
        <w:tc>
          <w:tcPr>
            <w:tcW w:w="5103" w:type="dxa"/>
          </w:tcPr>
          <w:p w14:paraId="68C1B7CB"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6AB4CD2C"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63305027" w14:textId="77777777" w:rsidTr="0034330C">
        <w:trPr>
          <w:trHeight w:val="91"/>
        </w:trPr>
        <w:tc>
          <w:tcPr>
            <w:tcW w:w="846" w:type="dxa"/>
          </w:tcPr>
          <w:p w14:paraId="0C0DFE48"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C.3 </w:t>
            </w:r>
          </w:p>
        </w:tc>
        <w:tc>
          <w:tcPr>
            <w:tcW w:w="5103" w:type="dxa"/>
          </w:tcPr>
          <w:p w14:paraId="0FE0D099"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3EAF3927"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6E291F" w14:paraId="3FE99DDD" w14:textId="77777777" w:rsidTr="0034330C">
        <w:trPr>
          <w:trHeight w:val="91"/>
        </w:trPr>
        <w:tc>
          <w:tcPr>
            <w:tcW w:w="846" w:type="dxa"/>
          </w:tcPr>
          <w:p w14:paraId="4F7FD0D8"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si="Times New Roman" w:cs="Times New Roman"/>
                <w:color w:val="000000"/>
                <w:sz w:val="24"/>
                <w:szCs w:val="24"/>
                <w:lang w:val="fr-FR"/>
              </w:rPr>
              <w:t xml:space="preserve">D </w:t>
            </w:r>
          </w:p>
        </w:tc>
        <w:tc>
          <w:tcPr>
            <w:tcW w:w="5103" w:type="dxa"/>
          </w:tcPr>
          <w:p w14:paraId="757BBECA"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 xml:space="preserve">Mise en œuvre du projet et gestion réactive </w:t>
            </w:r>
          </w:p>
        </w:tc>
        <w:tc>
          <w:tcPr>
            <w:tcW w:w="2738" w:type="dxa"/>
          </w:tcPr>
          <w:p w14:paraId="275340CC" w14:textId="77777777" w:rsidR="009B7E67" w:rsidRPr="009B7E67"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340A5A15" w14:textId="77777777" w:rsidTr="0034330C">
        <w:trPr>
          <w:trHeight w:val="91"/>
        </w:trPr>
        <w:tc>
          <w:tcPr>
            <w:tcW w:w="846" w:type="dxa"/>
          </w:tcPr>
          <w:p w14:paraId="0059F344"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 xml:space="preserve">D.1 </w:t>
            </w:r>
          </w:p>
        </w:tc>
        <w:tc>
          <w:tcPr>
            <w:tcW w:w="5103" w:type="dxa"/>
          </w:tcPr>
          <w:p w14:paraId="15D6323A"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b/>
                <w:bCs/>
              </w:rPr>
              <w:t xml:space="preserve">Principale recommandation : </w:t>
            </w:r>
          </w:p>
        </w:tc>
        <w:tc>
          <w:tcPr>
            <w:tcW w:w="2738" w:type="dxa"/>
          </w:tcPr>
          <w:p w14:paraId="5551893A"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71239362" w14:textId="77777777" w:rsidTr="0034330C">
        <w:trPr>
          <w:trHeight w:val="91"/>
        </w:trPr>
        <w:tc>
          <w:tcPr>
            <w:tcW w:w="846" w:type="dxa"/>
          </w:tcPr>
          <w:p w14:paraId="0C2EA5C8"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D.2</w:t>
            </w:r>
          </w:p>
        </w:tc>
        <w:tc>
          <w:tcPr>
            <w:tcW w:w="5103" w:type="dxa"/>
          </w:tcPr>
          <w:p w14:paraId="749AAE70"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6D22F526"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7131D593" w14:textId="77777777" w:rsidTr="0034330C">
        <w:trPr>
          <w:trHeight w:val="91"/>
        </w:trPr>
        <w:tc>
          <w:tcPr>
            <w:tcW w:w="846" w:type="dxa"/>
          </w:tcPr>
          <w:p w14:paraId="7CDA1C0C"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D.3</w:t>
            </w:r>
          </w:p>
        </w:tc>
        <w:tc>
          <w:tcPr>
            <w:tcW w:w="5103" w:type="dxa"/>
          </w:tcPr>
          <w:p w14:paraId="5672E587"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10DC5EE9"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01E853E1" w14:textId="77777777" w:rsidTr="0034330C">
        <w:trPr>
          <w:trHeight w:val="91"/>
        </w:trPr>
        <w:tc>
          <w:tcPr>
            <w:tcW w:w="846" w:type="dxa"/>
          </w:tcPr>
          <w:p w14:paraId="1FDB6CCE"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E</w:t>
            </w:r>
          </w:p>
        </w:tc>
        <w:tc>
          <w:tcPr>
            <w:tcW w:w="5103" w:type="dxa"/>
          </w:tcPr>
          <w:p w14:paraId="3FE9CCD0"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 xml:space="preserve">Durabilité </w:t>
            </w:r>
          </w:p>
        </w:tc>
        <w:tc>
          <w:tcPr>
            <w:tcW w:w="2738" w:type="dxa"/>
          </w:tcPr>
          <w:p w14:paraId="07632753"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36ACA344" w14:textId="77777777" w:rsidTr="0034330C">
        <w:trPr>
          <w:trHeight w:val="91"/>
        </w:trPr>
        <w:tc>
          <w:tcPr>
            <w:tcW w:w="846" w:type="dxa"/>
          </w:tcPr>
          <w:p w14:paraId="48E67F1B"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E.1</w:t>
            </w:r>
          </w:p>
        </w:tc>
        <w:tc>
          <w:tcPr>
            <w:tcW w:w="5103" w:type="dxa"/>
          </w:tcPr>
          <w:p w14:paraId="4DA71AA2"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b/>
                <w:bCs/>
              </w:rPr>
              <w:t xml:space="preserve">Principale recommandation : </w:t>
            </w:r>
          </w:p>
        </w:tc>
        <w:tc>
          <w:tcPr>
            <w:tcW w:w="2738" w:type="dxa"/>
          </w:tcPr>
          <w:p w14:paraId="1EB591F2"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747E21CD" w14:textId="77777777" w:rsidTr="0034330C">
        <w:trPr>
          <w:trHeight w:val="91"/>
        </w:trPr>
        <w:tc>
          <w:tcPr>
            <w:tcW w:w="846" w:type="dxa"/>
          </w:tcPr>
          <w:p w14:paraId="180043F1"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E.2</w:t>
            </w:r>
          </w:p>
        </w:tc>
        <w:tc>
          <w:tcPr>
            <w:tcW w:w="5103" w:type="dxa"/>
          </w:tcPr>
          <w:p w14:paraId="5D3B3F07"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44EDDE83"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r w:rsidR="009B7E67" w:rsidRPr="0034330C" w14:paraId="3EEB7A3D" w14:textId="77777777" w:rsidTr="0034330C">
        <w:trPr>
          <w:trHeight w:val="91"/>
        </w:trPr>
        <w:tc>
          <w:tcPr>
            <w:tcW w:w="846" w:type="dxa"/>
          </w:tcPr>
          <w:p w14:paraId="25E3A9FD" w14:textId="77777777" w:rsidR="009B7E67" w:rsidRPr="0034330C" w:rsidRDefault="009B7E67" w:rsidP="009B7E67">
            <w:pPr>
              <w:pStyle w:val="Default"/>
              <w:rPr>
                <w:rFonts w:ascii="Times New Roman" w:hAnsi="Times New Roman" w:cs="Times New Roman"/>
              </w:rPr>
            </w:pPr>
            <w:r w:rsidRPr="0034330C">
              <w:rPr>
                <w:rFonts w:ascii="Times New Roman" w:hAnsi="Times New Roman" w:cs="Times New Roman"/>
              </w:rPr>
              <w:t>E.3</w:t>
            </w:r>
          </w:p>
        </w:tc>
        <w:tc>
          <w:tcPr>
            <w:tcW w:w="5103" w:type="dxa"/>
          </w:tcPr>
          <w:p w14:paraId="29FD13C5"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c>
          <w:tcPr>
            <w:tcW w:w="2738" w:type="dxa"/>
          </w:tcPr>
          <w:p w14:paraId="6CEC43A1" w14:textId="77777777" w:rsidR="009B7E67" w:rsidRPr="0034330C" w:rsidRDefault="009B7E67" w:rsidP="009B7E67">
            <w:pPr>
              <w:autoSpaceDE w:val="0"/>
              <w:autoSpaceDN w:val="0"/>
              <w:adjustRightInd w:val="0"/>
              <w:spacing w:after="0" w:line="240" w:lineRule="auto"/>
              <w:rPr>
                <w:rFonts w:ascii="Times New Roman" w:hAnsi="Times New Roman" w:cs="Times New Roman"/>
                <w:color w:val="000000"/>
                <w:sz w:val="24"/>
                <w:szCs w:val="24"/>
                <w:lang w:val="fr-FR"/>
              </w:rPr>
            </w:pPr>
          </w:p>
        </w:tc>
      </w:tr>
    </w:tbl>
    <w:p w14:paraId="6ABD4EA6" w14:textId="77777777" w:rsidR="005A0E07" w:rsidRPr="00DF242F" w:rsidRDefault="005A0E07" w:rsidP="00CA06A5">
      <w:pPr>
        <w:pStyle w:val="Corpsdetexte3"/>
        <w:spacing w:before="0" w:after="0" w:line="276" w:lineRule="auto"/>
        <w:rPr>
          <w:sz w:val="24"/>
          <w:szCs w:val="24"/>
          <w:lang w:val="fr-FR"/>
        </w:rPr>
      </w:pPr>
    </w:p>
    <w:p w14:paraId="7B7F23FF" w14:textId="77777777" w:rsidR="005A0E07" w:rsidRPr="00DF242F" w:rsidRDefault="0031128A" w:rsidP="00CA06A5">
      <w:pPr>
        <w:pStyle w:val="Corpsdetexte3"/>
        <w:spacing w:before="0" w:after="0" w:line="276" w:lineRule="auto"/>
        <w:rPr>
          <w:sz w:val="24"/>
          <w:szCs w:val="24"/>
          <w:lang w:val="fr-FR"/>
        </w:rPr>
      </w:pPr>
      <w:r w:rsidRPr="00DF242F">
        <w:rPr>
          <w:sz w:val="24"/>
          <w:szCs w:val="24"/>
          <w:lang w:val="fr-FR"/>
        </w:rPr>
        <w:t>L’équipe chargée de l’examen à mi-parcours devra formuler 15 recommandations au maximum</w:t>
      </w:r>
      <w:r w:rsidR="005A0E07" w:rsidRPr="00DF242F">
        <w:rPr>
          <w:sz w:val="24"/>
          <w:szCs w:val="24"/>
          <w:lang w:val="fr-FR"/>
        </w:rPr>
        <w:t>.</w:t>
      </w:r>
    </w:p>
    <w:p w14:paraId="5794EAD7" w14:textId="77777777" w:rsidR="005A0E07" w:rsidRPr="00DF242F" w:rsidRDefault="005A0E07" w:rsidP="00CA06A5">
      <w:pPr>
        <w:pStyle w:val="Corpsdetexte3"/>
        <w:spacing w:before="0" w:after="0" w:line="276" w:lineRule="auto"/>
        <w:rPr>
          <w:sz w:val="24"/>
          <w:szCs w:val="24"/>
          <w:lang w:val="fr-FR"/>
        </w:rPr>
      </w:pPr>
    </w:p>
    <w:p w14:paraId="07022807" w14:textId="77777777" w:rsidR="005A0E07" w:rsidRPr="00DF242F" w:rsidRDefault="0031128A" w:rsidP="00CA06A5">
      <w:pPr>
        <w:spacing w:after="0"/>
        <w:jc w:val="both"/>
        <w:rPr>
          <w:rFonts w:ascii="Times New Roman" w:hAnsi="Times New Roman" w:cs="Times New Roman"/>
          <w:b/>
          <w:sz w:val="24"/>
          <w:szCs w:val="24"/>
          <w:lang w:val="fr-FR"/>
        </w:rPr>
      </w:pPr>
      <w:r w:rsidRPr="00DF242F">
        <w:rPr>
          <w:rFonts w:ascii="Times New Roman" w:hAnsi="Times New Roman" w:cs="Times New Roman"/>
          <w:b/>
          <w:sz w:val="24"/>
          <w:szCs w:val="24"/>
          <w:lang w:val="fr-FR"/>
        </w:rPr>
        <w:t xml:space="preserve">Évaluation </w:t>
      </w:r>
    </w:p>
    <w:p w14:paraId="78C659EC" w14:textId="77777777" w:rsidR="005A0E07" w:rsidRPr="00DF242F" w:rsidRDefault="005A0E07" w:rsidP="00CA06A5">
      <w:pPr>
        <w:spacing w:after="0"/>
        <w:jc w:val="both"/>
        <w:rPr>
          <w:rFonts w:ascii="Times New Roman" w:hAnsi="Times New Roman" w:cs="Times New Roman"/>
          <w:sz w:val="24"/>
          <w:szCs w:val="24"/>
          <w:lang w:val="fr-FR"/>
        </w:rPr>
      </w:pPr>
    </w:p>
    <w:p w14:paraId="6C74BA94" w14:textId="77777777" w:rsidR="005A0E07" w:rsidRPr="00DF242F" w:rsidRDefault="0031128A" w:rsidP="00CA06A5">
      <w:pPr>
        <w:spacing w:after="0"/>
        <w:jc w:val="both"/>
        <w:rPr>
          <w:rFonts w:ascii="Times New Roman" w:hAnsi="Times New Roman" w:cs="Times New Roman"/>
          <w:b/>
          <w:sz w:val="24"/>
          <w:szCs w:val="24"/>
          <w:lang w:val="fr-FR"/>
        </w:rPr>
      </w:pPr>
      <w:r w:rsidRPr="00DF242F">
        <w:rPr>
          <w:rFonts w:ascii="Times New Roman" w:hAnsi="Times New Roman" w:cs="Times New Roman"/>
          <w:sz w:val="24"/>
          <w:szCs w:val="24"/>
          <w:lang w:val="fr-FR"/>
        </w:rPr>
        <w:t xml:space="preserve">L’équipe chargée de l’examen </w:t>
      </w:r>
      <w:r w:rsidR="007D553E" w:rsidRPr="00DF242F">
        <w:rPr>
          <w:rFonts w:ascii="Times New Roman" w:hAnsi="Times New Roman" w:cs="Times New Roman"/>
          <w:sz w:val="24"/>
          <w:szCs w:val="24"/>
          <w:lang w:val="fr-FR"/>
        </w:rPr>
        <w:t xml:space="preserve">à </w:t>
      </w:r>
      <w:r w:rsidR="00B0418E" w:rsidRPr="00DF242F">
        <w:rPr>
          <w:rFonts w:ascii="Times New Roman" w:hAnsi="Times New Roman" w:cs="Times New Roman"/>
          <w:sz w:val="24"/>
          <w:szCs w:val="24"/>
          <w:lang w:val="fr-FR"/>
        </w:rPr>
        <w:t>mi-parcours communiquera l</w:t>
      </w:r>
      <w:r w:rsidRPr="00DF242F">
        <w:rPr>
          <w:rFonts w:ascii="Times New Roman" w:hAnsi="Times New Roman" w:cs="Times New Roman"/>
          <w:sz w:val="24"/>
          <w:szCs w:val="24"/>
          <w:lang w:val="fr-FR"/>
        </w:rPr>
        <w:t xml:space="preserve">es évaluations </w:t>
      </w:r>
      <w:r w:rsidR="00B0418E" w:rsidRPr="00DF242F">
        <w:rPr>
          <w:rFonts w:ascii="Times New Roman" w:hAnsi="Times New Roman" w:cs="Times New Roman"/>
          <w:sz w:val="24"/>
          <w:szCs w:val="24"/>
          <w:lang w:val="fr-FR"/>
        </w:rPr>
        <w:t xml:space="preserve">faites </w:t>
      </w:r>
      <w:r w:rsidRPr="00DF242F">
        <w:rPr>
          <w:rFonts w:ascii="Times New Roman" w:hAnsi="Times New Roman" w:cs="Times New Roman"/>
          <w:sz w:val="24"/>
          <w:szCs w:val="24"/>
          <w:lang w:val="fr-FR"/>
        </w:rPr>
        <w:t xml:space="preserve">des résultats du projet et fera une brève description des réalisations associées dans le </w:t>
      </w:r>
      <w:r w:rsidR="005A0E07" w:rsidRPr="00DF242F">
        <w:rPr>
          <w:rFonts w:ascii="Times New Roman" w:hAnsi="Times New Roman" w:cs="Times New Roman"/>
          <w:i/>
          <w:sz w:val="24"/>
          <w:szCs w:val="24"/>
          <w:lang w:val="fr-FR"/>
        </w:rPr>
        <w:t>T</w:t>
      </w:r>
      <w:r w:rsidRPr="00DF242F">
        <w:rPr>
          <w:rFonts w:ascii="Times New Roman" w:hAnsi="Times New Roman" w:cs="Times New Roman"/>
          <w:i/>
          <w:sz w:val="24"/>
          <w:szCs w:val="24"/>
          <w:lang w:val="fr-FR"/>
        </w:rPr>
        <w:t>ableau de résumé des évaluations et réalisation</w:t>
      </w:r>
      <w:r w:rsidR="007D553E" w:rsidRPr="00DF242F">
        <w:rPr>
          <w:rFonts w:ascii="Times New Roman" w:hAnsi="Times New Roman" w:cs="Times New Roman"/>
          <w:i/>
          <w:sz w:val="24"/>
          <w:szCs w:val="24"/>
          <w:lang w:val="fr-FR"/>
        </w:rPr>
        <w:t>s</w:t>
      </w:r>
      <w:r w:rsidRPr="00DF242F">
        <w:rPr>
          <w:rFonts w:ascii="Times New Roman" w:hAnsi="Times New Roman" w:cs="Times New Roman"/>
          <w:i/>
          <w:sz w:val="24"/>
          <w:szCs w:val="24"/>
          <w:lang w:val="fr-FR"/>
        </w:rPr>
        <w:t xml:space="preserve"> </w:t>
      </w:r>
      <w:r w:rsidRPr="00DF242F">
        <w:rPr>
          <w:rFonts w:ascii="Times New Roman" w:hAnsi="Times New Roman" w:cs="Times New Roman"/>
          <w:sz w:val="24"/>
          <w:szCs w:val="24"/>
          <w:lang w:val="fr-FR"/>
        </w:rPr>
        <w:t xml:space="preserve">dans le résumé du rapport de l’examen </w:t>
      </w:r>
      <w:r w:rsidR="007D553E" w:rsidRPr="00DF242F">
        <w:rPr>
          <w:rFonts w:ascii="Times New Roman" w:hAnsi="Times New Roman" w:cs="Times New Roman"/>
          <w:sz w:val="24"/>
          <w:szCs w:val="24"/>
          <w:lang w:val="fr-FR"/>
        </w:rPr>
        <w:t xml:space="preserve">à </w:t>
      </w:r>
      <w:r w:rsidRPr="00DF242F">
        <w:rPr>
          <w:rFonts w:ascii="Times New Roman" w:hAnsi="Times New Roman" w:cs="Times New Roman"/>
          <w:sz w:val="24"/>
          <w:szCs w:val="24"/>
          <w:lang w:val="fr-FR"/>
        </w:rPr>
        <w:t>mi-parcours</w:t>
      </w:r>
      <w:r w:rsidR="005A0E07" w:rsidRPr="00DF242F">
        <w:rPr>
          <w:rFonts w:ascii="Times New Roman" w:hAnsi="Times New Roman" w:cs="Times New Roman"/>
          <w:sz w:val="24"/>
          <w:szCs w:val="24"/>
          <w:lang w:val="fr-FR"/>
        </w:rPr>
        <w:t xml:space="preserve">. </w:t>
      </w:r>
      <w:r w:rsidRPr="00DF242F">
        <w:rPr>
          <w:rFonts w:ascii="Times New Roman" w:hAnsi="Times New Roman" w:cs="Times New Roman"/>
          <w:sz w:val="24"/>
          <w:szCs w:val="24"/>
          <w:lang w:val="fr-FR"/>
        </w:rPr>
        <w:t>Voir l’annexe E pour consulter la grille des évaluations</w:t>
      </w:r>
      <w:r w:rsidR="005A0E07" w:rsidRPr="00DF242F">
        <w:rPr>
          <w:rFonts w:ascii="Times New Roman" w:hAnsi="Times New Roman" w:cs="Times New Roman"/>
          <w:sz w:val="24"/>
          <w:szCs w:val="24"/>
          <w:lang w:val="fr-FR"/>
        </w:rPr>
        <w:t xml:space="preserve">. </w:t>
      </w:r>
      <w:r w:rsidR="007D553E" w:rsidRPr="00DF242F">
        <w:rPr>
          <w:rFonts w:ascii="Times New Roman" w:hAnsi="Times New Roman" w:cs="Times New Roman"/>
          <w:sz w:val="24"/>
          <w:szCs w:val="24"/>
          <w:lang w:val="fr-FR"/>
        </w:rPr>
        <w:t xml:space="preserve">Des </w:t>
      </w:r>
      <w:r w:rsidR="00C23BBA" w:rsidRPr="00DF242F">
        <w:rPr>
          <w:rFonts w:ascii="Times New Roman" w:hAnsi="Times New Roman" w:cs="Times New Roman"/>
          <w:sz w:val="24"/>
          <w:szCs w:val="24"/>
          <w:lang w:val="fr-FR"/>
        </w:rPr>
        <w:t>évaluation</w:t>
      </w:r>
      <w:r w:rsidR="007D553E" w:rsidRPr="00DF242F">
        <w:rPr>
          <w:rFonts w:ascii="Times New Roman" w:hAnsi="Times New Roman" w:cs="Times New Roman"/>
          <w:sz w:val="24"/>
          <w:szCs w:val="24"/>
          <w:lang w:val="fr-FR"/>
        </w:rPr>
        <w:t>s</w:t>
      </w:r>
      <w:r w:rsidR="00C23BBA" w:rsidRPr="00DF242F">
        <w:rPr>
          <w:rFonts w:ascii="Times New Roman" w:hAnsi="Times New Roman" w:cs="Times New Roman"/>
          <w:sz w:val="24"/>
          <w:szCs w:val="24"/>
          <w:lang w:val="fr-FR"/>
        </w:rPr>
        <w:t xml:space="preserve"> de la stratégie </w:t>
      </w:r>
      <w:r w:rsidR="003B63CA" w:rsidRPr="00DF242F">
        <w:rPr>
          <w:rFonts w:ascii="Times New Roman" w:hAnsi="Times New Roman" w:cs="Times New Roman"/>
          <w:sz w:val="24"/>
          <w:szCs w:val="24"/>
          <w:lang w:val="fr-FR"/>
        </w:rPr>
        <w:t>du</w:t>
      </w:r>
      <w:r w:rsidR="00C23BBA" w:rsidRPr="00DF242F">
        <w:rPr>
          <w:rFonts w:ascii="Times New Roman" w:hAnsi="Times New Roman" w:cs="Times New Roman"/>
          <w:sz w:val="24"/>
          <w:szCs w:val="24"/>
          <w:lang w:val="fr-FR"/>
        </w:rPr>
        <w:t xml:space="preserve"> projet et du projet dans son ensemble ne sont pas exigées</w:t>
      </w:r>
      <w:r w:rsidR="005A0E07" w:rsidRPr="00DF242F">
        <w:rPr>
          <w:rFonts w:ascii="Times New Roman" w:hAnsi="Times New Roman" w:cs="Times New Roman"/>
          <w:sz w:val="24"/>
          <w:szCs w:val="24"/>
          <w:lang w:val="fr-FR"/>
        </w:rPr>
        <w:t>.</w:t>
      </w:r>
    </w:p>
    <w:p w14:paraId="5526A5BE" w14:textId="77777777" w:rsidR="005A0E07" w:rsidRPr="00DF242F" w:rsidRDefault="005A0E07" w:rsidP="005A0E07">
      <w:pPr>
        <w:spacing w:after="0" w:line="240" w:lineRule="auto"/>
        <w:rPr>
          <w:rFonts w:ascii="Times New Roman" w:hAnsi="Times New Roman" w:cs="Times New Roman"/>
          <w:b/>
          <w:sz w:val="24"/>
          <w:szCs w:val="24"/>
          <w:lang w:val="fr-FR"/>
        </w:rPr>
      </w:pPr>
    </w:p>
    <w:p w14:paraId="46B14C1B" w14:textId="7BC03CC5" w:rsidR="005A0E07" w:rsidRPr="00DF242F" w:rsidRDefault="005A0E07" w:rsidP="005A0E07">
      <w:pPr>
        <w:pStyle w:val="Lgende"/>
        <w:keepNext/>
        <w:spacing w:after="0"/>
        <w:jc w:val="center"/>
        <w:rPr>
          <w:rFonts w:ascii="Times New Roman" w:hAnsi="Times New Roman" w:cs="Times New Roman"/>
          <w:sz w:val="24"/>
          <w:szCs w:val="24"/>
          <w:lang w:val="fr-FR"/>
        </w:rPr>
      </w:pPr>
      <w:r w:rsidRPr="00DF242F">
        <w:rPr>
          <w:rFonts w:ascii="Times New Roman" w:hAnsi="Times New Roman" w:cs="Times New Roman"/>
          <w:sz w:val="24"/>
          <w:szCs w:val="24"/>
          <w:lang w:val="fr-FR"/>
        </w:rPr>
        <w:t>Table</w:t>
      </w:r>
      <w:r w:rsidR="00C51545" w:rsidRPr="00DF242F">
        <w:rPr>
          <w:rFonts w:ascii="Times New Roman" w:hAnsi="Times New Roman" w:cs="Times New Roman"/>
          <w:sz w:val="24"/>
          <w:szCs w:val="24"/>
          <w:lang w:val="fr-FR"/>
        </w:rPr>
        <w:t xml:space="preserve">au </w:t>
      </w:r>
      <w:r w:rsidR="00221D52" w:rsidRPr="00DF242F">
        <w:rPr>
          <w:rFonts w:ascii="Times New Roman" w:hAnsi="Times New Roman" w:cs="Times New Roman"/>
          <w:sz w:val="24"/>
          <w:szCs w:val="24"/>
          <w:lang w:val="fr-FR"/>
        </w:rPr>
        <w:t xml:space="preserve">de résumé de l’évaluation et des réalisations de l’examen </w:t>
      </w:r>
      <w:r w:rsidR="00C51545" w:rsidRPr="00DF242F">
        <w:rPr>
          <w:rFonts w:ascii="Times New Roman" w:hAnsi="Times New Roman" w:cs="Times New Roman"/>
          <w:sz w:val="24"/>
          <w:szCs w:val="24"/>
          <w:lang w:val="fr-FR"/>
        </w:rPr>
        <w:t xml:space="preserve">à </w:t>
      </w:r>
      <w:r w:rsidR="00221D52" w:rsidRPr="00DF242F">
        <w:rPr>
          <w:rFonts w:ascii="Times New Roman" w:hAnsi="Times New Roman" w:cs="Times New Roman"/>
          <w:sz w:val="24"/>
          <w:szCs w:val="24"/>
          <w:lang w:val="fr-FR"/>
        </w:rPr>
        <w:t xml:space="preserve">mi-parcours du </w:t>
      </w:r>
      <w:r w:rsidR="00EA50AB" w:rsidRPr="00DF242F">
        <w:rPr>
          <w:rFonts w:ascii="Times New Roman" w:hAnsi="Times New Roman" w:cs="Times New Roman"/>
          <w:sz w:val="24"/>
          <w:szCs w:val="24"/>
          <w:lang w:val="fr-FR"/>
        </w:rPr>
        <w:t xml:space="preserve">projet de </w:t>
      </w:r>
      <w:r w:rsidR="00FB6B18" w:rsidRPr="00FB6B18">
        <w:rPr>
          <w:rFonts w:ascii="Times New Roman" w:hAnsi="Times New Roman" w:cs="Times New Roman"/>
          <w:i/>
          <w:sz w:val="24"/>
          <w:szCs w:val="24"/>
          <w:lang w:val="fr-FR"/>
        </w:rPr>
        <w:t>Renforcement de la Résilience des Moyens de Subsistance Ruraux et du Système de Gouvernance Locale, aux Risques et à la Variabilité Climatique au Bénin </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04375A" w:rsidRPr="00DF242F" w14:paraId="24972BB7" w14:textId="77777777" w:rsidTr="00A5153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1AC178BC" w14:textId="77777777" w:rsidR="005A0E07" w:rsidRPr="00DF242F" w:rsidRDefault="00355A8F" w:rsidP="00A51537">
            <w:pPr>
              <w:rPr>
                <w:rFonts w:ascii="Times New Roman" w:hAnsi="Times New Roman" w:cs="Times New Roman"/>
                <w:b/>
                <w:sz w:val="24"/>
                <w:szCs w:val="24"/>
                <w:lang w:val="fr-FR"/>
              </w:rPr>
            </w:pPr>
            <w:r w:rsidRPr="00DF242F">
              <w:rPr>
                <w:rFonts w:ascii="Times New Roman" w:hAnsi="Times New Roman" w:cs="Times New Roman"/>
                <w:b/>
                <w:sz w:val="24"/>
                <w:szCs w:val="24"/>
                <w:lang w:val="fr-FR"/>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0B417E5F" w14:textId="77777777" w:rsidR="005A0E07" w:rsidRPr="00DF242F" w:rsidRDefault="007D553E" w:rsidP="00A51537">
            <w:pPr>
              <w:rPr>
                <w:rFonts w:ascii="Times New Roman" w:hAnsi="Times New Roman" w:cs="Times New Roman"/>
                <w:b/>
                <w:sz w:val="24"/>
                <w:szCs w:val="24"/>
                <w:lang w:val="fr-FR"/>
              </w:rPr>
            </w:pPr>
            <w:r w:rsidRPr="00DF242F">
              <w:rPr>
                <w:rFonts w:ascii="Times New Roman" w:hAnsi="Times New Roman" w:cs="Times New Roman"/>
                <w:b/>
                <w:sz w:val="24"/>
                <w:szCs w:val="24"/>
                <w:lang w:val="fr-FR"/>
              </w:rPr>
              <w:t>Evaluation examen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A99AD38" w14:textId="77777777" w:rsidR="005A0E07" w:rsidRPr="00DF242F" w:rsidRDefault="005A0E07" w:rsidP="00A51537">
            <w:pPr>
              <w:rPr>
                <w:rFonts w:ascii="Times New Roman" w:hAnsi="Times New Roman" w:cs="Times New Roman"/>
                <w:b/>
                <w:sz w:val="24"/>
                <w:szCs w:val="24"/>
                <w:lang w:val="fr-FR"/>
              </w:rPr>
            </w:pPr>
            <w:r w:rsidRPr="00DF242F">
              <w:rPr>
                <w:rFonts w:ascii="Times New Roman" w:hAnsi="Times New Roman" w:cs="Times New Roman"/>
                <w:b/>
                <w:sz w:val="24"/>
                <w:szCs w:val="24"/>
                <w:lang w:val="fr-FR"/>
              </w:rPr>
              <w:t>Description</w:t>
            </w:r>
            <w:r w:rsidR="007D553E" w:rsidRPr="00DF242F">
              <w:rPr>
                <w:rFonts w:ascii="Times New Roman" w:hAnsi="Times New Roman" w:cs="Times New Roman"/>
                <w:b/>
                <w:sz w:val="24"/>
                <w:szCs w:val="24"/>
                <w:lang w:val="fr-FR"/>
              </w:rPr>
              <w:t xml:space="preserve"> de la réalisation</w:t>
            </w:r>
          </w:p>
        </w:tc>
      </w:tr>
      <w:tr w:rsidR="0004375A" w:rsidRPr="00DF242F" w14:paraId="4788A82C" w14:textId="77777777" w:rsidTr="00A51537">
        <w:trPr>
          <w:cantSplit/>
          <w:trHeight w:val="104"/>
        </w:trPr>
        <w:tc>
          <w:tcPr>
            <w:tcW w:w="1722" w:type="dxa"/>
            <w:tcBorders>
              <w:top w:val="single" w:sz="4" w:space="0" w:color="auto"/>
              <w:left w:val="single" w:sz="4" w:space="0" w:color="auto"/>
              <w:bottom w:val="single" w:sz="4" w:space="0" w:color="auto"/>
              <w:right w:val="single" w:sz="4" w:space="0" w:color="auto"/>
            </w:tcBorders>
          </w:tcPr>
          <w:p w14:paraId="5674D44F" w14:textId="77777777" w:rsidR="005A0E07" w:rsidRPr="00DF242F" w:rsidRDefault="003B63CA" w:rsidP="003B63CA">
            <w:pPr>
              <w:rPr>
                <w:rFonts w:ascii="Times New Roman" w:hAnsi="Times New Roman" w:cs="Times New Roman"/>
                <w:b/>
                <w:sz w:val="24"/>
                <w:szCs w:val="24"/>
                <w:lang w:val="fr-FR"/>
              </w:rPr>
            </w:pPr>
            <w:r w:rsidRPr="00DF242F">
              <w:rPr>
                <w:rFonts w:ascii="Times New Roman" w:hAnsi="Times New Roman" w:cs="Times New Roman"/>
                <w:b/>
                <w:sz w:val="24"/>
                <w:szCs w:val="24"/>
                <w:lang w:val="fr-FR"/>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14:paraId="5B01C9D1" w14:textId="77777777" w:rsidR="005A0E07" w:rsidRPr="00DF242F" w:rsidRDefault="005A0E07" w:rsidP="00A51537">
            <w:pPr>
              <w:rPr>
                <w:rFonts w:ascii="Times New Roman" w:hAnsi="Times New Roman" w:cs="Times New Roman"/>
                <w:sz w:val="24"/>
                <w:szCs w:val="24"/>
                <w:lang w:val="fr-FR"/>
              </w:rPr>
            </w:pPr>
            <w:r w:rsidRPr="00DF242F">
              <w:rPr>
                <w:rFonts w:ascii="Times New Roman" w:hAnsi="Times New Roman" w:cs="Times New Roman"/>
                <w:sz w:val="24"/>
                <w:szCs w:val="24"/>
                <w:lang w:val="fr-FR"/>
              </w:rPr>
              <w:t>N/A</w:t>
            </w:r>
          </w:p>
        </w:tc>
        <w:tc>
          <w:tcPr>
            <w:tcW w:w="5760" w:type="dxa"/>
            <w:tcBorders>
              <w:top w:val="single" w:sz="4" w:space="0" w:color="auto"/>
              <w:left w:val="single" w:sz="4" w:space="0" w:color="auto"/>
              <w:bottom w:val="single" w:sz="4" w:space="0" w:color="auto"/>
              <w:right w:val="single" w:sz="4" w:space="0" w:color="auto"/>
            </w:tcBorders>
          </w:tcPr>
          <w:p w14:paraId="6EA83F13" w14:textId="77777777" w:rsidR="005A0E07" w:rsidRPr="00DF242F" w:rsidRDefault="005A0E07" w:rsidP="00A51537">
            <w:pPr>
              <w:rPr>
                <w:rFonts w:ascii="Times New Roman" w:hAnsi="Times New Roman" w:cs="Times New Roman"/>
                <w:sz w:val="24"/>
                <w:szCs w:val="24"/>
                <w:lang w:val="fr-FR"/>
              </w:rPr>
            </w:pPr>
          </w:p>
        </w:tc>
      </w:tr>
      <w:tr w:rsidR="0004375A" w:rsidRPr="006E291F" w14:paraId="43B145CA" w14:textId="77777777" w:rsidTr="00A51537">
        <w:trPr>
          <w:cantSplit/>
          <w:trHeight w:val="104"/>
        </w:trPr>
        <w:tc>
          <w:tcPr>
            <w:tcW w:w="1722" w:type="dxa"/>
            <w:vMerge w:val="restart"/>
            <w:tcBorders>
              <w:top w:val="single" w:sz="4" w:space="0" w:color="auto"/>
              <w:left w:val="single" w:sz="4" w:space="0" w:color="auto"/>
              <w:right w:val="single" w:sz="4" w:space="0" w:color="auto"/>
            </w:tcBorders>
          </w:tcPr>
          <w:p w14:paraId="60A88BF4" w14:textId="77777777" w:rsidR="005A0E07" w:rsidRPr="00DF242F" w:rsidRDefault="003B63CA" w:rsidP="003B63CA">
            <w:pPr>
              <w:rPr>
                <w:rFonts w:ascii="Times New Roman" w:hAnsi="Times New Roman" w:cs="Times New Roman"/>
                <w:b/>
                <w:sz w:val="24"/>
                <w:szCs w:val="24"/>
                <w:lang w:val="fr-FR"/>
              </w:rPr>
            </w:pPr>
            <w:r w:rsidRPr="00DF242F">
              <w:rPr>
                <w:rFonts w:ascii="Times New Roman" w:hAnsi="Times New Roman" w:cs="Times New Roman"/>
                <w:b/>
                <w:sz w:val="24"/>
                <w:szCs w:val="24"/>
                <w:lang w:val="fr-FR"/>
              </w:rPr>
              <w:t>Progrès accomplis vers la réalisation des résultats</w:t>
            </w:r>
            <w:r w:rsidR="005A0E07" w:rsidRPr="00DF242F">
              <w:rPr>
                <w:rFonts w:ascii="Times New Roman" w:hAnsi="Times New Roman" w:cs="Times New Roman"/>
                <w:b/>
                <w:sz w:val="24"/>
                <w:szCs w:val="24"/>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14:paraId="3D0E0607" w14:textId="77777777" w:rsidR="005A0E07" w:rsidRPr="00DF242F" w:rsidRDefault="00355A8F" w:rsidP="00596ADB">
            <w:pPr>
              <w:rPr>
                <w:rFonts w:ascii="Times New Roman" w:hAnsi="Times New Roman" w:cs="Times New Roman"/>
                <w:sz w:val="24"/>
                <w:szCs w:val="24"/>
                <w:lang w:val="fr-FR"/>
              </w:rPr>
            </w:pPr>
            <w:r w:rsidRPr="00DF242F">
              <w:rPr>
                <w:rFonts w:ascii="Times New Roman" w:hAnsi="Times New Roman" w:cs="Times New Roman"/>
                <w:sz w:val="24"/>
                <w:szCs w:val="24"/>
                <w:lang w:val="fr-FR"/>
              </w:rPr>
              <w:t>Evalua</w:t>
            </w:r>
            <w:r w:rsidR="003B63CA" w:rsidRPr="00DF242F">
              <w:rPr>
                <w:rFonts w:ascii="Times New Roman" w:hAnsi="Times New Roman" w:cs="Times New Roman"/>
                <w:sz w:val="24"/>
                <w:szCs w:val="24"/>
                <w:lang w:val="fr-FR"/>
              </w:rPr>
              <w:t xml:space="preserve">tion de </w:t>
            </w:r>
            <w:r w:rsidRPr="00DF242F">
              <w:rPr>
                <w:rFonts w:ascii="Times New Roman" w:hAnsi="Times New Roman" w:cs="Times New Roman"/>
                <w:sz w:val="24"/>
                <w:szCs w:val="24"/>
                <w:lang w:val="fr-FR"/>
              </w:rPr>
              <w:t xml:space="preserve">la réalisation de </w:t>
            </w:r>
            <w:r w:rsidR="003B63CA" w:rsidRPr="00DF242F">
              <w:rPr>
                <w:rFonts w:ascii="Times New Roman" w:hAnsi="Times New Roman" w:cs="Times New Roman"/>
                <w:sz w:val="24"/>
                <w:szCs w:val="24"/>
                <w:lang w:val="fr-FR"/>
              </w:rPr>
              <w:t xml:space="preserve">l’objectif </w:t>
            </w:r>
            <w:r w:rsidRPr="00DF242F">
              <w:rPr>
                <w:rFonts w:ascii="Times New Roman" w:hAnsi="Times New Roman" w:cs="Times New Roman"/>
                <w:sz w:val="24"/>
                <w:szCs w:val="24"/>
                <w:lang w:val="fr-FR"/>
              </w:rPr>
              <w:t>: (sur une échelle à 6 niveaux</w:t>
            </w:r>
            <w:r w:rsidR="005A0E07" w:rsidRPr="00DF242F">
              <w:rPr>
                <w:rFonts w:ascii="Times New Roman" w:hAnsi="Times New Roman" w:cs="Times New Roman"/>
                <w:sz w:val="24"/>
                <w:szCs w:val="24"/>
                <w:lang w:val="fr-FR"/>
              </w:rPr>
              <w:t>)</w:t>
            </w:r>
          </w:p>
        </w:tc>
        <w:tc>
          <w:tcPr>
            <w:tcW w:w="5760" w:type="dxa"/>
            <w:tcBorders>
              <w:top w:val="single" w:sz="4" w:space="0" w:color="auto"/>
              <w:left w:val="single" w:sz="4" w:space="0" w:color="auto"/>
              <w:bottom w:val="single" w:sz="4" w:space="0" w:color="auto"/>
              <w:right w:val="single" w:sz="4" w:space="0" w:color="auto"/>
            </w:tcBorders>
          </w:tcPr>
          <w:p w14:paraId="5E0A1415" w14:textId="77777777" w:rsidR="005A0E07" w:rsidRPr="00DF242F" w:rsidRDefault="005A0E07" w:rsidP="00A51537">
            <w:pPr>
              <w:rPr>
                <w:rFonts w:ascii="Times New Roman" w:hAnsi="Times New Roman" w:cs="Times New Roman"/>
                <w:sz w:val="24"/>
                <w:szCs w:val="24"/>
                <w:lang w:val="fr-FR"/>
              </w:rPr>
            </w:pPr>
          </w:p>
        </w:tc>
      </w:tr>
      <w:tr w:rsidR="0004375A" w:rsidRPr="006E291F" w14:paraId="51681D7F" w14:textId="77777777" w:rsidTr="00A51537">
        <w:trPr>
          <w:cantSplit/>
          <w:trHeight w:val="104"/>
        </w:trPr>
        <w:tc>
          <w:tcPr>
            <w:tcW w:w="1722" w:type="dxa"/>
            <w:vMerge/>
            <w:tcBorders>
              <w:left w:val="single" w:sz="4" w:space="0" w:color="auto"/>
              <w:right w:val="single" w:sz="4" w:space="0" w:color="auto"/>
            </w:tcBorders>
          </w:tcPr>
          <w:p w14:paraId="02CF4043" w14:textId="77777777" w:rsidR="005A0E07" w:rsidRPr="00DF242F" w:rsidRDefault="005A0E07" w:rsidP="00A51537">
            <w:pPr>
              <w:rPr>
                <w:rFonts w:ascii="Times New Roman" w:hAnsi="Times New Roman" w:cs="Times New Roman"/>
                <w:b/>
                <w:sz w:val="24"/>
                <w:szCs w:val="24"/>
                <w:lang w:val="fr-FR"/>
              </w:rPr>
            </w:pPr>
          </w:p>
        </w:tc>
        <w:tc>
          <w:tcPr>
            <w:tcW w:w="1968" w:type="dxa"/>
            <w:tcBorders>
              <w:top w:val="single" w:sz="4" w:space="0" w:color="auto"/>
              <w:left w:val="single" w:sz="4" w:space="0" w:color="auto"/>
              <w:bottom w:val="single" w:sz="4" w:space="0" w:color="auto"/>
              <w:right w:val="single" w:sz="4" w:space="0" w:color="auto"/>
            </w:tcBorders>
          </w:tcPr>
          <w:p w14:paraId="63E0F0B4" w14:textId="77777777" w:rsidR="00596ADB" w:rsidRPr="00DF242F" w:rsidRDefault="003B63CA" w:rsidP="00A51537">
            <w:pPr>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Réalisation </w:t>
            </w:r>
            <w:r w:rsidR="00596ADB" w:rsidRPr="00DF242F">
              <w:rPr>
                <w:rFonts w:ascii="Times New Roman" w:hAnsi="Times New Roman" w:cs="Times New Roman"/>
                <w:sz w:val="24"/>
                <w:szCs w:val="24"/>
                <w:lang w:val="fr-FR"/>
              </w:rPr>
              <w:t xml:space="preserve">1 </w:t>
            </w:r>
          </w:p>
          <w:p w14:paraId="477F033B" w14:textId="77777777" w:rsidR="005A0E07" w:rsidRPr="00DF242F" w:rsidRDefault="00355A8F" w:rsidP="00355A8F">
            <w:pPr>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Evaluation de la réalisation </w:t>
            </w:r>
            <w:r w:rsidR="005A0E07" w:rsidRPr="00DF242F">
              <w:rPr>
                <w:rFonts w:ascii="Times New Roman" w:hAnsi="Times New Roman" w:cs="Times New Roman"/>
                <w:sz w:val="24"/>
                <w:szCs w:val="24"/>
                <w:lang w:val="fr-FR"/>
              </w:rPr>
              <w:t>: (</w:t>
            </w:r>
            <w:r w:rsidR="00596ADB" w:rsidRPr="00DF242F">
              <w:rPr>
                <w:rFonts w:ascii="Times New Roman" w:hAnsi="Times New Roman" w:cs="Times New Roman"/>
                <w:sz w:val="24"/>
                <w:szCs w:val="24"/>
                <w:lang w:val="fr-FR"/>
              </w:rPr>
              <w:t xml:space="preserve">sur </w:t>
            </w:r>
            <w:r w:rsidR="00596ADB" w:rsidRPr="00DF242F">
              <w:rPr>
                <w:rFonts w:ascii="Times New Roman" w:hAnsi="Times New Roman" w:cs="Times New Roman"/>
                <w:sz w:val="24"/>
                <w:szCs w:val="24"/>
                <w:lang w:val="fr-FR"/>
              </w:rPr>
              <w:lastRenderedPageBreak/>
              <w:t>une</w:t>
            </w:r>
            <w:r w:rsidRPr="00DF242F">
              <w:rPr>
                <w:rFonts w:ascii="Times New Roman" w:hAnsi="Times New Roman" w:cs="Times New Roman"/>
                <w:sz w:val="24"/>
                <w:szCs w:val="24"/>
                <w:lang w:val="fr-FR"/>
              </w:rPr>
              <w:t xml:space="preserve"> échelle à 6 niveaux</w:t>
            </w:r>
            <w:r w:rsidR="005A0E07" w:rsidRPr="00DF242F">
              <w:rPr>
                <w:rFonts w:ascii="Times New Roman" w:hAnsi="Times New Roman" w:cs="Times New Roman"/>
                <w:sz w:val="24"/>
                <w:szCs w:val="24"/>
                <w:lang w:val="fr-FR"/>
              </w:rPr>
              <w:t>)</w:t>
            </w:r>
          </w:p>
        </w:tc>
        <w:tc>
          <w:tcPr>
            <w:tcW w:w="5760" w:type="dxa"/>
            <w:tcBorders>
              <w:top w:val="single" w:sz="4" w:space="0" w:color="auto"/>
              <w:left w:val="single" w:sz="4" w:space="0" w:color="auto"/>
              <w:bottom w:val="single" w:sz="4" w:space="0" w:color="auto"/>
              <w:right w:val="single" w:sz="4" w:space="0" w:color="auto"/>
            </w:tcBorders>
          </w:tcPr>
          <w:p w14:paraId="6EABD71B" w14:textId="77777777" w:rsidR="005A0E07" w:rsidRPr="00DF242F" w:rsidRDefault="005A0E07" w:rsidP="00A51537">
            <w:pPr>
              <w:rPr>
                <w:rFonts w:ascii="Times New Roman" w:hAnsi="Times New Roman" w:cs="Times New Roman"/>
                <w:sz w:val="24"/>
                <w:szCs w:val="24"/>
                <w:lang w:val="fr-FR"/>
              </w:rPr>
            </w:pPr>
          </w:p>
        </w:tc>
      </w:tr>
      <w:tr w:rsidR="0004375A" w:rsidRPr="006E291F" w14:paraId="5E238548" w14:textId="77777777" w:rsidTr="00A51537">
        <w:trPr>
          <w:cantSplit/>
          <w:trHeight w:val="103"/>
        </w:trPr>
        <w:tc>
          <w:tcPr>
            <w:tcW w:w="1722" w:type="dxa"/>
            <w:vMerge/>
            <w:tcBorders>
              <w:left w:val="single" w:sz="4" w:space="0" w:color="auto"/>
              <w:right w:val="single" w:sz="4" w:space="0" w:color="auto"/>
            </w:tcBorders>
          </w:tcPr>
          <w:p w14:paraId="22406030" w14:textId="77777777" w:rsidR="005A0E07" w:rsidRPr="00DF242F" w:rsidRDefault="005A0E07" w:rsidP="00A51537">
            <w:pPr>
              <w:rPr>
                <w:rFonts w:ascii="Times New Roman" w:hAnsi="Times New Roman" w:cs="Times New Roman"/>
                <w:b/>
                <w:sz w:val="24"/>
                <w:szCs w:val="24"/>
                <w:lang w:val="fr-FR"/>
              </w:rPr>
            </w:pPr>
          </w:p>
        </w:tc>
        <w:tc>
          <w:tcPr>
            <w:tcW w:w="1968" w:type="dxa"/>
            <w:tcBorders>
              <w:top w:val="single" w:sz="4" w:space="0" w:color="auto"/>
              <w:left w:val="single" w:sz="4" w:space="0" w:color="auto"/>
              <w:bottom w:val="single" w:sz="4" w:space="0" w:color="auto"/>
              <w:right w:val="single" w:sz="4" w:space="0" w:color="auto"/>
            </w:tcBorders>
          </w:tcPr>
          <w:p w14:paraId="1AB6DD1E" w14:textId="77777777" w:rsidR="005A0E07" w:rsidRPr="00DF242F" w:rsidRDefault="00596ADB" w:rsidP="00355A8F">
            <w:pPr>
              <w:rPr>
                <w:rFonts w:ascii="Times New Roman" w:hAnsi="Times New Roman" w:cs="Times New Roman"/>
                <w:sz w:val="24"/>
                <w:szCs w:val="24"/>
                <w:lang w:val="fr-FR"/>
              </w:rPr>
            </w:pPr>
            <w:proofErr w:type="gramStart"/>
            <w:r w:rsidRPr="00DF242F">
              <w:rPr>
                <w:rFonts w:ascii="Times New Roman" w:hAnsi="Times New Roman" w:cs="Times New Roman"/>
                <w:sz w:val="24"/>
                <w:szCs w:val="24"/>
                <w:lang w:val="fr-FR"/>
              </w:rPr>
              <w:t>Réalisation  2</w:t>
            </w:r>
            <w:proofErr w:type="gramEnd"/>
            <w:r w:rsidRPr="00DF242F">
              <w:rPr>
                <w:rFonts w:ascii="Times New Roman" w:hAnsi="Times New Roman" w:cs="Times New Roman"/>
                <w:sz w:val="24"/>
                <w:szCs w:val="24"/>
                <w:lang w:val="fr-FR"/>
              </w:rPr>
              <w:t xml:space="preserve"> </w:t>
            </w:r>
            <w:r w:rsidR="00355A8F" w:rsidRPr="00DF242F">
              <w:rPr>
                <w:rFonts w:ascii="Times New Roman" w:hAnsi="Times New Roman" w:cs="Times New Roman"/>
                <w:sz w:val="24"/>
                <w:szCs w:val="24"/>
                <w:lang w:val="fr-FR"/>
              </w:rPr>
              <w:t xml:space="preserve"> Evaluation de la  réalisation</w:t>
            </w:r>
            <w:r w:rsidRPr="00DF242F">
              <w:rPr>
                <w:rFonts w:ascii="Times New Roman" w:hAnsi="Times New Roman" w:cs="Times New Roman"/>
                <w:sz w:val="24"/>
                <w:szCs w:val="24"/>
                <w:lang w:val="fr-FR"/>
              </w:rPr>
              <w:t xml:space="preserve"> </w:t>
            </w:r>
            <w:r w:rsidR="005A0E07" w:rsidRPr="00DF242F">
              <w:rPr>
                <w:rFonts w:ascii="Times New Roman" w:hAnsi="Times New Roman" w:cs="Times New Roman"/>
                <w:sz w:val="24"/>
                <w:szCs w:val="24"/>
                <w:lang w:val="fr-FR"/>
              </w:rPr>
              <w:t>: (</w:t>
            </w:r>
            <w:r w:rsidRPr="00DF242F">
              <w:rPr>
                <w:rFonts w:ascii="Times New Roman" w:hAnsi="Times New Roman" w:cs="Times New Roman"/>
                <w:sz w:val="24"/>
                <w:szCs w:val="24"/>
                <w:lang w:val="fr-FR"/>
              </w:rPr>
              <w:t xml:space="preserve">sur une </w:t>
            </w:r>
            <w:r w:rsidR="00355A8F" w:rsidRPr="00DF242F">
              <w:rPr>
                <w:rFonts w:ascii="Times New Roman" w:hAnsi="Times New Roman" w:cs="Times New Roman"/>
                <w:sz w:val="24"/>
                <w:szCs w:val="24"/>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14:paraId="744D8CE8" w14:textId="77777777" w:rsidR="005A0E07" w:rsidRPr="00DF242F" w:rsidRDefault="005A0E07" w:rsidP="00A51537">
            <w:pPr>
              <w:rPr>
                <w:rFonts w:ascii="Times New Roman" w:hAnsi="Times New Roman" w:cs="Times New Roman"/>
                <w:sz w:val="24"/>
                <w:szCs w:val="24"/>
                <w:lang w:val="fr-FR"/>
              </w:rPr>
            </w:pPr>
          </w:p>
        </w:tc>
      </w:tr>
      <w:tr w:rsidR="0004375A" w:rsidRPr="006E291F" w14:paraId="586AD4FC" w14:textId="77777777" w:rsidTr="00A51537">
        <w:trPr>
          <w:cantSplit/>
          <w:trHeight w:val="103"/>
        </w:trPr>
        <w:tc>
          <w:tcPr>
            <w:tcW w:w="1722" w:type="dxa"/>
            <w:vMerge/>
            <w:tcBorders>
              <w:left w:val="single" w:sz="4" w:space="0" w:color="auto"/>
              <w:right w:val="single" w:sz="4" w:space="0" w:color="auto"/>
            </w:tcBorders>
          </w:tcPr>
          <w:p w14:paraId="13BD15AB" w14:textId="77777777" w:rsidR="005A0E07" w:rsidRPr="00DF242F" w:rsidRDefault="005A0E07" w:rsidP="00A51537">
            <w:pPr>
              <w:rPr>
                <w:rFonts w:ascii="Times New Roman" w:hAnsi="Times New Roman" w:cs="Times New Roman"/>
                <w:b/>
                <w:sz w:val="24"/>
                <w:szCs w:val="24"/>
                <w:lang w:val="fr-FR"/>
              </w:rPr>
            </w:pPr>
          </w:p>
        </w:tc>
        <w:tc>
          <w:tcPr>
            <w:tcW w:w="1968" w:type="dxa"/>
            <w:tcBorders>
              <w:top w:val="single" w:sz="4" w:space="0" w:color="auto"/>
              <w:left w:val="single" w:sz="4" w:space="0" w:color="auto"/>
              <w:bottom w:val="single" w:sz="4" w:space="0" w:color="auto"/>
              <w:right w:val="single" w:sz="4" w:space="0" w:color="auto"/>
            </w:tcBorders>
          </w:tcPr>
          <w:p w14:paraId="57F4F3EC" w14:textId="77777777" w:rsidR="005A0E07" w:rsidRPr="00DF242F" w:rsidRDefault="00596ADB" w:rsidP="00355A8F">
            <w:pPr>
              <w:rPr>
                <w:rFonts w:ascii="Times New Roman" w:hAnsi="Times New Roman" w:cs="Times New Roman"/>
                <w:sz w:val="24"/>
                <w:szCs w:val="24"/>
                <w:lang w:val="fr-FR"/>
              </w:rPr>
            </w:pPr>
            <w:proofErr w:type="gramStart"/>
            <w:r w:rsidRPr="00DF242F">
              <w:rPr>
                <w:rFonts w:ascii="Times New Roman" w:hAnsi="Times New Roman" w:cs="Times New Roman"/>
                <w:sz w:val="24"/>
                <w:szCs w:val="24"/>
                <w:lang w:val="fr-FR"/>
              </w:rPr>
              <w:t>Réalisation  3</w:t>
            </w:r>
            <w:proofErr w:type="gramEnd"/>
            <w:r w:rsidRPr="00DF242F">
              <w:rPr>
                <w:rFonts w:ascii="Times New Roman" w:hAnsi="Times New Roman" w:cs="Times New Roman"/>
                <w:sz w:val="24"/>
                <w:szCs w:val="24"/>
                <w:lang w:val="fr-FR"/>
              </w:rPr>
              <w:t xml:space="preserve">  Evaluation de la </w:t>
            </w:r>
            <w:r w:rsidR="00355A8F" w:rsidRPr="00DF242F">
              <w:rPr>
                <w:rFonts w:ascii="Times New Roman" w:hAnsi="Times New Roman" w:cs="Times New Roman"/>
                <w:sz w:val="24"/>
                <w:szCs w:val="24"/>
                <w:lang w:val="fr-FR"/>
              </w:rPr>
              <w:t xml:space="preserve"> réalisation </w:t>
            </w:r>
            <w:r w:rsidR="005A0E07" w:rsidRPr="00DF242F">
              <w:rPr>
                <w:rFonts w:ascii="Times New Roman" w:hAnsi="Times New Roman" w:cs="Times New Roman"/>
                <w:sz w:val="24"/>
                <w:szCs w:val="24"/>
                <w:lang w:val="fr-FR"/>
              </w:rPr>
              <w:t>: (</w:t>
            </w:r>
            <w:r w:rsidRPr="00DF242F">
              <w:rPr>
                <w:rFonts w:ascii="Times New Roman" w:hAnsi="Times New Roman" w:cs="Times New Roman"/>
                <w:sz w:val="24"/>
                <w:szCs w:val="24"/>
                <w:lang w:val="fr-FR"/>
              </w:rPr>
              <w:t xml:space="preserve">sur une </w:t>
            </w:r>
            <w:r w:rsidR="00355A8F" w:rsidRPr="00DF242F">
              <w:rPr>
                <w:rFonts w:ascii="Times New Roman" w:hAnsi="Times New Roman" w:cs="Times New Roman"/>
                <w:sz w:val="24"/>
                <w:szCs w:val="24"/>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14:paraId="6B3E846A" w14:textId="77777777" w:rsidR="005A0E07" w:rsidRPr="00DF242F" w:rsidRDefault="005A0E07" w:rsidP="00A51537">
            <w:pPr>
              <w:rPr>
                <w:rFonts w:ascii="Times New Roman" w:hAnsi="Times New Roman" w:cs="Times New Roman"/>
                <w:sz w:val="24"/>
                <w:szCs w:val="24"/>
                <w:lang w:val="fr-FR"/>
              </w:rPr>
            </w:pPr>
          </w:p>
        </w:tc>
      </w:tr>
      <w:tr w:rsidR="0004375A" w:rsidRPr="00DF242F" w14:paraId="753D79DE" w14:textId="77777777" w:rsidTr="00A51537">
        <w:trPr>
          <w:cantSplit/>
          <w:trHeight w:val="103"/>
        </w:trPr>
        <w:tc>
          <w:tcPr>
            <w:tcW w:w="1722" w:type="dxa"/>
            <w:vMerge/>
            <w:tcBorders>
              <w:left w:val="single" w:sz="4" w:space="0" w:color="auto"/>
              <w:bottom w:val="single" w:sz="4" w:space="0" w:color="auto"/>
              <w:right w:val="single" w:sz="4" w:space="0" w:color="auto"/>
            </w:tcBorders>
          </w:tcPr>
          <w:p w14:paraId="1579B8C4" w14:textId="77777777" w:rsidR="005A0E07" w:rsidRPr="00DF242F" w:rsidRDefault="005A0E07" w:rsidP="00A51537">
            <w:pPr>
              <w:rPr>
                <w:rFonts w:ascii="Times New Roman" w:hAnsi="Times New Roman" w:cs="Times New Roman"/>
                <w:b/>
                <w:sz w:val="24"/>
                <w:szCs w:val="24"/>
                <w:lang w:val="fr-FR"/>
              </w:rPr>
            </w:pPr>
          </w:p>
        </w:tc>
        <w:tc>
          <w:tcPr>
            <w:tcW w:w="1968" w:type="dxa"/>
            <w:tcBorders>
              <w:top w:val="single" w:sz="4" w:space="0" w:color="auto"/>
              <w:left w:val="single" w:sz="4" w:space="0" w:color="auto"/>
              <w:bottom w:val="single" w:sz="4" w:space="0" w:color="auto"/>
              <w:right w:val="single" w:sz="4" w:space="0" w:color="auto"/>
            </w:tcBorders>
          </w:tcPr>
          <w:p w14:paraId="79B1FC49" w14:textId="77777777" w:rsidR="005A0E07" w:rsidRPr="00DF242F" w:rsidRDefault="005A0E07" w:rsidP="00A51537">
            <w:pPr>
              <w:rPr>
                <w:rFonts w:ascii="Times New Roman" w:hAnsi="Times New Roman" w:cs="Times New Roman"/>
                <w:sz w:val="24"/>
                <w:szCs w:val="24"/>
                <w:lang w:val="fr-FR"/>
              </w:rPr>
            </w:pPr>
            <w:r w:rsidRPr="00DF242F">
              <w:rPr>
                <w:rFonts w:ascii="Times New Roman" w:hAnsi="Times New Roman" w:cs="Times New Roman"/>
                <w:sz w:val="24"/>
                <w:szCs w:val="24"/>
                <w:lang w:val="fr-FR"/>
              </w:rPr>
              <w:t xml:space="preserve">Etc. </w:t>
            </w:r>
          </w:p>
        </w:tc>
        <w:tc>
          <w:tcPr>
            <w:tcW w:w="5760" w:type="dxa"/>
            <w:tcBorders>
              <w:top w:val="single" w:sz="4" w:space="0" w:color="auto"/>
              <w:left w:val="single" w:sz="4" w:space="0" w:color="auto"/>
              <w:bottom w:val="single" w:sz="4" w:space="0" w:color="auto"/>
              <w:right w:val="single" w:sz="4" w:space="0" w:color="auto"/>
            </w:tcBorders>
          </w:tcPr>
          <w:p w14:paraId="3C28687E" w14:textId="77777777" w:rsidR="005A0E07" w:rsidRPr="00DF242F" w:rsidRDefault="005A0E07" w:rsidP="00A51537">
            <w:pPr>
              <w:rPr>
                <w:rFonts w:ascii="Times New Roman" w:hAnsi="Times New Roman" w:cs="Times New Roman"/>
                <w:sz w:val="24"/>
                <w:szCs w:val="24"/>
                <w:lang w:val="fr-FR"/>
              </w:rPr>
            </w:pPr>
          </w:p>
        </w:tc>
      </w:tr>
      <w:tr w:rsidR="0004375A" w:rsidRPr="006E291F" w14:paraId="33F38EE8" w14:textId="77777777" w:rsidTr="00A51537">
        <w:trPr>
          <w:cantSplit/>
        </w:trPr>
        <w:tc>
          <w:tcPr>
            <w:tcW w:w="1722" w:type="dxa"/>
            <w:tcBorders>
              <w:top w:val="single" w:sz="4" w:space="0" w:color="auto"/>
              <w:left w:val="single" w:sz="4" w:space="0" w:color="auto"/>
              <w:bottom w:val="single" w:sz="4" w:space="0" w:color="auto"/>
              <w:right w:val="single" w:sz="4" w:space="0" w:color="auto"/>
            </w:tcBorders>
          </w:tcPr>
          <w:p w14:paraId="52794085" w14:textId="77777777" w:rsidR="005A0E07" w:rsidRPr="00DF242F" w:rsidRDefault="005C4353" w:rsidP="005C4353">
            <w:pPr>
              <w:rPr>
                <w:rFonts w:ascii="Times New Roman" w:hAnsi="Times New Roman" w:cs="Times New Roman"/>
                <w:b/>
                <w:sz w:val="24"/>
                <w:szCs w:val="24"/>
                <w:lang w:val="fr-FR"/>
              </w:rPr>
            </w:pPr>
            <w:r w:rsidRPr="00DF242F">
              <w:rPr>
                <w:rFonts w:ascii="Times New Roman" w:hAnsi="Times New Roman" w:cs="Times New Roman"/>
                <w:b/>
                <w:sz w:val="24"/>
                <w:szCs w:val="24"/>
                <w:lang w:val="fr-FR"/>
              </w:rPr>
              <w:t>Mise en œuvre du projet et gestion réactive</w:t>
            </w:r>
            <w:r w:rsidR="005A0E07" w:rsidRPr="00DF242F">
              <w:rPr>
                <w:rFonts w:ascii="Times New Roman" w:hAnsi="Times New Roman" w:cs="Times New Roman"/>
                <w:b/>
                <w:sz w:val="24"/>
                <w:szCs w:val="24"/>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14:paraId="10AD065C" w14:textId="77777777" w:rsidR="005A0E07" w:rsidRPr="00DF242F" w:rsidRDefault="005A0E07" w:rsidP="00355A8F">
            <w:pPr>
              <w:rPr>
                <w:rFonts w:ascii="Times New Roman" w:hAnsi="Times New Roman" w:cs="Times New Roman"/>
                <w:sz w:val="24"/>
                <w:szCs w:val="24"/>
                <w:lang w:val="fr-FR"/>
              </w:rPr>
            </w:pPr>
            <w:r w:rsidRPr="00DF242F">
              <w:rPr>
                <w:rFonts w:ascii="Times New Roman" w:hAnsi="Times New Roman" w:cs="Times New Roman"/>
                <w:sz w:val="24"/>
                <w:szCs w:val="24"/>
                <w:lang w:val="fr-FR"/>
              </w:rPr>
              <w:t>(</w:t>
            </w:r>
            <w:proofErr w:type="gramStart"/>
            <w:r w:rsidR="00596ADB" w:rsidRPr="00DF242F">
              <w:rPr>
                <w:rFonts w:ascii="Times New Roman" w:hAnsi="Times New Roman" w:cs="Times New Roman"/>
                <w:sz w:val="24"/>
                <w:szCs w:val="24"/>
                <w:lang w:val="fr-FR"/>
              </w:rPr>
              <w:t>sur</w:t>
            </w:r>
            <w:proofErr w:type="gramEnd"/>
            <w:r w:rsidR="00596ADB" w:rsidRPr="00DF242F">
              <w:rPr>
                <w:rFonts w:ascii="Times New Roman" w:hAnsi="Times New Roman" w:cs="Times New Roman"/>
                <w:sz w:val="24"/>
                <w:szCs w:val="24"/>
                <w:lang w:val="fr-FR"/>
              </w:rPr>
              <w:t xml:space="preserve"> une </w:t>
            </w:r>
            <w:r w:rsidR="00355A8F" w:rsidRPr="00DF242F">
              <w:rPr>
                <w:rFonts w:ascii="Times New Roman" w:hAnsi="Times New Roman" w:cs="Times New Roman"/>
                <w:sz w:val="24"/>
                <w:szCs w:val="24"/>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14:paraId="58D9BB4E" w14:textId="77777777" w:rsidR="005A0E07" w:rsidRPr="00DF242F" w:rsidRDefault="005A0E07" w:rsidP="00A51537">
            <w:pPr>
              <w:rPr>
                <w:rFonts w:ascii="Times New Roman" w:hAnsi="Times New Roman" w:cs="Times New Roman"/>
                <w:sz w:val="24"/>
                <w:szCs w:val="24"/>
                <w:lang w:val="fr-FR"/>
              </w:rPr>
            </w:pPr>
          </w:p>
        </w:tc>
      </w:tr>
      <w:tr w:rsidR="0004375A" w:rsidRPr="006E291F" w14:paraId="762F5071" w14:textId="77777777" w:rsidTr="00A51537">
        <w:trPr>
          <w:cantSplit/>
        </w:trPr>
        <w:tc>
          <w:tcPr>
            <w:tcW w:w="1722" w:type="dxa"/>
            <w:tcBorders>
              <w:top w:val="single" w:sz="4" w:space="0" w:color="auto"/>
              <w:left w:val="single" w:sz="4" w:space="0" w:color="auto"/>
              <w:bottom w:val="single" w:sz="4" w:space="0" w:color="auto"/>
              <w:right w:val="single" w:sz="4" w:space="0" w:color="auto"/>
            </w:tcBorders>
          </w:tcPr>
          <w:p w14:paraId="21BE1F84" w14:textId="77777777" w:rsidR="005A0E07" w:rsidRPr="00DF242F" w:rsidRDefault="00A11CE7" w:rsidP="00A51537">
            <w:pPr>
              <w:rPr>
                <w:rFonts w:ascii="Times New Roman" w:hAnsi="Times New Roman" w:cs="Times New Roman"/>
                <w:b/>
                <w:sz w:val="24"/>
                <w:szCs w:val="24"/>
                <w:lang w:val="fr-FR"/>
              </w:rPr>
            </w:pPr>
            <w:r w:rsidRPr="00DF242F">
              <w:rPr>
                <w:rFonts w:ascii="Times New Roman" w:hAnsi="Times New Roman" w:cs="Times New Roman"/>
                <w:b/>
                <w:sz w:val="24"/>
                <w:szCs w:val="24"/>
                <w:lang w:val="fr-FR"/>
              </w:rPr>
              <w:t>Durabilité</w:t>
            </w:r>
          </w:p>
        </w:tc>
        <w:tc>
          <w:tcPr>
            <w:tcW w:w="1968" w:type="dxa"/>
            <w:tcBorders>
              <w:top w:val="single" w:sz="4" w:space="0" w:color="auto"/>
              <w:left w:val="single" w:sz="4" w:space="0" w:color="auto"/>
              <w:bottom w:val="single" w:sz="4" w:space="0" w:color="auto"/>
              <w:right w:val="single" w:sz="4" w:space="0" w:color="auto"/>
            </w:tcBorders>
          </w:tcPr>
          <w:p w14:paraId="15CBDE80" w14:textId="77777777" w:rsidR="005A0E07" w:rsidRPr="00DF242F" w:rsidRDefault="00A11CE7" w:rsidP="00A51537">
            <w:pPr>
              <w:rPr>
                <w:rFonts w:ascii="Times New Roman" w:hAnsi="Times New Roman" w:cs="Times New Roman"/>
                <w:sz w:val="24"/>
                <w:szCs w:val="24"/>
                <w:lang w:val="fr-FR"/>
              </w:rPr>
            </w:pPr>
            <w:r w:rsidRPr="00DF242F">
              <w:rPr>
                <w:rFonts w:ascii="Times New Roman" w:hAnsi="Times New Roman" w:cs="Times New Roman"/>
                <w:sz w:val="24"/>
                <w:szCs w:val="24"/>
                <w:lang w:val="fr-FR"/>
              </w:rPr>
              <w:t>(</w:t>
            </w:r>
            <w:proofErr w:type="gramStart"/>
            <w:r w:rsidRPr="00DF242F">
              <w:rPr>
                <w:rFonts w:ascii="Times New Roman" w:hAnsi="Times New Roman" w:cs="Times New Roman"/>
                <w:sz w:val="24"/>
                <w:szCs w:val="24"/>
                <w:lang w:val="fr-FR"/>
              </w:rPr>
              <w:t>sur</w:t>
            </w:r>
            <w:proofErr w:type="gramEnd"/>
            <w:r w:rsidRPr="00DF242F">
              <w:rPr>
                <w:rFonts w:ascii="Times New Roman" w:hAnsi="Times New Roman" w:cs="Times New Roman"/>
                <w:sz w:val="24"/>
                <w:szCs w:val="24"/>
                <w:lang w:val="fr-FR"/>
              </w:rPr>
              <w:t xml:space="preserve"> une échelle de 4 points</w:t>
            </w:r>
            <w:r w:rsidR="005A0E07" w:rsidRPr="00DF242F">
              <w:rPr>
                <w:rFonts w:ascii="Times New Roman" w:hAnsi="Times New Roman" w:cs="Times New Roman"/>
                <w:sz w:val="24"/>
                <w:szCs w:val="24"/>
                <w:lang w:val="fr-FR"/>
              </w:rPr>
              <w:t>)</w:t>
            </w:r>
          </w:p>
        </w:tc>
        <w:tc>
          <w:tcPr>
            <w:tcW w:w="5760" w:type="dxa"/>
            <w:tcBorders>
              <w:top w:val="single" w:sz="4" w:space="0" w:color="auto"/>
              <w:left w:val="single" w:sz="4" w:space="0" w:color="auto"/>
              <w:bottom w:val="single" w:sz="4" w:space="0" w:color="auto"/>
              <w:right w:val="single" w:sz="4" w:space="0" w:color="auto"/>
            </w:tcBorders>
          </w:tcPr>
          <w:p w14:paraId="49239C48" w14:textId="77777777" w:rsidR="005A0E07" w:rsidRPr="00DF242F" w:rsidRDefault="005A0E07" w:rsidP="00A51537">
            <w:pPr>
              <w:rPr>
                <w:rFonts w:ascii="Times New Roman" w:hAnsi="Times New Roman" w:cs="Times New Roman"/>
                <w:sz w:val="24"/>
                <w:szCs w:val="24"/>
                <w:lang w:val="fr-FR"/>
              </w:rPr>
            </w:pPr>
          </w:p>
        </w:tc>
      </w:tr>
    </w:tbl>
    <w:p w14:paraId="102DFA89" w14:textId="77777777" w:rsidR="005A0E07" w:rsidRDefault="005A0E07" w:rsidP="005A0E07">
      <w:pPr>
        <w:pStyle w:val="Corpsdetexte3"/>
        <w:spacing w:before="0" w:after="0"/>
        <w:rPr>
          <w:color w:val="FF0000"/>
          <w:sz w:val="22"/>
          <w:szCs w:val="22"/>
          <w:lang w:val="fr-FR"/>
        </w:rPr>
      </w:pPr>
    </w:p>
    <w:p w14:paraId="0813970B" w14:textId="77777777" w:rsidR="00B82FE8" w:rsidRDefault="00B82FE8" w:rsidP="005A0E07">
      <w:pPr>
        <w:pStyle w:val="Corpsdetexte3"/>
        <w:spacing w:before="0" w:after="0"/>
        <w:rPr>
          <w:color w:val="FF0000"/>
          <w:sz w:val="22"/>
          <w:szCs w:val="22"/>
          <w:lang w:val="fr-FR"/>
        </w:rPr>
      </w:pPr>
    </w:p>
    <w:p w14:paraId="72963D76" w14:textId="77777777" w:rsidR="00BF0763" w:rsidRPr="007B31F0" w:rsidRDefault="008166B0" w:rsidP="008166B0">
      <w:pPr>
        <w:rPr>
          <w:rFonts w:ascii="Times New Roman" w:hAnsi="Times New Roman" w:cs="Times New Roman"/>
          <w:b/>
          <w:bCs/>
          <w:sz w:val="28"/>
          <w:szCs w:val="28"/>
          <w:lang w:val="fr-FR"/>
        </w:rPr>
      </w:pPr>
      <w:r w:rsidRPr="007B31F0">
        <w:rPr>
          <w:rFonts w:ascii="Times New Roman" w:hAnsi="Times New Roman" w:cs="Times New Roman"/>
          <w:b/>
          <w:bCs/>
          <w:sz w:val="28"/>
          <w:szCs w:val="28"/>
          <w:lang w:val="fr-FR"/>
        </w:rPr>
        <w:t xml:space="preserve">6. </w:t>
      </w:r>
      <w:r w:rsidRPr="007B31F0">
        <w:rPr>
          <w:rFonts w:ascii="Times New Roman" w:hAnsi="Times New Roman" w:cs="Times New Roman"/>
          <w:b/>
          <w:bCs/>
          <w:sz w:val="28"/>
          <w:szCs w:val="28"/>
          <w:lang w:val="fr-FR"/>
        </w:rPr>
        <w:tab/>
      </w:r>
      <w:r w:rsidR="008039BC" w:rsidRPr="007B31F0">
        <w:rPr>
          <w:rFonts w:ascii="Times New Roman" w:hAnsi="Times New Roman" w:cs="Times New Roman"/>
          <w:b/>
          <w:bCs/>
          <w:sz w:val="28"/>
          <w:szCs w:val="28"/>
          <w:lang w:val="fr-FR"/>
        </w:rPr>
        <w:t>CALENDRIER</w:t>
      </w:r>
    </w:p>
    <w:p w14:paraId="08C0C81D" w14:textId="77777777" w:rsidR="00BF0763" w:rsidRPr="007B31F0" w:rsidRDefault="00BF0763" w:rsidP="00BF0763">
      <w:pPr>
        <w:spacing w:after="0" w:line="240" w:lineRule="auto"/>
        <w:jc w:val="both"/>
        <w:rPr>
          <w:rFonts w:ascii="Times New Roman" w:hAnsi="Times New Roman" w:cs="Times New Roman"/>
          <w:bCs/>
          <w:sz w:val="14"/>
          <w:szCs w:val="14"/>
          <w:lang w:val="fr-FR"/>
        </w:rPr>
      </w:pPr>
    </w:p>
    <w:p w14:paraId="66C9B7E8" w14:textId="5DA6068E" w:rsidR="00BF0763" w:rsidRPr="007B31F0" w:rsidRDefault="00E112EE" w:rsidP="00BF0763">
      <w:pPr>
        <w:spacing w:after="0" w:line="240" w:lineRule="auto"/>
        <w:jc w:val="both"/>
        <w:rPr>
          <w:rFonts w:ascii="Times New Roman" w:hAnsi="Times New Roman" w:cs="Times New Roman"/>
          <w:bCs/>
          <w:lang w:val="fr-FR"/>
        </w:rPr>
      </w:pPr>
      <w:r w:rsidRPr="007B31F0">
        <w:rPr>
          <w:rFonts w:ascii="Times New Roman" w:hAnsi="Times New Roman" w:cs="Times New Roman"/>
          <w:bCs/>
          <w:lang w:val="fr-FR"/>
        </w:rPr>
        <w:t>La durée totale</w:t>
      </w:r>
      <w:r w:rsidR="0022322A" w:rsidRPr="007B31F0">
        <w:rPr>
          <w:rFonts w:ascii="Times New Roman" w:hAnsi="Times New Roman" w:cs="Times New Roman"/>
          <w:bCs/>
          <w:lang w:val="fr-FR"/>
        </w:rPr>
        <w:t xml:space="preserve"> de l’examen à mi-parcours sera</w:t>
      </w:r>
      <w:r w:rsidR="0080296A" w:rsidRPr="007B31F0">
        <w:rPr>
          <w:rFonts w:ascii="Times New Roman" w:hAnsi="Times New Roman" w:cs="Times New Roman"/>
          <w:bCs/>
          <w:lang w:val="fr-FR"/>
        </w:rPr>
        <w:t xml:space="preserve"> </w:t>
      </w:r>
      <w:r w:rsidR="003558A1" w:rsidRPr="007B31F0">
        <w:rPr>
          <w:rFonts w:ascii="Times New Roman" w:hAnsi="Times New Roman" w:cs="Times New Roman"/>
          <w:bCs/>
          <w:lang w:val="fr-FR"/>
        </w:rPr>
        <w:t xml:space="preserve">de </w:t>
      </w:r>
      <w:r w:rsidR="0080296A" w:rsidRPr="007B31F0">
        <w:rPr>
          <w:rFonts w:ascii="Times New Roman" w:hAnsi="Times New Roman" w:cs="Times New Roman"/>
          <w:bCs/>
          <w:i/>
          <w:lang w:val="fr-FR"/>
        </w:rPr>
        <w:t xml:space="preserve">vingt-cinq (25) jours </w:t>
      </w:r>
      <w:r w:rsidR="003558A1" w:rsidRPr="007B31F0">
        <w:rPr>
          <w:rFonts w:ascii="Times New Roman" w:hAnsi="Times New Roman" w:cs="Times New Roman"/>
          <w:bCs/>
          <w:i/>
          <w:lang w:val="fr-FR"/>
        </w:rPr>
        <w:t xml:space="preserve">ouvrables </w:t>
      </w:r>
      <w:r w:rsidR="0080296A" w:rsidRPr="007B31F0">
        <w:rPr>
          <w:rFonts w:ascii="Times New Roman" w:hAnsi="Times New Roman" w:cs="Times New Roman"/>
          <w:bCs/>
          <w:i/>
          <w:lang w:val="fr-FR"/>
        </w:rPr>
        <w:t>fermes</w:t>
      </w:r>
      <w:r w:rsidR="00A37864">
        <w:rPr>
          <w:rFonts w:ascii="Times New Roman" w:hAnsi="Times New Roman" w:cs="Times New Roman"/>
          <w:bCs/>
          <w:i/>
          <w:lang w:val="fr-FR"/>
        </w:rPr>
        <w:t xml:space="preserve"> à</w:t>
      </w:r>
      <w:r w:rsidR="00C93E65">
        <w:rPr>
          <w:rFonts w:ascii="Times New Roman" w:hAnsi="Times New Roman" w:cs="Times New Roman"/>
          <w:bCs/>
          <w:i/>
          <w:lang w:val="fr-FR"/>
        </w:rPr>
        <w:t xml:space="preserve"> pay</w:t>
      </w:r>
      <w:r w:rsidR="00A37864">
        <w:rPr>
          <w:rFonts w:ascii="Times New Roman" w:hAnsi="Times New Roman" w:cs="Times New Roman"/>
          <w:bCs/>
          <w:i/>
          <w:lang w:val="fr-FR"/>
        </w:rPr>
        <w:t>er,</w:t>
      </w:r>
      <w:r w:rsidR="00C93E65">
        <w:rPr>
          <w:rFonts w:ascii="Times New Roman" w:hAnsi="Times New Roman" w:cs="Times New Roman"/>
          <w:bCs/>
          <w:i/>
          <w:lang w:val="fr-FR"/>
        </w:rPr>
        <w:t xml:space="preserve"> qui peuvent s’étaler </w:t>
      </w:r>
      <w:r w:rsidR="00C93E65">
        <w:rPr>
          <w:rFonts w:ascii="Times New Roman" w:hAnsi="Times New Roman" w:cs="Times New Roman"/>
          <w:bCs/>
          <w:lang w:val="fr-FR"/>
        </w:rPr>
        <w:t>sur</w:t>
      </w:r>
      <w:r w:rsidR="003558A1" w:rsidRPr="007B31F0">
        <w:rPr>
          <w:rFonts w:ascii="Times New Roman" w:hAnsi="Times New Roman" w:cs="Times New Roman"/>
          <w:bCs/>
          <w:lang w:val="fr-FR"/>
        </w:rPr>
        <w:t xml:space="preserve"> </w:t>
      </w:r>
      <w:r w:rsidR="0022322A" w:rsidRPr="007B31F0">
        <w:rPr>
          <w:rFonts w:ascii="Times New Roman" w:hAnsi="Times New Roman" w:cs="Times New Roman"/>
          <w:bCs/>
          <w:lang w:val="fr-FR"/>
        </w:rPr>
        <w:t xml:space="preserve">environ </w:t>
      </w:r>
      <w:r w:rsidR="001A12C7" w:rsidRPr="007B31F0">
        <w:rPr>
          <w:rFonts w:ascii="Times New Roman" w:hAnsi="Times New Roman" w:cs="Times New Roman"/>
          <w:bCs/>
          <w:i/>
          <w:lang w:val="fr-FR"/>
        </w:rPr>
        <w:t>six</w:t>
      </w:r>
      <w:r w:rsidR="0080296A" w:rsidRPr="007B31F0">
        <w:rPr>
          <w:rFonts w:ascii="Times New Roman" w:hAnsi="Times New Roman" w:cs="Times New Roman"/>
          <w:bCs/>
          <w:i/>
          <w:lang w:val="fr-FR"/>
        </w:rPr>
        <w:t xml:space="preserve"> (0</w:t>
      </w:r>
      <w:r w:rsidR="001A12C7" w:rsidRPr="007B31F0">
        <w:rPr>
          <w:rFonts w:ascii="Times New Roman" w:hAnsi="Times New Roman" w:cs="Times New Roman"/>
          <w:bCs/>
          <w:i/>
          <w:lang w:val="fr-FR"/>
        </w:rPr>
        <w:t>6</w:t>
      </w:r>
      <w:r w:rsidR="0080296A" w:rsidRPr="007B31F0">
        <w:rPr>
          <w:rFonts w:ascii="Times New Roman" w:hAnsi="Times New Roman" w:cs="Times New Roman"/>
          <w:bCs/>
          <w:i/>
          <w:lang w:val="fr-FR"/>
        </w:rPr>
        <w:t xml:space="preserve">) </w:t>
      </w:r>
      <w:r w:rsidRPr="007B31F0">
        <w:rPr>
          <w:rFonts w:ascii="Times New Roman" w:hAnsi="Times New Roman" w:cs="Times New Roman"/>
          <w:bCs/>
          <w:i/>
          <w:lang w:val="fr-FR"/>
        </w:rPr>
        <w:t>semaines</w:t>
      </w:r>
      <w:r w:rsidRPr="007B31F0">
        <w:rPr>
          <w:rFonts w:ascii="Times New Roman" w:hAnsi="Times New Roman" w:cs="Times New Roman"/>
          <w:bCs/>
          <w:lang w:val="fr-FR"/>
        </w:rPr>
        <w:t xml:space="preserve"> à compter de</w:t>
      </w:r>
      <w:r w:rsidR="00BF0763" w:rsidRPr="007B31F0">
        <w:rPr>
          <w:rFonts w:ascii="Times New Roman" w:hAnsi="Times New Roman" w:cs="Times New Roman"/>
          <w:bCs/>
          <w:lang w:val="fr-FR"/>
        </w:rPr>
        <w:t xml:space="preserve"> </w:t>
      </w:r>
      <w:r w:rsidR="003558A1" w:rsidRPr="007B31F0">
        <w:rPr>
          <w:rFonts w:ascii="Times New Roman" w:hAnsi="Times New Roman" w:cs="Times New Roman"/>
          <w:bCs/>
          <w:i/>
          <w:lang w:val="fr-FR"/>
        </w:rPr>
        <w:t xml:space="preserve">la date de signature des contrats </w:t>
      </w:r>
      <w:r w:rsidRPr="007B31F0">
        <w:rPr>
          <w:rFonts w:ascii="Times New Roman" w:hAnsi="Times New Roman" w:cs="Times New Roman"/>
          <w:bCs/>
          <w:lang w:val="fr-FR"/>
        </w:rPr>
        <w:t>des consultants</w:t>
      </w:r>
      <w:r w:rsidR="00BF0763" w:rsidRPr="007B31F0">
        <w:rPr>
          <w:rFonts w:ascii="Times New Roman" w:hAnsi="Times New Roman" w:cs="Times New Roman"/>
          <w:bCs/>
          <w:lang w:val="fr-FR"/>
        </w:rPr>
        <w:t xml:space="preserve">. </w:t>
      </w:r>
      <w:r w:rsidRPr="007B31F0">
        <w:rPr>
          <w:rFonts w:ascii="Times New Roman" w:hAnsi="Times New Roman" w:cs="Times New Roman"/>
          <w:bCs/>
          <w:lang w:val="fr-FR"/>
        </w:rPr>
        <w:t>Le calendrier provisoire de l’examen à mi-parcours est le suivant</w:t>
      </w:r>
      <w:r w:rsidR="00B51B63" w:rsidRPr="007B31F0">
        <w:rPr>
          <w:rFonts w:ascii="Times New Roman" w:hAnsi="Times New Roman" w:cs="Times New Roman"/>
          <w:bCs/>
          <w:lang w:val="fr-FR"/>
        </w:rPr>
        <w:t>, T indiquant le temps ou la date, avec T0 comme la date de clôture pour le dépôt des candidatures</w:t>
      </w:r>
      <w:r w:rsidR="00645562">
        <w:rPr>
          <w:rFonts w:ascii="Times New Roman" w:hAnsi="Times New Roman" w:cs="Times New Roman"/>
          <w:bCs/>
          <w:lang w:val="fr-FR"/>
        </w:rPr>
        <w:t xml:space="preserve"> </w:t>
      </w:r>
      <w:r w:rsidR="00BF0763" w:rsidRPr="007B31F0">
        <w:rPr>
          <w:rFonts w:ascii="Times New Roman" w:hAnsi="Times New Roman" w:cs="Times New Roman"/>
          <w:bCs/>
          <w:lang w:val="fr-FR"/>
        </w:rPr>
        <w:t xml:space="preserve">: </w:t>
      </w:r>
    </w:p>
    <w:p w14:paraId="63A12209" w14:textId="4F126950" w:rsidR="00BF0763" w:rsidRDefault="00BF0763" w:rsidP="00BF0763">
      <w:pPr>
        <w:spacing w:after="0" w:line="240" w:lineRule="auto"/>
        <w:rPr>
          <w:rFonts w:ascii="Times New Roman" w:hAnsi="Times New Roman" w:cs="Times New Roman"/>
          <w:bCs/>
          <w:lang w:val="fr-FR"/>
        </w:rPr>
      </w:pPr>
    </w:p>
    <w:tbl>
      <w:tblPr>
        <w:tblStyle w:val="Grilledutableau"/>
        <w:tblW w:w="0" w:type="auto"/>
        <w:tblLook w:val="04A0" w:firstRow="1" w:lastRow="0" w:firstColumn="1" w:lastColumn="0" w:noHBand="0" w:noVBand="1"/>
      </w:tblPr>
      <w:tblGrid>
        <w:gridCol w:w="2943"/>
        <w:gridCol w:w="6047"/>
      </w:tblGrid>
      <w:tr w:rsidR="0004375A" w:rsidRPr="00A37864" w14:paraId="54F93955" w14:textId="77777777" w:rsidTr="00060776">
        <w:tc>
          <w:tcPr>
            <w:tcW w:w="2943" w:type="dxa"/>
            <w:shd w:val="clear" w:color="auto" w:fill="D9D9D9" w:themeFill="background1" w:themeFillShade="D9"/>
          </w:tcPr>
          <w:p w14:paraId="37A39C8B" w14:textId="77777777" w:rsidR="00BF0763" w:rsidRPr="00A37864" w:rsidRDefault="008039BC" w:rsidP="00A51537">
            <w:pPr>
              <w:rPr>
                <w:rFonts w:ascii="Times New Roman" w:hAnsi="Times New Roman" w:cs="Times New Roman"/>
                <w:b/>
                <w:bCs/>
                <w:lang w:val="fr-FR"/>
              </w:rPr>
            </w:pPr>
            <w:r w:rsidRPr="00A37864">
              <w:rPr>
                <w:rFonts w:ascii="Times New Roman" w:hAnsi="Times New Roman" w:cs="Times New Roman"/>
                <w:b/>
                <w:bCs/>
                <w:lang w:val="fr-FR"/>
              </w:rPr>
              <w:t>CALENDRIER</w:t>
            </w:r>
          </w:p>
        </w:tc>
        <w:tc>
          <w:tcPr>
            <w:tcW w:w="6047" w:type="dxa"/>
            <w:shd w:val="clear" w:color="auto" w:fill="D9D9D9" w:themeFill="background1" w:themeFillShade="D9"/>
          </w:tcPr>
          <w:p w14:paraId="1AB96235" w14:textId="77777777" w:rsidR="00BF0763" w:rsidRPr="00A37864" w:rsidRDefault="008039BC" w:rsidP="00A51537">
            <w:pPr>
              <w:rPr>
                <w:rFonts w:ascii="Times New Roman" w:hAnsi="Times New Roman" w:cs="Times New Roman"/>
                <w:b/>
                <w:bCs/>
                <w:lang w:val="fr-FR"/>
              </w:rPr>
            </w:pPr>
            <w:r w:rsidRPr="00A37864">
              <w:rPr>
                <w:rFonts w:ascii="Times New Roman" w:hAnsi="Times New Roman" w:cs="Times New Roman"/>
                <w:b/>
                <w:bCs/>
                <w:lang w:val="fr-FR"/>
              </w:rPr>
              <w:t>ACTIVITÉ</w:t>
            </w:r>
          </w:p>
        </w:tc>
      </w:tr>
      <w:tr w:rsidR="0004375A" w:rsidRPr="00A37864" w14:paraId="42B7FEBA" w14:textId="77777777" w:rsidTr="00060776">
        <w:tc>
          <w:tcPr>
            <w:tcW w:w="2943" w:type="dxa"/>
          </w:tcPr>
          <w:p w14:paraId="781966EA"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T0</w:t>
            </w:r>
          </w:p>
        </w:tc>
        <w:tc>
          <w:tcPr>
            <w:tcW w:w="6047" w:type="dxa"/>
          </w:tcPr>
          <w:p w14:paraId="018E1493"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 xml:space="preserve">Clôture des candidatures </w:t>
            </w:r>
          </w:p>
        </w:tc>
      </w:tr>
      <w:tr w:rsidR="0004375A" w:rsidRPr="00A37864" w14:paraId="7D7729CD" w14:textId="77777777" w:rsidTr="00060776">
        <w:tc>
          <w:tcPr>
            <w:tcW w:w="2943" w:type="dxa"/>
          </w:tcPr>
          <w:p w14:paraId="27B40FAC"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T1 = T0 + 7 Jours</w:t>
            </w:r>
          </w:p>
        </w:tc>
        <w:tc>
          <w:tcPr>
            <w:tcW w:w="6047" w:type="dxa"/>
          </w:tcPr>
          <w:p w14:paraId="41CA0038"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 xml:space="preserve">Sélection de l’équipe chargée de l’examen à mi-parcours </w:t>
            </w:r>
          </w:p>
        </w:tc>
      </w:tr>
      <w:tr w:rsidR="0004375A" w:rsidRPr="00A37864" w14:paraId="65C3B31B" w14:textId="77777777" w:rsidTr="00060776">
        <w:tc>
          <w:tcPr>
            <w:tcW w:w="2943" w:type="dxa"/>
          </w:tcPr>
          <w:p w14:paraId="5F8B85EC"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T2 = T1 + 7 Jours</w:t>
            </w:r>
          </w:p>
        </w:tc>
        <w:tc>
          <w:tcPr>
            <w:tcW w:w="6047" w:type="dxa"/>
          </w:tcPr>
          <w:p w14:paraId="069D90AB"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Préparation de l’équipe (remise des Documents de projet)</w:t>
            </w:r>
          </w:p>
        </w:tc>
      </w:tr>
      <w:tr w:rsidR="0004375A" w:rsidRPr="00A37864" w14:paraId="589ECF8F" w14:textId="77777777" w:rsidTr="00060776">
        <w:tc>
          <w:tcPr>
            <w:tcW w:w="2943" w:type="dxa"/>
          </w:tcPr>
          <w:p w14:paraId="1FBAFB7C"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 xml:space="preserve">T3 = T2 + 4 Jours  </w:t>
            </w:r>
          </w:p>
        </w:tc>
        <w:tc>
          <w:tcPr>
            <w:tcW w:w="6047" w:type="dxa"/>
          </w:tcPr>
          <w:p w14:paraId="634E945E"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 xml:space="preserve">Examen des documents et préparation du Rapport initial d’examen à mi-parcours </w:t>
            </w:r>
          </w:p>
        </w:tc>
      </w:tr>
      <w:tr w:rsidR="0004375A" w:rsidRPr="00A37864" w14:paraId="011EB22A" w14:textId="77777777" w:rsidTr="00060776">
        <w:tc>
          <w:tcPr>
            <w:tcW w:w="2943" w:type="dxa"/>
          </w:tcPr>
          <w:p w14:paraId="5F8D92FD" w14:textId="77777777" w:rsidR="00060776" w:rsidRPr="00A37864" w:rsidRDefault="00060776" w:rsidP="00F25B82">
            <w:pPr>
              <w:rPr>
                <w:rFonts w:ascii="Times New Roman" w:hAnsi="Times New Roman" w:cs="Times New Roman"/>
                <w:bCs/>
                <w:lang w:val="fr-FR"/>
              </w:rPr>
            </w:pPr>
            <w:r w:rsidRPr="00A37864">
              <w:rPr>
                <w:rFonts w:ascii="Times New Roman" w:hAnsi="Times New Roman" w:cs="Times New Roman"/>
                <w:bCs/>
                <w:lang w:val="fr-FR"/>
              </w:rPr>
              <w:t>T</w:t>
            </w:r>
            <w:r w:rsidR="00F25B82" w:rsidRPr="00A37864">
              <w:rPr>
                <w:rFonts w:ascii="Times New Roman" w:hAnsi="Times New Roman" w:cs="Times New Roman"/>
                <w:bCs/>
                <w:lang w:val="fr-FR"/>
              </w:rPr>
              <w:t>4</w:t>
            </w:r>
            <w:r w:rsidRPr="00A37864">
              <w:rPr>
                <w:rFonts w:ascii="Times New Roman" w:hAnsi="Times New Roman" w:cs="Times New Roman"/>
                <w:bCs/>
                <w:lang w:val="fr-FR"/>
              </w:rPr>
              <w:t xml:space="preserve"> = T</w:t>
            </w:r>
            <w:r w:rsidR="00F25B82" w:rsidRPr="00A37864">
              <w:rPr>
                <w:rFonts w:ascii="Times New Roman" w:hAnsi="Times New Roman" w:cs="Times New Roman"/>
                <w:bCs/>
                <w:lang w:val="fr-FR"/>
              </w:rPr>
              <w:t>3</w:t>
            </w:r>
            <w:r w:rsidRPr="00A37864">
              <w:rPr>
                <w:rFonts w:ascii="Times New Roman" w:hAnsi="Times New Roman" w:cs="Times New Roman"/>
                <w:bCs/>
                <w:lang w:val="fr-FR"/>
              </w:rPr>
              <w:t xml:space="preserve"> + </w:t>
            </w:r>
            <w:r w:rsidR="00F25B82" w:rsidRPr="00A37864">
              <w:rPr>
                <w:rFonts w:ascii="Times New Roman" w:hAnsi="Times New Roman" w:cs="Times New Roman"/>
                <w:b/>
                <w:bCs/>
                <w:lang w:val="fr-FR"/>
              </w:rPr>
              <w:t>3</w:t>
            </w:r>
            <w:r w:rsidRPr="00A37864">
              <w:rPr>
                <w:rFonts w:ascii="Times New Roman" w:hAnsi="Times New Roman" w:cs="Times New Roman"/>
                <w:b/>
                <w:bCs/>
                <w:lang w:val="fr-FR"/>
              </w:rPr>
              <w:t xml:space="preserve"> Jours</w:t>
            </w:r>
            <w:r w:rsidRPr="00A37864">
              <w:rPr>
                <w:rFonts w:ascii="Times New Roman" w:hAnsi="Times New Roman" w:cs="Times New Roman"/>
                <w:bCs/>
                <w:lang w:val="fr-FR"/>
              </w:rPr>
              <w:t xml:space="preserve"> </w:t>
            </w:r>
          </w:p>
        </w:tc>
        <w:tc>
          <w:tcPr>
            <w:tcW w:w="6047" w:type="dxa"/>
          </w:tcPr>
          <w:p w14:paraId="554CDF48"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Finalisation et</w:t>
            </w:r>
            <w:r w:rsidRPr="00A37864">
              <w:rPr>
                <w:rFonts w:ascii="Times New Roman" w:hAnsi="Times New Roman" w:cs="Times New Roman"/>
                <w:bCs/>
                <w:i/>
                <w:lang w:val="fr-FR"/>
              </w:rPr>
              <w:t xml:space="preserve"> </w:t>
            </w:r>
            <w:r w:rsidRPr="00A37864">
              <w:rPr>
                <w:rFonts w:ascii="Times New Roman" w:hAnsi="Times New Roman" w:cs="Times New Roman"/>
                <w:bCs/>
                <w:lang w:val="fr-FR"/>
              </w:rPr>
              <w:t xml:space="preserve">validation du </w:t>
            </w:r>
            <w:r w:rsidRPr="00A37864">
              <w:rPr>
                <w:rFonts w:ascii="Times New Roman" w:hAnsi="Times New Roman" w:cs="Times New Roman"/>
                <w:b/>
                <w:bCs/>
                <w:lang w:val="fr-FR"/>
              </w:rPr>
              <w:t>Rapport d’initiation</w:t>
            </w:r>
            <w:r w:rsidRPr="00A37864">
              <w:rPr>
                <w:rFonts w:ascii="Times New Roman" w:hAnsi="Times New Roman" w:cs="Times New Roman"/>
                <w:bCs/>
                <w:lang w:val="fr-FR"/>
              </w:rPr>
              <w:t xml:space="preserve"> de l’examen à mi-parcours- au plus tard au début de la mission pour l’examen à mi-parcours </w:t>
            </w:r>
          </w:p>
        </w:tc>
      </w:tr>
      <w:tr w:rsidR="0004375A" w:rsidRPr="00A37864" w14:paraId="51D5704B" w14:textId="77777777" w:rsidTr="00060776">
        <w:tc>
          <w:tcPr>
            <w:tcW w:w="2943" w:type="dxa"/>
          </w:tcPr>
          <w:p w14:paraId="11A5A30B" w14:textId="77777777" w:rsidR="00060776" w:rsidRPr="00A37864" w:rsidRDefault="00060776" w:rsidP="00F25B82">
            <w:pPr>
              <w:rPr>
                <w:rFonts w:ascii="Times New Roman" w:hAnsi="Times New Roman" w:cs="Times New Roman"/>
                <w:bCs/>
                <w:lang w:val="fr-FR"/>
              </w:rPr>
            </w:pPr>
            <w:r w:rsidRPr="00A37864">
              <w:rPr>
                <w:rFonts w:ascii="Times New Roman" w:hAnsi="Times New Roman" w:cs="Times New Roman"/>
                <w:bCs/>
                <w:lang w:val="fr-FR"/>
              </w:rPr>
              <w:t>T</w:t>
            </w:r>
            <w:r w:rsidR="00F25B82" w:rsidRPr="00A37864">
              <w:rPr>
                <w:rFonts w:ascii="Times New Roman" w:hAnsi="Times New Roman" w:cs="Times New Roman"/>
                <w:bCs/>
                <w:lang w:val="fr-FR"/>
              </w:rPr>
              <w:t>5</w:t>
            </w:r>
            <w:r w:rsidRPr="00A37864">
              <w:rPr>
                <w:rFonts w:ascii="Times New Roman" w:hAnsi="Times New Roman" w:cs="Times New Roman"/>
                <w:bCs/>
                <w:lang w:val="fr-FR"/>
              </w:rPr>
              <w:t xml:space="preserve"> = T</w:t>
            </w:r>
            <w:r w:rsidR="00F25B82" w:rsidRPr="00A37864">
              <w:rPr>
                <w:rFonts w:ascii="Times New Roman" w:hAnsi="Times New Roman" w:cs="Times New Roman"/>
                <w:bCs/>
                <w:lang w:val="fr-FR"/>
              </w:rPr>
              <w:t>4</w:t>
            </w:r>
            <w:r w:rsidRPr="00A37864">
              <w:rPr>
                <w:rFonts w:ascii="Times New Roman" w:hAnsi="Times New Roman" w:cs="Times New Roman"/>
                <w:bCs/>
                <w:lang w:val="fr-FR"/>
              </w:rPr>
              <w:t xml:space="preserve"> + </w:t>
            </w:r>
            <w:r w:rsidR="00F25B82" w:rsidRPr="00A37864">
              <w:rPr>
                <w:rFonts w:ascii="Times New Roman" w:hAnsi="Times New Roman" w:cs="Times New Roman"/>
                <w:b/>
                <w:bCs/>
                <w:lang w:val="fr-FR"/>
              </w:rPr>
              <w:t>10</w:t>
            </w:r>
            <w:r w:rsidRPr="00A37864">
              <w:rPr>
                <w:rFonts w:ascii="Times New Roman" w:hAnsi="Times New Roman" w:cs="Times New Roman"/>
                <w:b/>
                <w:bCs/>
                <w:lang w:val="fr-FR"/>
              </w:rPr>
              <w:t xml:space="preserve"> Jours </w:t>
            </w:r>
          </w:p>
        </w:tc>
        <w:tc>
          <w:tcPr>
            <w:tcW w:w="6047" w:type="dxa"/>
          </w:tcPr>
          <w:p w14:paraId="1A6C8FCD"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 xml:space="preserve">Mission pour l’examen à mi-parcours : réunions avec les parties prenantes, entretiens, visites sur le terrain </w:t>
            </w:r>
          </w:p>
        </w:tc>
      </w:tr>
      <w:tr w:rsidR="0004375A" w:rsidRPr="00A37864" w14:paraId="0350055B" w14:textId="77777777" w:rsidTr="00060776">
        <w:tc>
          <w:tcPr>
            <w:tcW w:w="2943" w:type="dxa"/>
          </w:tcPr>
          <w:p w14:paraId="0441D404" w14:textId="46734379" w:rsidR="00060776" w:rsidRPr="00A37864" w:rsidRDefault="00060776" w:rsidP="00F25B82">
            <w:pPr>
              <w:rPr>
                <w:rFonts w:ascii="Times New Roman" w:hAnsi="Times New Roman" w:cs="Times New Roman"/>
                <w:bCs/>
                <w:lang w:val="fr-FR"/>
              </w:rPr>
            </w:pPr>
            <w:r w:rsidRPr="00A37864">
              <w:rPr>
                <w:rFonts w:ascii="Times New Roman" w:hAnsi="Times New Roman" w:cs="Times New Roman"/>
                <w:bCs/>
                <w:lang w:val="fr-FR"/>
              </w:rPr>
              <w:t>T</w:t>
            </w:r>
            <w:r w:rsidR="00F25B82" w:rsidRPr="00A37864">
              <w:rPr>
                <w:rFonts w:ascii="Times New Roman" w:hAnsi="Times New Roman" w:cs="Times New Roman"/>
                <w:bCs/>
                <w:lang w:val="fr-FR"/>
              </w:rPr>
              <w:t>6</w:t>
            </w:r>
            <w:r w:rsidRPr="00A37864">
              <w:rPr>
                <w:rFonts w:ascii="Times New Roman" w:hAnsi="Times New Roman" w:cs="Times New Roman"/>
                <w:bCs/>
                <w:lang w:val="fr-FR"/>
              </w:rPr>
              <w:t xml:space="preserve"> = T</w:t>
            </w:r>
            <w:r w:rsidR="00F25B82" w:rsidRPr="00A37864">
              <w:rPr>
                <w:rFonts w:ascii="Times New Roman" w:hAnsi="Times New Roman" w:cs="Times New Roman"/>
                <w:bCs/>
                <w:lang w:val="fr-FR"/>
              </w:rPr>
              <w:t>5</w:t>
            </w:r>
            <w:r w:rsidRPr="00A37864">
              <w:rPr>
                <w:rFonts w:ascii="Times New Roman" w:hAnsi="Times New Roman" w:cs="Times New Roman"/>
                <w:bCs/>
                <w:lang w:val="fr-FR"/>
              </w:rPr>
              <w:t xml:space="preserve"> + </w:t>
            </w:r>
            <w:r w:rsidR="00F25B82" w:rsidRPr="00A37864">
              <w:rPr>
                <w:rFonts w:ascii="Times New Roman" w:hAnsi="Times New Roman" w:cs="Times New Roman"/>
                <w:b/>
                <w:bCs/>
                <w:lang w:val="fr-FR"/>
              </w:rPr>
              <w:t>4</w:t>
            </w:r>
            <w:r w:rsidRPr="00A37864">
              <w:rPr>
                <w:rFonts w:ascii="Times New Roman" w:hAnsi="Times New Roman" w:cs="Times New Roman"/>
                <w:b/>
                <w:bCs/>
                <w:lang w:val="fr-FR"/>
              </w:rPr>
              <w:t xml:space="preserve"> Jours</w:t>
            </w:r>
            <w:r w:rsidRPr="00A37864">
              <w:rPr>
                <w:rFonts w:ascii="Times New Roman" w:hAnsi="Times New Roman" w:cs="Times New Roman"/>
                <w:bCs/>
                <w:lang w:val="fr-FR"/>
              </w:rPr>
              <w:t xml:space="preserve"> </w:t>
            </w:r>
            <w:bookmarkStart w:id="3" w:name="_GoBack"/>
            <w:bookmarkEnd w:id="3"/>
          </w:p>
        </w:tc>
        <w:tc>
          <w:tcPr>
            <w:tcW w:w="6047" w:type="dxa"/>
          </w:tcPr>
          <w:p w14:paraId="6C6F4251"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
                <w:bCs/>
                <w:lang w:val="fr-FR"/>
              </w:rPr>
              <w:t>Réunion de synthèse de la mission et présentation des premières conclusions</w:t>
            </w:r>
            <w:r w:rsidRPr="00A37864">
              <w:rPr>
                <w:rFonts w:ascii="Times New Roman" w:hAnsi="Times New Roman" w:cs="Times New Roman"/>
                <w:bCs/>
                <w:lang w:val="fr-FR"/>
              </w:rPr>
              <w:t xml:space="preserve"> - au plus tôt à la fin de la mission pour l’examen à mi-parcours </w:t>
            </w:r>
          </w:p>
        </w:tc>
      </w:tr>
      <w:tr w:rsidR="0004375A" w:rsidRPr="00A37864" w14:paraId="374796F1" w14:textId="77777777" w:rsidTr="00060776">
        <w:tc>
          <w:tcPr>
            <w:tcW w:w="2943" w:type="dxa"/>
          </w:tcPr>
          <w:p w14:paraId="2FEA2523" w14:textId="77777777" w:rsidR="00060776" w:rsidRPr="00A37864" w:rsidRDefault="00060776" w:rsidP="00F25B82">
            <w:pPr>
              <w:rPr>
                <w:rFonts w:ascii="Times New Roman" w:hAnsi="Times New Roman" w:cs="Times New Roman"/>
                <w:bCs/>
                <w:lang w:val="fr-FR"/>
              </w:rPr>
            </w:pPr>
            <w:r w:rsidRPr="00A37864">
              <w:rPr>
                <w:rFonts w:ascii="Times New Roman" w:hAnsi="Times New Roman" w:cs="Times New Roman"/>
                <w:bCs/>
                <w:lang w:val="fr-FR"/>
              </w:rPr>
              <w:t>T</w:t>
            </w:r>
            <w:r w:rsidR="00F25B82" w:rsidRPr="00A37864">
              <w:rPr>
                <w:rFonts w:ascii="Times New Roman" w:hAnsi="Times New Roman" w:cs="Times New Roman"/>
                <w:bCs/>
                <w:lang w:val="fr-FR"/>
              </w:rPr>
              <w:t>7</w:t>
            </w:r>
            <w:r w:rsidRPr="00A37864">
              <w:rPr>
                <w:rFonts w:ascii="Times New Roman" w:hAnsi="Times New Roman" w:cs="Times New Roman"/>
                <w:bCs/>
                <w:lang w:val="fr-FR"/>
              </w:rPr>
              <w:t xml:space="preserve"> = T</w:t>
            </w:r>
            <w:r w:rsidR="00F25B82" w:rsidRPr="00A37864">
              <w:rPr>
                <w:rFonts w:ascii="Times New Roman" w:hAnsi="Times New Roman" w:cs="Times New Roman"/>
                <w:bCs/>
                <w:lang w:val="fr-FR"/>
              </w:rPr>
              <w:t>6</w:t>
            </w:r>
            <w:r w:rsidRPr="00A37864">
              <w:rPr>
                <w:rFonts w:ascii="Times New Roman" w:hAnsi="Times New Roman" w:cs="Times New Roman"/>
                <w:bCs/>
                <w:lang w:val="fr-FR"/>
              </w:rPr>
              <w:t xml:space="preserve"> + </w:t>
            </w:r>
            <w:r w:rsidR="00F25B82" w:rsidRPr="00A37864">
              <w:rPr>
                <w:rFonts w:ascii="Times New Roman" w:hAnsi="Times New Roman" w:cs="Times New Roman"/>
                <w:b/>
                <w:bCs/>
                <w:lang w:val="fr-FR"/>
              </w:rPr>
              <w:t>6</w:t>
            </w:r>
            <w:r w:rsidRPr="00A37864">
              <w:rPr>
                <w:rFonts w:ascii="Times New Roman" w:hAnsi="Times New Roman" w:cs="Times New Roman"/>
                <w:b/>
                <w:bCs/>
                <w:lang w:val="fr-FR"/>
              </w:rPr>
              <w:t xml:space="preserve"> Jours</w:t>
            </w:r>
            <w:r w:rsidRPr="00A37864">
              <w:rPr>
                <w:rFonts w:ascii="Times New Roman" w:hAnsi="Times New Roman" w:cs="Times New Roman"/>
                <w:bCs/>
                <w:lang w:val="fr-FR"/>
              </w:rPr>
              <w:t xml:space="preserve"> </w:t>
            </w:r>
          </w:p>
        </w:tc>
        <w:tc>
          <w:tcPr>
            <w:tcW w:w="6047" w:type="dxa"/>
          </w:tcPr>
          <w:p w14:paraId="449F8895"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 xml:space="preserve">Préparation et soumission du </w:t>
            </w:r>
            <w:r w:rsidRPr="00A37864">
              <w:rPr>
                <w:rFonts w:ascii="Times New Roman" w:hAnsi="Times New Roman" w:cs="Times New Roman"/>
                <w:b/>
                <w:bCs/>
                <w:lang w:val="fr-FR"/>
              </w:rPr>
              <w:t>projet de rapport</w:t>
            </w:r>
            <w:r w:rsidRPr="00A37864">
              <w:rPr>
                <w:rFonts w:ascii="Times New Roman" w:hAnsi="Times New Roman" w:cs="Times New Roman"/>
                <w:bCs/>
                <w:lang w:val="fr-FR"/>
              </w:rPr>
              <w:t xml:space="preserve"> </w:t>
            </w:r>
          </w:p>
        </w:tc>
      </w:tr>
      <w:tr w:rsidR="0004375A" w:rsidRPr="00A37864" w14:paraId="3E04FC15" w14:textId="77777777" w:rsidTr="00060776">
        <w:tc>
          <w:tcPr>
            <w:tcW w:w="2943" w:type="dxa"/>
          </w:tcPr>
          <w:p w14:paraId="50767B15" w14:textId="77777777" w:rsidR="00060776" w:rsidRPr="00A37864" w:rsidRDefault="00060776" w:rsidP="00F25B82">
            <w:pPr>
              <w:rPr>
                <w:rFonts w:ascii="Times New Roman" w:hAnsi="Times New Roman" w:cs="Times New Roman"/>
                <w:bCs/>
                <w:lang w:val="fr-FR"/>
              </w:rPr>
            </w:pPr>
            <w:r w:rsidRPr="00A37864">
              <w:rPr>
                <w:rFonts w:ascii="Times New Roman" w:hAnsi="Times New Roman" w:cs="Times New Roman"/>
                <w:bCs/>
                <w:lang w:val="fr-FR"/>
              </w:rPr>
              <w:t>T</w:t>
            </w:r>
            <w:r w:rsidR="00F25B82" w:rsidRPr="00A37864">
              <w:rPr>
                <w:rFonts w:ascii="Times New Roman" w:hAnsi="Times New Roman" w:cs="Times New Roman"/>
                <w:bCs/>
                <w:lang w:val="fr-FR"/>
              </w:rPr>
              <w:t>8</w:t>
            </w:r>
            <w:r w:rsidRPr="00A37864">
              <w:rPr>
                <w:rFonts w:ascii="Times New Roman" w:hAnsi="Times New Roman" w:cs="Times New Roman"/>
                <w:bCs/>
                <w:lang w:val="fr-FR"/>
              </w:rPr>
              <w:t xml:space="preserve"> = T</w:t>
            </w:r>
            <w:r w:rsidR="00F25B82" w:rsidRPr="00A37864">
              <w:rPr>
                <w:rFonts w:ascii="Times New Roman" w:hAnsi="Times New Roman" w:cs="Times New Roman"/>
                <w:bCs/>
                <w:lang w:val="fr-FR"/>
              </w:rPr>
              <w:t>7</w:t>
            </w:r>
            <w:r w:rsidRPr="00A37864">
              <w:rPr>
                <w:rFonts w:ascii="Times New Roman" w:hAnsi="Times New Roman" w:cs="Times New Roman"/>
                <w:bCs/>
                <w:lang w:val="fr-FR"/>
              </w:rPr>
              <w:t xml:space="preserve"> + </w:t>
            </w:r>
            <w:r w:rsidR="00F25B82" w:rsidRPr="00A37864">
              <w:rPr>
                <w:rFonts w:ascii="Times New Roman" w:hAnsi="Times New Roman" w:cs="Times New Roman"/>
                <w:b/>
                <w:bCs/>
                <w:lang w:val="fr-FR"/>
              </w:rPr>
              <w:t>2</w:t>
            </w:r>
            <w:r w:rsidRPr="00A37864">
              <w:rPr>
                <w:rFonts w:ascii="Times New Roman" w:hAnsi="Times New Roman" w:cs="Times New Roman"/>
                <w:b/>
                <w:bCs/>
                <w:lang w:val="fr-FR"/>
              </w:rPr>
              <w:t xml:space="preserve"> Jours</w:t>
            </w:r>
            <w:r w:rsidRPr="00A37864">
              <w:rPr>
                <w:rFonts w:ascii="Times New Roman" w:hAnsi="Times New Roman" w:cs="Times New Roman"/>
                <w:bCs/>
                <w:lang w:val="fr-FR"/>
              </w:rPr>
              <w:t xml:space="preserve"> </w:t>
            </w:r>
          </w:p>
        </w:tc>
        <w:tc>
          <w:tcPr>
            <w:tcW w:w="6047" w:type="dxa"/>
          </w:tcPr>
          <w:p w14:paraId="6C5CC52B" w14:textId="45565A5D"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Incorporation des observations et contributions dans le projet de rapport/finalisation du rapport d’examen à mi-parcours et soumission du rapport</w:t>
            </w:r>
          </w:p>
        </w:tc>
      </w:tr>
      <w:tr w:rsidR="0004375A" w:rsidRPr="00A37864" w14:paraId="73D6595C" w14:textId="77777777" w:rsidTr="00060776">
        <w:tc>
          <w:tcPr>
            <w:tcW w:w="2943" w:type="dxa"/>
          </w:tcPr>
          <w:p w14:paraId="60477609" w14:textId="77777777" w:rsidR="00060776" w:rsidRPr="0099293B" w:rsidRDefault="00060776" w:rsidP="00F25B82">
            <w:pPr>
              <w:rPr>
                <w:rFonts w:ascii="Arial" w:hAnsi="Arial" w:cs="Arial"/>
                <w:bCs/>
                <w:iCs/>
                <w:sz w:val="24"/>
                <w:szCs w:val="24"/>
                <w:lang w:val="fr-FR"/>
              </w:rPr>
            </w:pPr>
            <w:r w:rsidRPr="00A37864">
              <w:rPr>
                <w:rFonts w:ascii="Times New Roman" w:hAnsi="Times New Roman" w:cs="Times New Roman"/>
                <w:bCs/>
                <w:lang w:val="fr-FR"/>
              </w:rPr>
              <w:t>T</w:t>
            </w:r>
            <w:r w:rsidR="00F25B82" w:rsidRPr="00A37864">
              <w:rPr>
                <w:rFonts w:ascii="Times New Roman" w:hAnsi="Times New Roman" w:cs="Times New Roman"/>
                <w:bCs/>
                <w:lang w:val="fr-FR"/>
              </w:rPr>
              <w:t>9</w:t>
            </w:r>
            <w:r w:rsidRPr="00A37864">
              <w:rPr>
                <w:rFonts w:ascii="Times New Roman" w:hAnsi="Times New Roman" w:cs="Times New Roman"/>
                <w:bCs/>
                <w:lang w:val="fr-FR"/>
              </w:rPr>
              <w:t>= T</w:t>
            </w:r>
            <w:r w:rsidR="00F25B82" w:rsidRPr="00A37864">
              <w:rPr>
                <w:rFonts w:ascii="Times New Roman" w:hAnsi="Times New Roman" w:cs="Times New Roman"/>
                <w:bCs/>
                <w:lang w:val="fr-FR"/>
              </w:rPr>
              <w:t>8</w:t>
            </w:r>
            <w:r w:rsidRPr="00A37864">
              <w:rPr>
                <w:rFonts w:ascii="Times New Roman" w:hAnsi="Times New Roman" w:cs="Times New Roman"/>
                <w:bCs/>
                <w:lang w:val="fr-FR"/>
              </w:rPr>
              <w:t xml:space="preserve"> + </w:t>
            </w:r>
            <w:r w:rsidR="00F25B82" w:rsidRPr="00A37864">
              <w:rPr>
                <w:rFonts w:ascii="Times New Roman" w:hAnsi="Times New Roman" w:cs="Times New Roman"/>
                <w:bCs/>
                <w:lang w:val="fr-FR"/>
              </w:rPr>
              <w:t>3</w:t>
            </w:r>
            <w:r w:rsidRPr="00A37864">
              <w:rPr>
                <w:rFonts w:ascii="Times New Roman" w:hAnsi="Times New Roman" w:cs="Times New Roman"/>
                <w:bCs/>
                <w:lang w:val="fr-FR"/>
              </w:rPr>
              <w:t xml:space="preserve"> Jours</w:t>
            </w:r>
            <w:r w:rsidRPr="00A37864">
              <w:rPr>
                <w:rFonts w:ascii="Arial" w:hAnsi="Arial" w:cs="Arial"/>
                <w:bCs/>
                <w:i/>
                <w:sz w:val="24"/>
                <w:szCs w:val="24"/>
                <w:lang w:val="fr-FR"/>
              </w:rPr>
              <w:t xml:space="preserve"> </w:t>
            </w:r>
          </w:p>
        </w:tc>
        <w:tc>
          <w:tcPr>
            <w:tcW w:w="6047" w:type="dxa"/>
          </w:tcPr>
          <w:p w14:paraId="30883141" w14:textId="77777777" w:rsidR="00060776" w:rsidRPr="00A37864" w:rsidRDefault="00060776" w:rsidP="00060776">
            <w:pPr>
              <w:rPr>
                <w:rFonts w:ascii="Times New Roman" w:hAnsi="Times New Roman" w:cs="Times New Roman"/>
                <w:bCs/>
                <w:lang w:val="fr-FR"/>
              </w:rPr>
            </w:pPr>
            <w:r w:rsidRPr="00A37864">
              <w:rPr>
                <w:rFonts w:ascii="Times New Roman" w:hAnsi="Times New Roman" w:cs="Times New Roman"/>
                <w:bCs/>
                <w:lang w:val="fr-FR"/>
              </w:rPr>
              <w:t>Préparation des réponses de gestion par la direction de mise en œuvre du projet</w:t>
            </w:r>
          </w:p>
        </w:tc>
      </w:tr>
      <w:tr w:rsidR="0004375A" w:rsidRPr="00A37864" w14:paraId="6B5B3399" w14:textId="77777777" w:rsidTr="00060776">
        <w:tc>
          <w:tcPr>
            <w:tcW w:w="2943" w:type="dxa"/>
          </w:tcPr>
          <w:p w14:paraId="012F1AF5" w14:textId="77777777" w:rsidR="00BF0763" w:rsidRPr="00A37864" w:rsidRDefault="00F25B82" w:rsidP="00F25B82">
            <w:pPr>
              <w:rPr>
                <w:rFonts w:ascii="Times New Roman" w:hAnsi="Times New Roman" w:cs="Times New Roman"/>
                <w:bCs/>
                <w:lang w:val="fr-FR"/>
              </w:rPr>
            </w:pPr>
            <w:r w:rsidRPr="00A37864">
              <w:rPr>
                <w:rFonts w:ascii="Times New Roman" w:hAnsi="Times New Roman" w:cs="Times New Roman"/>
                <w:bCs/>
                <w:lang w:val="fr-FR"/>
              </w:rPr>
              <w:lastRenderedPageBreak/>
              <w:t>T10 = T9 + 2 Jours</w:t>
            </w:r>
            <w:r w:rsidRPr="00A37864">
              <w:rPr>
                <w:rFonts w:ascii="Times New Roman" w:hAnsi="Times New Roman" w:cs="Times New Roman"/>
                <w:bCs/>
                <w:i/>
                <w:lang w:val="fr-FR"/>
              </w:rPr>
              <w:t xml:space="preserve"> </w:t>
            </w:r>
          </w:p>
        </w:tc>
        <w:tc>
          <w:tcPr>
            <w:tcW w:w="6047" w:type="dxa"/>
          </w:tcPr>
          <w:p w14:paraId="0729D84A" w14:textId="77777777" w:rsidR="00BF0763" w:rsidRPr="00A37864" w:rsidRDefault="00025124" w:rsidP="00025124">
            <w:pPr>
              <w:rPr>
                <w:rFonts w:ascii="Times New Roman" w:hAnsi="Times New Roman" w:cs="Times New Roman"/>
                <w:bCs/>
                <w:lang w:val="fr-FR"/>
              </w:rPr>
            </w:pPr>
            <w:r w:rsidRPr="00A37864">
              <w:rPr>
                <w:rFonts w:ascii="Times New Roman" w:hAnsi="Times New Roman" w:cs="Times New Roman"/>
                <w:bCs/>
                <w:lang w:val="fr-FR"/>
              </w:rPr>
              <w:t>O</w:t>
            </w:r>
            <w:r w:rsidR="00044E9D" w:rsidRPr="00A37864">
              <w:rPr>
                <w:rFonts w:ascii="Times New Roman" w:hAnsi="Times New Roman" w:cs="Times New Roman"/>
                <w:bCs/>
                <w:lang w:val="fr-FR"/>
              </w:rPr>
              <w:t xml:space="preserve">rganisation </w:t>
            </w:r>
            <w:r w:rsidRPr="00A37864">
              <w:rPr>
                <w:rFonts w:ascii="Times New Roman" w:hAnsi="Times New Roman" w:cs="Times New Roman"/>
                <w:bCs/>
                <w:lang w:val="fr-FR"/>
              </w:rPr>
              <w:t xml:space="preserve">par la direction de mise en œuvre du projet, </w:t>
            </w:r>
            <w:r w:rsidR="00044E9D" w:rsidRPr="00A37864">
              <w:rPr>
                <w:rFonts w:ascii="Times New Roman" w:hAnsi="Times New Roman" w:cs="Times New Roman"/>
                <w:bCs/>
                <w:lang w:val="fr-FR"/>
              </w:rPr>
              <w:t xml:space="preserve">d’un atelier </w:t>
            </w:r>
            <w:r w:rsidRPr="00A37864">
              <w:rPr>
                <w:rFonts w:ascii="Times New Roman" w:hAnsi="Times New Roman" w:cs="Times New Roman"/>
                <w:bCs/>
                <w:lang w:val="fr-FR"/>
              </w:rPr>
              <w:t xml:space="preserve">de restitution </w:t>
            </w:r>
            <w:r w:rsidR="00044E9D" w:rsidRPr="00A37864">
              <w:rPr>
                <w:rFonts w:ascii="Times New Roman" w:hAnsi="Times New Roman" w:cs="Times New Roman"/>
                <w:bCs/>
                <w:lang w:val="fr-FR"/>
              </w:rPr>
              <w:t xml:space="preserve">avec les parties prenantes </w:t>
            </w:r>
          </w:p>
        </w:tc>
      </w:tr>
      <w:tr w:rsidR="00BF0763" w:rsidRPr="00A37864" w14:paraId="52247D79" w14:textId="77777777" w:rsidTr="00060776">
        <w:tc>
          <w:tcPr>
            <w:tcW w:w="2943" w:type="dxa"/>
          </w:tcPr>
          <w:p w14:paraId="24D75A13" w14:textId="77777777" w:rsidR="00BF0763" w:rsidRPr="00A37864" w:rsidRDefault="00F25B82" w:rsidP="00F25B82">
            <w:pPr>
              <w:rPr>
                <w:rFonts w:ascii="Times New Roman" w:hAnsi="Times New Roman" w:cs="Times New Roman"/>
                <w:bCs/>
                <w:lang w:val="fr-FR"/>
              </w:rPr>
            </w:pPr>
            <w:r w:rsidRPr="00A37864">
              <w:rPr>
                <w:rFonts w:ascii="Times New Roman" w:hAnsi="Times New Roman" w:cs="Times New Roman"/>
                <w:bCs/>
                <w:lang w:val="fr-FR"/>
              </w:rPr>
              <w:t>T11 = T10 + 2 Jours</w:t>
            </w:r>
            <w:r w:rsidRPr="00A37864">
              <w:rPr>
                <w:rFonts w:ascii="Times New Roman" w:hAnsi="Times New Roman" w:cs="Times New Roman"/>
                <w:bCs/>
                <w:i/>
                <w:lang w:val="fr-FR"/>
              </w:rPr>
              <w:t xml:space="preserve"> </w:t>
            </w:r>
          </w:p>
        </w:tc>
        <w:tc>
          <w:tcPr>
            <w:tcW w:w="6047" w:type="dxa"/>
          </w:tcPr>
          <w:p w14:paraId="74A752E8" w14:textId="77777777" w:rsidR="00BF0763" w:rsidRPr="00A37864" w:rsidRDefault="00044E9D" w:rsidP="00044E9D">
            <w:pPr>
              <w:rPr>
                <w:rFonts w:ascii="Times New Roman" w:hAnsi="Times New Roman" w:cs="Times New Roman"/>
                <w:bCs/>
                <w:lang w:val="fr-FR"/>
              </w:rPr>
            </w:pPr>
            <w:r w:rsidRPr="00A37864">
              <w:rPr>
                <w:rFonts w:ascii="Times New Roman" w:hAnsi="Times New Roman" w:cs="Times New Roman"/>
                <w:bCs/>
                <w:lang w:val="fr-FR"/>
              </w:rPr>
              <w:t xml:space="preserve">Date prévue d’achèvement de l’ensemble du processus d’examen à mi-parcours </w:t>
            </w:r>
          </w:p>
        </w:tc>
      </w:tr>
    </w:tbl>
    <w:p w14:paraId="5CEE7A13" w14:textId="77777777" w:rsidR="00BF0763" w:rsidRPr="007B31F0" w:rsidRDefault="00BF0763" w:rsidP="00BF0763">
      <w:pPr>
        <w:spacing w:after="0" w:line="240" w:lineRule="auto"/>
        <w:rPr>
          <w:rFonts w:ascii="Times New Roman" w:hAnsi="Times New Roman" w:cs="Times New Roman"/>
          <w:bCs/>
          <w:sz w:val="14"/>
          <w:szCs w:val="14"/>
          <w:u w:val="single"/>
          <w:lang w:val="fr-FR"/>
        </w:rPr>
      </w:pPr>
    </w:p>
    <w:p w14:paraId="43CE130E" w14:textId="77777777" w:rsidR="00BF0763" w:rsidRPr="007B31F0" w:rsidRDefault="00983AA5" w:rsidP="00BF0763">
      <w:pPr>
        <w:rPr>
          <w:rFonts w:ascii="Times New Roman" w:hAnsi="Times New Roman" w:cs="Times New Roman"/>
          <w:bCs/>
          <w:lang w:val="fr-FR"/>
        </w:rPr>
      </w:pPr>
      <w:r w:rsidRPr="007B31F0">
        <w:rPr>
          <w:rFonts w:ascii="Times New Roman" w:hAnsi="Times New Roman" w:cs="Times New Roman"/>
          <w:bCs/>
          <w:lang w:val="fr-FR"/>
        </w:rPr>
        <w:t xml:space="preserve">Les possibilités de visites sur place devraient être exposées </w:t>
      </w:r>
      <w:r w:rsidR="000A0903" w:rsidRPr="007B31F0">
        <w:rPr>
          <w:rFonts w:ascii="Times New Roman" w:hAnsi="Times New Roman" w:cs="Times New Roman"/>
          <w:bCs/>
          <w:lang w:val="fr-FR"/>
        </w:rPr>
        <w:t>dans le Rapport d’initiation</w:t>
      </w:r>
      <w:r w:rsidR="00BF0763" w:rsidRPr="007B31F0">
        <w:rPr>
          <w:rFonts w:ascii="Times New Roman" w:hAnsi="Times New Roman" w:cs="Times New Roman"/>
          <w:bCs/>
          <w:lang w:val="fr-FR"/>
        </w:rPr>
        <w:t xml:space="preserve">. </w:t>
      </w:r>
    </w:p>
    <w:p w14:paraId="53BDC5FE" w14:textId="77777777" w:rsidR="005A0E07" w:rsidRPr="007B31F0" w:rsidRDefault="005A0E07" w:rsidP="00BF0763">
      <w:pPr>
        <w:rPr>
          <w:rFonts w:ascii="Times New Roman" w:hAnsi="Times New Roman" w:cs="Times New Roman"/>
          <w:bCs/>
          <w:lang w:val="fr-FR"/>
        </w:rPr>
      </w:pPr>
    </w:p>
    <w:p w14:paraId="32618D2C" w14:textId="77777777" w:rsidR="00BF0763" w:rsidRPr="007B31F0" w:rsidRDefault="008166B0" w:rsidP="008166B0">
      <w:pPr>
        <w:rPr>
          <w:rFonts w:ascii="Times New Roman" w:hAnsi="Times New Roman" w:cs="Times New Roman"/>
          <w:b/>
          <w:sz w:val="28"/>
          <w:szCs w:val="28"/>
          <w:lang w:val="fr-FR"/>
        </w:rPr>
      </w:pPr>
      <w:r w:rsidRPr="007B31F0">
        <w:rPr>
          <w:rFonts w:ascii="Times New Roman" w:hAnsi="Times New Roman" w:cs="Times New Roman"/>
          <w:b/>
          <w:sz w:val="28"/>
          <w:szCs w:val="28"/>
          <w:lang w:val="fr-FR"/>
        </w:rPr>
        <w:t xml:space="preserve">7. </w:t>
      </w:r>
      <w:r w:rsidRPr="007B31F0">
        <w:rPr>
          <w:rFonts w:ascii="Times New Roman" w:hAnsi="Times New Roman" w:cs="Times New Roman"/>
          <w:b/>
          <w:sz w:val="28"/>
          <w:szCs w:val="28"/>
          <w:lang w:val="fr-FR"/>
        </w:rPr>
        <w:tab/>
      </w:r>
      <w:r w:rsidR="0058328C" w:rsidRPr="007B31F0">
        <w:rPr>
          <w:rFonts w:ascii="Times New Roman" w:hAnsi="Times New Roman" w:cs="Times New Roman"/>
          <w:b/>
          <w:sz w:val="28"/>
          <w:szCs w:val="28"/>
          <w:lang w:val="fr-FR"/>
        </w:rPr>
        <w:t xml:space="preserve">DOCUMENTS À PRODUIRE DANS LE CADRE DE L’EXAMEN À MI-PARCOURS </w:t>
      </w:r>
    </w:p>
    <w:p w14:paraId="55349E90" w14:textId="77777777" w:rsidR="00BC37AF" w:rsidRPr="007B31F0" w:rsidRDefault="00BC37AF" w:rsidP="00BF0763">
      <w:pPr>
        <w:pStyle w:val="Paragraphedeliste"/>
        <w:spacing w:before="0"/>
        <w:ind w:left="360"/>
        <w:rPr>
          <w:b/>
          <w:i/>
          <w:sz w:val="22"/>
          <w:szCs w:val="22"/>
          <w:lang w:val="fr-FR"/>
        </w:rPr>
      </w:pPr>
    </w:p>
    <w:tbl>
      <w:tblPr>
        <w:tblStyle w:val="Grilledutableau"/>
        <w:tblW w:w="9475" w:type="dxa"/>
        <w:jc w:val="center"/>
        <w:tblLook w:val="04A0" w:firstRow="1" w:lastRow="0" w:firstColumn="1" w:lastColumn="0" w:noHBand="0" w:noVBand="1"/>
      </w:tblPr>
      <w:tblGrid>
        <w:gridCol w:w="358"/>
        <w:gridCol w:w="1875"/>
        <w:gridCol w:w="2481"/>
        <w:gridCol w:w="1961"/>
        <w:gridCol w:w="2800"/>
      </w:tblGrid>
      <w:tr w:rsidR="0004375A" w:rsidRPr="007B31F0" w14:paraId="6E2F0440" w14:textId="77777777" w:rsidTr="001F0495">
        <w:trPr>
          <w:jc w:val="center"/>
        </w:trPr>
        <w:tc>
          <w:tcPr>
            <w:tcW w:w="358" w:type="dxa"/>
            <w:shd w:val="clear" w:color="auto" w:fill="BFBFBF" w:themeFill="background1" w:themeFillShade="BF"/>
          </w:tcPr>
          <w:p w14:paraId="182F4F4C" w14:textId="77777777" w:rsidR="00BF0763" w:rsidRPr="007B31F0" w:rsidRDefault="00BF0763" w:rsidP="00A51537">
            <w:pPr>
              <w:pStyle w:val="Paragraphedeliste"/>
              <w:spacing w:before="0"/>
              <w:ind w:left="0"/>
              <w:jc w:val="left"/>
              <w:rPr>
                <w:b/>
                <w:sz w:val="22"/>
                <w:szCs w:val="22"/>
                <w:lang w:val="fr-FR"/>
              </w:rPr>
            </w:pPr>
            <w:r w:rsidRPr="007B31F0">
              <w:rPr>
                <w:b/>
                <w:sz w:val="22"/>
                <w:szCs w:val="22"/>
                <w:lang w:val="fr-FR"/>
              </w:rPr>
              <w:t>#</w:t>
            </w:r>
          </w:p>
        </w:tc>
        <w:tc>
          <w:tcPr>
            <w:tcW w:w="1875" w:type="dxa"/>
            <w:shd w:val="clear" w:color="auto" w:fill="BFBFBF" w:themeFill="background1" w:themeFillShade="BF"/>
          </w:tcPr>
          <w:p w14:paraId="6A01CC08" w14:textId="77777777" w:rsidR="00BF0763" w:rsidRPr="007B31F0" w:rsidRDefault="0058328C" w:rsidP="00A51537">
            <w:pPr>
              <w:pStyle w:val="Paragraphedeliste"/>
              <w:spacing w:before="0"/>
              <w:ind w:left="0"/>
              <w:jc w:val="left"/>
              <w:rPr>
                <w:b/>
                <w:sz w:val="22"/>
                <w:szCs w:val="22"/>
                <w:lang w:val="fr-FR"/>
              </w:rPr>
            </w:pPr>
            <w:r w:rsidRPr="007B31F0">
              <w:rPr>
                <w:b/>
                <w:sz w:val="22"/>
                <w:szCs w:val="22"/>
                <w:lang w:val="fr-FR"/>
              </w:rPr>
              <w:t>Documents à produire</w:t>
            </w:r>
          </w:p>
        </w:tc>
        <w:tc>
          <w:tcPr>
            <w:tcW w:w="2481" w:type="dxa"/>
            <w:shd w:val="clear" w:color="auto" w:fill="BFBFBF" w:themeFill="background1" w:themeFillShade="BF"/>
          </w:tcPr>
          <w:p w14:paraId="61FD3C4D" w14:textId="77777777" w:rsidR="00BF0763" w:rsidRPr="007B31F0" w:rsidRDefault="00BF0763" w:rsidP="00A51537">
            <w:pPr>
              <w:pStyle w:val="Paragraphedeliste"/>
              <w:spacing w:before="0"/>
              <w:ind w:left="0"/>
              <w:jc w:val="left"/>
              <w:rPr>
                <w:b/>
                <w:sz w:val="22"/>
                <w:szCs w:val="22"/>
                <w:lang w:val="fr-FR"/>
              </w:rPr>
            </w:pPr>
            <w:r w:rsidRPr="007B31F0">
              <w:rPr>
                <w:b/>
                <w:sz w:val="22"/>
                <w:szCs w:val="22"/>
                <w:lang w:val="fr-FR"/>
              </w:rPr>
              <w:t>Description</w:t>
            </w:r>
          </w:p>
        </w:tc>
        <w:tc>
          <w:tcPr>
            <w:tcW w:w="1961" w:type="dxa"/>
            <w:shd w:val="clear" w:color="auto" w:fill="BFBFBF" w:themeFill="background1" w:themeFillShade="BF"/>
          </w:tcPr>
          <w:p w14:paraId="4AFF374E" w14:textId="77777777" w:rsidR="00BF0763" w:rsidRPr="007B31F0" w:rsidRDefault="0058328C" w:rsidP="00A51537">
            <w:pPr>
              <w:pStyle w:val="Paragraphedeliste"/>
              <w:spacing w:before="0"/>
              <w:ind w:left="0"/>
              <w:jc w:val="left"/>
              <w:rPr>
                <w:b/>
                <w:sz w:val="22"/>
                <w:szCs w:val="22"/>
                <w:lang w:val="fr-FR"/>
              </w:rPr>
            </w:pPr>
            <w:r w:rsidRPr="007B31F0">
              <w:rPr>
                <w:b/>
                <w:sz w:val="22"/>
                <w:szCs w:val="22"/>
                <w:lang w:val="fr-FR"/>
              </w:rPr>
              <w:t>Délais</w:t>
            </w:r>
          </w:p>
        </w:tc>
        <w:tc>
          <w:tcPr>
            <w:tcW w:w="2800" w:type="dxa"/>
            <w:shd w:val="clear" w:color="auto" w:fill="BFBFBF" w:themeFill="background1" w:themeFillShade="BF"/>
          </w:tcPr>
          <w:p w14:paraId="3BF9834D" w14:textId="77777777" w:rsidR="00BF0763" w:rsidRPr="007B31F0" w:rsidRDefault="0058328C" w:rsidP="00A51537">
            <w:pPr>
              <w:pStyle w:val="Paragraphedeliste"/>
              <w:spacing w:before="0"/>
              <w:ind w:left="0"/>
              <w:jc w:val="left"/>
              <w:rPr>
                <w:b/>
                <w:sz w:val="22"/>
                <w:szCs w:val="22"/>
                <w:lang w:val="fr-FR"/>
              </w:rPr>
            </w:pPr>
            <w:r w:rsidRPr="007B31F0">
              <w:rPr>
                <w:b/>
                <w:sz w:val="22"/>
                <w:szCs w:val="22"/>
                <w:lang w:val="fr-FR"/>
              </w:rPr>
              <w:t>Responsabilités</w:t>
            </w:r>
          </w:p>
        </w:tc>
      </w:tr>
      <w:tr w:rsidR="0004375A" w:rsidRPr="006E291F" w14:paraId="1905EDCE" w14:textId="77777777" w:rsidTr="001F0495">
        <w:trPr>
          <w:jc w:val="center"/>
        </w:trPr>
        <w:tc>
          <w:tcPr>
            <w:tcW w:w="358" w:type="dxa"/>
          </w:tcPr>
          <w:p w14:paraId="1CC2FEF1" w14:textId="77777777" w:rsidR="00BF0763" w:rsidRPr="007B31F0" w:rsidRDefault="00BF0763" w:rsidP="00A51537">
            <w:pPr>
              <w:pStyle w:val="Paragraphedeliste"/>
              <w:spacing w:before="0"/>
              <w:ind w:left="0"/>
              <w:jc w:val="left"/>
              <w:rPr>
                <w:b/>
                <w:sz w:val="22"/>
                <w:szCs w:val="22"/>
                <w:lang w:val="fr-FR"/>
              </w:rPr>
            </w:pPr>
            <w:r w:rsidRPr="007B31F0">
              <w:rPr>
                <w:b/>
                <w:sz w:val="22"/>
                <w:szCs w:val="22"/>
                <w:lang w:val="fr-FR"/>
              </w:rPr>
              <w:t>1</w:t>
            </w:r>
          </w:p>
        </w:tc>
        <w:tc>
          <w:tcPr>
            <w:tcW w:w="1875" w:type="dxa"/>
          </w:tcPr>
          <w:p w14:paraId="7FBB2868" w14:textId="77777777" w:rsidR="00BF0763" w:rsidRPr="007B31F0" w:rsidRDefault="00E36BC4" w:rsidP="0058328C">
            <w:pPr>
              <w:pStyle w:val="Paragraphedeliste"/>
              <w:spacing w:before="0"/>
              <w:ind w:left="0"/>
              <w:jc w:val="left"/>
              <w:rPr>
                <w:sz w:val="22"/>
                <w:szCs w:val="22"/>
                <w:lang w:val="fr-FR"/>
              </w:rPr>
            </w:pPr>
            <w:r w:rsidRPr="007B31F0">
              <w:rPr>
                <w:b/>
                <w:sz w:val="22"/>
                <w:szCs w:val="22"/>
                <w:lang w:val="fr-FR"/>
              </w:rPr>
              <w:t>Rapport d’initiation</w:t>
            </w:r>
            <w:r w:rsidR="0058328C" w:rsidRPr="007B31F0">
              <w:rPr>
                <w:b/>
                <w:sz w:val="22"/>
                <w:szCs w:val="22"/>
                <w:lang w:val="fr-FR"/>
              </w:rPr>
              <w:t xml:space="preserve"> d</w:t>
            </w:r>
            <w:r w:rsidRPr="007B31F0">
              <w:rPr>
                <w:b/>
                <w:sz w:val="22"/>
                <w:szCs w:val="22"/>
                <w:lang w:val="fr-FR"/>
              </w:rPr>
              <w:t>e l</w:t>
            </w:r>
            <w:r w:rsidR="0058328C" w:rsidRPr="007B31F0">
              <w:rPr>
                <w:b/>
                <w:sz w:val="22"/>
                <w:szCs w:val="22"/>
                <w:lang w:val="fr-FR"/>
              </w:rPr>
              <w:t xml:space="preserve">’examen à mi-parcours </w:t>
            </w:r>
          </w:p>
        </w:tc>
        <w:tc>
          <w:tcPr>
            <w:tcW w:w="2481" w:type="dxa"/>
          </w:tcPr>
          <w:p w14:paraId="4A0A1B36" w14:textId="77777777" w:rsidR="00BF0763" w:rsidRPr="007B31F0" w:rsidRDefault="0058328C" w:rsidP="0058328C">
            <w:pPr>
              <w:pStyle w:val="Paragraphedeliste"/>
              <w:spacing w:before="0"/>
              <w:ind w:left="0"/>
              <w:jc w:val="left"/>
              <w:rPr>
                <w:sz w:val="22"/>
                <w:szCs w:val="22"/>
                <w:lang w:val="fr-FR"/>
              </w:rPr>
            </w:pPr>
            <w:r w:rsidRPr="007B31F0">
              <w:rPr>
                <w:sz w:val="22"/>
                <w:szCs w:val="22"/>
                <w:lang w:val="fr-FR"/>
              </w:rPr>
              <w:t>L’</w:t>
            </w:r>
            <w:r w:rsidR="004E02AD" w:rsidRPr="007B31F0">
              <w:rPr>
                <w:sz w:val="22"/>
                <w:szCs w:val="22"/>
                <w:lang w:val="fr-FR"/>
              </w:rPr>
              <w:t xml:space="preserve">équipe chargée </w:t>
            </w:r>
            <w:r w:rsidRPr="007B31F0">
              <w:rPr>
                <w:sz w:val="22"/>
                <w:szCs w:val="22"/>
                <w:lang w:val="fr-FR"/>
              </w:rPr>
              <w:t>de</w:t>
            </w:r>
            <w:r w:rsidR="009C03C5" w:rsidRPr="007B31F0">
              <w:rPr>
                <w:sz w:val="22"/>
                <w:szCs w:val="22"/>
                <w:lang w:val="fr-FR"/>
              </w:rPr>
              <w:t xml:space="preserve"> l’examen à mi-parcours précise ses</w:t>
            </w:r>
            <w:r w:rsidRPr="007B31F0">
              <w:rPr>
                <w:sz w:val="22"/>
                <w:szCs w:val="22"/>
                <w:lang w:val="fr-FR"/>
              </w:rPr>
              <w:t xml:space="preserve"> objectifs </w:t>
            </w:r>
            <w:r w:rsidR="009C03C5" w:rsidRPr="007B31F0">
              <w:rPr>
                <w:sz w:val="22"/>
                <w:szCs w:val="22"/>
                <w:lang w:val="fr-FR"/>
              </w:rPr>
              <w:t>et</w:t>
            </w:r>
            <w:r w:rsidRPr="007B31F0">
              <w:rPr>
                <w:sz w:val="22"/>
                <w:szCs w:val="22"/>
                <w:lang w:val="fr-FR"/>
              </w:rPr>
              <w:t xml:space="preserve"> méthodes d’examen </w:t>
            </w:r>
          </w:p>
        </w:tc>
        <w:tc>
          <w:tcPr>
            <w:tcW w:w="1961" w:type="dxa"/>
          </w:tcPr>
          <w:p w14:paraId="00C2C328" w14:textId="77777777" w:rsidR="00BF0763" w:rsidRPr="00F9329B" w:rsidRDefault="0058328C" w:rsidP="00C221DA">
            <w:pPr>
              <w:pStyle w:val="Paragraphedeliste"/>
              <w:spacing w:before="0"/>
              <w:ind w:left="0"/>
              <w:jc w:val="left"/>
              <w:rPr>
                <w:sz w:val="22"/>
                <w:szCs w:val="22"/>
                <w:lang w:val="fr-FR"/>
              </w:rPr>
            </w:pPr>
            <w:r w:rsidRPr="00F9329B">
              <w:rPr>
                <w:sz w:val="22"/>
                <w:szCs w:val="22"/>
                <w:lang w:val="fr-FR"/>
              </w:rPr>
              <w:t>Au plus tard</w:t>
            </w:r>
            <w:r w:rsidR="00BF0763" w:rsidRPr="00F9329B">
              <w:rPr>
                <w:sz w:val="22"/>
                <w:szCs w:val="22"/>
                <w:lang w:val="fr-FR"/>
              </w:rPr>
              <w:t xml:space="preserve"> </w:t>
            </w:r>
            <w:r w:rsidRPr="00F9329B">
              <w:rPr>
                <w:sz w:val="22"/>
                <w:szCs w:val="22"/>
                <w:lang w:val="fr-FR"/>
              </w:rPr>
              <w:t xml:space="preserve">2 semaines avant la mission </w:t>
            </w:r>
            <w:r w:rsidR="00B76EC2" w:rsidRPr="00F9329B">
              <w:rPr>
                <w:sz w:val="22"/>
                <w:szCs w:val="22"/>
                <w:lang w:val="fr-FR"/>
              </w:rPr>
              <w:t xml:space="preserve">de terrain </w:t>
            </w:r>
            <w:r w:rsidRPr="00F9329B">
              <w:rPr>
                <w:sz w:val="22"/>
                <w:szCs w:val="22"/>
                <w:lang w:val="fr-FR"/>
              </w:rPr>
              <w:t>pour l’examen à mi-parcours</w:t>
            </w:r>
            <w:r w:rsidR="00A82C79" w:rsidRPr="00F9329B">
              <w:rPr>
                <w:sz w:val="22"/>
                <w:szCs w:val="22"/>
                <w:lang w:val="fr-FR"/>
              </w:rPr>
              <w:t> : (</w:t>
            </w:r>
            <w:r w:rsidR="00C221DA" w:rsidRPr="00F9329B">
              <w:rPr>
                <w:sz w:val="22"/>
                <w:szCs w:val="22"/>
                <w:lang w:val="fr-FR"/>
              </w:rPr>
              <w:t>T4</w:t>
            </w:r>
            <w:r w:rsidR="00A82C79" w:rsidRPr="00F9329B">
              <w:rPr>
                <w:sz w:val="22"/>
                <w:szCs w:val="22"/>
                <w:lang w:val="fr-FR"/>
              </w:rPr>
              <w:t>)</w:t>
            </w:r>
          </w:p>
        </w:tc>
        <w:tc>
          <w:tcPr>
            <w:tcW w:w="2800" w:type="dxa"/>
          </w:tcPr>
          <w:p w14:paraId="4AC59585" w14:textId="77777777" w:rsidR="00BF0763" w:rsidRPr="007B31F0" w:rsidRDefault="004E02AD" w:rsidP="004E02AD">
            <w:pPr>
              <w:pStyle w:val="Paragraphedeliste"/>
              <w:spacing w:before="0"/>
              <w:ind w:left="0"/>
              <w:jc w:val="left"/>
              <w:rPr>
                <w:sz w:val="22"/>
                <w:szCs w:val="22"/>
                <w:lang w:val="fr-FR"/>
              </w:rPr>
            </w:pPr>
            <w:r w:rsidRPr="007B31F0">
              <w:rPr>
                <w:sz w:val="22"/>
                <w:szCs w:val="22"/>
                <w:lang w:val="fr-FR"/>
              </w:rPr>
              <w:t>L’équipe chargée de l’examen à mi-parcours présente le rapport à l’</w:t>
            </w:r>
            <w:r w:rsidR="00E4755F" w:rsidRPr="007B31F0">
              <w:rPr>
                <w:sz w:val="22"/>
                <w:szCs w:val="22"/>
                <w:lang w:val="fr-FR"/>
              </w:rPr>
              <w:t>Unité mandatrice</w:t>
            </w:r>
            <w:r w:rsidRPr="007B31F0">
              <w:rPr>
                <w:sz w:val="22"/>
                <w:szCs w:val="22"/>
                <w:lang w:val="fr-FR"/>
              </w:rPr>
              <w:t xml:space="preserve"> et à la direction du projet </w:t>
            </w:r>
          </w:p>
        </w:tc>
      </w:tr>
      <w:tr w:rsidR="0004375A" w:rsidRPr="006E291F" w14:paraId="00C3D37E" w14:textId="77777777" w:rsidTr="001F0495">
        <w:trPr>
          <w:jc w:val="center"/>
        </w:trPr>
        <w:tc>
          <w:tcPr>
            <w:tcW w:w="358" w:type="dxa"/>
          </w:tcPr>
          <w:p w14:paraId="1380B8A7" w14:textId="77777777" w:rsidR="00BF0763" w:rsidRPr="007B31F0" w:rsidRDefault="00BF0763" w:rsidP="00A51537">
            <w:pPr>
              <w:pStyle w:val="Paragraphedeliste"/>
              <w:spacing w:before="0"/>
              <w:ind w:left="0"/>
              <w:jc w:val="left"/>
              <w:rPr>
                <w:b/>
                <w:sz w:val="22"/>
                <w:szCs w:val="22"/>
                <w:lang w:val="fr-FR"/>
              </w:rPr>
            </w:pPr>
            <w:r w:rsidRPr="007B31F0">
              <w:rPr>
                <w:b/>
                <w:sz w:val="22"/>
                <w:szCs w:val="22"/>
                <w:lang w:val="fr-FR"/>
              </w:rPr>
              <w:t>2</w:t>
            </w:r>
          </w:p>
        </w:tc>
        <w:tc>
          <w:tcPr>
            <w:tcW w:w="1875" w:type="dxa"/>
          </w:tcPr>
          <w:p w14:paraId="4C3896B7" w14:textId="77777777" w:rsidR="00BF0763" w:rsidRPr="007B31F0" w:rsidRDefault="00B76EC2" w:rsidP="00B76EC2">
            <w:pPr>
              <w:pStyle w:val="Paragraphedeliste"/>
              <w:spacing w:before="0"/>
              <w:ind w:left="0"/>
              <w:jc w:val="left"/>
              <w:rPr>
                <w:sz w:val="22"/>
                <w:szCs w:val="22"/>
                <w:lang w:val="fr-FR"/>
              </w:rPr>
            </w:pPr>
            <w:r w:rsidRPr="007B31F0">
              <w:rPr>
                <w:b/>
                <w:sz w:val="22"/>
                <w:szCs w:val="22"/>
                <w:lang w:val="fr-FR"/>
              </w:rPr>
              <w:t>Rapport Préliminaire</w:t>
            </w:r>
          </w:p>
        </w:tc>
        <w:tc>
          <w:tcPr>
            <w:tcW w:w="2481" w:type="dxa"/>
          </w:tcPr>
          <w:p w14:paraId="31FABF3A" w14:textId="77777777" w:rsidR="00BF0763" w:rsidRPr="007B31F0" w:rsidRDefault="00DF1629" w:rsidP="00DF1629">
            <w:pPr>
              <w:pStyle w:val="Paragraphedeliste"/>
              <w:spacing w:before="0"/>
              <w:ind w:left="0"/>
              <w:jc w:val="left"/>
              <w:rPr>
                <w:sz w:val="22"/>
                <w:szCs w:val="22"/>
                <w:lang w:val="fr-FR"/>
              </w:rPr>
            </w:pPr>
            <w:r w:rsidRPr="007B31F0">
              <w:rPr>
                <w:sz w:val="22"/>
                <w:szCs w:val="22"/>
                <w:lang w:val="fr-FR"/>
              </w:rPr>
              <w:t xml:space="preserve">Premières conclusions </w:t>
            </w:r>
          </w:p>
        </w:tc>
        <w:tc>
          <w:tcPr>
            <w:tcW w:w="1961" w:type="dxa"/>
          </w:tcPr>
          <w:p w14:paraId="7B86D840" w14:textId="77777777" w:rsidR="00BF0763" w:rsidRPr="00F9329B" w:rsidRDefault="00DF1629" w:rsidP="00C221DA">
            <w:pPr>
              <w:pStyle w:val="Paragraphedeliste"/>
              <w:spacing w:before="0"/>
              <w:ind w:left="0"/>
              <w:jc w:val="left"/>
              <w:rPr>
                <w:sz w:val="22"/>
                <w:szCs w:val="22"/>
                <w:lang w:val="fr-FR"/>
              </w:rPr>
            </w:pPr>
            <w:r w:rsidRPr="00F9329B">
              <w:rPr>
                <w:sz w:val="22"/>
                <w:szCs w:val="22"/>
                <w:lang w:val="fr-FR"/>
              </w:rPr>
              <w:t xml:space="preserve">Fin de la mission pour l’examen à mi-parcours </w:t>
            </w:r>
            <w:r w:rsidR="00A82C79" w:rsidRPr="00F9329B">
              <w:rPr>
                <w:sz w:val="22"/>
                <w:szCs w:val="22"/>
                <w:lang w:val="fr-FR"/>
              </w:rPr>
              <w:t>: (</w:t>
            </w:r>
            <w:r w:rsidR="00C221DA" w:rsidRPr="00F9329B">
              <w:rPr>
                <w:sz w:val="22"/>
                <w:szCs w:val="22"/>
                <w:lang w:val="fr-FR"/>
              </w:rPr>
              <w:t>T7</w:t>
            </w:r>
            <w:r w:rsidR="00A82C79" w:rsidRPr="00F9329B">
              <w:rPr>
                <w:sz w:val="22"/>
                <w:szCs w:val="22"/>
                <w:lang w:val="fr-FR"/>
              </w:rPr>
              <w:t>)</w:t>
            </w:r>
          </w:p>
        </w:tc>
        <w:tc>
          <w:tcPr>
            <w:tcW w:w="2800" w:type="dxa"/>
          </w:tcPr>
          <w:p w14:paraId="7F231AB0" w14:textId="77777777" w:rsidR="00BF0763" w:rsidRPr="007B31F0" w:rsidRDefault="00DF1629" w:rsidP="00B05E36">
            <w:pPr>
              <w:pStyle w:val="Paragraphedeliste"/>
              <w:spacing w:before="0"/>
              <w:ind w:left="0"/>
              <w:jc w:val="left"/>
              <w:rPr>
                <w:sz w:val="22"/>
                <w:szCs w:val="22"/>
                <w:lang w:val="fr-FR"/>
              </w:rPr>
            </w:pPr>
            <w:r w:rsidRPr="007B31F0">
              <w:rPr>
                <w:sz w:val="22"/>
                <w:szCs w:val="22"/>
                <w:lang w:val="fr-FR"/>
              </w:rPr>
              <w:t xml:space="preserve">L’équipe chargée de l’examen à mi-parcours présente </w:t>
            </w:r>
            <w:r w:rsidR="009C03C5" w:rsidRPr="007B31F0">
              <w:rPr>
                <w:sz w:val="22"/>
                <w:szCs w:val="22"/>
                <w:lang w:val="fr-FR"/>
              </w:rPr>
              <w:t>les conclusions</w:t>
            </w:r>
            <w:r w:rsidR="008C17B2" w:rsidRPr="007B31F0">
              <w:rPr>
                <w:sz w:val="22"/>
                <w:szCs w:val="22"/>
                <w:lang w:val="fr-FR"/>
              </w:rPr>
              <w:t xml:space="preserve"> à l’Unité </w:t>
            </w:r>
            <w:r w:rsidR="00B05E36" w:rsidRPr="007B31F0">
              <w:rPr>
                <w:sz w:val="22"/>
                <w:szCs w:val="22"/>
                <w:lang w:val="fr-FR"/>
              </w:rPr>
              <w:t xml:space="preserve">mandatrice </w:t>
            </w:r>
            <w:r w:rsidR="008C17B2" w:rsidRPr="007B31F0">
              <w:rPr>
                <w:sz w:val="22"/>
                <w:szCs w:val="22"/>
                <w:lang w:val="fr-FR"/>
              </w:rPr>
              <w:t>et à la direction du projet</w:t>
            </w:r>
          </w:p>
        </w:tc>
      </w:tr>
      <w:tr w:rsidR="0004375A" w:rsidRPr="006E291F" w14:paraId="2227D2AD" w14:textId="77777777" w:rsidTr="001F0495">
        <w:trPr>
          <w:jc w:val="center"/>
        </w:trPr>
        <w:tc>
          <w:tcPr>
            <w:tcW w:w="358" w:type="dxa"/>
          </w:tcPr>
          <w:p w14:paraId="73953E7F" w14:textId="77777777" w:rsidR="00BF0763" w:rsidRPr="007B31F0" w:rsidRDefault="00BF0763" w:rsidP="00A51537">
            <w:pPr>
              <w:pStyle w:val="Paragraphedeliste"/>
              <w:spacing w:before="0"/>
              <w:ind w:left="0"/>
              <w:jc w:val="left"/>
              <w:rPr>
                <w:b/>
                <w:sz w:val="22"/>
                <w:szCs w:val="22"/>
                <w:lang w:val="fr-FR"/>
              </w:rPr>
            </w:pPr>
            <w:r w:rsidRPr="007B31F0">
              <w:rPr>
                <w:b/>
                <w:sz w:val="22"/>
                <w:szCs w:val="22"/>
                <w:lang w:val="fr-FR"/>
              </w:rPr>
              <w:t>3</w:t>
            </w:r>
          </w:p>
        </w:tc>
        <w:tc>
          <w:tcPr>
            <w:tcW w:w="1875" w:type="dxa"/>
          </w:tcPr>
          <w:p w14:paraId="3F8B710B" w14:textId="77777777" w:rsidR="00BF0763" w:rsidRPr="007B31F0" w:rsidRDefault="006F25DF" w:rsidP="008C17B2">
            <w:pPr>
              <w:pStyle w:val="Paragraphedeliste"/>
              <w:spacing w:before="0"/>
              <w:ind w:left="0"/>
              <w:jc w:val="left"/>
              <w:rPr>
                <w:sz w:val="22"/>
                <w:szCs w:val="22"/>
                <w:lang w:val="fr-FR"/>
              </w:rPr>
            </w:pPr>
            <w:r w:rsidRPr="007B31F0">
              <w:rPr>
                <w:b/>
                <w:sz w:val="22"/>
                <w:szCs w:val="22"/>
                <w:lang w:val="fr-FR"/>
              </w:rPr>
              <w:t xml:space="preserve">Projet de </w:t>
            </w:r>
            <w:r w:rsidR="008C17B2" w:rsidRPr="007B31F0">
              <w:rPr>
                <w:b/>
                <w:sz w:val="22"/>
                <w:szCs w:val="22"/>
                <w:lang w:val="fr-FR"/>
              </w:rPr>
              <w:t xml:space="preserve">Rapport final </w:t>
            </w:r>
          </w:p>
        </w:tc>
        <w:tc>
          <w:tcPr>
            <w:tcW w:w="2481" w:type="dxa"/>
          </w:tcPr>
          <w:p w14:paraId="637C8F61" w14:textId="77777777" w:rsidR="00BF0763" w:rsidRPr="007B31F0" w:rsidRDefault="008C17B2" w:rsidP="008C17B2">
            <w:pPr>
              <w:pStyle w:val="Paragraphedeliste"/>
              <w:spacing w:before="0"/>
              <w:ind w:left="0"/>
              <w:jc w:val="left"/>
              <w:rPr>
                <w:sz w:val="22"/>
                <w:szCs w:val="22"/>
                <w:lang w:val="fr-FR"/>
              </w:rPr>
            </w:pPr>
            <w:r w:rsidRPr="007B31F0">
              <w:rPr>
                <w:sz w:val="22"/>
                <w:szCs w:val="22"/>
                <w:lang w:val="fr-FR"/>
              </w:rPr>
              <w:t>Rapport complet (rédigé à l’aide des directives sur le contenu figurant à l’annexe B) avec les</w:t>
            </w:r>
            <w:r w:rsidR="00BF0763" w:rsidRPr="007B31F0">
              <w:rPr>
                <w:sz w:val="22"/>
                <w:szCs w:val="22"/>
                <w:lang w:val="fr-FR"/>
              </w:rPr>
              <w:t xml:space="preserve"> annexes</w:t>
            </w:r>
          </w:p>
        </w:tc>
        <w:tc>
          <w:tcPr>
            <w:tcW w:w="1961" w:type="dxa"/>
          </w:tcPr>
          <w:p w14:paraId="3C957B04" w14:textId="77777777" w:rsidR="00BF0763" w:rsidRPr="00F9329B" w:rsidRDefault="006F25DF" w:rsidP="00C221DA">
            <w:pPr>
              <w:pStyle w:val="Paragraphedeliste"/>
              <w:spacing w:before="0"/>
              <w:ind w:left="0"/>
              <w:jc w:val="left"/>
              <w:rPr>
                <w:sz w:val="22"/>
                <w:szCs w:val="22"/>
                <w:lang w:val="fr-FR"/>
              </w:rPr>
            </w:pPr>
            <w:r w:rsidRPr="00F9329B">
              <w:rPr>
                <w:sz w:val="22"/>
                <w:szCs w:val="22"/>
                <w:lang w:val="fr-FR"/>
              </w:rPr>
              <w:t xml:space="preserve">Dans les trois semaines suivant </w:t>
            </w:r>
            <w:r w:rsidR="001F0495" w:rsidRPr="00F9329B">
              <w:rPr>
                <w:sz w:val="22"/>
                <w:szCs w:val="22"/>
                <w:lang w:val="fr-FR"/>
              </w:rPr>
              <w:t xml:space="preserve">le démarrage de </w:t>
            </w:r>
            <w:r w:rsidRPr="00F9329B">
              <w:rPr>
                <w:sz w:val="22"/>
                <w:szCs w:val="22"/>
                <w:lang w:val="fr-FR"/>
              </w:rPr>
              <w:t>la mission pour l’examen à mi-parcours</w:t>
            </w:r>
            <w:r w:rsidR="00BF0763" w:rsidRPr="00F9329B">
              <w:rPr>
                <w:sz w:val="22"/>
                <w:szCs w:val="22"/>
                <w:lang w:val="fr-FR"/>
              </w:rPr>
              <w:t xml:space="preserve"> </w:t>
            </w:r>
            <w:r w:rsidR="00A82C79" w:rsidRPr="00F9329B">
              <w:rPr>
                <w:sz w:val="22"/>
                <w:szCs w:val="22"/>
                <w:lang w:val="fr-FR"/>
              </w:rPr>
              <w:t>: (</w:t>
            </w:r>
            <w:r w:rsidR="00C221DA" w:rsidRPr="00F9329B">
              <w:rPr>
                <w:sz w:val="22"/>
                <w:szCs w:val="22"/>
                <w:lang w:val="fr-FR"/>
              </w:rPr>
              <w:t>T8</w:t>
            </w:r>
            <w:r w:rsidR="00A82C79" w:rsidRPr="00F9329B">
              <w:rPr>
                <w:sz w:val="22"/>
                <w:szCs w:val="22"/>
                <w:lang w:val="fr-FR"/>
              </w:rPr>
              <w:t>)</w:t>
            </w:r>
          </w:p>
        </w:tc>
        <w:tc>
          <w:tcPr>
            <w:tcW w:w="2800" w:type="dxa"/>
          </w:tcPr>
          <w:p w14:paraId="4D9D2F2E" w14:textId="77777777" w:rsidR="00BF0763" w:rsidRPr="007B31F0" w:rsidRDefault="006F25DF" w:rsidP="00B05E36">
            <w:pPr>
              <w:pStyle w:val="Paragraphedeliste"/>
              <w:spacing w:before="0"/>
              <w:ind w:left="0"/>
              <w:jc w:val="left"/>
              <w:rPr>
                <w:sz w:val="22"/>
                <w:szCs w:val="22"/>
                <w:lang w:val="fr-FR"/>
              </w:rPr>
            </w:pPr>
            <w:r w:rsidRPr="007B31F0">
              <w:rPr>
                <w:sz w:val="22"/>
                <w:szCs w:val="22"/>
                <w:lang w:val="fr-FR"/>
              </w:rPr>
              <w:t>Le projet sera envoyé à l’Unité</w:t>
            </w:r>
            <w:r w:rsidR="00B05E36" w:rsidRPr="007B31F0">
              <w:rPr>
                <w:sz w:val="22"/>
                <w:szCs w:val="22"/>
                <w:lang w:val="fr-FR"/>
              </w:rPr>
              <w:t xml:space="preserve"> mandatrice</w:t>
            </w:r>
            <w:r w:rsidRPr="007B31F0">
              <w:rPr>
                <w:sz w:val="22"/>
                <w:szCs w:val="22"/>
                <w:lang w:val="fr-FR"/>
              </w:rPr>
              <w:t xml:space="preserve">, révisé par le </w:t>
            </w:r>
            <w:r w:rsidR="00BF0763" w:rsidRPr="007B31F0">
              <w:rPr>
                <w:sz w:val="22"/>
                <w:szCs w:val="22"/>
                <w:lang w:val="fr-FR"/>
              </w:rPr>
              <w:t xml:space="preserve">RTA, </w:t>
            </w:r>
            <w:r w:rsidRPr="007B31F0">
              <w:rPr>
                <w:sz w:val="22"/>
                <w:szCs w:val="22"/>
                <w:lang w:val="fr-FR"/>
              </w:rPr>
              <w:t xml:space="preserve">l’Unité coordonnatrice du projet, et le point focal opérationnel du </w:t>
            </w:r>
            <w:r w:rsidR="00BF0763" w:rsidRPr="007B31F0">
              <w:rPr>
                <w:sz w:val="22"/>
                <w:szCs w:val="22"/>
                <w:lang w:val="fr-FR"/>
              </w:rPr>
              <w:t xml:space="preserve">GEF </w:t>
            </w:r>
          </w:p>
        </w:tc>
      </w:tr>
      <w:tr w:rsidR="0004375A" w:rsidRPr="006E291F" w14:paraId="4C715155" w14:textId="77777777" w:rsidTr="001F0495">
        <w:trPr>
          <w:jc w:val="center"/>
        </w:trPr>
        <w:tc>
          <w:tcPr>
            <w:tcW w:w="358" w:type="dxa"/>
          </w:tcPr>
          <w:p w14:paraId="6CC9FDF4" w14:textId="77777777" w:rsidR="00BF0763" w:rsidRPr="007B31F0" w:rsidRDefault="00BF0763" w:rsidP="00A51537">
            <w:pPr>
              <w:pStyle w:val="Paragraphedeliste"/>
              <w:spacing w:before="0"/>
              <w:ind w:left="0"/>
              <w:jc w:val="left"/>
              <w:rPr>
                <w:b/>
                <w:sz w:val="22"/>
                <w:szCs w:val="22"/>
                <w:lang w:val="fr-FR"/>
              </w:rPr>
            </w:pPr>
            <w:r w:rsidRPr="007B31F0">
              <w:rPr>
                <w:b/>
                <w:sz w:val="22"/>
                <w:szCs w:val="22"/>
                <w:lang w:val="fr-FR"/>
              </w:rPr>
              <w:t>4</w:t>
            </w:r>
          </w:p>
        </w:tc>
        <w:tc>
          <w:tcPr>
            <w:tcW w:w="1875" w:type="dxa"/>
          </w:tcPr>
          <w:p w14:paraId="1C2061F1" w14:textId="77777777" w:rsidR="00BF0763" w:rsidRPr="007B31F0" w:rsidRDefault="006F25DF" w:rsidP="006F25DF">
            <w:pPr>
              <w:pStyle w:val="Paragraphedeliste"/>
              <w:spacing w:before="0"/>
              <w:ind w:left="0"/>
              <w:jc w:val="left"/>
              <w:rPr>
                <w:sz w:val="22"/>
                <w:szCs w:val="22"/>
                <w:lang w:val="fr-FR"/>
              </w:rPr>
            </w:pPr>
            <w:r w:rsidRPr="007B31F0">
              <w:rPr>
                <w:b/>
                <w:sz w:val="22"/>
                <w:szCs w:val="22"/>
                <w:lang w:val="fr-FR"/>
              </w:rPr>
              <w:t xml:space="preserve">Rapport final </w:t>
            </w:r>
            <w:r w:rsidR="00BF0763" w:rsidRPr="007B31F0">
              <w:rPr>
                <w:b/>
                <w:sz w:val="22"/>
                <w:szCs w:val="22"/>
                <w:lang w:val="fr-FR"/>
              </w:rPr>
              <w:t>*</w:t>
            </w:r>
          </w:p>
        </w:tc>
        <w:tc>
          <w:tcPr>
            <w:tcW w:w="2481" w:type="dxa"/>
          </w:tcPr>
          <w:p w14:paraId="215A2E66" w14:textId="1CD58764" w:rsidR="00BF0763" w:rsidRPr="007B31F0" w:rsidRDefault="0067795A" w:rsidP="0067795A">
            <w:pPr>
              <w:pStyle w:val="Paragraphedeliste"/>
              <w:spacing w:before="0"/>
              <w:ind w:left="0"/>
              <w:jc w:val="left"/>
              <w:rPr>
                <w:sz w:val="22"/>
                <w:szCs w:val="22"/>
                <w:lang w:val="fr-FR"/>
              </w:rPr>
            </w:pPr>
            <w:r w:rsidRPr="007B31F0">
              <w:rPr>
                <w:sz w:val="22"/>
                <w:szCs w:val="22"/>
                <w:lang w:val="fr-FR"/>
              </w:rPr>
              <w:t xml:space="preserve">Rapport révisé avec les renvois détaillant comment il a été donné suite (ou non) aux commentaires reçus dans le rapport final d’examen à mi-parcours </w:t>
            </w:r>
          </w:p>
        </w:tc>
        <w:tc>
          <w:tcPr>
            <w:tcW w:w="1961" w:type="dxa"/>
          </w:tcPr>
          <w:p w14:paraId="1BB2BC59" w14:textId="77777777" w:rsidR="00BF0763" w:rsidRPr="00F9329B" w:rsidRDefault="006F25DF" w:rsidP="0037425E">
            <w:pPr>
              <w:pStyle w:val="Paragraphedeliste"/>
              <w:spacing w:before="0"/>
              <w:ind w:left="0"/>
              <w:jc w:val="left"/>
              <w:rPr>
                <w:sz w:val="22"/>
                <w:szCs w:val="22"/>
                <w:lang w:val="fr-FR"/>
              </w:rPr>
            </w:pPr>
            <w:r w:rsidRPr="00F9329B">
              <w:rPr>
                <w:sz w:val="22"/>
                <w:szCs w:val="22"/>
                <w:lang w:val="fr-FR"/>
              </w:rPr>
              <w:t>Une semaine après la récept</w:t>
            </w:r>
            <w:r w:rsidR="00771F1D" w:rsidRPr="00F9329B">
              <w:rPr>
                <w:sz w:val="22"/>
                <w:szCs w:val="22"/>
                <w:lang w:val="fr-FR"/>
              </w:rPr>
              <w:t xml:space="preserve">ion des commentaires du PNUD </w:t>
            </w:r>
            <w:r w:rsidRPr="00F9329B">
              <w:rPr>
                <w:sz w:val="22"/>
                <w:szCs w:val="22"/>
                <w:lang w:val="fr-FR"/>
              </w:rPr>
              <w:t>sur le projet de rapport</w:t>
            </w:r>
            <w:r w:rsidR="00BF0763" w:rsidRPr="00F9329B">
              <w:rPr>
                <w:sz w:val="22"/>
                <w:szCs w:val="22"/>
                <w:lang w:val="fr-FR"/>
              </w:rPr>
              <w:t xml:space="preserve"> </w:t>
            </w:r>
            <w:r w:rsidR="00A82C79" w:rsidRPr="00F9329B">
              <w:rPr>
                <w:sz w:val="22"/>
                <w:szCs w:val="22"/>
                <w:lang w:val="fr-FR"/>
              </w:rPr>
              <w:t>: (</w:t>
            </w:r>
            <w:r w:rsidR="0037425E" w:rsidRPr="00F9329B">
              <w:rPr>
                <w:sz w:val="22"/>
                <w:szCs w:val="22"/>
                <w:lang w:val="fr-FR"/>
              </w:rPr>
              <w:t>T8</w:t>
            </w:r>
            <w:r w:rsidR="00A82C79" w:rsidRPr="00F9329B">
              <w:rPr>
                <w:sz w:val="22"/>
                <w:szCs w:val="22"/>
                <w:lang w:val="fr-FR"/>
              </w:rPr>
              <w:t>)</w:t>
            </w:r>
          </w:p>
        </w:tc>
        <w:tc>
          <w:tcPr>
            <w:tcW w:w="2800" w:type="dxa"/>
          </w:tcPr>
          <w:p w14:paraId="32F06C23" w14:textId="77777777" w:rsidR="00BF0763" w:rsidRPr="007B31F0" w:rsidRDefault="006F25DF" w:rsidP="006F25DF">
            <w:pPr>
              <w:pStyle w:val="Paragraphedeliste"/>
              <w:spacing w:before="0"/>
              <w:ind w:left="0"/>
              <w:jc w:val="left"/>
              <w:rPr>
                <w:sz w:val="22"/>
                <w:szCs w:val="22"/>
                <w:lang w:val="fr-FR"/>
              </w:rPr>
            </w:pPr>
            <w:r w:rsidRPr="007B31F0">
              <w:rPr>
                <w:sz w:val="22"/>
                <w:szCs w:val="22"/>
                <w:lang w:val="fr-FR"/>
              </w:rPr>
              <w:t xml:space="preserve">Le rapport final sera envoyé à l’Unité </w:t>
            </w:r>
            <w:r w:rsidR="00B05E36" w:rsidRPr="007B31F0">
              <w:rPr>
                <w:sz w:val="22"/>
                <w:szCs w:val="22"/>
                <w:lang w:val="fr-FR"/>
              </w:rPr>
              <w:t>mand</w:t>
            </w:r>
            <w:r w:rsidRPr="007B31F0">
              <w:rPr>
                <w:sz w:val="22"/>
                <w:szCs w:val="22"/>
                <w:lang w:val="fr-FR"/>
              </w:rPr>
              <w:t>atrice</w:t>
            </w:r>
          </w:p>
        </w:tc>
      </w:tr>
    </w:tbl>
    <w:p w14:paraId="324A02D2" w14:textId="77777777" w:rsidR="00BF0763" w:rsidRPr="007B31F0" w:rsidRDefault="00FD43C0" w:rsidP="00BF0763">
      <w:pPr>
        <w:spacing w:line="240" w:lineRule="auto"/>
        <w:rPr>
          <w:rFonts w:ascii="Times New Roman" w:hAnsi="Times New Roman" w:cs="Times New Roman"/>
          <w:iCs/>
          <w:sz w:val="20"/>
          <w:szCs w:val="20"/>
          <w:lang w:val="fr-FR"/>
        </w:rPr>
      </w:pPr>
      <w:r w:rsidRPr="007B31F0">
        <w:rPr>
          <w:rFonts w:ascii="Times New Roman" w:hAnsi="Times New Roman" w:cs="Times New Roman"/>
          <w:bCs/>
          <w:sz w:val="20"/>
          <w:szCs w:val="20"/>
          <w:lang w:val="fr-FR"/>
        </w:rPr>
        <w:t>*Le rapport final d’examen à mi-parcours doit être rédigé en anglais. Le cas échéant, l’Unité</w:t>
      </w:r>
      <w:r w:rsidR="00B05E36" w:rsidRPr="007B31F0">
        <w:rPr>
          <w:rFonts w:ascii="Times New Roman" w:hAnsi="Times New Roman" w:cs="Times New Roman"/>
          <w:bCs/>
          <w:sz w:val="20"/>
          <w:szCs w:val="20"/>
          <w:lang w:val="fr-FR"/>
        </w:rPr>
        <w:t xml:space="preserve"> </w:t>
      </w:r>
      <w:r w:rsidR="00B05E36" w:rsidRPr="007B31F0">
        <w:rPr>
          <w:rFonts w:ascii="Times New Roman" w:hAnsi="Times New Roman" w:cs="Times New Roman"/>
          <w:sz w:val="20"/>
          <w:szCs w:val="20"/>
          <w:lang w:val="fr-FR"/>
        </w:rPr>
        <w:t>mandatrice</w:t>
      </w:r>
      <w:r w:rsidRPr="007B31F0">
        <w:rPr>
          <w:rFonts w:ascii="Times New Roman" w:hAnsi="Times New Roman" w:cs="Times New Roman"/>
          <w:bCs/>
          <w:sz w:val="20"/>
          <w:szCs w:val="20"/>
          <w:lang w:val="fr-FR"/>
        </w:rPr>
        <w:t xml:space="preserve"> peut prévoir la traduction du rapport </w:t>
      </w:r>
      <w:r w:rsidR="00771F1D" w:rsidRPr="007B31F0">
        <w:rPr>
          <w:rFonts w:ascii="Times New Roman" w:hAnsi="Times New Roman" w:cs="Times New Roman"/>
          <w:bCs/>
          <w:sz w:val="20"/>
          <w:szCs w:val="20"/>
          <w:lang w:val="fr-FR"/>
        </w:rPr>
        <w:t>dans une langue plus couramment parlée par</w:t>
      </w:r>
      <w:r w:rsidRPr="007B31F0">
        <w:rPr>
          <w:rFonts w:ascii="Times New Roman" w:hAnsi="Times New Roman" w:cs="Times New Roman"/>
          <w:bCs/>
          <w:sz w:val="20"/>
          <w:szCs w:val="20"/>
          <w:lang w:val="fr-FR"/>
        </w:rPr>
        <w:t xml:space="preserve"> les parties prenantes</w:t>
      </w:r>
      <w:r w:rsidR="00771F1D" w:rsidRPr="007B31F0">
        <w:rPr>
          <w:rFonts w:ascii="Times New Roman" w:hAnsi="Times New Roman" w:cs="Times New Roman"/>
          <w:bCs/>
          <w:sz w:val="20"/>
          <w:szCs w:val="20"/>
          <w:lang w:val="fr-FR"/>
        </w:rPr>
        <w:t xml:space="preserve"> nationales</w:t>
      </w:r>
      <w:r w:rsidR="00BF0763" w:rsidRPr="007B31F0">
        <w:rPr>
          <w:rFonts w:ascii="Times New Roman" w:hAnsi="Times New Roman" w:cs="Times New Roman"/>
          <w:iCs/>
          <w:sz w:val="20"/>
          <w:szCs w:val="20"/>
          <w:lang w:val="fr-FR"/>
        </w:rPr>
        <w:t>.</w:t>
      </w:r>
    </w:p>
    <w:p w14:paraId="5C5AFD11" w14:textId="0B10BCBA" w:rsidR="00BF0763" w:rsidRDefault="00FB47B2" w:rsidP="00025E89">
      <w:pPr>
        <w:pStyle w:val="Corpsdetexte3"/>
        <w:numPr>
          <w:ilvl w:val="0"/>
          <w:numId w:val="22"/>
        </w:numPr>
        <w:spacing w:before="0" w:after="0"/>
        <w:ind w:hanging="720"/>
        <w:rPr>
          <w:b/>
          <w:sz w:val="28"/>
          <w:szCs w:val="28"/>
          <w:lang w:val="fr-FR"/>
        </w:rPr>
      </w:pPr>
      <w:r w:rsidRPr="007B31F0">
        <w:rPr>
          <w:b/>
          <w:sz w:val="28"/>
          <w:szCs w:val="28"/>
          <w:lang w:val="fr-FR"/>
        </w:rPr>
        <w:t>DISPOSITIONS RELATIVES À L’EXAMEN À MI-PARCOURS</w:t>
      </w:r>
    </w:p>
    <w:p w14:paraId="1C24D4B5" w14:textId="4C00F2E1" w:rsidR="00240966" w:rsidRDefault="00240966" w:rsidP="00240966">
      <w:pPr>
        <w:pStyle w:val="Corpsdetexte3"/>
        <w:spacing w:before="0" w:after="0"/>
        <w:rPr>
          <w:b/>
          <w:sz w:val="28"/>
          <w:szCs w:val="28"/>
          <w:lang w:val="fr-FR"/>
        </w:rPr>
      </w:pPr>
    </w:p>
    <w:p w14:paraId="2D9B4BC3" w14:textId="77777777" w:rsidR="00BF0763" w:rsidRPr="007B31F0" w:rsidRDefault="00517AA7" w:rsidP="00CA06A5">
      <w:pPr>
        <w:pStyle w:val="Corpsdetexte3"/>
        <w:shd w:val="clear" w:color="auto" w:fill="FFFFFF" w:themeFill="background1"/>
        <w:spacing w:before="0" w:after="0" w:line="276" w:lineRule="auto"/>
        <w:rPr>
          <w:sz w:val="24"/>
          <w:szCs w:val="22"/>
          <w:lang w:val="fr-FR"/>
        </w:rPr>
      </w:pPr>
      <w:r w:rsidRPr="007B31F0">
        <w:rPr>
          <w:sz w:val="24"/>
          <w:szCs w:val="22"/>
          <w:lang w:val="fr-FR"/>
        </w:rPr>
        <w:t>C’est l’Unité</w:t>
      </w:r>
      <w:r w:rsidR="00B05E36" w:rsidRPr="007B31F0">
        <w:rPr>
          <w:sz w:val="24"/>
          <w:szCs w:val="22"/>
          <w:lang w:val="fr-FR"/>
        </w:rPr>
        <w:t xml:space="preserve"> man</w:t>
      </w:r>
      <w:r w:rsidR="008E34E1" w:rsidRPr="007B31F0">
        <w:rPr>
          <w:sz w:val="24"/>
          <w:szCs w:val="22"/>
          <w:lang w:val="fr-FR"/>
        </w:rPr>
        <w:t>d</w:t>
      </w:r>
      <w:r w:rsidR="00B05E36" w:rsidRPr="007B31F0">
        <w:rPr>
          <w:sz w:val="24"/>
          <w:szCs w:val="22"/>
          <w:lang w:val="fr-FR"/>
        </w:rPr>
        <w:t>atrice</w:t>
      </w:r>
      <w:r w:rsidRPr="007B31F0">
        <w:rPr>
          <w:sz w:val="24"/>
          <w:szCs w:val="22"/>
          <w:lang w:val="fr-FR"/>
        </w:rPr>
        <w:t xml:space="preserve"> qui a la responsabilité principale de gérer l’examen à mi-parcours</w:t>
      </w:r>
      <w:r w:rsidR="00BF0763" w:rsidRPr="007B31F0">
        <w:rPr>
          <w:sz w:val="24"/>
          <w:szCs w:val="22"/>
          <w:lang w:val="fr-FR"/>
        </w:rPr>
        <w:t xml:space="preserve">. </w:t>
      </w:r>
      <w:r w:rsidR="008E34E1" w:rsidRPr="007B31F0">
        <w:rPr>
          <w:sz w:val="24"/>
          <w:szCs w:val="22"/>
          <w:lang w:val="fr-FR"/>
        </w:rPr>
        <w:t xml:space="preserve">L’Unité mandatrice de l’examen à mi-parcours du projet est le bureau de pays du PNUD </w:t>
      </w:r>
      <w:r w:rsidR="00B02D2F" w:rsidRPr="007B31F0">
        <w:rPr>
          <w:sz w:val="24"/>
          <w:szCs w:val="22"/>
          <w:lang w:val="fr-FR"/>
        </w:rPr>
        <w:t>Bénin</w:t>
      </w:r>
      <w:r w:rsidR="008E34E1" w:rsidRPr="007B31F0">
        <w:rPr>
          <w:sz w:val="24"/>
          <w:szCs w:val="22"/>
          <w:lang w:val="fr-FR"/>
        </w:rPr>
        <w:t>.</w:t>
      </w:r>
      <w:r w:rsidR="00BF0763" w:rsidRPr="007B31F0">
        <w:rPr>
          <w:sz w:val="24"/>
          <w:szCs w:val="22"/>
          <w:lang w:val="fr-FR"/>
        </w:rPr>
        <w:t xml:space="preserve"> </w:t>
      </w:r>
    </w:p>
    <w:p w14:paraId="39B6477D" w14:textId="2B144280" w:rsidR="00BF0763" w:rsidRPr="007B31F0" w:rsidRDefault="007163EB" w:rsidP="00CA06A5">
      <w:pPr>
        <w:pStyle w:val="Corpsdetexte3"/>
        <w:spacing w:before="0" w:after="0" w:line="276" w:lineRule="auto"/>
        <w:rPr>
          <w:sz w:val="24"/>
          <w:szCs w:val="22"/>
          <w:lang w:val="fr-FR"/>
        </w:rPr>
      </w:pPr>
      <w:r w:rsidRPr="007B31F0">
        <w:rPr>
          <w:sz w:val="24"/>
          <w:szCs w:val="22"/>
          <w:lang w:val="fr-FR"/>
        </w:rPr>
        <w:t>L’Unité</w:t>
      </w:r>
      <w:r w:rsidR="006A4DCA" w:rsidRPr="007B31F0">
        <w:rPr>
          <w:sz w:val="24"/>
          <w:szCs w:val="22"/>
          <w:lang w:val="fr-FR"/>
        </w:rPr>
        <w:t xml:space="preserve"> mandatrice passe</w:t>
      </w:r>
      <w:r w:rsidR="00D3782B" w:rsidRPr="007B31F0">
        <w:rPr>
          <w:sz w:val="24"/>
          <w:szCs w:val="22"/>
          <w:lang w:val="fr-FR"/>
        </w:rPr>
        <w:t>ra</w:t>
      </w:r>
      <w:r w:rsidR="006A4DCA" w:rsidRPr="007B31F0">
        <w:rPr>
          <w:sz w:val="24"/>
          <w:szCs w:val="22"/>
          <w:lang w:val="fr-FR"/>
        </w:rPr>
        <w:t xml:space="preserve"> un contrat avec</w:t>
      </w:r>
      <w:r w:rsidRPr="007B31F0">
        <w:rPr>
          <w:sz w:val="24"/>
          <w:szCs w:val="22"/>
          <w:lang w:val="fr-FR"/>
        </w:rPr>
        <w:t xml:space="preserve"> les consultants et s’assurera que l’équipe chargée de l’examen à mi-parcours disposera en temps utile des ind</w:t>
      </w:r>
      <w:r w:rsidR="00D3782B" w:rsidRPr="007B31F0">
        <w:rPr>
          <w:sz w:val="24"/>
          <w:szCs w:val="22"/>
          <w:lang w:val="fr-FR"/>
        </w:rPr>
        <w:t>emnités journalières et des faci</w:t>
      </w:r>
      <w:r w:rsidRPr="007B31F0">
        <w:rPr>
          <w:sz w:val="24"/>
          <w:szCs w:val="22"/>
          <w:lang w:val="fr-FR"/>
        </w:rPr>
        <w:t>lités de voyage dans le pays</w:t>
      </w:r>
      <w:r w:rsidR="00BF0763" w:rsidRPr="007B31F0">
        <w:rPr>
          <w:sz w:val="24"/>
          <w:szCs w:val="22"/>
          <w:lang w:val="fr-FR"/>
        </w:rPr>
        <w:t xml:space="preserve">. </w:t>
      </w:r>
      <w:r w:rsidRPr="007B31F0">
        <w:rPr>
          <w:sz w:val="24"/>
          <w:szCs w:val="22"/>
          <w:lang w:val="fr-FR"/>
        </w:rPr>
        <w:t>L’équipe de projet au</w:t>
      </w:r>
      <w:r w:rsidR="00D3782B" w:rsidRPr="007B31F0">
        <w:rPr>
          <w:sz w:val="24"/>
          <w:szCs w:val="22"/>
          <w:lang w:val="fr-FR"/>
        </w:rPr>
        <w:t>ra la responsabilité de prendre</w:t>
      </w:r>
      <w:r w:rsidRPr="007B31F0">
        <w:rPr>
          <w:sz w:val="24"/>
          <w:szCs w:val="22"/>
          <w:lang w:val="fr-FR"/>
        </w:rPr>
        <w:t xml:space="preserve"> contact avec l’équipe chargée de l’examen à mi-parcours afin de lui fournir tous les documents nécessaires, de préparer les entretiens avec les parties prenantes, et d’organiser les visites sur le terrain</w:t>
      </w:r>
      <w:r w:rsidR="00BF0763" w:rsidRPr="007B31F0">
        <w:rPr>
          <w:sz w:val="24"/>
          <w:szCs w:val="22"/>
          <w:lang w:val="fr-FR"/>
        </w:rPr>
        <w:t xml:space="preserve">. </w:t>
      </w:r>
    </w:p>
    <w:p w14:paraId="20E16379" w14:textId="77777777" w:rsidR="00BF0763" w:rsidRPr="007B31F0" w:rsidRDefault="00BF0763" w:rsidP="00BF0763">
      <w:pPr>
        <w:pStyle w:val="Paragraphedeliste"/>
        <w:spacing w:before="0"/>
        <w:ind w:left="360"/>
        <w:rPr>
          <w:bCs/>
          <w:sz w:val="14"/>
          <w:szCs w:val="14"/>
          <w:lang w:val="fr-FR"/>
        </w:rPr>
      </w:pPr>
    </w:p>
    <w:p w14:paraId="01B1E35D" w14:textId="77777777" w:rsidR="00BF0763" w:rsidRPr="007B31F0" w:rsidRDefault="00BF0763" w:rsidP="00025E89">
      <w:pPr>
        <w:pStyle w:val="Paragraphedeliste"/>
        <w:numPr>
          <w:ilvl w:val="0"/>
          <w:numId w:val="22"/>
        </w:numPr>
        <w:ind w:hanging="720"/>
        <w:rPr>
          <w:b/>
          <w:bCs/>
          <w:sz w:val="28"/>
          <w:szCs w:val="28"/>
          <w:lang w:val="fr-FR"/>
        </w:rPr>
      </w:pPr>
      <w:r w:rsidRPr="007B31F0">
        <w:rPr>
          <w:b/>
          <w:bCs/>
          <w:sz w:val="28"/>
          <w:szCs w:val="28"/>
          <w:lang w:val="fr-FR"/>
        </w:rPr>
        <w:t>COMPOSITION</w:t>
      </w:r>
      <w:r w:rsidR="0060312E" w:rsidRPr="007B31F0">
        <w:rPr>
          <w:b/>
          <w:bCs/>
          <w:sz w:val="28"/>
          <w:szCs w:val="28"/>
          <w:lang w:val="fr-FR"/>
        </w:rPr>
        <w:t xml:space="preserve"> DE L’</w:t>
      </w:r>
      <w:r w:rsidR="00223CF1" w:rsidRPr="007B31F0">
        <w:rPr>
          <w:b/>
          <w:bCs/>
          <w:sz w:val="28"/>
          <w:szCs w:val="28"/>
          <w:lang w:val="fr-FR"/>
        </w:rPr>
        <w:t>É</w:t>
      </w:r>
      <w:r w:rsidR="0060312E" w:rsidRPr="007B31F0">
        <w:rPr>
          <w:b/>
          <w:bCs/>
          <w:sz w:val="28"/>
          <w:szCs w:val="28"/>
          <w:lang w:val="fr-FR"/>
        </w:rPr>
        <w:t>QUIPE</w:t>
      </w:r>
    </w:p>
    <w:p w14:paraId="206C286D" w14:textId="33E1001C" w:rsidR="00BF0763" w:rsidRDefault="00BF0763" w:rsidP="00BF0763">
      <w:pPr>
        <w:spacing w:after="0" w:line="240" w:lineRule="auto"/>
        <w:jc w:val="both"/>
        <w:rPr>
          <w:rFonts w:ascii="Times New Roman" w:hAnsi="Times New Roman" w:cs="Times New Roman"/>
          <w:sz w:val="14"/>
          <w:szCs w:val="14"/>
          <w:lang w:val="fr-FR"/>
        </w:rPr>
      </w:pPr>
    </w:p>
    <w:p w14:paraId="739CA9AF" w14:textId="3DB9C05F" w:rsidR="00372D21" w:rsidRDefault="001C7E66" w:rsidP="00CA06A5">
      <w:pPr>
        <w:spacing w:after="0"/>
        <w:jc w:val="both"/>
        <w:rPr>
          <w:rFonts w:ascii="Times New Roman" w:hAnsi="Times New Roman" w:cs="Times New Roman"/>
          <w:sz w:val="24"/>
          <w:lang w:val="fr-FR"/>
        </w:rPr>
      </w:pPr>
      <w:r w:rsidRPr="00E36AC6">
        <w:rPr>
          <w:rFonts w:ascii="Times New Roman" w:hAnsi="Times New Roman" w:cs="Times New Roman"/>
          <w:sz w:val="24"/>
          <w:lang w:val="fr-FR"/>
        </w:rPr>
        <w:t>Une équipe composée de deux</w:t>
      </w:r>
      <w:r w:rsidR="00BF0763" w:rsidRPr="00E36AC6">
        <w:rPr>
          <w:rFonts w:ascii="Times New Roman" w:hAnsi="Times New Roman" w:cs="Times New Roman"/>
          <w:sz w:val="24"/>
          <w:lang w:val="fr-FR"/>
        </w:rPr>
        <w:t xml:space="preserve"> consultants</w:t>
      </w:r>
      <w:r w:rsidRPr="00E36AC6">
        <w:rPr>
          <w:rFonts w:ascii="Times New Roman" w:hAnsi="Times New Roman" w:cs="Times New Roman"/>
          <w:sz w:val="24"/>
          <w:lang w:val="fr-FR"/>
        </w:rPr>
        <w:t xml:space="preserve"> indépendants</w:t>
      </w:r>
      <w:r w:rsidR="00762FAA" w:rsidRPr="00E36AC6">
        <w:rPr>
          <w:rFonts w:ascii="Times New Roman" w:hAnsi="Times New Roman" w:cs="Times New Roman"/>
          <w:sz w:val="24"/>
          <w:lang w:val="fr-FR"/>
        </w:rPr>
        <w:t xml:space="preserve"> </w:t>
      </w:r>
      <w:r w:rsidR="00B02D2F" w:rsidRPr="00E36AC6">
        <w:rPr>
          <w:rFonts w:ascii="Times New Roman" w:hAnsi="Times New Roman" w:cs="Times New Roman"/>
          <w:sz w:val="24"/>
          <w:lang w:val="fr-FR"/>
        </w:rPr>
        <w:t>conduira l’examen à mi-parcours. Elle sera dirigée par</w:t>
      </w:r>
      <w:r w:rsidR="00BF0763" w:rsidRPr="00E36AC6">
        <w:rPr>
          <w:rFonts w:ascii="Times New Roman" w:hAnsi="Times New Roman" w:cs="Times New Roman"/>
          <w:sz w:val="24"/>
          <w:lang w:val="fr-FR"/>
        </w:rPr>
        <w:t xml:space="preserve"> </w:t>
      </w:r>
      <w:r w:rsidR="00B02D2F" w:rsidRPr="00E36AC6">
        <w:rPr>
          <w:rFonts w:ascii="Times New Roman" w:hAnsi="Times New Roman" w:cs="Times New Roman"/>
          <w:sz w:val="24"/>
          <w:lang w:val="fr-FR"/>
        </w:rPr>
        <w:t xml:space="preserve">un consultant international, </w:t>
      </w:r>
      <w:r w:rsidRPr="00E36AC6">
        <w:rPr>
          <w:rFonts w:ascii="Times New Roman" w:hAnsi="Times New Roman" w:cs="Times New Roman"/>
          <w:sz w:val="24"/>
          <w:lang w:val="fr-FR"/>
        </w:rPr>
        <w:t>chef d’équipe</w:t>
      </w:r>
      <w:r w:rsidR="00BF0763" w:rsidRPr="00E36AC6">
        <w:rPr>
          <w:rFonts w:ascii="Times New Roman" w:hAnsi="Times New Roman" w:cs="Times New Roman"/>
          <w:sz w:val="24"/>
          <w:lang w:val="fr-FR"/>
        </w:rPr>
        <w:t xml:space="preserve"> </w:t>
      </w:r>
      <w:r w:rsidR="00B02D2F" w:rsidRPr="00E36AC6">
        <w:rPr>
          <w:rFonts w:ascii="Times New Roman" w:hAnsi="Times New Roman" w:cs="Times New Roman"/>
          <w:sz w:val="24"/>
          <w:lang w:val="fr-FR"/>
        </w:rPr>
        <w:t xml:space="preserve">justifiant de solides expériences </w:t>
      </w:r>
      <w:r w:rsidR="00B02D2F" w:rsidRPr="006843F2">
        <w:rPr>
          <w:rFonts w:ascii="Times New Roman" w:hAnsi="Times New Roman" w:cs="Times New Roman"/>
          <w:sz w:val="24"/>
          <w:lang w:val="fr-FR"/>
        </w:rPr>
        <w:t xml:space="preserve">internationales </w:t>
      </w:r>
      <w:r w:rsidR="00FF6BA9" w:rsidRPr="006843F2">
        <w:rPr>
          <w:rFonts w:ascii="Times New Roman" w:hAnsi="Times New Roman" w:cs="Times New Roman"/>
          <w:sz w:val="24"/>
          <w:lang w:val="fr-FR"/>
        </w:rPr>
        <w:t xml:space="preserve">en évaluation de projets. Le consultant associé sera </w:t>
      </w:r>
      <w:r w:rsidRPr="006843F2">
        <w:rPr>
          <w:rFonts w:ascii="Times New Roman" w:hAnsi="Times New Roman" w:cs="Times New Roman"/>
          <w:sz w:val="24"/>
          <w:lang w:val="fr-FR"/>
        </w:rPr>
        <w:t>un expert</w:t>
      </w:r>
      <w:r w:rsidR="00FF6BA9" w:rsidRPr="006843F2">
        <w:rPr>
          <w:rFonts w:ascii="Times New Roman" w:hAnsi="Times New Roman" w:cs="Times New Roman"/>
          <w:sz w:val="24"/>
          <w:lang w:val="fr-FR"/>
        </w:rPr>
        <w:t xml:space="preserve"> national avec des expériences en évaluation et dans le champ thématique du projet </w:t>
      </w:r>
      <w:r w:rsidR="00E36AC6" w:rsidRPr="006843F2">
        <w:rPr>
          <w:rFonts w:ascii="Times New Roman" w:hAnsi="Times New Roman" w:cs="Times New Roman"/>
          <w:sz w:val="24"/>
          <w:lang w:val="fr-FR"/>
        </w:rPr>
        <w:t>PMSD</w:t>
      </w:r>
      <w:r w:rsidR="00FF6BA9" w:rsidRPr="006843F2">
        <w:rPr>
          <w:rFonts w:ascii="Times New Roman" w:hAnsi="Times New Roman" w:cs="Times New Roman"/>
          <w:sz w:val="24"/>
          <w:lang w:val="fr-FR"/>
        </w:rPr>
        <w:t>.</w:t>
      </w:r>
      <w:r w:rsidRPr="006843F2">
        <w:rPr>
          <w:rFonts w:ascii="Times New Roman" w:hAnsi="Times New Roman" w:cs="Times New Roman"/>
          <w:sz w:val="24"/>
          <w:lang w:val="fr-FR"/>
        </w:rPr>
        <w:t xml:space="preserve"> </w:t>
      </w:r>
      <w:r w:rsidR="00372D21" w:rsidRPr="006843F2">
        <w:rPr>
          <w:rFonts w:ascii="Times New Roman" w:hAnsi="Times New Roman" w:cs="Times New Roman"/>
          <w:sz w:val="24"/>
          <w:lang w:val="fr-FR"/>
        </w:rPr>
        <w:t>Les deux consultants devraient justifier leurs capacités à utiliser efficacement les outils de travail collaboratif (</w:t>
      </w:r>
      <w:proofErr w:type="spellStart"/>
      <w:r w:rsidR="00372D21" w:rsidRPr="006843F2">
        <w:rPr>
          <w:rFonts w:ascii="Times New Roman" w:hAnsi="Times New Roman" w:cs="Times New Roman"/>
          <w:sz w:val="24"/>
          <w:lang w:val="fr-FR"/>
        </w:rPr>
        <w:t>skype</w:t>
      </w:r>
      <w:proofErr w:type="spellEnd"/>
      <w:r w:rsidR="00372D21" w:rsidRPr="006843F2">
        <w:rPr>
          <w:rFonts w:ascii="Times New Roman" w:hAnsi="Times New Roman" w:cs="Times New Roman"/>
          <w:sz w:val="24"/>
          <w:lang w:val="fr-FR"/>
        </w:rPr>
        <w:t xml:space="preserve">, zoom, teams, </w:t>
      </w:r>
      <w:proofErr w:type="spellStart"/>
      <w:r w:rsidR="00372D21" w:rsidRPr="006843F2">
        <w:rPr>
          <w:rFonts w:ascii="Times New Roman" w:hAnsi="Times New Roman" w:cs="Times New Roman"/>
          <w:sz w:val="24"/>
          <w:lang w:val="fr-FR"/>
        </w:rPr>
        <w:t>etc</w:t>
      </w:r>
      <w:proofErr w:type="spellEnd"/>
      <w:r w:rsidR="00372D21" w:rsidRPr="006843F2">
        <w:rPr>
          <w:rFonts w:ascii="Times New Roman" w:hAnsi="Times New Roman" w:cs="Times New Roman"/>
          <w:sz w:val="24"/>
          <w:lang w:val="fr-FR"/>
        </w:rPr>
        <w:t xml:space="preserve">) et de collecte de données à distance (google </w:t>
      </w:r>
      <w:proofErr w:type="spellStart"/>
      <w:r w:rsidR="00372D21" w:rsidRPr="006843F2">
        <w:rPr>
          <w:rFonts w:ascii="Times New Roman" w:hAnsi="Times New Roman" w:cs="Times New Roman"/>
          <w:sz w:val="24"/>
          <w:lang w:val="fr-FR"/>
        </w:rPr>
        <w:t>forms</w:t>
      </w:r>
      <w:proofErr w:type="spellEnd"/>
      <w:r w:rsidR="00372D21" w:rsidRPr="006843F2">
        <w:rPr>
          <w:rFonts w:ascii="Times New Roman" w:hAnsi="Times New Roman" w:cs="Times New Roman"/>
          <w:sz w:val="24"/>
          <w:lang w:val="fr-FR"/>
        </w:rPr>
        <w:t xml:space="preserve">, </w:t>
      </w:r>
      <w:proofErr w:type="spellStart"/>
      <w:r w:rsidR="00372D21" w:rsidRPr="006843F2">
        <w:rPr>
          <w:rFonts w:ascii="Times New Roman" w:hAnsi="Times New Roman" w:cs="Times New Roman"/>
          <w:sz w:val="24"/>
          <w:lang w:val="fr-FR"/>
        </w:rPr>
        <w:t>survey</w:t>
      </w:r>
      <w:proofErr w:type="spellEnd"/>
      <w:r w:rsidR="00372D21" w:rsidRPr="006843F2">
        <w:rPr>
          <w:rFonts w:ascii="Times New Roman" w:hAnsi="Times New Roman" w:cs="Times New Roman"/>
          <w:sz w:val="24"/>
          <w:lang w:val="fr-FR"/>
        </w:rPr>
        <w:t xml:space="preserve"> </w:t>
      </w:r>
      <w:proofErr w:type="spellStart"/>
      <w:r w:rsidR="00372D21" w:rsidRPr="006843F2">
        <w:rPr>
          <w:rFonts w:ascii="Times New Roman" w:hAnsi="Times New Roman" w:cs="Times New Roman"/>
          <w:sz w:val="24"/>
          <w:lang w:val="fr-FR"/>
        </w:rPr>
        <w:t>monkey</w:t>
      </w:r>
      <w:proofErr w:type="spellEnd"/>
      <w:r w:rsidR="00372D21" w:rsidRPr="006843F2">
        <w:rPr>
          <w:rFonts w:ascii="Times New Roman" w:hAnsi="Times New Roman" w:cs="Times New Roman"/>
          <w:sz w:val="24"/>
          <w:lang w:val="fr-FR"/>
        </w:rPr>
        <w:t xml:space="preserve">, </w:t>
      </w:r>
      <w:proofErr w:type="spellStart"/>
      <w:r w:rsidR="00372D21" w:rsidRPr="006843F2">
        <w:rPr>
          <w:rFonts w:ascii="Times New Roman" w:hAnsi="Times New Roman" w:cs="Times New Roman"/>
          <w:sz w:val="24"/>
          <w:lang w:val="fr-FR"/>
        </w:rPr>
        <w:t>typeform</w:t>
      </w:r>
      <w:proofErr w:type="spellEnd"/>
      <w:r w:rsidR="00372D21" w:rsidRPr="006843F2">
        <w:rPr>
          <w:rFonts w:ascii="Times New Roman" w:hAnsi="Times New Roman" w:cs="Times New Roman"/>
          <w:sz w:val="24"/>
          <w:lang w:val="fr-FR"/>
        </w:rPr>
        <w:t xml:space="preserve">, wiki </w:t>
      </w:r>
      <w:proofErr w:type="spellStart"/>
      <w:r w:rsidR="00372D21" w:rsidRPr="006843F2">
        <w:rPr>
          <w:rFonts w:ascii="Times New Roman" w:hAnsi="Times New Roman" w:cs="Times New Roman"/>
          <w:sz w:val="24"/>
          <w:lang w:val="fr-FR"/>
        </w:rPr>
        <w:t>surveys</w:t>
      </w:r>
      <w:proofErr w:type="spellEnd"/>
      <w:r w:rsidR="00372D21" w:rsidRPr="006843F2">
        <w:rPr>
          <w:rFonts w:ascii="Times New Roman" w:hAnsi="Times New Roman" w:cs="Times New Roman"/>
          <w:sz w:val="24"/>
          <w:lang w:val="fr-FR"/>
        </w:rPr>
        <w:t>,</w:t>
      </w:r>
      <w:r w:rsidR="00C86D3E" w:rsidRPr="006843F2">
        <w:rPr>
          <w:rFonts w:ascii="Times New Roman" w:hAnsi="Times New Roman" w:cs="Times New Roman"/>
          <w:sz w:val="24"/>
          <w:lang w:val="fr-FR"/>
        </w:rPr>
        <w:t xml:space="preserve"> ODK, </w:t>
      </w:r>
      <w:proofErr w:type="spellStart"/>
      <w:r w:rsidR="00C86D3E" w:rsidRPr="006843F2">
        <w:rPr>
          <w:rFonts w:ascii="Times New Roman" w:hAnsi="Times New Roman" w:cs="Times New Roman"/>
          <w:sz w:val="24"/>
          <w:lang w:val="fr-FR"/>
        </w:rPr>
        <w:t>KoboCollect</w:t>
      </w:r>
      <w:proofErr w:type="spellEnd"/>
      <w:r w:rsidR="00372D21" w:rsidRPr="006843F2">
        <w:rPr>
          <w:rFonts w:ascii="Times New Roman" w:hAnsi="Times New Roman" w:cs="Times New Roman"/>
          <w:sz w:val="24"/>
          <w:lang w:val="fr-FR"/>
        </w:rPr>
        <w:t xml:space="preserve"> etc.)</w:t>
      </w:r>
    </w:p>
    <w:p w14:paraId="70579592" w14:textId="4C5BAA2F" w:rsidR="00BF0763" w:rsidRPr="00E36AC6" w:rsidRDefault="001C7E66" w:rsidP="00CA06A5">
      <w:pPr>
        <w:spacing w:after="0"/>
        <w:jc w:val="both"/>
        <w:rPr>
          <w:rFonts w:ascii="Times New Roman" w:hAnsi="Times New Roman" w:cs="Times New Roman"/>
          <w:sz w:val="24"/>
          <w:lang w:val="fr-FR"/>
        </w:rPr>
      </w:pPr>
      <w:r w:rsidRPr="00E36AC6">
        <w:rPr>
          <w:rFonts w:ascii="Times New Roman" w:hAnsi="Times New Roman" w:cs="Times New Roman"/>
          <w:sz w:val="24"/>
          <w:lang w:val="fr-FR"/>
        </w:rPr>
        <w:t xml:space="preserve">Les </w:t>
      </w:r>
      <w:r w:rsidR="00BF0763" w:rsidRPr="00E36AC6">
        <w:rPr>
          <w:rFonts w:ascii="Times New Roman" w:hAnsi="Times New Roman" w:cs="Times New Roman"/>
          <w:sz w:val="24"/>
          <w:lang w:val="fr-FR"/>
        </w:rPr>
        <w:t xml:space="preserve">consultants </w:t>
      </w:r>
      <w:r w:rsidR="00762FAA" w:rsidRPr="00E36AC6">
        <w:rPr>
          <w:rFonts w:ascii="Times New Roman" w:hAnsi="Times New Roman" w:cs="Times New Roman"/>
          <w:sz w:val="24"/>
          <w:lang w:val="fr-FR"/>
        </w:rPr>
        <w:t>ne peuvent</w:t>
      </w:r>
      <w:r w:rsidRPr="00E36AC6">
        <w:rPr>
          <w:rFonts w:ascii="Times New Roman" w:hAnsi="Times New Roman" w:cs="Times New Roman"/>
          <w:sz w:val="24"/>
          <w:lang w:val="fr-FR"/>
        </w:rPr>
        <w:t xml:space="preserve"> pas </w:t>
      </w:r>
      <w:r w:rsidR="00762FAA" w:rsidRPr="00E36AC6">
        <w:rPr>
          <w:rFonts w:ascii="Times New Roman" w:hAnsi="Times New Roman" w:cs="Times New Roman"/>
          <w:sz w:val="24"/>
          <w:lang w:val="fr-FR"/>
        </w:rPr>
        <w:t xml:space="preserve">avoir </w:t>
      </w:r>
      <w:r w:rsidRPr="00E36AC6">
        <w:rPr>
          <w:rFonts w:ascii="Times New Roman" w:hAnsi="Times New Roman" w:cs="Times New Roman"/>
          <w:sz w:val="24"/>
          <w:lang w:val="fr-FR"/>
        </w:rPr>
        <w:t xml:space="preserve">participé à la préparation, la formulation, et/ou la mise en œuvre du projet </w:t>
      </w:r>
      <w:r w:rsidR="00BF0763" w:rsidRPr="00E36AC6">
        <w:rPr>
          <w:rFonts w:ascii="Times New Roman" w:hAnsi="Times New Roman" w:cs="Times New Roman"/>
          <w:sz w:val="24"/>
          <w:lang w:val="fr-FR"/>
        </w:rPr>
        <w:t>(</w:t>
      </w:r>
      <w:r w:rsidRPr="00E36AC6">
        <w:rPr>
          <w:rFonts w:ascii="Times New Roman" w:hAnsi="Times New Roman" w:cs="Times New Roman"/>
          <w:sz w:val="24"/>
          <w:lang w:val="fr-FR"/>
        </w:rPr>
        <w:t>y compris la rédaction du Document de projet</w:t>
      </w:r>
      <w:r w:rsidR="00BF0763" w:rsidRPr="00E36AC6">
        <w:rPr>
          <w:rFonts w:ascii="Times New Roman" w:hAnsi="Times New Roman" w:cs="Times New Roman"/>
          <w:sz w:val="24"/>
          <w:lang w:val="fr-FR"/>
        </w:rPr>
        <w:t xml:space="preserve">) </w:t>
      </w:r>
      <w:r w:rsidRPr="00E36AC6">
        <w:rPr>
          <w:rFonts w:ascii="Times New Roman" w:hAnsi="Times New Roman" w:cs="Times New Roman"/>
          <w:sz w:val="24"/>
          <w:lang w:val="fr-FR"/>
        </w:rPr>
        <w:t xml:space="preserve">et ne devront pas avoir de conflit d’intérêts </w:t>
      </w:r>
      <w:r w:rsidR="00FD1677" w:rsidRPr="00E36AC6">
        <w:rPr>
          <w:rFonts w:ascii="Times New Roman" w:hAnsi="Times New Roman" w:cs="Times New Roman"/>
          <w:sz w:val="24"/>
          <w:lang w:val="fr-FR"/>
        </w:rPr>
        <w:t>en relation avec l</w:t>
      </w:r>
      <w:r w:rsidRPr="00E36AC6">
        <w:rPr>
          <w:rFonts w:ascii="Times New Roman" w:hAnsi="Times New Roman" w:cs="Times New Roman"/>
          <w:sz w:val="24"/>
          <w:lang w:val="fr-FR"/>
        </w:rPr>
        <w:t>es activités liées au projet</w:t>
      </w:r>
      <w:r w:rsidR="00BF0763" w:rsidRPr="00E36AC6">
        <w:rPr>
          <w:rFonts w:ascii="Times New Roman" w:hAnsi="Times New Roman" w:cs="Times New Roman"/>
          <w:sz w:val="24"/>
          <w:lang w:val="fr-FR"/>
        </w:rPr>
        <w:t xml:space="preserve">.  </w:t>
      </w:r>
    </w:p>
    <w:p w14:paraId="6B11E6D1" w14:textId="77777777" w:rsidR="00BF0763" w:rsidRPr="007B31F0" w:rsidRDefault="00BF0763" w:rsidP="00FF6BA9">
      <w:pPr>
        <w:spacing w:after="0"/>
        <w:jc w:val="both"/>
        <w:rPr>
          <w:rFonts w:ascii="Times New Roman" w:hAnsi="Times New Roman" w:cs="Times New Roman"/>
          <w:sz w:val="24"/>
          <w:lang w:val="fr-FR"/>
        </w:rPr>
      </w:pPr>
    </w:p>
    <w:p w14:paraId="28D0C59B" w14:textId="77777777" w:rsidR="00173DF0" w:rsidRPr="007B31F0" w:rsidRDefault="00173DF0" w:rsidP="00BF0763">
      <w:pPr>
        <w:spacing w:line="240" w:lineRule="auto"/>
        <w:jc w:val="both"/>
        <w:rPr>
          <w:rFonts w:ascii="Times New Roman" w:hAnsi="Times New Roman" w:cs="Times New Roman"/>
          <w:highlight w:val="lightGray"/>
          <w:lang w:val="fr-FR"/>
        </w:rPr>
      </w:pPr>
      <w:r w:rsidRPr="007B31F0">
        <w:rPr>
          <w:rFonts w:ascii="Times New Roman" w:hAnsi="Times New Roman" w:cs="Times New Roman"/>
          <w:highlight w:val="lightGray"/>
          <w:lang w:val="fr-FR"/>
        </w:rPr>
        <w:t>Les critères d’évaluation sont :</w:t>
      </w:r>
    </w:p>
    <w:p w14:paraId="5450A543" w14:textId="77777777" w:rsidR="00F52A2B" w:rsidRDefault="00F52A2B" w:rsidP="00BF0763">
      <w:pPr>
        <w:spacing w:line="240" w:lineRule="auto"/>
        <w:jc w:val="both"/>
        <w:rPr>
          <w:rFonts w:ascii="Times New Roman" w:hAnsi="Times New Roman" w:cs="Times New Roman"/>
          <w:highlight w:val="green"/>
          <w:lang w:val="fr-FR"/>
        </w:rPr>
      </w:pPr>
    </w:p>
    <w:p w14:paraId="6C399184" w14:textId="1B5CDB2A" w:rsidR="00F52A2B" w:rsidRPr="00F67ACC" w:rsidRDefault="00F52A2B" w:rsidP="00BF0763">
      <w:pPr>
        <w:spacing w:line="240" w:lineRule="auto"/>
        <w:jc w:val="both"/>
        <w:rPr>
          <w:rFonts w:ascii="Times New Roman" w:hAnsi="Times New Roman" w:cs="Times New Roman"/>
          <w:highlight w:val="green"/>
          <w:lang w:val="fr-FR"/>
        </w:rPr>
        <w:sectPr w:rsidR="00F52A2B" w:rsidRPr="00F67ACC">
          <w:pgSz w:w="12240" w:h="15840"/>
          <w:pgMar w:top="1226" w:right="1620" w:bottom="458" w:left="1620" w:header="720" w:footer="720" w:gutter="0"/>
          <w:cols w:space="720" w:equalWidth="0">
            <w:col w:w="9000"/>
          </w:cols>
          <w:noEndnote/>
        </w:sectPr>
      </w:pP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1777"/>
        <w:gridCol w:w="948"/>
        <w:gridCol w:w="4928"/>
        <w:gridCol w:w="1312"/>
        <w:gridCol w:w="3878"/>
      </w:tblGrid>
      <w:tr w:rsidR="00280A02" w:rsidRPr="001736B1" w14:paraId="1F769176" w14:textId="77777777" w:rsidTr="004B608A">
        <w:tc>
          <w:tcPr>
            <w:tcW w:w="569" w:type="dxa"/>
            <w:vMerge w:val="restart"/>
          </w:tcPr>
          <w:p w14:paraId="7790565B" w14:textId="77777777" w:rsidR="00280A02" w:rsidRPr="00CD50B0" w:rsidRDefault="00280A02" w:rsidP="001C3165">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lastRenderedPageBreak/>
              <w:t>N°</w:t>
            </w:r>
          </w:p>
        </w:tc>
        <w:tc>
          <w:tcPr>
            <w:tcW w:w="1777" w:type="dxa"/>
            <w:vMerge w:val="restart"/>
            <w:vAlign w:val="center"/>
          </w:tcPr>
          <w:p w14:paraId="774DE65A" w14:textId="77777777" w:rsidR="00280A02" w:rsidRPr="00CD50B0" w:rsidRDefault="00280A02" w:rsidP="001C3165">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Critères d’évaluation</w:t>
            </w:r>
          </w:p>
        </w:tc>
        <w:tc>
          <w:tcPr>
            <w:tcW w:w="5876" w:type="dxa"/>
            <w:gridSpan w:val="2"/>
          </w:tcPr>
          <w:p w14:paraId="028B104C" w14:textId="77777777" w:rsidR="00280A02" w:rsidRPr="00CD50B0" w:rsidRDefault="00280A02" w:rsidP="001C3165">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Consultant International (Chef d’équipe)</w:t>
            </w:r>
          </w:p>
        </w:tc>
        <w:tc>
          <w:tcPr>
            <w:tcW w:w="5190" w:type="dxa"/>
            <w:gridSpan w:val="2"/>
          </w:tcPr>
          <w:p w14:paraId="2BFCE1FE" w14:textId="77777777" w:rsidR="00280A02" w:rsidRPr="00CD50B0" w:rsidRDefault="00280A02" w:rsidP="001C3165">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Consultant National (Associé)</w:t>
            </w:r>
          </w:p>
        </w:tc>
      </w:tr>
      <w:tr w:rsidR="00280A02" w:rsidRPr="001736B1" w14:paraId="1CEE0E6E" w14:textId="77777777" w:rsidTr="004B608A">
        <w:tc>
          <w:tcPr>
            <w:tcW w:w="569" w:type="dxa"/>
            <w:vMerge/>
          </w:tcPr>
          <w:p w14:paraId="22B73196" w14:textId="77777777" w:rsidR="00280A02" w:rsidRPr="00CD50B0" w:rsidRDefault="00280A02" w:rsidP="00025E89">
            <w:pPr>
              <w:numPr>
                <w:ilvl w:val="0"/>
                <w:numId w:val="23"/>
              </w:numPr>
              <w:spacing w:after="0" w:line="240" w:lineRule="atLeast"/>
              <w:jc w:val="both"/>
              <w:rPr>
                <w:rFonts w:ascii="Arial Narrow" w:hAnsi="Arial Narrow" w:cs="Arial"/>
                <w:b/>
                <w:sz w:val="24"/>
                <w:szCs w:val="24"/>
                <w:lang w:val="fr-FR"/>
              </w:rPr>
            </w:pPr>
          </w:p>
        </w:tc>
        <w:tc>
          <w:tcPr>
            <w:tcW w:w="1777" w:type="dxa"/>
            <w:vMerge/>
            <w:vAlign w:val="center"/>
          </w:tcPr>
          <w:p w14:paraId="68F61989" w14:textId="77777777" w:rsidR="00280A02" w:rsidRPr="00CD50B0" w:rsidRDefault="00280A02" w:rsidP="001C3165">
            <w:pPr>
              <w:spacing w:line="240" w:lineRule="atLeast"/>
              <w:jc w:val="both"/>
              <w:rPr>
                <w:rFonts w:ascii="Arial Narrow" w:hAnsi="Arial Narrow" w:cs="Arial"/>
                <w:b/>
                <w:sz w:val="24"/>
                <w:szCs w:val="24"/>
                <w:lang w:val="fr-FR"/>
              </w:rPr>
            </w:pPr>
          </w:p>
        </w:tc>
        <w:tc>
          <w:tcPr>
            <w:tcW w:w="948" w:type="dxa"/>
          </w:tcPr>
          <w:p w14:paraId="443E9900" w14:textId="77777777" w:rsidR="00280A02" w:rsidRPr="00CD50B0" w:rsidRDefault="00280A02" w:rsidP="001C3165">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Barème</w:t>
            </w:r>
          </w:p>
        </w:tc>
        <w:tc>
          <w:tcPr>
            <w:tcW w:w="4928" w:type="dxa"/>
          </w:tcPr>
          <w:p w14:paraId="308074FC" w14:textId="77777777" w:rsidR="00280A02" w:rsidRPr="00CD50B0" w:rsidRDefault="00280A02" w:rsidP="001C3165">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Description des critères</w:t>
            </w:r>
          </w:p>
        </w:tc>
        <w:tc>
          <w:tcPr>
            <w:tcW w:w="1312" w:type="dxa"/>
          </w:tcPr>
          <w:p w14:paraId="4B14B52C" w14:textId="77777777" w:rsidR="00280A02" w:rsidRPr="00CD50B0" w:rsidRDefault="00280A02" w:rsidP="001C3165">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Barème</w:t>
            </w:r>
          </w:p>
        </w:tc>
        <w:tc>
          <w:tcPr>
            <w:tcW w:w="3878" w:type="dxa"/>
          </w:tcPr>
          <w:p w14:paraId="747739B7" w14:textId="77777777" w:rsidR="00280A02" w:rsidRPr="00CD50B0" w:rsidRDefault="00280A02" w:rsidP="001C3165">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Description des critères</w:t>
            </w:r>
          </w:p>
        </w:tc>
      </w:tr>
      <w:tr w:rsidR="00280A02" w:rsidRPr="006E291F" w14:paraId="5C202A39" w14:textId="77777777" w:rsidTr="004B608A">
        <w:tc>
          <w:tcPr>
            <w:tcW w:w="569" w:type="dxa"/>
            <w:vAlign w:val="center"/>
          </w:tcPr>
          <w:p w14:paraId="73AC49A1" w14:textId="77777777" w:rsidR="00280A02" w:rsidRPr="00CD50B0" w:rsidRDefault="00280A02" w:rsidP="001C3165">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1</w:t>
            </w:r>
          </w:p>
        </w:tc>
        <w:tc>
          <w:tcPr>
            <w:tcW w:w="1777" w:type="dxa"/>
            <w:vAlign w:val="center"/>
          </w:tcPr>
          <w:p w14:paraId="3391A41E" w14:textId="77777777" w:rsidR="00280A02" w:rsidRPr="00CD50B0" w:rsidRDefault="00280A02" w:rsidP="001C3165">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Compréhension de la mission</w:t>
            </w:r>
          </w:p>
        </w:tc>
        <w:tc>
          <w:tcPr>
            <w:tcW w:w="948" w:type="dxa"/>
            <w:vAlign w:val="center"/>
          </w:tcPr>
          <w:p w14:paraId="7551EBD6" w14:textId="77777777" w:rsidR="00280A02" w:rsidRPr="00CD50B0" w:rsidRDefault="00280A02" w:rsidP="001C3165">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10</w:t>
            </w:r>
          </w:p>
        </w:tc>
        <w:tc>
          <w:tcPr>
            <w:tcW w:w="4928" w:type="dxa"/>
          </w:tcPr>
          <w:p w14:paraId="62D161E2"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 xml:space="preserve">Compréhension avérée des questions liées au genre et </w:t>
            </w:r>
            <w:r w:rsidRPr="00CD50B0">
              <w:rPr>
                <w:rFonts w:ascii="Arial Narrow" w:hAnsi="Arial Narrow" w:cs="Arial"/>
                <w:i/>
                <w:lang w:val="fr-FR"/>
              </w:rPr>
              <w:t xml:space="preserve">à l’adaptation aux changements </w:t>
            </w:r>
            <w:proofErr w:type="gramStart"/>
            <w:r w:rsidRPr="00CD50B0">
              <w:rPr>
                <w:rFonts w:ascii="Arial Narrow" w:hAnsi="Arial Narrow" w:cs="Arial"/>
                <w:i/>
                <w:lang w:val="fr-FR"/>
              </w:rPr>
              <w:t>climatiques</w:t>
            </w:r>
            <w:r w:rsidRPr="00CD50B0">
              <w:rPr>
                <w:rFonts w:ascii="Arial Narrow" w:hAnsi="Arial Narrow" w:cs="Arial"/>
                <w:lang w:val="fr-FR"/>
              </w:rPr>
              <w:t>;</w:t>
            </w:r>
            <w:proofErr w:type="gramEnd"/>
            <w:r w:rsidRPr="00CD50B0">
              <w:rPr>
                <w:rFonts w:ascii="Arial Narrow" w:hAnsi="Arial Narrow" w:cs="Arial"/>
                <w:lang w:val="fr-FR"/>
              </w:rPr>
              <w:t xml:space="preserve"> expérience dans l’évaluation et l’analyse tenant compte du genre.</w:t>
            </w:r>
          </w:p>
          <w:p w14:paraId="15A4FFBC"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Excellente aptitude à la communication ;</w:t>
            </w:r>
          </w:p>
          <w:p w14:paraId="75F38099" w14:textId="77777777" w:rsidR="00280A02" w:rsidRPr="00CD50B0" w:rsidRDefault="00280A02" w:rsidP="001C3165">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Compétences avérées en matière d’analyse</w:t>
            </w:r>
            <w:r>
              <w:rPr>
                <w:rFonts w:ascii="Arial Narrow" w:hAnsi="Arial Narrow" w:cs="Arial"/>
                <w:sz w:val="24"/>
                <w:szCs w:val="24"/>
                <w:lang w:val="fr-FR"/>
              </w:rPr>
              <w:t>.</w:t>
            </w:r>
          </w:p>
        </w:tc>
        <w:tc>
          <w:tcPr>
            <w:tcW w:w="1312" w:type="dxa"/>
            <w:vAlign w:val="center"/>
          </w:tcPr>
          <w:p w14:paraId="19995B5B" w14:textId="77777777" w:rsidR="00280A02" w:rsidRPr="00CD50B0" w:rsidRDefault="00280A02" w:rsidP="001C3165">
            <w:pPr>
              <w:pStyle w:val="Paragraphedeliste"/>
              <w:spacing w:line="240" w:lineRule="atLeast"/>
              <w:ind w:left="305"/>
              <w:rPr>
                <w:rFonts w:ascii="Arial Narrow" w:hAnsi="Arial Narrow" w:cs="Arial"/>
                <w:lang w:val="fr-FR"/>
              </w:rPr>
            </w:pPr>
            <w:r>
              <w:rPr>
                <w:rFonts w:ascii="Arial Narrow" w:hAnsi="Arial Narrow" w:cs="Arial"/>
                <w:lang w:val="fr-FR"/>
              </w:rPr>
              <w:t xml:space="preserve">10      </w:t>
            </w:r>
          </w:p>
        </w:tc>
        <w:tc>
          <w:tcPr>
            <w:tcW w:w="3878" w:type="dxa"/>
          </w:tcPr>
          <w:p w14:paraId="2B526995"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 xml:space="preserve">Compréhension avérée des questions liées au genre et </w:t>
            </w:r>
            <w:r w:rsidRPr="00CD50B0">
              <w:rPr>
                <w:rFonts w:ascii="Arial Narrow" w:hAnsi="Arial Narrow" w:cs="Arial"/>
                <w:i/>
                <w:lang w:val="fr-FR"/>
              </w:rPr>
              <w:t xml:space="preserve">à l’adaptation aux changements </w:t>
            </w:r>
            <w:proofErr w:type="gramStart"/>
            <w:r w:rsidRPr="00CD50B0">
              <w:rPr>
                <w:rFonts w:ascii="Arial Narrow" w:hAnsi="Arial Narrow" w:cs="Arial"/>
                <w:i/>
                <w:lang w:val="fr-FR"/>
              </w:rPr>
              <w:t>climatiques</w:t>
            </w:r>
            <w:r w:rsidRPr="00CD50B0">
              <w:rPr>
                <w:rFonts w:ascii="Arial Narrow" w:hAnsi="Arial Narrow" w:cs="Arial"/>
                <w:lang w:val="fr-FR"/>
              </w:rPr>
              <w:t>;</w:t>
            </w:r>
            <w:proofErr w:type="gramEnd"/>
            <w:r w:rsidRPr="00CD50B0">
              <w:rPr>
                <w:rFonts w:ascii="Arial Narrow" w:hAnsi="Arial Narrow" w:cs="Arial"/>
                <w:lang w:val="fr-FR"/>
              </w:rPr>
              <w:t xml:space="preserve"> </w:t>
            </w:r>
          </w:p>
          <w:p w14:paraId="13A94376" w14:textId="77777777" w:rsidR="00280A02" w:rsidRPr="00CD50B0" w:rsidRDefault="00280A02" w:rsidP="00025E89">
            <w:pPr>
              <w:pStyle w:val="Paragraphedeliste"/>
              <w:numPr>
                <w:ilvl w:val="0"/>
                <w:numId w:val="10"/>
              </w:numPr>
              <w:spacing w:before="0"/>
              <w:rPr>
                <w:rFonts w:ascii="Arial Narrow" w:hAnsi="Arial Narrow" w:cs="Arial"/>
                <w:lang w:val="fr-FR"/>
              </w:rPr>
            </w:pPr>
            <w:r>
              <w:rPr>
                <w:rFonts w:ascii="Arial Narrow" w:hAnsi="Arial Narrow" w:cs="Arial"/>
                <w:lang w:val="fr-FR"/>
              </w:rPr>
              <w:t>A</w:t>
            </w:r>
            <w:r w:rsidRPr="00CD50B0">
              <w:rPr>
                <w:rFonts w:ascii="Arial Narrow" w:hAnsi="Arial Narrow" w:cs="Arial"/>
                <w:lang w:val="fr-FR"/>
              </w:rPr>
              <w:t>ptitude à la communication ;</w:t>
            </w:r>
          </w:p>
          <w:p w14:paraId="5F8DC089" w14:textId="77777777" w:rsidR="00280A02" w:rsidRPr="00CD50B0" w:rsidRDefault="00280A02" w:rsidP="001C3165">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Compétences avérées en matière d’analyse ;</w:t>
            </w:r>
          </w:p>
        </w:tc>
      </w:tr>
      <w:tr w:rsidR="00280A02" w:rsidRPr="006E291F" w14:paraId="26013A33" w14:textId="77777777" w:rsidTr="004B608A">
        <w:tc>
          <w:tcPr>
            <w:tcW w:w="569" w:type="dxa"/>
            <w:vAlign w:val="center"/>
          </w:tcPr>
          <w:p w14:paraId="5900C078" w14:textId="77777777" w:rsidR="00280A02" w:rsidRPr="00CD50B0" w:rsidRDefault="00280A02" w:rsidP="001C3165">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2</w:t>
            </w:r>
          </w:p>
        </w:tc>
        <w:tc>
          <w:tcPr>
            <w:tcW w:w="1777" w:type="dxa"/>
            <w:vAlign w:val="center"/>
          </w:tcPr>
          <w:p w14:paraId="0CE4ADCA" w14:textId="77777777" w:rsidR="00280A02" w:rsidRPr="00CD50B0" w:rsidRDefault="00280A02" w:rsidP="001C3165">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Expériences spécifiques pertinentes</w:t>
            </w:r>
          </w:p>
        </w:tc>
        <w:tc>
          <w:tcPr>
            <w:tcW w:w="948" w:type="dxa"/>
            <w:vAlign w:val="center"/>
          </w:tcPr>
          <w:p w14:paraId="3BEBCAF7" w14:textId="77777777" w:rsidR="00280A02" w:rsidRPr="00CD50B0" w:rsidRDefault="00280A02" w:rsidP="001C3165">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30</w:t>
            </w:r>
          </w:p>
        </w:tc>
        <w:tc>
          <w:tcPr>
            <w:tcW w:w="4928" w:type="dxa"/>
          </w:tcPr>
          <w:p w14:paraId="5FD6427D"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Expérience professionnelle d’au moins 10 ans dans des secteurs techniques pertinents ;</w:t>
            </w:r>
          </w:p>
          <w:p w14:paraId="39C1B0AB"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 xml:space="preserve">Expérience récente dans les méthodologies d’évaluation de la gestion axée sur les résultats ; </w:t>
            </w:r>
          </w:p>
          <w:p w14:paraId="56A3623E"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Expérience dans l’application d’indicateurs SMART et dans le remaniement ou la validation des scénarios de départ ;</w:t>
            </w:r>
          </w:p>
          <w:p w14:paraId="54FCC15C" w14:textId="77777777" w:rsidR="00280A02" w:rsidRPr="00CD50B0" w:rsidRDefault="00280A02" w:rsidP="00025E89">
            <w:pPr>
              <w:numPr>
                <w:ilvl w:val="0"/>
                <w:numId w:val="10"/>
              </w:numPr>
              <w:spacing w:after="0" w:line="240" w:lineRule="auto"/>
              <w:jc w:val="both"/>
              <w:rPr>
                <w:rFonts w:ascii="Arial Narrow" w:hAnsi="Arial Narrow" w:cs="Arial"/>
                <w:sz w:val="24"/>
                <w:szCs w:val="24"/>
                <w:lang w:val="fr-FR"/>
              </w:rPr>
            </w:pPr>
            <w:r w:rsidRPr="00CD50B0">
              <w:rPr>
                <w:rFonts w:ascii="Arial Narrow" w:hAnsi="Arial Narrow" w:cs="Arial"/>
                <w:sz w:val="24"/>
                <w:szCs w:val="24"/>
                <w:lang w:val="fr-FR"/>
              </w:rPr>
              <w:t>Expérience dans la collaboration avec le GEF ou les évaluations du GEF ;</w:t>
            </w:r>
          </w:p>
          <w:p w14:paraId="7F92C248" w14:textId="77777777" w:rsidR="00280A02" w:rsidRPr="00CD50B0" w:rsidRDefault="00280A02" w:rsidP="00025E89">
            <w:pPr>
              <w:numPr>
                <w:ilvl w:val="0"/>
                <w:numId w:val="10"/>
              </w:numPr>
              <w:spacing w:after="0" w:line="240" w:lineRule="auto"/>
              <w:jc w:val="both"/>
              <w:rPr>
                <w:rFonts w:ascii="Arial Narrow" w:hAnsi="Arial Narrow" w:cs="Arial"/>
                <w:sz w:val="24"/>
                <w:szCs w:val="24"/>
                <w:lang w:val="fr-FR"/>
              </w:rPr>
            </w:pPr>
            <w:r w:rsidRPr="00CD50B0">
              <w:rPr>
                <w:rFonts w:ascii="Arial Narrow" w:hAnsi="Arial Narrow" w:cs="Arial"/>
                <w:sz w:val="24"/>
                <w:szCs w:val="24"/>
                <w:lang w:val="fr-FR"/>
              </w:rPr>
              <w:t xml:space="preserve">Expérience professionnelle </w:t>
            </w:r>
            <w:r w:rsidRPr="00CD50B0">
              <w:rPr>
                <w:rFonts w:ascii="Arial Narrow" w:hAnsi="Arial Narrow" w:cs="Arial"/>
                <w:i/>
                <w:sz w:val="24"/>
                <w:szCs w:val="24"/>
                <w:lang w:val="fr-FR"/>
              </w:rPr>
              <w:t xml:space="preserve">au Bénin ou dans la sous-région ouest-africaine </w:t>
            </w:r>
            <w:r w:rsidRPr="00CD50B0">
              <w:rPr>
                <w:rFonts w:ascii="Arial Narrow" w:hAnsi="Arial Narrow" w:cs="Arial"/>
                <w:sz w:val="24"/>
                <w:szCs w:val="24"/>
                <w:lang w:val="fr-FR"/>
              </w:rPr>
              <w:t>;</w:t>
            </w:r>
          </w:p>
          <w:p w14:paraId="3C343885"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Expérience dans l’évaluation/la révision de projet dans le système des Nations Unies ou toute autre organisation internationale ou sous régionale</w:t>
            </w:r>
          </w:p>
        </w:tc>
        <w:tc>
          <w:tcPr>
            <w:tcW w:w="1312" w:type="dxa"/>
            <w:vAlign w:val="center"/>
          </w:tcPr>
          <w:p w14:paraId="3A69239A" w14:textId="77777777" w:rsidR="00280A02" w:rsidRPr="00CD50B0" w:rsidRDefault="00280A02" w:rsidP="000E4DA5">
            <w:pPr>
              <w:spacing w:line="240" w:lineRule="atLeast"/>
              <w:jc w:val="center"/>
              <w:rPr>
                <w:rFonts w:ascii="Arial Narrow" w:hAnsi="Arial Narrow" w:cs="Arial"/>
                <w:sz w:val="24"/>
                <w:szCs w:val="24"/>
                <w:lang w:val="fr-FR"/>
              </w:rPr>
            </w:pPr>
            <w:r>
              <w:rPr>
                <w:rFonts w:ascii="Arial Narrow" w:hAnsi="Arial Narrow" w:cs="Arial"/>
                <w:sz w:val="24"/>
                <w:szCs w:val="24"/>
                <w:lang w:val="fr-FR"/>
              </w:rPr>
              <w:t>40</w:t>
            </w:r>
          </w:p>
        </w:tc>
        <w:tc>
          <w:tcPr>
            <w:tcW w:w="3878" w:type="dxa"/>
          </w:tcPr>
          <w:p w14:paraId="6E87AA40"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 xml:space="preserve">Expérience professionnelle d’au moins 3 ans dans la collecte, le traitement et l’analyse de données à l’aide d’outils </w:t>
            </w:r>
            <w:proofErr w:type="gramStart"/>
            <w:r w:rsidRPr="00CD50B0">
              <w:rPr>
                <w:rFonts w:ascii="Arial Narrow" w:hAnsi="Arial Narrow" w:cs="Arial"/>
                <w:lang w:val="fr-FR"/>
              </w:rPr>
              <w:t>statistiques;</w:t>
            </w:r>
            <w:proofErr w:type="gramEnd"/>
          </w:p>
          <w:p w14:paraId="659B5B40"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Expérience récente de conduite d’études dans une position similaire ;</w:t>
            </w:r>
          </w:p>
          <w:p w14:paraId="140885C9" w14:textId="77777777" w:rsidR="00280A02" w:rsidRPr="00CD50B0" w:rsidRDefault="00280A02" w:rsidP="00025E89">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Expérience dans l’évaluation/la révision de projet dans le système des Nations Unies ou toute autre ONG ou organisation internationale.</w:t>
            </w:r>
          </w:p>
        </w:tc>
      </w:tr>
      <w:tr w:rsidR="00372D21" w:rsidRPr="001736B1" w14:paraId="41AAD63B" w14:textId="77777777" w:rsidTr="008D1801">
        <w:trPr>
          <w:trHeight w:val="812"/>
        </w:trPr>
        <w:tc>
          <w:tcPr>
            <w:tcW w:w="569" w:type="dxa"/>
            <w:vAlign w:val="center"/>
          </w:tcPr>
          <w:p w14:paraId="182289A0" w14:textId="77777777" w:rsidR="00372D21" w:rsidRPr="00CD50B0" w:rsidRDefault="00372D21" w:rsidP="00372D21">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3</w:t>
            </w:r>
          </w:p>
        </w:tc>
        <w:tc>
          <w:tcPr>
            <w:tcW w:w="1777" w:type="dxa"/>
            <w:vAlign w:val="center"/>
          </w:tcPr>
          <w:p w14:paraId="00068377" w14:textId="77777777" w:rsidR="00372D21" w:rsidRPr="00CD50B0" w:rsidRDefault="00372D21" w:rsidP="00372D21">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Méthodologie proposée</w:t>
            </w:r>
          </w:p>
        </w:tc>
        <w:tc>
          <w:tcPr>
            <w:tcW w:w="948" w:type="dxa"/>
            <w:vAlign w:val="center"/>
          </w:tcPr>
          <w:p w14:paraId="14EE1286" w14:textId="77777777" w:rsidR="00372D21" w:rsidRPr="00CD50B0" w:rsidRDefault="00372D21" w:rsidP="00372D21">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20</w:t>
            </w:r>
          </w:p>
        </w:tc>
        <w:tc>
          <w:tcPr>
            <w:tcW w:w="4928" w:type="dxa"/>
          </w:tcPr>
          <w:p w14:paraId="0C494B31" w14:textId="46B7C67E" w:rsidR="00372D21" w:rsidRPr="00CD50B0" w:rsidRDefault="00372D21" w:rsidP="00372D21">
            <w:pPr>
              <w:spacing w:line="240" w:lineRule="atLeast"/>
              <w:jc w:val="both"/>
              <w:rPr>
                <w:rFonts w:ascii="Arial Narrow" w:hAnsi="Arial Narrow" w:cs="Arial"/>
                <w:sz w:val="24"/>
                <w:szCs w:val="24"/>
                <w:lang w:val="fr-FR"/>
              </w:rPr>
            </w:pPr>
            <w:r>
              <w:rPr>
                <w:rFonts w:ascii="Arial Narrow" w:hAnsi="Arial Narrow" w:cs="Arial"/>
                <w:sz w:val="24"/>
                <w:szCs w:val="24"/>
                <w:lang w:val="fr-FR"/>
              </w:rPr>
              <w:t>Conformité avec les méthodologies prescrites par les guides d’évaluation du PNUD et du GEF</w:t>
            </w:r>
          </w:p>
        </w:tc>
        <w:tc>
          <w:tcPr>
            <w:tcW w:w="1312" w:type="dxa"/>
            <w:vAlign w:val="center"/>
          </w:tcPr>
          <w:p w14:paraId="72D653E2" w14:textId="77777777" w:rsidR="00372D21" w:rsidRPr="00CD50B0" w:rsidRDefault="00372D21" w:rsidP="000E4DA5">
            <w:pPr>
              <w:spacing w:line="240" w:lineRule="atLeast"/>
              <w:jc w:val="center"/>
              <w:rPr>
                <w:rFonts w:ascii="Arial Narrow" w:hAnsi="Arial Narrow" w:cs="Arial"/>
                <w:sz w:val="24"/>
                <w:szCs w:val="24"/>
                <w:lang w:val="fr-FR"/>
              </w:rPr>
            </w:pPr>
            <w:r>
              <w:rPr>
                <w:rFonts w:ascii="Arial Narrow" w:hAnsi="Arial Narrow" w:cs="Arial"/>
                <w:sz w:val="24"/>
                <w:szCs w:val="24"/>
                <w:lang w:val="fr-FR"/>
              </w:rPr>
              <w:t>20</w:t>
            </w:r>
          </w:p>
        </w:tc>
        <w:tc>
          <w:tcPr>
            <w:tcW w:w="3878" w:type="dxa"/>
          </w:tcPr>
          <w:p w14:paraId="235CFEE1" w14:textId="7F9AEB1B" w:rsidR="00372D21" w:rsidRPr="00CD50B0" w:rsidRDefault="00372D21" w:rsidP="00372D21">
            <w:pPr>
              <w:spacing w:line="240" w:lineRule="atLeast"/>
              <w:jc w:val="both"/>
              <w:rPr>
                <w:rFonts w:ascii="Arial Narrow" w:hAnsi="Arial Narrow" w:cs="Arial"/>
                <w:sz w:val="24"/>
                <w:szCs w:val="24"/>
                <w:lang w:val="fr-FR"/>
              </w:rPr>
            </w:pPr>
            <w:proofErr w:type="gramStart"/>
            <w:r>
              <w:rPr>
                <w:rFonts w:ascii="Arial Narrow" w:hAnsi="Arial Narrow" w:cs="Arial"/>
                <w:sz w:val="24"/>
                <w:szCs w:val="24"/>
                <w:lang w:val="fr-FR"/>
              </w:rPr>
              <w:t>Approche ,</w:t>
            </w:r>
            <w:proofErr w:type="gramEnd"/>
            <w:r>
              <w:rPr>
                <w:rFonts w:ascii="Arial Narrow" w:hAnsi="Arial Narrow" w:cs="Arial"/>
                <w:sz w:val="24"/>
                <w:szCs w:val="24"/>
                <w:lang w:val="fr-FR"/>
              </w:rPr>
              <w:t xml:space="preserve"> démarche de consultation des acteurs et parties prenantes, intégration du genre, mode de traitement des données et de rapportage etc.</w:t>
            </w:r>
          </w:p>
        </w:tc>
      </w:tr>
      <w:tr w:rsidR="00372D21" w:rsidRPr="001736B1" w14:paraId="71027CFB" w14:textId="77777777" w:rsidTr="004B608A">
        <w:tc>
          <w:tcPr>
            <w:tcW w:w="569" w:type="dxa"/>
            <w:vAlign w:val="center"/>
          </w:tcPr>
          <w:p w14:paraId="51E95CC4" w14:textId="77777777" w:rsidR="00372D21" w:rsidRPr="00CD50B0" w:rsidRDefault="00372D21" w:rsidP="00372D21">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4</w:t>
            </w:r>
          </w:p>
        </w:tc>
        <w:tc>
          <w:tcPr>
            <w:tcW w:w="1777" w:type="dxa"/>
            <w:vAlign w:val="center"/>
          </w:tcPr>
          <w:p w14:paraId="0098A20D" w14:textId="77777777" w:rsidR="00372D21" w:rsidRPr="00CD50B0" w:rsidRDefault="00372D21" w:rsidP="00372D21">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Conformité du plan de travail</w:t>
            </w:r>
          </w:p>
        </w:tc>
        <w:tc>
          <w:tcPr>
            <w:tcW w:w="948" w:type="dxa"/>
            <w:vAlign w:val="center"/>
          </w:tcPr>
          <w:p w14:paraId="7A8D6DD6" w14:textId="77777777" w:rsidR="00372D21" w:rsidRPr="00CD50B0" w:rsidRDefault="00372D21" w:rsidP="00372D21">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10</w:t>
            </w:r>
          </w:p>
        </w:tc>
        <w:tc>
          <w:tcPr>
            <w:tcW w:w="4928" w:type="dxa"/>
          </w:tcPr>
          <w:p w14:paraId="1EBBB5E3" w14:textId="351931F8" w:rsidR="00372D21" w:rsidRPr="00CD50B0" w:rsidRDefault="00372D21" w:rsidP="00372D21">
            <w:pPr>
              <w:spacing w:line="240" w:lineRule="atLeast"/>
              <w:jc w:val="both"/>
              <w:rPr>
                <w:rFonts w:ascii="Arial Narrow" w:hAnsi="Arial Narrow" w:cs="Arial"/>
                <w:sz w:val="24"/>
                <w:szCs w:val="24"/>
                <w:lang w:val="fr-FR"/>
              </w:rPr>
            </w:pPr>
            <w:r>
              <w:rPr>
                <w:rFonts w:ascii="Arial Narrow" w:hAnsi="Arial Narrow" w:cs="Arial"/>
                <w:sz w:val="24"/>
                <w:szCs w:val="24"/>
                <w:lang w:val="fr-FR"/>
              </w:rPr>
              <w:t>Conformité avec le calendrier et la méthodologie proposée</w:t>
            </w:r>
          </w:p>
        </w:tc>
        <w:tc>
          <w:tcPr>
            <w:tcW w:w="1312" w:type="dxa"/>
            <w:vAlign w:val="center"/>
          </w:tcPr>
          <w:p w14:paraId="223D9052" w14:textId="77777777" w:rsidR="00372D21" w:rsidRPr="00CD50B0" w:rsidRDefault="00372D21" w:rsidP="005C26A6">
            <w:pPr>
              <w:spacing w:line="240" w:lineRule="atLeast"/>
              <w:jc w:val="center"/>
              <w:rPr>
                <w:rFonts w:ascii="Arial Narrow" w:hAnsi="Arial Narrow" w:cs="Arial"/>
                <w:sz w:val="24"/>
                <w:szCs w:val="24"/>
                <w:lang w:val="fr-FR"/>
              </w:rPr>
            </w:pPr>
          </w:p>
        </w:tc>
        <w:tc>
          <w:tcPr>
            <w:tcW w:w="3878" w:type="dxa"/>
          </w:tcPr>
          <w:p w14:paraId="2ED65EE0" w14:textId="028C329F" w:rsidR="00372D21" w:rsidRPr="00CD50B0" w:rsidRDefault="00372D21" w:rsidP="00372D21">
            <w:pPr>
              <w:spacing w:line="240" w:lineRule="atLeast"/>
              <w:jc w:val="both"/>
              <w:rPr>
                <w:rFonts w:ascii="Arial Narrow" w:hAnsi="Arial Narrow" w:cs="Arial"/>
                <w:sz w:val="24"/>
                <w:szCs w:val="24"/>
                <w:lang w:val="fr-FR"/>
              </w:rPr>
            </w:pPr>
            <w:r>
              <w:rPr>
                <w:rFonts w:ascii="Arial Narrow" w:hAnsi="Arial Narrow" w:cs="Arial"/>
                <w:sz w:val="24"/>
                <w:szCs w:val="24"/>
                <w:lang w:val="fr-FR"/>
              </w:rPr>
              <w:t>Intégration des livrables</w:t>
            </w:r>
          </w:p>
        </w:tc>
      </w:tr>
      <w:tr w:rsidR="00372D21" w:rsidRPr="006E291F" w14:paraId="76633C2B" w14:textId="77777777" w:rsidTr="004B608A">
        <w:tc>
          <w:tcPr>
            <w:tcW w:w="569" w:type="dxa"/>
            <w:vAlign w:val="center"/>
          </w:tcPr>
          <w:p w14:paraId="07819F93" w14:textId="77777777" w:rsidR="00372D21" w:rsidRPr="00CD50B0" w:rsidRDefault="00372D21" w:rsidP="00372D21">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lastRenderedPageBreak/>
              <w:t>5</w:t>
            </w:r>
          </w:p>
        </w:tc>
        <w:tc>
          <w:tcPr>
            <w:tcW w:w="1777" w:type="dxa"/>
            <w:vAlign w:val="center"/>
          </w:tcPr>
          <w:p w14:paraId="12D37D95" w14:textId="77777777" w:rsidR="00372D21" w:rsidRPr="00CD50B0" w:rsidRDefault="00372D21" w:rsidP="00372D21">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Qualifications et compétences</w:t>
            </w:r>
          </w:p>
        </w:tc>
        <w:tc>
          <w:tcPr>
            <w:tcW w:w="948" w:type="dxa"/>
            <w:vAlign w:val="center"/>
          </w:tcPr>
          <w:p w14:paraId="568572ED" w14:textId="68562563" w:rsidR="00372D21" w:rsidRPr="00CD50B0" w:rsidRDefault="00C86D3E" w:rsidP="00372D21">
            <w:pPr>
              <w:spacing w:line="240" w:lineRule="atLeast"/>
              <w:jc w:val="both"/>
              <w:rPr>
                <w:rFonts w:ascii="Arial Narrow" w:hAnsi="Arial Narrow" w:cs="Arial"/>
                <w:sz w:val="24"/>
                <w:szCs w:val="24"/>
                <w:lang w:val="fr-FR"/>
              </w:rPr>
            </w:pPr>
            <w:r>
              <w:rPr>
                <w:rFonts w:ascii="Arial Narrow" w:hAnsi="Arial Narrow" w:cs="Arial"/>
                <w:sz w:val="24"/>
                <w:szCs w:val="24"/>
                <w:lang w:val="fr-FR"/>
              </w:rPr>
              <w:t>2</w:t>
            </w:r>
            <w:r w:rsidR="00372D21" w:rsidRPr="00CD50B0">
              <w:rPr>
                <w:rFonts w:ascii="Arial Narrow" w:hAnsi="Arial Narrow" w:cs="Arial"/>
                <w:sz w:val="24"/>
                <w:szCs w:val="24"/>
                <w:lang w:val="fr-FR"/>
              </w:rPr>
              <w:t>0</w:t>
            </w:r>
          </w:p>
        </w:tc>
        <w:tc>
          <w:tcPr>
            <w:tcW w:w="4928" w:type="dxa"/>
          </w:tcPr>
          <w:p w14:paraId="5896D7F8" w14:textId="77777777" w:rsidR="00372D21" w:rsidRPr="00CD50B0" w:rsidRDefault="00372D21" w:rsidP="00372D21">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Diplôme de niveau BAC+5 en</w:t>
            </w:r>
            <w:r>
              <w:rPr>
                <w:rFonts w:ascii="Arial Narrow" w:hAnsi="Arial Narrow" w:cs="Arial"/>
                <w:lang w:val="fr-FR"/>
              </w:rPr>
              <w:t xml:space="preserve"> sciences sociales, </w:t>
            </w:r>
            <w:r w:rsidRPr="00CD50B0">
              <w:rPr>
                <w:rFonts w:ascii="Arial Narrow" w:eastAsiaTheme="minorHAnsi" w:hAnsi="Arial Narrow" w:cs="Arial"/>
                <w:i/>
                <w:lang w:val="fr-FR"/>
              </w:rPr>
              <w:t>gestion des projets de modèle d’adaptation aux changements climatiques,</w:t>
            </w:r>
            <w:r>
              <w:rPr>
                <w:rFonts w:ascii="Arial Narrow" w:eastAsiaTheme="minorHAnsi" w:hAnsi="Arial Narrow" w:cs="Arial"/>
                <w:i/>
                <w:lang w:val="fr-FR"/>
              </w:rPr>
              <w:t xml:space="preserve"> </w:t>
            </w:r>
            <w:r w:rsidRPr="00CD50B0">
              <w:rPr>
                <w:rFonts w:ascii="Arial Narrow" w:eastAsiaTheme="minorHAnsi" w:hAnsi="Arial Narrow" w:cs="Arial"/>
                <w:i/>
                <w:lang w:val="fr-FR"/>
              </w:rPr>
              <w:t>en agroéconomie, ou équivalent </w:t>
            </w:r>
            <w:r w:rsidRPr="00CD50B0">
              <w:rPr>
                <w:rFonts w:ascii="Arial Narrow" w:hAnsi="Arial Narrow" w:cs="Arial"/>
                <w:lang w:val="fr-FR"/>
              </w:rPr>
              <w:t>;</w:t>
            </w:r>
          </w:p>
          <w:p w14:paraId="2DE8382F" w14:textId="77777777" w:rsidR="00372D21" w:rsidRPr="00CD50B0" w:rsidRDefault="00372D21" w:rsidP="00372D21">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Compétences en gestion réactive, telle qu’appliquée à</w:t>
            </w:r>
            <w:r w:rsidRPr="00CD50B0">
              <w:rPr>
                <w:rFonts w:ascii="Arial Narrow" w:eastAsiaTheme="minorHAnsi" w:hAnsi="Arial Narrow" w:cs="Arial"/>
                <w:i/>
                <w:lang w:val="fr-FR"/>
              </w:rPr>
              <w:t xml:space="preserve"> l’Adaptation aux changements climatiques </w:t>
            </w:r>
            <w:r w:rsidRPr="00CD50B0">
              <w:rPr>
                <w:rFonts w:ascii="Arial Narrow" w:hAnsi="Arial Narrow" w:cs="Arial"/>
                <w:lang w:val="fr-FR"/>
              </w:rPr>
              <w:t xml:space="preserve">du </w:t>
            </w:r>
            <w:r w:rsidRPr="00CD50B0">
              <w:rPr>
                <w:rFonts w:ascii="Arial Narrow" w:hAnsi="Arial Narrow" w:cs="Arial"/>
                <w:i/>
                <w:lang w:val="fr-FR"/>
              </w:rPr>
              <w:t>GEF</w:t>
            </w:r>
            <w:r w:rsidRPr="00CD50B0">
              <w:rPr>
                <w:rFonts w:ascii="Arial Narrow" w:hAnsi="Arial Narrow" w:cs="Arial"/>
                <w:lang w:val="fr-FR"/>
              </w:rPr>
              <w:t>) ;</w:t>
            </w:r>
          </w:p>
        </w:tc>
        <w:tc>
          <w:tcPr>
            <w:tcW w:w="1312" w:type="dxa"/>
            <w:vAlign w:val="center"/>
          </w:tcPr>
          <w:p w14:paraId="40C03CEA" w14:textId="18853F84" w:rsidR="00372D21" w:rsidRPr="00CD50B0" w:rsidRDefault="00C86D3E" w:rsidP="000E4DA5">
            <w:pPr>
              <w:spacing w:line="240" w:lineRule="atLeast"/>
              <w:jc w:val="center"/>
              <w:rPr>
                <w:rFonts w:ascii="Arial Narrow" w:hAnsi="Arial Narrow" w:cs="Arial"/>
                <w:sz w:val="24"/>
                <w:szCs w:val="24"/>
                <w:lang w:val="fr-FR"/>
              </w:rPr>
            </w:pPr>
            <w:r>
              <w:rPr>
                <w:rFonts w:ascii="Arial Narrow" w:hAnsi="Arial Narrow" w:cs="Arial"/>
                <w:sz w:val="24"/>
                <w:szCs w:val="24"/>
                <w:lang w:val="fr-FR"/>
              </w:rPr>
              <w:t>2</w:t>
            </w:r>
            <w:r w:rsidR="00372D21" w:rsidRPr="00CD50B0">
              <w:rPr>
                <w:rFonts w:ascii="Arial Narrow" w:hAnsi="Arial Narrow" w:cs="Arial"/>
                <w:sz w:val="24"/>
                <w:szCs w:val="24"/>
                <w:lang w:val="fr-FR"/>
              </w:rPr>
              <w:t>0</w:t>
            </w:r>
          </w:p>
        </w:tc>
        <w:tc>
          <w:tcPr>
            <w:tcW w:w="3878" w:type="dxa"/>
          </w:tcPr>
          <w:p w14:paraId="29EDAEAE" w14:textId="77777777" w:rsidR="00372D21" w:rsidRPr="00CD50B0" w:rsidRDefault="00372D21" w:rsidP="00372D21">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 xml:space="preserve">Diplôme de Maîtrise en </w:t>
            </w:r>
            <w:r w:rsidRPr="00CD50B0">
              <w:rPr>
                <w:rFonts w:ascii="Arial Narrow" w:eastAsiaTheme="minorHAnsi" w:hAnsi="Arial Narrow" w:cs="Arial"/>
                <w:i/>
                <w:lang w:val="fr-FR"/>
              </w:rPr>
              <w:t xml:space="preserve">gestion, environnement, changements climatiques, avec une formation complémentaire en </w:t>
            </w:r>
            <w:r>
              <w:rPr>
                <w:rFonts w:ascii="Arial Narrow" w:eastAsiaTheme="minorHAnsi" w:hAnsi="Arial Narrow" w:cs="Arial"/>
                <w:i/>
                <w:lang w:val="fr-FR"/>
              </w:rPr>
              <w:t>sciences sociales.</w:t>
            </w:r>
          </w:p>
          <w:p w14:paraId="1E53229A" w14:textId="77777777" w:rsidR="00372D21" w:rsidRPr="00280A02" w:rsidRDefault="00372D21" w:rsidP="00372D21">
            <w:pPr>
              <w:pStyle w:val="Paragraphedeliste"/>
              <w:numPr>
                <w:ilvl w:val="0"/>
                <w:numId w:val="10"/>
              </w:numPr>
              <w:spacing w:before="0"/>
              <w:rPr>
                <w:rFonts w:ascii="Arial Narrow" w:hAnsi="Arial Narrow" w:cs="Arial"/>
                <w:lang w:val="fr-FR"/>
              </w:rPr>
            </w:pPr>
            <w:r w:rsidRPr="00CD50B0">
              <w:rPr>
                <w:rFonts w:ascii="Arial Narrow" w:hAnsi="Arial Narrow" w:cs="Arial"/>
                <w:lang w:val="fr-FR"/>
              </w:rPr>
              <w:t xml:space="preserve">Maîtrise des outils de traitement </w:t>
            </w:r>
            <w:r>
              <w:rPr>
                <w:rFonts w:ascii="Arial Narrow" w:hAnsi="Arial Narrow" w:cs="Arial"/>
                <w:lang w:val="fr-FR"/>
              </w:rPr>
              <w:t xml:space="preserve">et d’analyse </w:t>
            </w:r>
            <w:r w:rsidRPr="00CD50B0">
              <w:rPr>
                <w:rFonts w:ascii="Arial Narrow" w:hAnsi="Arial Narrow" w:cs="Arial"/>
                <w:lang w:val="fr-FR"/>
              </w:rPr>
              <w:t>de données y compris motivationnelles</w:t>
            </w:r>
          </w:p>
        </w:tc>
      </w:tr>
      <w:tr w:rsidR="00C86D3E" w:rsidRPr="006E291F" w14:paraId="0C3BBF9E" w14:textId="77777777" w:rsidTr="008F6BB8">
        <w:tc>
          <w:tcPr>
            <w:tcW w:w="569" w:type="dxa"/>
            <w:vAlign w:val="center"/>
          </w:tcPr>
          <w:p w14:paraId="200C1733" w14:textId="3603E9CA" w:rsidR="00C86D3E" w:rsidRPr="006843F2" w:rsidRDefault="00C86D3E" w:rsidP="00C86D3E">
            <w:pPr>
              <w:spacing w:after="0" w:line="240" w:lineRule="atLeast"/>
              <w:jc w:val="both"/>
              <w:rPr>
                <w:rFonts w:ascii="Arial Narrow" w:hAnsi="Arial Narrow" w:cs="Arial"/>
                <w:b/>
                <w:sz w:val="24"/>
                <w:szCs w:val="24"/>
                <w:lang w:val="fr-FR"/>
              </w:rPr>
            </w:pPr>
            <w:r w:rsidRPr="006843F2">
              <w:rPr>
                <w:rFonts w:ascii="Arial Narrow" w:hAnsi="Arial Narrow" w:cs="Arial"/>
                <w:b/>
                <w:sz w:val="24"/>
                <w:szCs w:val="24"/>
                <w:lang w:val="fr-FR"/>
              </w:rPr>
              <w:t>6</w:t>
            </w:r>
          </w:p>
        </w:tc>
        <w:tc>
          <w:tcPr>
            <w:tcW w:w="1777" w:type="dxa"/>
          </w:tcPr>
          <w:p w14:paraId="0AE2C5BD" w14:textId="3F42AB04" w:rsidR="00C86D3E" w:rsidRPr="006843F2" w:rsidRDefault="00C86D3E" w:rsidP="00C86D3E">
            <w:pPr>
              <w:spacing w:line="240" w:lineRule="atLeast"/>
              <w:jc w:val="both"/>
              <w:rPr>
                <w:rFonts w:ascii="Arial Narrow" w:hAnsi="Arial Narrow" w:cs="Arial"/>
                <w:sz w:val="24"/>
                <w:szCs w:val="24"/>
                <w:lang w:val="fr-FR"/>
              </w:rPr>
            </w:pPr>
            <w:proofErr w:type="spellStart"/>
            <w:r w:rsidRPr="006843F2">
              <w:rPr>
                <w:rFonts w:ascii="Arial Narrow" w:eastAsia="Times New Roman" w:hAnsi="Arial Narrow" w:cs="Arial"/>
              </w:rPr>
              <w:t>Expérience</w:t>
            </w:r>
            <w:proofErr w:type="spellEnd"/>
            <w:r w:rsidRPr="006843F2">
              <w:rPr>
                <w:rFonts w:ascii="Arial Narrow" w:eastAsia="Times New Roman" w:hAnsi="Arial Narrow" w:cs="Arial"/>
              </w:rPr>
              <w:t xml:space="preserve"> de la mise </w:t>
            </w:r>
            <w:proofErr w:type="spellStart"/>
            <w:r w:rsidRPr="006843F2">
              <w:rPr>
                <w:rFonts w:ascii="Arial Narrow" w:eastAsia="Times New Roman" w:hAnsi="Arial Narrow" w:cs="Arial"/>
              </w:rPr>
              <w:t>en</w:t>
            </w:r>
            <w:proofErr w:type="spellEnd"/>
            <w:r w:rsidRPr="006843F2">
              <w:rPr>
                <w:rFonts w:ascii="Arial Narrow" w:eastAsia="Times New Roman" w:hAnsi="Arial Narrow" w:cs="Arial"/>
              </w:rPr>
              <w:t xml:space="preserve"> </w:t>
            </w:r>
            <w:proofErr w:type="spellStart"/>
            <w:r w:rsidRPr="006843F2">
              <w:rPr>
                <w:rFonts w:ascii="Arial Narrow" w:eastAsia="Times New Roman" w:hAnsi="Arial Narrow" w:cs="Arial"/>
              </w:rPr>
              <w:t>œuvre</w:t>
            </w:r>
            <w:proofErr w:type="spellEnd"/>
            <w:r w:rsidRPr="006843F2">
              <w:rPr>
                <w:rFonts w:ascii="Arial Narrow" w:eastAsia="Times New Roman" w:hAnsi="Arial Narrow" w:cs="Arial"/>
              </w:rPr>
              <w:t xml:space="preserve"> des </w:t>
            </w:r>
            <w:proofErr w:type="spellStart"/>
            <w:r w:rsidRPr="006843F2">
              <w:rPr>
                <w:rFonts w:ascii="Arial Narrow" w:eastAsia="Times New Roman" w:hAnsi="Arial Narrow" w:cs="Arial"/>
              </w:rPr>
              <w:t>évaluations</w:t>
            </w:r>
            <w:proofErr w:type="spellEnd"/>
            <w:r w:rsidRPr="006843F2">
              <w:rPr>
                <w:rFonts w:ascii="Arial Narrow" w:eastAsia="Times New Roman" w:hAnsi="Arial Narrow" w:cs="Arial"/>
              </w:rPr>
              <w:t xml:space="preserve"> à distance </w:t>
            </w:r>
            <w:proofErr w:type="gramStart"/>
            <w:r w:rsidRPr="006843F2">
              <w:rPr>
                <w:rFonts w:ascii="Arial Narrow" w:eastAsia="Times New Roman" w:hAnsi="Arial Narrow" w:cs="Arial"/>
              </w:rPr>
              <w:t xml:space="preserve">( </w:t>
            </w:r>
            <w:proofErr w:type="spellStart"/>
            <w:r w:rsidRPr="006843F2">
              <w:rPr>
                <w:rFonts w:ascii="Arial Narrow" w:eastAsia="Times New Roman" w:hAnsi="Arial Narrow" w:cs="Arial"/>
              </w:rPr>
              <w:t>considérée</w:t>
            </w:r>
            <w:proofErr w:type="spellEnd"/>
            <w:proofErr w:type="gramEnd"/>
            <w:r w:rsidRPr="006843F2">
              <w:rPr>
                <w:rFonts w:ascii="Arial Narrow" w:eastAsia="Times New Roman" w:hAnsi="Arial Narrow" w:cs="Arial"/>
              </w:rPr>
              <w:t xml:space="preserve"> </w:t>
            </w:r>
            <w:proofErr w:type="spellStart"/>
            <w:r w:rsidRPr="006843F2">
              <w:rPr>
                <w:rFonts w:ascii="Arial Narrow" w:eastAsia="Times New Roman" w:hAnsi="Arial Narrow" w:cs="Arial"/>
              </w:rPr>
              <w:t>comme</w:t>
            </w:r>
            <w:proofErr w:type="spellEnd"/>
            <w:r w:rsidRPr="006843F2">
              <w:rPr>
                <w:rFonts w:ascii="Arial Narrow" w:eastAsia="Times New Roman" w:hAnsi="Arial Narrow" w:cs="Arial"/>
              </w:rPr>
              <w:t xml:space="preserve"> un </w:t>
            </w:r>
            <w:proofErr w:type="spellStart"/>
            <w:r w:rsidRPr="006843F2">
              <w:rPr>
                <w:rFonts w:ascii="Arial Narrow" w:eastAsia="Times New Roman" w:hAnsi="Arial Narrow" w:cs="Arial"/>
              </w:rPr>
              <w:t>atout</w:t>
            </w:r>
            <w:proofErr w:type="spellEnd"/>
            <w:r w:rsidRPr="006843F2">
              <w:rPr>
                <w:rFonts w:ascii="Arial Narrow" w:eastAsia="Times New Roman" w:hAnsi="Arial Narrow" w:cs="Arial"/>
              </w:rPr>
              <w:t>)</w:t>
            </w:r>
          </w:p>
        </w:tc>
        <w:tc>
          <w:tcPr>
            <w:tcW w:w="948" w:type="dxa"/>
            <w:vAlign w:val="center"/>
          </w:tcPr>
          <w:p w14:paraId="38C89EB4" w14:textId="3494DD8E" w:rsidR="00C86D3E" w:rsidRPr="006843F2" w:rsidRDefault="00C86D3E" w:rsidP="00C86D3E">
            <w:pPr>
              <w:spacing w:line="240" w:lineRule="atLeast"/>
              <w:jc w:val="both"/>
              <w:rPr>
                <w:rFonts w:ascii="Arial Narrow" w:hAnsi="Arial Narrow" w:cs="Arial"/>
                <w:sz w:val="24"/>
                <w:szCs w:val="24"/>
                <w:lang w:val="fr-FR"/>
              </w:rPr>
            </w:pPr>
            <w:r w:rsidRPr="006843F2">
              <w:rPr>
                <w:rFonts w:ascii="Arial Narrow" w:hAnsi="Arial Narrow" w:cs="Arial"/>
                <w:sz w:val="24"/>
                <w:szCs w:val="24"/>
                <w:lang w:val="fr-FR"/>
              </w:rPr>
              <w:t>10</w:t>
            </w:r>
          </w:p>
        </w:tc>
        <w:tc>
          <w:tcPr>
            <w:tcW w:w="4928" w:type="dxa"/>
          </w:tcPr>
          <w:p w14:paraId="4F9B62AB" w14:textId="77777777" w:rsidR="00C86D3E" w:rsidRPr="006843F2" w:rsidRDefault="00C86D3E" w:rsidP="00C86D3E">
            <w:pPr>
              <w:pStyle w:val="Paragraphedeliste"/>
              <w:numPr>
                <w:ilvl w:val="0"/>
                <w:numId w:val="10"/>
              </w:numPr>
              <w:spacing w:before="0"/>
              <w:rPr>
                <w:rFonts w:ascii="Arial Narrow" w:hAnsi="Arial Narrow" w:cs="Arial"/>
                <w:lang w:val="fr-FR"/>
              </w:rPr>
            </w:pPr>
            <w:r w:rsidRPr="006843F2">
              <w:rPr>
                <w:rFonts w:ascii="Arial Narrow" w:hAnsi="Arial Narrow" w:cs="Arial"/>
                <w:lang w:val="fr-FR"/>
              </w:rPr>
              <w:t>Maitrise des outils de travail collaboratif (</w:t>
            </w:r>
            <w:proofErr w:type="spellStart"/>
            <w:r w:rsidRPr="006843F2">
              <w:rPr>
                <w:rFonts w:ascii="Arial Narrow" w:hAnsi="Arial Narrow" w:cs="Arial"/>
                <w:lang w:val="fr-FR"/>
              </w:rPr>
              <w:t>skype</w:t>
            </w:r>
            <w:proofErr w:type="spellEnd"/>
            <w:r w:rsidRPr="006843F2">
              <w:rPr>
                <w:rFonts w:ascii="Arial Narrow" w:hAnsi="Arial Narrow" w:cs="Arial"/>
                <w:lang w:val="fr-FR"/>
              </w:rPr>
              <w:t xml:space="preserve">, zoom, teams, </w:t>
            </w:r>
            <w:proofErr w:type="spellStart"/>
            <w:r w:rsidRPr="006843F2">
              <w:rPr>
                <w:rFonts w:ascii="Arial Narrow" w:hAnsi="Arial Narrow" w:cs="Arial"/>
                <w:lang w:val="fr-FR"/>
              </w:rPr>
              <w:t>etc</w:t>
            </w:r>
            <w:proofErr w:type="spellEnd"/>
            <w:r w:rsidRPr="006843F2">
              <w:rPr>
                <w:rFonts w:ascii="Arial Narrow" w:hAnsi="Arial Narrow" w:cs="Arial"/>
                <w:lang w:val="fr-FR"/>
              </w:rPr>
              <w:t>)</w:t>
            </w:r>
          </w:p>
          <w:p w14:paraId="037D3E54" w14:textId="50F19EFF" w:rsidR="00C86D3E" w:rsidRPr="006843F2" w:rsidRDefault="00C86D3E" w:rsidP="00C86D3E">
            <w:pPr>
              <w:pStyle w:val="Paragraphedeliste"/>
              <w:numPr>
                <w:ilvl w:val="0"/>
                <w:numId w:val="10"/>
              </w:numPr>
              <w:spacing w:before="0"/>
              <w:rPr>
                <w:rFonts w:ascii="Arial Narrow" w:hAnsi="Arial Narrow" w:cs="Arial"/>
                <w:lang w:val="fr-FR"/>
              </w:rPr>
            </w:pPr>
            <w:r w:rsidRPr="006843F2">
              <w:rPr>
                <w:rFonts w:ascii="Arial Narrow" w:hAnsi="Arial Narrow" w:cs="Arial"/>
                <w:lang w:val="fr-FR"/>
              </w:rPr>
              <w:t xml:space="preserve">Maitrise de la collecte de données à distance (google </w:t>
            </w:r>
            <w:proofErr w:type="spellStart"/>
            <w:r w:rsidRPr="006843F2">
              <w:rPr>
                <w:rFonts w:ascii="Arial Narrow" w:hAnsi="Arial Narrow" w:cs="Arial"/>
                <w:lang w:val="fr-FR"/>
              </w:rPr>
              <w:t>forms</w:t>
            </w:r>
            <w:proofErr w:type="spellEnd"/>
            <w:r w:rsidRPr="006843F2">
              <w:rPr>
                <w:rFonts w:ascii="Arial Narrow" w:hAnsi="Arial Narrow" w:cs="Arial"/>
                <w:lang w:val="fr-FR"/>
              </w:rPr>
              <w:t xml:space="preserve">, </w:t>
            </w:r>
            <w:proofErr w:type="spellStart"/>
            <w:r w:rsidRPr="006843F2">
              <w:rPr>
                <w:rFonts w:ascii="Arial Narrow" w:hAnsi="Arial Narrow" w:cs="Arial"/>
                <w:lang w:val="fr-FR"/>
              </w:rPr>
              <w:t>survey</w:t>
            </w:r>
            <w:proofErr w:type="spellEnd"/>
            <w:r w:rsidRPr="006843F2">
              <w:rPr>
                <w:rFonts w:ascii="Arial Narrow" w:hAnsi="Arial Narrow" w:cs="Arial"/>
                <w:lang w:val="fr-FR"/>
              </w:rPr>
              <w:t xml:space="preserve"> </w:t>
            </w:r>
            <w:proofErr w:type="spellStart"/>
            <w:r w:rsidRPr="006843F2">
              <w:rPr>
                <w:rFonts w:ascii="Arial Narrow" w:hAnsi="Arial Narrow" w:cs="Arial"/>
                <w:lang w:val="fr-FR"/>
              </w:rPr>
              <w:t>monkey</w:t>
            </w:r>
            <w:proofErr w:type="spellEnd"/>
            <w:r w:rsidRPr="006843F2">
              <w:rPr>
                <w:rFonts w:ascii="Arial Narrow" w:hAnsi="Arial Narrow" w:cs="Arial"/>
                <w:lang w:val="fr-FR"/>
              </w:rPr>
              <w:t xml:space="preserve">, </w:t>
            </w:r>
            <w:proofErr w:type="spellStart"/>
            <w:r w:rsidRPr="006843F2">
              <w:rPr>
                <w:rFonts w:ascii="Arial Narrow" w:hAnsi="Arial Narrow" w:cs="Arial"/>
                <w:lang w:val="fr-FR"/>
              </w:rPr>
              <w:t>typeform</w:t>
            </w:r>
            <w:proofErr w:type="spellEnd"/>
            <w:r w:rsidRPr="006843F2">
              <w:rPr>
                <w:rFonts w:ascii="Arial Narrow" w:hAnsi="Arial Narrow" w:cs="Arial"/>
                <w:lang w:val="fr-FR"/>
              </w:rPr>
              <w:t xml:space="preserve">, wiki </w:t>
            </w:r>
            <w:proofErr w:type="spellStart"/>
            <w:r w:rsidRPr="006843F2">
              <w:rPr>
                <w:rFonts w:ascii="Arial Narrow" w:hAnsi="Arial Narrow" w:cs="Arial"/>
                <w:lang w:val="fr-FR"/>
              </w:rPr>
              <w:t>surveys</w:t>
            </w:r>
            <w:proofErr w:type="spellEnd"/>
            <w:r w:rsidRPr="006843F2">
              <w:rPr>
                <w:rFonts w:ascii="Arial Narrow" w:hAnsi="Arial Narrow" w:cs="Arial"/>
                <w:lang w:val="fr-FR"/>
              </w:rPr>
              <w:t>, O</w:t>
            </w:r>
            <w:r w:rsidR="005D2F1E" w:rsidRPr="006843F2">
              <w:rPr>
                <w:rFonts w:ascii="Arial Narrow" w:hAnsi="Arial Narrow" w:cs="Arial"/>
                <w:lang w:val="fr-FR"/>
              </w:rPr>
              <w:t>p</w:t>
            </w:r>
            <w:proofErr w:type="spellStart"/>
            <w:r w:rsidR="005D2F1E" w:rsidRPr="006843F2">
              <w:rPr>
                <w:rFonts w:ascii="Arial Narrow" w:hAnsi="Arial Narrow" w:cs="Arial"/>
              </w:rPr>
              <w:t>en</w:t>
            </w:r>
            <w:proofErr w:type="spellEnd"/>
            <w:r w:rsidR="005D2F1E" w:rsidRPr="006843F2">
              <w:rPr>
                <w:rFonts w:ascii="Arial Narrow" w:hAnsi="Arial Narrow" w:cs="Arial"/>
              </w:rPr>
              <w:t xml:space="preserve"> </w:t>
            </w:r>
            <w:r w:rsidRPr="006843F2">
              <w:rPr>
                <w:rFonts w:ascii="Arial Narrow" w:hAnsi="Arial Narrow" w:cs="Arial"/>
                <w:lang w:val="fr-FR"/>
              </w:rPr>
              <w:t>D</w:t>
            </w:r>
            <w:r w:rsidR="005D2F1E" w:rsidRPr="006843F2">
              <w:rPr>
                <w:rFonts w:ascii="Arial Narrow" w:hAnsi="Arial Narrow" w:cs="Arial"/>
                <w:lang w:val="fr-FR"/>
              </w:rPr>
              <w:t>a</w:t>
            </w:r>
            <w:r w:rsidR="005D2F1E" w:rsidRPr="006843F2">
              <w:rPr>
                <w:rFonts w:ascii="Arial Narrow" w:hAnsi="Arial Narrow" w:cs="Arial"/>
              </w:rPr>
              <w:t xml:space="preserve">ta </w:t>
            </w:r>
            <w:r w:rsidRPr="006843F2">
              <w:rPr>
                <w:rFonts w:ascii="Arial Narrow" w:hAnsi="Arial Narrow" w:cs="Arial"/>
                <w:lang w:val="fr-FR"/>
              </w:rPr>
              <w:t>K</w:t>
            </w:r>
            <w:r w:rsidR="005D2F1E" w:rsidRPr="006843F2">
              <w:rPr>
                <w:rFonts w:ascii="Arial Narrow" w:hAnsi="Arial Narrow" w:cs="Arial"/>
                <w:lang w:val="fr-FR"/>
              </w:rPr>
              <w:t>i</w:t>
            </w:r>
            <w:r w:rsidR="005D2F1E" w:rsidRPr="006843F2">
              <w:rPr>
                <w:rFonts w:ascii="Arial Narrow" w:hAnsi="Arial Narrow" w:cs="Arial"/>
              </w:rPr>
              <w:t>t</w:t>
            </w:r>
            <w:r w:rsidRPr="006843F2">
              <w:rPr>
                <w:rFonts w:ascii="Arial Narrow" w:hAnsi="Arial Narrow" w:cs="Arial"/>
                <w:lang w:val="fr-FR"/>
              </w:rPr>
              <w:t xml:space="preserve">, </w:t>
            </w:r>
            <w:proofErr w:type="spellStart"/>
            <w:r w:rsidRPr="006843F2">
              <w:rPr>
                <w:rFonts w:ascii="Arial Narrow" w:hAnsi="Arial Narrow" w:cs="Arial"/>
                <w:lang w:val="fr-FR"/>
              </w:rPr>
              <w:t>KoboCollect</w:t>
            </w:r>
            <w:proofErr w:type="spellEnd"/>
            <w:r w:rsidRPr="006843F2">
              <w:rPr>
                <w:rFonts w:ascii="Arial Narrow" w:hAnsi="Arial Narrow" w:cs="Arial"/>
                <w:lang w:val="fr-FR"/>
              </w:rPr>
              <w:t xml:space="preserve"> etc.)</w:t>
            </w:r>
          </w:p>
        </w:tc>
        <w:tc>
          <w:tcPr>
            <w:tcW w:w="1312" w:type="dxa"/>
            <w:vAlign w:val="center"/>
          </w:tcPr>
          <w:p w14:paraId="76CCD54F" w14:textId="6BF994DA" w:rsidR="00C86D3E" w:rsidRPr="006843F2" w:rsidRDefault="00C86D3E" w:rsidP="000E4DA5">
            <w:pPr>
              <w:spacing w:line="240" w:lineRule="atLeast"/>
              <w:jc w:val="center"/>
              <w:rPr>
                <w:rFonts w:ascii="Arial Narrow" w:hAnsi="Arial Narrow" w:cs="Arial"/>
                <w:sz w:val="24"/>
                <w:szCs w:val="24"/>
                <w:lang w:val="fr-FR"/>
              </w:rPr>
            </w:pPr>
            <w:r w:rsidRPr="006843F2">
              <w:rPr>
                <w:rFonts w:ascii="Arial Narrow" w:hAnsi="Arial Narrow" w:cs="Arial"/>
                <w:sz w:val="24"/>
                <w:szCs w:val="24"/>
                <w:lang w:val="fr-FR"/>
              </w:rPr>
              <w:t>10</w:t>
            </w:r>
          </w:p>
        </w:tc>
        <w:tc>
          <w:tcPr>
            <w:tcW w:w="3878" w:type="dxa"/>
          </w:tcPr>
          <w:p w14:paraId="0EAF4A06" w14:textId="77777777" w:rsidR="00C86D3E" w:rsidRPr="006843F2" w:rsidRDefault="00C86D3E" w:rsidP="00C86D3E">
            <w:pPr>
              <w:pStyle w:val="Paragraphedeliste"/>
              <w:numPr>
                <w:ilvl w:val="0"/>
                <w:numId w:val="10"/>
              </w:numPr>
              <w:spacing w:before="0"/>
              <w:rPr>
                <w:rFonts w:ascii="Arial Narrow" w:hAnsi="Arial Narrow" w:cs="Arial"/>
                <w:lang w:val="fr-FR"/>
              </w:rPr>
            </w:pPr>
            <w:r w:rsidRPr="006843F2">
              <w:rPr>
                <w:rFonts w:ascii="Arial Narrow" w:hAnsi="Arial Narrow" w:cs="Arial"/>
                <w:lang w:val="fr-FR"/>
              </w:rPr>
              <w:t>Maitrise des outils de travail collaboratif (</w:t>
            </w:r>
            <w:proofErr w:type="spellStart"/>
            <w:r w:rsidRPr="006843F2">
              <w:rPr>
                <w:rFonts w:ascii="Arial Narrow" w:hAnsi="Arial Narrow" w:cs="Arial"/>
                <w:lang w:val="fr-FR"/>
              </w:rPr>
              <w:t>skype</w:t>
            </w:r>
            <w:proofErr w:type="spellEnd"/>
            <w:r w:rsidRPr="006843F2">
              <w:rPr>
                <w:rFonts w:ascii="Arial Narrow" w:hAnsi="Arial Narrow" w:cs="Arial"/>
                <w:lang w:val="fr-FR"/>
              </w:rPr>
              <w:t xml:space="preserve">, zoom, teams, </w:t>
            </w:r>
            <w:proofErr w:type="spellStart"/>
            <w:r w:rsidRPr="006843F2">
              <w:rPr>
                <w:rFonts w:ascii="Arial Narrow" w:hAnsi="Arial Narrow" w:cs="Arial"/>
                <w:lang w:val="fr-FR"/>
              </w:rPr>
              <w:t>etc</w:t>
            </w:r>
            <w:proofErr w:type="spellEnd"/>
            <w:r w:rsidRPr="006843F2">
              <w:rPr>
                <w:rFonts w:ascii="Arial Narrow" w:hAnsi="Arial Narrow" w:cs="Arial"/>
                <w:lang w:val="fr-FR"/>
              </w:rPr>
              <w:t>)</w:t>
            </w:r>
          </w:p>
          <w:p w14:paraId="2B202BC4" w14:textId="7BB329C5" w:rsidR="00C86D3E" w:rsidRPr="006843F2" w:rsidRDefault="00C86D3E" w:rsidP="00C86D3E">
            <w:pPr>
              <w:pStyle w:val="Paragraphedeliste"/>
              <w:numPr>
                <w:ilvl w:val="0"/>
                <w:numId w:val="10"/>
              </w:numPr>
              <w:spacing w:before="0"/>
              <w:rPr>
                <w:rFonts w:ascii="Arial Narrow" w:hAnsi="Arial Narrow" w:cs="Arial"/>
                <w:lang w:val="fr-FR"/>
              </w:rPr>
            </w:pPr>
            <w:r w:rsidRPr="006843F2">
              <w:rPr>
                <w:rFonts w:ascii="Arial Narrow" w:hAnsi="Arial Narrow" w:cs="Arial"/>
                <w:lang w:val="fr-FR"/>
              </w:rPr>
              <w:t xml:space="preserve">Maitrise de la collecte de données à distance (google </w:t>
            </w:r>
            <w:proofErr w:type="spellStart"/>
            <w:r w:rsidRPr="006843F2">
              <w:rPr>
                <w:rFonts w:ascii="Arial Narrow" w:hAnsi="Arial Narrow" w:cs="Arial"/>
                <w:lang w:val="fr-FR"/>
              </w:rPr>
              <w:t>forms</w:t>
            </w:r>
            <w:proofErr w:type="spellEnd"/>
            <w:r w:rsidRPr="006843F2">
              <w:rPr>
                <w:rFonts w:ascii="Arial Narrow" w:hAnsi="Arial Narrow" w:cs="Arial"/>
                <w:lang w:val="fr-FR"/>
              </w:rPr>
              <w:t xml:space="preserve">, </w:t>
            </w:r>
            <w:proofErr w:type="spellStart"/>
            <w:r w:rsidRPr="006843F2">
              <w:rPr>
                <w:rFonts w:ascii="Arial Narrow" w:hAnsi="Arial Narrow" w:cs="Arial"/>
                <w:lang w:val="fr-FR"/>
              </w:rPr>
              <w:t>survey</w:t>
            </w:r>
            <w:proofErr w:type="spellEnd"/>
            <w:r w:rsidRPr="006843F2">
              <w:rPr>
                <w:rFonts w:ascii="Arial Narrow" w:hAnsi="Arial Narrow" w:cs="Arial"/>
                <w:lang w:val="fr-FR"/>
              </w:rPr>
              <w:t xml:space="preserve"> </w:t>
            </w:r>
            <w:proofErr w:type="spellStart"/>
            <w:r w:rsidRPr="006843F2">
              <w:rPr>
                <w:rFonts w:ascii="Arial Narrow" w:hAnsi="Arial Narrow" w:cs="Arial"/>
                <w:lang w:val="fr-FR"/>
              </w:rPr>
              <w:t>monkey</w:t>
            </w:r>
            <w:proofErr w:type="spellEnd"/>
            <w:r w:rsidRPr="006843F2">
              <w:rPr>
                <w:rFonts w:ascii="Arial Narrow" w:hAnsi="Arial Narrow" w:cs="Arial"/>
                <w:lang w:val="fr-FR"/>
              </w:rPr>
              <w:t xml:space="preserve">, </w:t>
            </w:r>
            <w:proofErr w:type="spellStart"/>
            <w:r w:rsidRPr="006843F2">
              <w:rPr>
                <w:rFonts w:ascii="Arial Narrow" w:hAnsi="Arial Narrow" w:cs="Arial"/>
                <w:lang w:val="fr-FR"/>
              </w:rPr>
              <w:t>typeform</w:t>
            </w:r>
            <w:proofErr w:type="spellEnd"/>
            <w:r w:rsidRPr="006843F2">
              <w:rPr>
                <w:rFonts w:ascii="Arial Narrow" w:hAnsi="Arial Narrow" w:cs="Arial"/>
                <w:lang w:val="fr-FR"/>
              </w:rPr>
              <w:t xml:space="preserve">, wiki </w:t>
            </w:r>
            <w:proofErr w:type="spellStart"/>
            <w:r w:rsidRPr="006843F2">
              <w:rPr>
                <w:rFonts w:ascii="Arial Narrow" w:hAnsi="Arial Narrow" w:cs="Arial"/>
                <w:lang w:val="fr-FR"/>
              </w:rPr>
              <w:t>surveys</w:t>
            </w:r>
            <w:proofErr w:type="spellEnd"/>
            <w:r w:rsidRPr="006843F2">
              <w:rPr>
                <w:rFonts w:ascii="Arial Narrow" w:hAnsi="Arial Narrow" w:cs="Arial"/>
                <w:lang w:val="fr-FR"/>
              </w:rPr>
              <w:t xml:space="preserve">, </w:t>
            </w:r>
            <w:r w:rsidR="005D2F1E" w:rsidRPr="006843F2">
              <w:rPr>
                <w:rFonts w:ascii="Arial Narrow" w:hAnsi="Arial Narrow" w:cs="Arial"/>
                <w:lang w:val="fr-FR"/>
              </w:rPr>
              <w:t>Op</w:t>
            </w:r>
            <w:proofErr w:type="spellStart"/>
            <w:r w:rsidR="005D2F1E" w:rsidRPr="006843F2">
              <w:rPr>
                <w:rFonts w:ascii="Arial Narrow" w:hAnsi="Arial Narrow" w:cs="Arial"/>
              </w:rPr>
              <w:t>en</w:t>
            </w:r>
            <w:proofErr w:type="spellEnd"/>
            <w:r w:rsidR="005D2F1E" w:rsidRPr="006843F2">
              <w:rPr>
                <w:rFonts w:ascii="Arial Narrow" w:hAnsi="Arial Narrow" w:cs="Arial"/>
              </w:rPr>
              <w:t xml:space="preserve"> </w:t>
            </w:r>
            <w:r w:rsidR="005D2F1E" w:rsidRPr="006843F2">
              <w:rPr>
                <w:rFonts w:ascii="Arial Narrow" w:hAnsi="Arial Narrow" w:cs="Arial"/>
                <w:lang w:val="fr-FR"/>
              </w:rPr>
              <w:t>Da</w:t>
            </w:r>
            <w:r w:rsidR="005D2F1E" w:rsidRPr="006843F2">
              <w:rPr>
                <w:rFonts w:ascii="Arial Narrow" w:hAnsi="Arial Narrow" w:cs="Arial"/>
              </w:rPr>
              <w:t xml:space="preserve">ta </w:t>
            </w:r>
            <w:r w:rsidR="005D2F1E" w:rsidRPr="006843F2">
              <w:rPr>
                <w:rFonts w:ascii="Arial Narrow" w:hAnsi="Arial Narrow" w:cs="Arial"/>
                <w:lang w:val="fr-FR"/>
              </w:rPr>
              <w:t>Ki</w:t>
            </w:r>
            <w:r w:rsidR="005D2F1E" w:rsidRPr="006843F2">
              <w:rPr>
                <w:rFonts w:ascii="Arial Narrow" w:hAnsi="Arial Narrow" w:cs="Arial"/>
              </w:rPr>
              <w:t>t</w:t>
            </w:r>
            <w:r w:rsidRPr="006843F2">
              <w:rPr>
                <w:rFonts w:ascii="Arial Narrow" w:hAnsi="Arial Narrow" w:cs="Arial"/>
                <w:lang w:val="fr-FR"/>
              </w:rPr>
              <w:t xml:space="preserve">, </w:t>
            </w:r>
            <w:proofErr w:type="spellStart"/>
            <w:r w:rsidRPr="006843F2">
              <w:rPr>
                <w:rFonts w:ascii="Arial Narrow" w:hAnsi="Arial Narrow" w:cs="Arial"/>
                <w:lang w:val="fr-FR"/>
              </w:rPr>
              <w:t>KoboCollect</w:t>
            </w:r>
            <w:proofErr w:type="spellEnd"/>
            <w:r w:rsidRPr="006843F2">
              <w:rPr>
                <w:rFonts w:ascii="Arial Narrow" w:hAnsi="Arial Narrow" w:cs="Arial"/>
                <w:lang w:val="fr-FR"/>
              </w:rPr>
              <w:t xml:space="preserve"> etc.)</w:t>
            </w:r>
          </w:p>
        </w:tc>
      </w:tr>
      <w:tr w:rsidR="00C86D3E" w:rsidRPr="001736B1" w14:paraId="5E55DA4D" w14:textId="77777777" w:rsidTr="004B608A">
        <w:tc>
          <w:tcPr>
            <w:tcW w:w="2346" w:type="dxa"/>
            <w:gridSpan w:val="2"/>
            <w:vAlign w:val="center"/>
          </w:tcPr>
          <w:p w14:paraId="58082FBC" w14:textId="77777777" w:rsidR="00C86D3E" w:rsidRPr="00CD50B0" w:rsidRDefault="00C86D3E" w:rsidP="00C86D3E">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TOTAL</w:t>
            </w:r>
          </w:p>
        </w:tc>
        <w:tc>
          <w:tcPr>
            <w:tcW w:w="948" w:type="dxa"/>
            <w:vAlign w:val="center"/>
          </w:tcPr>
          <w:p w14:paraId="4D1C31B6" w14:textId="77777777" w:rsidR="00C86D3E" w:rsidRPr="00CD50B0" w:rsidRDefault="00C86D3E" w:rsidP="00C86D3E">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100</w:t>
            </w:r>
          </w:p>
        </w:tc>
        <w:tc>
          <w:tcPr>
            <w:tcW w:w="4928" w:type="dxa"/>
            <w:vAlign w:val="center"/>
          </w:tcPr>
          <w:p w14:paraId="4DABFAF8" w14:textId="77777777" w:rsidR="00C86D3E" w:rsidRPr="00CD50B0" w:rsidRDefault="00C86D3E" w:rsidP="00C86D3E">
            <w:pPr>
              <w:spacing w:line="240" w:lineRule="atLeast"/>
              <w:jc w:val="both"/>
              <w:rPr>
                <w:rFonts w:ascii="Arial Narrow" w:hAnsi="Arial Narrow" w:cs="Arial"/>
                <w:b/>
                <w:sz w:val="24"/>
                <w:szCs w:val="24"/>
                <w:lang w:val="fr-FR"/>
              </w:rPr>
            </w:pPr>
          </w:p>
        </w:tc>
        <w:tc>
          <w:tcPr>
            <w:tcW w:w="1312" w:type="dxa"/>
            <w:vAlign w:val="center"/>
          </w:tcPr>
          <w:p w14:paraId="59C7CC7E" w14:textId="77777777" w:rsidR="00C86D3E" w:rsidRPr="00CD50B0" w:rsidRDefault="00C86D3E" w:rsidP="000E4DA5">
            <w:pPr>
              <w:spacing w:line="240" w:lineRule="atLeast"/>
              <w:jc w:val="center"/>
              <w:rPr>
                <w:rFonts w:ascii="Arial Narrow" w:hAnsi="Arial Narrow" w:cs="Arial"/>
                <w:b/>
                <w:sz w:val="24"/>
                <w:szCs w:val="24"/>
                <w:lang w:val="fr-FR"/>
              </w:rPr>
            </w:pPr>
            <w:r>
              <w:rPr>
                <w:rFonts w:ascii="Arial Narrow" w:hAnsi="Arial Narrow" w:cs="Arial"/>
                <w:b/>
                <w:sz w:val="24"/>
                <w:szCs w:val="24"/>
                <w:lang w:val="fr-FR"/>
              </w:rPr>
              <w:t>100</w:t>
            </w:r>
          </w:p>
        </w:tc>
        <w:tc>
          <w:tcPr>
            <w:tcW w:w="3878" w:type="dxa"/>
            <w:vAlign w:val="center"/>
          </w:tcPr>
          <w:p w14:paraId="60FCD3CA" w14:textId="77777777" w:rsidR="00C86D3E" w:rsidRPr="00CD50B0" w:rsidRDefault="00C86D3E" w:rsidP="00C86D3E">
            <w:pPr>
              <w:spacing w:line="240" w:lineRule="atLeast"/>
              <w:jc w:val="both"/>
              <w:rPr>
                <w:rFonts w:ascii="Arial Narrow" w:hAnsi="Arial Narrow" w:cs="Arial"/>
                <w:b/>
                <w:sz w:val="24"/>
                <w:szCs w:val="24"/>
                <w:lang w:val="fr-FR"/>
              </w:rPr>
            </w:pPr>
          </w:p>
        </w:tc>
      </w:tr>
    </w:tbl>
    <w:p w14:paraId="1EA4A7B9" w14:textId="77777777" w:rsidR="00796BA2" w:rsidRDefault="00796BA2" w:rsidP="00BF0763">
      <w:pPr>
        <w:spacing w:line="240" w:lineRule="auto"/>
        <w:jc w:val="both"/>
        <w:rPr>
          <w:rFonts w:ascii="Times New Roman" w:hAnsi="Times New Roman" w:cs="Times New Roman"/>
          <w:color w:val="FF0000"/>
          <w:highlight w:val="lightGray"/>
          <w:lang w:val="fr-FR"/>
        </w:rPr>
      </w:pPr>
    </w:p>
    <w:p w14:paraId="531D891F" w14:textId="77777777" w:rsidR="00280A02" w:rsidRDefault="00280A02" w:rsidP="00BF0763">
      <w:pPr>
        <w:spacing w:line="240" w:lineRule="auto"/>
        <w:jc w:val="both"/>
        <w:rPr>
          <w:rFonts w:ascii="Times New Roman" w:hAnsi="Times New Roman" w:cs="Times New Roman"/>
          <w:color w:val="FF0000"/>
          <w:highlight w:val="lightGray"/>
          <w:lang w:val="fr-FR"/>
        </w:rPr>
      </w:pPr>
    </w:p>
    <w:p w14:paraId="610E0E79" w14:textId="77777777" w:rsidR="00926BBC" w:rsidRPr="0004375A" w:rsidRDefault="00926BBC" w:rsidP="00926BBC">
      <w:pPr>
        <w:rPr>
          <w:color w:val="FF0000"/>
          <w:lang w:val="fr-FR"/>
        </w:rPr>
      </w:pPr>
    </w:p>
    <w:p w14:paraId="734E1816" w14:textId="77777777" w:rsidR="00926BBC" w:rsidRPr="0004375A" w:rsidRDefault="00926BBC" w:rsidP="00926BBC">
      <w:pPr>
        <w:rPr>
          <w:color w:val="FF0000"/>
          <w:lang w:val="fr-FR"/>
        </w:rPr>
      </w:pPr>
    </w:p>
    <w:p w14:paraId="15FF05EC" w14:textId="77777777" w:rsidR="00926BBC" w:rsidRPr="0004375A" w:rsidRDefault="00926BBC" w:rsidP="00926BBC">
      <w:pPr>
        <w:rPr>
          <w:color w:val="FF0000"/>
          <w:lang w:val="fr-FR"/>
        </w:rPr>
      </w:pPr>
    </w:p>
    <w:p w14:paraId="7392E102" w14:textId="77777777" w:rsidR="00926BBC" w:rsidRPr="0004375A" w:rsidRDefault="00926BBC" w:rsidP="00926BBC">
      <w:pPr>
        <w:rPr>
          <w:color w:val="FF0000"/>
          <w:lang w:val="fr-FR"/>
        </w:rPr>
      </w:pPr>
    </w:p>
    <w:p w14:paraId="64CF055B" w14:textId="77777777" w:rsidR="00926BBC" w:rsidRPr="0004375A" w:rsidRDefault="00926BBC" w:rsidP="00926BBC">
      <w:pPr>
        <w:rPr>
          <w:color w:val="FF0000"/>
          <w:lang w:val="fr-FR"/>
        </w:rPr>
      </w:pPr>
    </w:p>
    <w:p w14:paraId="750D692B" w14:textId="77777777" w:rsidR="00796BA2" w:rsidRPr="0004375A" w:rsidRDefault="00796BA2" w:rsidP="00926BBC">
      <w:pPr>
        <w:rPr>
          <w:color w:val="FF0000"/>
          <w:lang w:val="fr-FR"/>
        </w:rPr>
        <w:sectPr w:rsidR="00796BA2" w:rsidRPr="0004375A" w:rsidSect="00796BA2">
          <w:pgSz w:w="15840" w:h="12240" w:orient="landscape"/>
          <w:pgMar w:top="1620" w:right="1226" w:bottom="1620" w:left="458" w:header="720" w:footer="720" w:gutter="0"/>
          <w:cols w:space="720" w:equalWidth="0">
            <w:col w:w="9000"/>
          </w:cols>
          <w:noEndnote/>
          <w:docGrid w:linePitch="299"/>
        </w:sectPr>
      </w:pPr>
    </w:p>
    <w:p w14:paraId="1E889327" w14:textId="77777777" w:rsidR="00BF0763" w:rsidRPr="0004375A" w:rsidRDefault="00BF0763" w:rsidP="00BF0763">
      <w:pPr>
        <w:spacing w:after="0" w:line="240" w:lineRule="auto"/>
        <w:ind w:left="360"/>
        <w:jc w:val="both"/>
        <w:rPr>
          <w:rFonts w:ascii="Times New Roman" w:hAnsi="Times New Roman" w:cs="Times New Roman"/>
          <w:color w:val="FF0000"/>
          <w:lang w:val="fr-FR"/>
        </w:rPr>
      </w:pPr>
    </w:p>
    <w:p w14:paraId="788214CF" w14:textId="77777777" w:rsidR="00BF0763" w:rsidRPr="004B608A" w:rsidRDefault="0085081C" w:rsidP="00025E89">
      <w:pPr>
        <w:pStyle w:val="p28"/>
        <w:numPr>
          <w:ilvl w:val="0"/>
          <w:numId w:val="17"/>
        </w:numPr>
        <w:tabs>
          <w:tab w:val="clear" w:pos="680"/>
          <w:tab w:val="clear" w:pos="1060"/>
        </w:tabs>
        <w:spacing w:line="240" w:lineRule="auto"/>
        <w:jc w:val="both"/>
        <w:rPr>
          <w:b/>
          <w:bCs/>
          <w:sz w:val="28"/>
          <w:szCs w:val="28"/>
          <w:lang w:val="fr-FR"/>
        </w:rPr>
      </w:pPr>
      <w:r w:rsidRPr="004B608A">
        <w:rPr>
          <w:b/>
          <w:bCs/>
          <w:sz w:val="28"/>
          <w:szCs w:val="28"/>
          <w:lang w:val="fr-FR"/>
        </w:rPr>
        <w:t>MODALITÉ</w:t>
      </w:r>
      <w:r w:rsidR="00BF0763" w:rsidRPr="004B608A">
        <w:rPr>
          <w:b/>
          <w:bCs/>
          <w:sz w:val="28"/>
          <w:szCs w:val="28"/>
          <w:lang w:val="fr-FR"/>
        </w:rPr>
        <w:t xml:space="preserve">S </w:t>
      </w:r>
      <w:r w:rsidRPr="004B608A">
        <w:rPr>
          <w:b/>
          <w:bCs/>
          <w:sz w:val="28"/>
          <w:szCs w:val="28"/>
          <w:lang w:val="fr-FR"/>
        </w:rPr>
        <w:t>DE PAIEMENT ET SPÉ</w:t>
      </w:r>
      <w:r w:rsidR="00BF0763" w:rsidRPr="004B608A">
        <w:rPr>
          <w:b/>
          <w:bCs/>
          <w:sz w:val="28"/>
          <w:szCs w:val="28"/>
          <w:lang w:val="fr-FR"/>
        </w:rPr>
        <w:t>CIFICATIONS</w:t>
      </w:r>
    </w:p>
    <w:p w14:paraId="31653AA4" w14:textId="77777777" w:rsidR="00BF0763" w:rsidRPr="004B608A" w:rsidRDefault="00BF0763" w:rsidP="00AC4D79">
      <w:pPr>
        <w:pStyle w:val="p28"/>
        <w:tabs>
          <w:tab w:val="clear" w:pos="680"/>
          <w:tab w:val="clear" w:pos="1060"/>
        </w:tabs>
        <w:spacing w:line="276" w:lineRule="auto"/>
        <w:ind w:left="0" w:firstLine="0"/>
        <w:jc w:val="both"/>
        <w:rPr>
          <w:bCs/>
          <w:sz w:val="16"/>
          <w:szCs w:val="14"/>
          <w:lang w:val="fr-FR"/>
        </w:rPr>
      </w:pPr>
    </w:p>
    <w:p w14:paraId="13877FB8" w14:textId="6C65AA77" w:rsidR="00BF0763" w:rsidRPr="004B608A" w:rsidRDefault="0085081C" w:rsidP="00AC4D79">
      <w:pPr>
        <w:pStyle w:val="p28"/>
        <w:spacing w:line="276" w:lineRule="auto"/>
        <w:ind w:left="360" w:hanging="360"/>
        <w:jc w:val="both"/>
        <w:rPr>
          <w:bCs/>
          <w:szCs w:val="22"/>
          <w:lang w:val="fr-FR"/>
        </w:rPr>
      </w:pPr>
      <w:r w:rsidRPr="004B608A">
        <w:rPr>
          <w:bCs/>
          <w:szCs w:val="22"/>
          <w:lang w:val="fr-FR"/>
        </w:rPr>
        <w:t xml:space="preserve">Versement de </w:t>
      </w:r>
      <w:r w:rsidR="002B26A2">
        <w:rPr>
          <w:bCs/>
          <w:szCs w:val="22"/>
          <w:lang w:val="fr-FR"/>
        </w:rPr>
        <w:t>2</w:t>
      </w:r>
      <w:r w:rsidR="002B26A2" w:rsidRPr="004B608A">
        <w:rPr>
          <w:bCs/>
          <w:szCs w:val="22"/>
          <w:lang w:val="fr-FR"/>
        </w:rPr>
        <w:t>0</w:t>
      </w:r>
      <w:r w:rsidRPr="004B608A">
        <w:rPr>
          <w:bCs/>
          <w:szCs w:val="22"/>
          <w:lang w:val="fr-FR"/>
        </w:rPr>
        <w:t xml:space="preserve">% du </w:t>
      </w:r>
      <w:r w:rsidR="00DA2BED" w:rsidRPr="004B608A">
        <w:rPr>
          <w:bCs/>
          <w:szCs w:val="22"/>
          <w:lang w:val="fr-FR"/>
        </w:rPr>
        <w:t>paiement aprè</w:t>
      </w:r>
      <w:r w:rsidR="00576656" w:rsidRPr="004B608A">
        <w:rPr>
          <w:bCs/>
          <w:szCs w:val="22"/>
          <w:lang w:val="fr-FR"/>
        </w:rPr>
        <w:t>s approbation du rapport d’initiation</w:t>
      </w:r>
      <w:r w:rsidR="00DA2BED" w:rsidRPr="004B608A">
        <w:rPr>
          <w:bCs/>
          <w:szCs w:val="22"/>
          <w:lang w:val="fr-FR"/>
        </w:rPr>
        <w:t xml:space="preserve"> définitif d’examen à mi-parcours </w:t>
      </w:r>
      <w:r w:rsidR="002B26A2">
        <w:rPr>
          <w:bCs/>
          <w:szCs w:val="22"/>
          <w:lang w:val="fr-FR"/>
        </w:rPr>
        <w:t>(rapport de la réunion de cadrage)</w:t>
      </w:r>
    </w:p>
    <w:p w14:paraId="503B7D06" w14:textId="77777777" w:rsidR="00BF0763" w:rsidRPr="004B608A" w:rsidRDefault="00BF0763" w:rsidP="00AC4D79">
      <w:pPr>
        <w:pStyle w:val="p28"/>
        <w:spacing w:line="276" w:lineRule="auto"/>
        <w:ind w:left="360" w:hanging="360"/>
        <w:jc w:val="both"/>
        <w:rPr>
          <w:bCs/>
          <w:szCs w:val="22"/>
          <w:lang w:val="fr-FR"/>
        </w:rPr>
      </w:pPr>
      <w:r w:rsidRPr="004B608A">
        <w:rPr>
          <w:bCs/>
          <w:szCs w:val="22"/>
          <w:lang w:val="fr-FR"/>
        </w:rPr>
        <w:t xml:space="preserve">30% </w:t>
      </w:r>
      <w:r w:rsidR="00DA2BED" w:rsidRPr="004B608A">
        <w:rPr>
          <w:bCs/>
          <w:szCs w:val="22"/>
          <w:lang w:val="fr-FR"/>
        </w:rPr>
        <w:t>après la présentation du projet de rapport d’examen à mi-parcours</w:t>
      </w:r>
    </w:p>
    <w:p w14:paraId="15383E73" w14:textId="4AAD10AD" w:rsidR="00BF0763" w:rsidRPr="004B608A" w:rsidRDefault="002B26A2" w:rsidP="00AC4D79">
      <w:pPr>
        <w:pStyle w:val="p28"/>
        <w:spacing w:line="276" w:lineRule="auto"/>
        <w:ind w:left="360" w:hanging="360"/>
        <w:jc w:val="both"/>
        <w:rPr>
          <w:bCs/>
          <w:szCs w:val="22"/>
          <w:lang w:val="fr-FR"/>
        </w:rPr>
      </w:pPr>
      <w:r>
        <w:rPr>
          <w:bCs/>
          <w:szCs w:val="22"/>
          <w:lang w:val="fr-FR"/>
        </w:rPr>
        <w:t>5</w:t>
      </w:r>
      <w:r w:rsidRPr="004B608A">
        <w:rPr>
          <w:bCs/>
          <w:szCs w:val="22"/>
          <w:lang w:val="fr-FR"/>
        </w:rPr>
        <w:t>0</w:t>
      </w:r>
      <w:r w:rsidR="00DA2BED" w:rsidRPr="004B608A">
        <w:rPr>
          <w:bCs/>
          <w:szCs w:val="22"/>
          <w:lang w:val="fr-FR"/>
        </w:rPr>
        <w:t xml:space="preserve">% après la finalisation du rapport d’examen à mi-parcours </w:t>
      </w:r>
    </w:p>
    <w:p w14:paraId="29C09181" w14:textId="77777777" w:rsidR="00BF0763" w:rsidRPr="004B608A" w:rsidRDefault="00BF0763" w:rsidP="00AC4D79">
      <w:pPr>
        <w:pStyle w:val="p28"/>
        <w:spacing w:line="276" w:lineRule="auto"/>
        <w:ind w:left="360" w:hanging="360"/>
        <w:jc w:val="both"/>
        <w:rPr>
          <w:bCs/>
          <w:szCs w:val="22"/>
          <w:lang w:val="fr-FR"/>
        </w:rPr>
      </w:pPr>
    </w:p>
    <w:p w14:paraId="5B9ABF87" w14:textId="77777777" w:rsidR="00BF0763" w:rsidRPr="004B608A" w:rsidRDefault="00FB7CC5" w:rsidP="00AC4D79">
      <w:pPr>
        <w:pStyle w:val="p28"/>
        <w:spacing w:line="276" w:lineRule="auto"/>
        <w:ind w:left="360" w:hanging="360"/>
        <w:jc w:val="both"/>
        <w:rPr>
          <w:bCs/>
          <w:szCs w:val="22"/>
          <w:lang w:val="fr-FR"/>
        </w:rPr>
      </w:pPr>
      <w:r w:rsidRPr="004B608A">
        <w:rPr>
          <w:bCs/>
          <w:szCs w:val="22"/>
          <w:lang w:val="fr-FR"/>
        </w:rPr>
        <w:t>Ou, conformément à ce qui aura été convenu entre l’Unité mandatrice et l’équipe chargée de l’examen à mi-parcours</w:t>
      </w:r>
      <w:r w:rsidR="00BF0763" w:rsidRPr="004B608A">
        <w:rPr>
          <w:bCs/>
          <w:szCs w:val="22"/>
          <w:lang w:val="fr-FR"/>
        </w:rPr>
        <w:t xml:space="preserve">. </w:t>
      </w:r>
    </w:p>
    <w:p w14:paraId="5AB28AB0" w14:textId="77A4D048" w:rsidR="00BF0763" w:rsidRDefault="00BF0763" w:rsidP="00BF0763">
      <w:pPr>
        <w:pStyle w:val="p28"/>
        <w:tabs>
          <w:tab w:val="clear" w:pos="680"/>
          <w:tab w:val="clear" w:pos="1060"/>
        </w:tabs>
        <w:spacing w:line="240" w:lineRule="auto"/>
        <w:ind w:left="0" w:firstLine="0"/>
        <w:jc w:val="both"/>
        <w:rPr>
          <w:b/>
          <w:bCs/>
          <w:color w:val="FF0000"/>
          <w:sz w:val="22"/>
          <w:szCs w:val="22"/>
          <w:lang w:val="fr-FR"/>
        </w:rPr>
      </w:pPr>
    </w:p>
    <w:p w14:paraId="08D74E39" w14:textId="32EA6547" w:rsidR="00A77A0B" w:rsidRDefault="00A77A0B" w:rsidP="00BF0763">
      <w:pPr>
        <w:pStyle w:val="p28"/>
        <w:tabs>
          <w:tab w:val="clear" w:pos="680"/>
          <w:tab w:val="clear" w:pos="1060"/>
        </w:tabs>
        <w:spacing w:line="240" w:lineRule="auto"/>
        <w:ind w:left="0" w:firstLine="0"/>
        <w:jc w:val="both"/>
        <w:rPr>
          <w:b/>
          <w:bCs/>
          <w:color w:val="FF0000"/>
          <w:sz w:val="22"/>
          <w:szCs w:val="22"/>
          <w:lang w:val="fr-FR"/>
        </w:rPr>
      </w:pPr>
      <w:r w:rsidRPr="006843F2">
        <w:rPr>
          <w:rStyle w:val="tlid-translation"/>
          <w:rFonts w:eastAsiaTheme="majorEastAsia"/>
          <w:lang w:val="fr-FR"/>
        </w:rPr>
        <w:t xml:space="preserve">Conformément au règlement financier du PNUD, s'il est déterminé par le PNUD et / ou le consultant qu'un produit livrable ou un service ne peut pas être achevé de manière satisfaisante en raison de l'impact de </w:t>
      </w:r>
      <w:r w:rsidR="00454285" w:rsidRPr="006843F2">
        <w:rPr>
          <w:rStyle w:val="tlid-translation"/>
          <w:rFonts w:eastAsiaTheme="majorEastAsia"/>
          <w:lang w:val="fr-FR"/>
        </w:rPr>
        <w:t xml:space="preserve">la </w:t>
      </w:r>
      <w:r w:rsidRPr="006843F2">
        <w:rPr>
          <w:rStyle w:val="tlid-translation"/>
          <w:rFonts w:eastAsiaTheme="majorEastAsia"/>
          <w:lang w:val="fr-FR"/>
        </w:rPr>
        <w:t xml:space="preserve">COVID-19 et des limites de l'évaluation, ce produit livrable ou ce service ne sera pas payé ou sera partiellement payé. En raison de la situation actuelle de </w:t>
      </w:r>
      <w:r w:rsidR="00454285" w:rsidRPr="006843F2">
        <w:rPr>
          <w:rStyle w:val="tlid-translation"/>
          <w:rFonts w:eastAsiaTheme="majorEastAsia"/>
          <w:lang w:val="fr-FR"/>
        </w:rPr>
        <w:t xml:space="preserve">la </w:t>
      </w:r>
      <w:r w:rsidRPr="006843F2">
        <w:rPr>
          <w:rStyle w:val="tlid-translation"/>
          <w:rFonts w:eastAsiaTheme="majorEastAsia"/>
          <w:lang w:val="fr-FR"/>
        </w:rPr>
        <w:t>COVID-19 et de ses implications, un paiement partiel peut être envisagé si le consultant a investi du temps pour le produit livrable mais n'a pas pu terminer dans des circonstances indépendantes de sa volonté.</w:t>
      </w:r>
    </w:p>
    <w:p w14:paraId="32B848B1" w14:textId="62C98870" w:rsidR="00A77A0B" w:rsidRDefault="00A77A0B" w:rsidP="00BF0763">
      <w:pPr>
        <w:pStyle w:val="p28"/>
        <w:tabs>
          <w:tab w:val="clear" w:pos="680"/>
          <w:tab w:val="clear" w:pos="1060"/>
        </w:tabs>
        <w:spacing w:line="240" w:lineRule="auto"/>
        <w:ind w:left="0" w:firstLine="0"/>
        <w:jc w:val="both"/>
        <w:rPr>
          <w:b/>
          <w:bCs/>
          <w:color w:val="FF0000"/>
          <w:sz w:val="22"/>
          <w:szCs w:val="22"/>
          <w:lang w:val="fr-FR"/>
        </w:rPr>
      </w:pPr>
    </w:p>
    <w:p w14:paraId="68841E3B" w14:textId="77777777" w:rsidR="00A77A0B" w:rsidRDefault="00A77A0B" w:rsidP="00BF0763">
      <w:pPr>
        <w:pStyle w:val="p28"/>
        <w:tabs>
          <w:tab w:val="clear" w:pos="680"/>
          <w:tab w:val="clear" w:pos="1060"/>
        </w:tabs>
        <w:spacing w:line="240" w:lineRule="auto"/>
        <w:ind w:left="0" w:firstLine="0"/>
        <w:jc w:val="both"/>
        <w:rPr>
          <w:b/>
          <w:bCs/>
          <w:color w:val="FF0000"/>
          <w:sz w:val="22"/>
          <w:szCs w:val="22"/>
          <w:lang w:val="fr-FR"/>
        </w:rPr>
      </w:pPr>
    </w:p>
    <w:p w14:paraId="0E7F6A51" w14:textId="77777777" w:rsidR="00BF0763" w:rsidRPr="009F5E74" w:rsidRDefault="00BF0763" w:rsidP="00025E89">
      <w:pPr>
        <w:pStyle w:val="p28"/>
        <w:numPr>
          <w:ilvl w:val="0"/>
          <w:numId w:val="17"/>
        </w:numPr>
        <w:tabs>
          <w:tab w:val="clear" w:pos="680"/>
          <w:tab w:val="clear" w:pos="1060"/>
        </w:tabs>
        <w:spacing w:line="240" w:lineRule="auto"/>
        <w:jc w:val="both"/>
        <w:rPr>
          <w:b/>
          <w:bCs/>
          <w:sz w:val="28"/>
          <w:szCs w:val="28"/>
          <w:lang w:val="fr-FR"/>
        </w:rPr>
      </w:pPr>
      <w:r w:rsidRPr="009F5E74">
        <w:rPr>
          <w:b/>
          <w:bCs/>
          <w:sz w:val="28"/>
          <w:szCs w:val="28"/>
          <w:lang w:val="fr-FR"/>
        </w:rPr>
        <w:t>PROCESS</w:t>
      </w:r>
      <w:r w:rsidR="00FD0284" w:rsidRPr="009F5E74">
        <w:rPr>
          <w:b/>
          <w:bCs/>
          <w:sz w:val="28"/>
          <w:szCs w:val="28"/>
          <w:lang w:val="fr-FR"/>
        </w:rPr>
        <w:t xml:space="preserve">US DE PRÉSENTATION DES CANDIDATURES </w:t>
      </w:r>
      <w:r w:rsidRPr="009F5E74">
        <w:rPr>
          <w:vertAlign w:val="superscript"/>
        </w:rPr>
        <w:footnoteReference w:id="11"/>
      </w:r>
    </w:p>
    <w:p w14:paraId="491E59E0" w14:textId="77777777" w:rsidR="00BF0763" w:rsidRPr="009F5E74" w:rsidRDefault="00BF0763" w:rsidP="00BF0763">
      <w:pPr>
        <w:pStyle w:val="p28"/>
        <w:tabs>
          <w:tab w:val="clear" w:pos="680"/>
          <w:tab w:val="clear" w:pos="1060"/>
        </w:tabs>
        <w:spacing w:line="240" w:lineRule="auto"/>
        <w:ind w:left="0" w:firstLine="0"/>
        <w:jc w:val="both"/>
        <w:rPr>
          <w:b/>
          <w:bCs/>
          <w:sz w:val="14"/>
          <w:szCs w:val="14"/>
          <w:lang w:val="fr-FR"/>
        </w:rPr>
      </w:pPr>
    </w:p>
    <w:p w14:paraId="2C6AC5E9" w14:textId="77777777" w:rsidR="00BF0763" w:rsidRPr="009F5E74" w:rsidRDefault="00981597" w:rsidP="005105B3">
      <w:pPr>
        <w:pStyle w:val="p28"/>
        <w:tabs>
          <w:tab w:val="clear" w:pos="680"/>
          <w:tab w:val="clear" w:pos="1060"/>
        </w:tabs>
        <w:spacing w:line="276" w:lineRule="auto"/>
        <w:ind w:left="0" w:firstLine="0"/>
        <w:jc w:val="both"/>
        <w:rPr>
          <w:b/>
          <w:bCs/>
          <w:szCs w:val="24"/>
          <w:lang w:val="fr-FR"/>
        </w:rPr>
      </w:pPr>
      <w:r w:rsidRPr="009F5E74">
        <w:rPr>
          <w:b/>
          <w:bCs/>
          <w:szCs w:val="24"/>
          <w:lang w:val="fr-FR"/>
        </w:rPr>
        <w:t xml:space="preserve">Processus recommandé de présentation des propositions </w:t>
      </w:r>
      <w:r w:rsidR="00BF0763" w:rsidRPr="009F5E74">
        <w:rPr>
          <w:b/>
          <w:bCs/>
          <w:szCs w:val="24"/>
          <w:lang w:val="fr-FR"/>
        </w:rPr>
        <w:t xml:space="preserve">:  </w:t>
      </w:r>
    </w:p>
    <w:p w14:paraId="173745D4" w14:textId="77777777" w:rsidR="00BF0763" w:rsidRPr="009F5E74" w:rsidRDefault="00BF0763" w:rsidP="005105B3">
      <w:pPr>
        <w:pStyle w:val="Paragraphedeliste"/>
        <w:autoSpaceDE w:val="0"/>
        <w:autoSpaceDN w:val="0"/>
        <w:adjustRightInd w:val="0"/>
        <w:spacing w:before="0" w:line="276" w:lineRule="auto"/>
        <w:ind w:left="360"/>
        <w:rPr>
          <w:lang w:val="fr-FR"/>
        </w:rPr>
      </w:pPr>
    </w:p>
    <w:p w14:paraId="3E7E82C0" w14:textId="77777777" w:rsidR="00BF0763" w:rsidRPr="009F5E74" w:rsidRDefault="00981597" w:rsidP="00025E89">
      <w:pPr>
        <w:pStyle w:val="Paragraphedeliste"/>
        <w:numPr>
          <w:ilvl w:val="0"/>
          <w:numId w:val="18"/>
        </w:numPr>
        <w:autoSpaceDE w:val="0"/>
        <w:autoSpaceDN w:val="0"/>
        <w:adjustRightInd w:val="0"/>
        <w:spacing w:before="0" w:line="276" w:lineRule="auto"/>
        <w:ind w:left="360"/>
        <w:rPr>
          <w:lang w:val="fr-FR"/>
        </w:rPr>
      </w:pPr>
      <w:r w:rsidRPr="009F5E74">
        <w:rPr>
          <w:b/>
          <w:lang w:val="fr-FR"/>
        </w:rPr>
        <w:t>Lettre confirmant la manifestation d’intérêt et la disponibilité</w:t>
      </w:r>
      <w:r w:rsidR="00BF0763" w:rsidRPr="009F5E74">
        <w:rPr>
          <w:b/>
          <w:lang w:val="fr-FR"/>
        </w:rPr>
        <w:t xml:space="preserve"> </w:t>
      </w:r>
      <w:r w:rsidRPr="009F5E74">
        <w:rPr>
          <w:lang w:val="fr-FR"/>
        </w:rPr>
        <w:t xml:space="preserve">à l’aide du </w:t>
      </w:r>
      <w:r w:rsidRPr="009F5E74">
        <w:rPr>
          <w:rFonts w:eastAsiaTheme="minorEastAsia"/>
          <w:lang w:val="fr-FR"/>
        </w:rPr>
        <w:t>modèle</w:t>
      </w:r>
      <w:r w:rsidR="00BF0763" w:rsidRPr="009F5E74">
        <w:rPr>
          <w:rStyle w:val="Appelnotedebasdep"/>
          <w:rFonts w:eastAsiaTheme="majorEastAsia"/>
          <w:lang w:val="fr-FR"/>
        </w:rPr>
        <w:footnoteReference w:id="12"/>
      </w:r>
      <w:r w:rsidRPr="009F5E74">
        <w:rPr>
          <w:lang w:val="fr-FR"/>
        </w:rPr>
        <w:t xml:space="preserve"> fourni par le PNUD </w:t>
      </w:r>
      <w:r w:rsidR="00BF0763" w:rsidRPr="009F5E74">
        <w:rPr>
          <w:lang w:val="fr-FR"/>
        </w:rPr>
        <w:t>;</w:t>
      </w:r>
    </w:p>
    <w:p w14:paraId="166AC416" w14:textId="77777777" w:rsidR="00BF0763" w:rsidRPr="009F5E74" w:rsidRDefault="00BF0763" w:rsidP="00025E89">
      <w:pPr>
        <w:pStyle w:val="Paragraphedeliste"/>
        <w:numPr>
          <w:ilvl w:val="0"/>
          <w:numId w:val="18"/>
        </w:numPr>
        <w:autoSpaceDE w:val="0"/>
        <w:autoSpaceDN w:val="0"/>
        <w:adjustRightInd w:val="0"/>
        <w:spacing w:before="0" w:line="276" w:lineRule="auto"/>
        <w:ind w:left="360"/>
        <w:rPr>
          <w:rStyle w:val="atendertext1"/>
          <w:rFonts w:ascii="Times New Roman" w:hAnsi="Times New Roman" w:cs="Times New Roman"/>
          <w:color w:val="auto"/>
          <w:sz w:val="24"/>
          <w:szCs w:val="24"/>
          <w:lang w:val="fr-FR"/>
        </w:rPr>
      </w:pPr>
      <w:r w:rsidRPr="009F5E74">
        <w:rPr>
          <w:b/>
          <w:lang w:val="fr-FR"/>
        </w:rPr>
        <w:t xml:space="preserve">CV </w:t>
      </w:r>
      <w:r w:rsidR="00981597" w:rsidRPr="009F5E74">
        <w:rPr>
          <w:lang w:val="fr-FR"/>
        </w:rPr>
        <w:t xml:space="preserve">et </w:t>
      </w:r>
      <w:r w:rsidR="00981597" w:rsidRPr="009F5E74">
        <w:rPr>
          <w:b/>
          <w:lang w:val="fr-FR"/>
        </w:rPr>
        <w:t>Notice personnelle</w:t>
      </w:r>
      <w:r w:rsidRPr="009F5E74">
        <w:rPr>
          <w:lang w:val="fr-FR"/>
        </w:rPr>
        <w:t xml:space="preserve"> </w:t>
      </w:r>
      <w:r w:rsidRPr="009F5E74">
        <w:rPr>
          <w:rStyle w:val="atendertext1"/>
          <w:rFonts w:ascii="Times New Roman" w:eastAsiaTheme="majorEastAsia" w:hAnsi="Times New Roman" w:cs="Times New Roman"/>
          <w:color w:val="auto"/>
          <w:sz w:val="24"/>
          <w:szCs w:val="24"/>
          <w:lang w:val="fr-FR"/>
        </w:rPr>
        <w:t>(</w:t>
      </w:r>
      <w:r w:rsidR="00981597" w:rsidRPr="009F5E74">
        <w:rPr>
          <w:rStyle w:val="atendertext1"/>
          <w:rFonts w:ascii="Times New Roman" w:eastAsiaTheme="majorEastAsia" w:hAnsi="Times New Roman" w:cs="Times New Roman"/>
          <w:color w:val="auto"/>
          <w:sz w:val="24"/>
          <w:szCs w:val="24"/>
          <w:u w:val="single"/>
          <w:lang w:val="fr-FR"/>
        </w:rPr>
        <w:t>Formulaire</w:t>
      </w:r>
      <w:r w:rsidR="00981597" w:rsidRPr="009F5E74">
        <w:rPr>
          <w:rStyle w:val="atendertext1"/>
          <w:rFonts w:ascii="Times New Roman" w:eastAsiaTheme="majorEastAsia" w:hAnsi="Times New Roman" w:cs="Times New Roman"/>
          <w:color w:val="auto"/>
          <w:sz w:val="24"/>
          <w:szCs w:val="24"/>
          <w:lang w:val="fr-FR"/>
        </w:rPr>
        <w:t xml:space="preserve"> </w:t>
      </w:r>
      <w:r w:rsidR="00981597" w:rsidRPr="009F5E74">
        <w:rPr>
          <w:rFonts w:eastAsiaTheme="minorEastAsia"/>
          <w:lang w:val="fr-FR"/>
        </w:rPr>
        <w:t>P11</w:t>
      </w:r>
      <w:r w:rsidRPr="009F5E74">
        <w:rPr>
          <w:rStyle w:val="Appelnotedebasdep"/>
          <w:rFonts w:eastAsiaTheme="majorEastAsia"/>
          <w:lang w:val="fr-FR"/>
        </w:rPr>
        <w:footnoteReference w:id="13"/>
      </w:r>
      <w:proofErr w:type="gramStart"/>
      <w:r w:rsidRPr="009F5E74">
        <w:rPr>
          <w:rStyle w:val="Lienhypertexte"/>
          <w:rFonts w:eastAsiaTheme="minorEastAsia"/>
          <w:color w:val="auto"/>
          <w:lang w:val="fr-FR"/>
        </w:rPr>
        <w:t>);</w:t>
      </w:r>
      <w:proofErr w:type="gramEnd"/>
    </w:p>
    <w:p w14:paraId="18F14CA6" w14:textId="77777777" w:rsidR="00BF0763" w:rsidRPr="009F5E74" w:rsidRDefault="00981597" w:rsidP="00025E89">
      <w:pPr>
        <w:pStyle w:val="Paragraphedeliste"/>
        <w:numPr>
          <w:ilvl w:val="0"/>
          <w:numId w:val="18"/>
        </w:numPr>
        <w:autoSpaceDE w:val="0"/>
        <w:autoSpaceDN w:val="0"/>
        <w:adjustRightInd w:val="0"/>
        <w:spacing w:before="0" w:line="276" w:lineRule="auto"/>
        <w:ind w:left="360"/>
        <w:rPr>
          <w:lang w:val="fr-FR"/>
        </w:rPr>
      </w:pPr>
      <w:r w:rsidRPr="009F5E74">
        <w:rPr>
          <w:b/>
          <w:lang w:val="fr-FR"/>
        </w:rPr>
        <w:t>Brève</w:t>
      </w:r>
      <w:r w:rsidR="00BF0763" w:rsidRPr="009F5E74">
        <w:rPr>
          <w:b/>
          <w:lang w:val="fr-FR"/>
        </w:rPr>
        <w:t xml:space="preserve"> description </w:t>
      </w:r>
      <w:r w:rsidRPr="009F5E74">
        <w:rPr>
          <w:b/>
          <w:lang w:val="fr-FR"/>
        </w:rPr>
        <w:t>de la méthode de travail/proposition technique</w:t>
      </w:r>
      <w:r w:rsidRPr="009F5E74">
        <w:rPr>
          <w:lang w:val="fr-FR"/>
        </w:rPr>
        <w:t xml:space="preserve"> indiquant les raisons pour lesquelles la personne estime être la mieux placée </w:t>
      </w:r>
      <w:r w:rsidR="00251787" w:rsidRPr="009F5E74">
        <w:rPr>
          <w:lang w:val="fr-FR"/>
        </w:rPr>
        <w:t>pour réaliser la mission attribuée, et méthodologie proposée indiqua</w:t>
      </w:r>
      <w:r w:rsidR="00576656" w:rsidRPr="009F5E74">
        <w:rPr>
          <w:lang w:val="fr-FR"/>
        </w:rPr>
        <w:t>nt de quelle manière elle</w:t>
      </w:r>
      <w:r w:rsidR="00251787" w:rsidRPr="009F5E74">
        <w:rPr>
          <w:lang w:val="fr-FR"/>
        </w:rPr>
        <w:t xml:space="preserve"> abordera et réalisera la mission attribuée </w:t>
      </w:r>
      <w:r w:rsidR="00BF0763" w:rsidRPr="009F5E74">
        <w:rPr>
          <w:lang w:val="fr-FR"/>
        </w:rPr>
        <w:t xml:space="preserve">; </w:t>
      </w:r>
      <w:proofErr w:type="gramStart"/>
      <w:r w:rsidR="00251787" w:rsidRPr="009F5E74">
        <w:rPr>
          <w:lang w:val="fr-FR"/>
        </w:rPr>
        <w:t>(</w:t>
      </w:r>
      <w:r w:rsidR="00BF0763" w:rsidRPr="009F5E74">
        <w:rPr>
          <w:lang w:val="fr-FR"/>
        </w:rPr>
        <w:t xml:space="preserve"> 1</w:t>
      </w:r>
      <w:proofErr w:type="gramEnd"/>
      <w:r w:rsidR="00BF0763" w:rsidRPr="009F5E74">
        <w:rPr>
          <w:lang w:val="fr-FR"/>
        </w:rPr>
        <w:t xml:space="preserve"> page</w:t>
      </w:r>
      <w:r w:rsidR="00251787" w:rsidRPr="009F5E74">
        <w:rPr>
          <w:lang w:val="fr-FR"/>
        </w:rPr>
        <w:t xml:space="preserve"> au maximum</w:t>
      </w:r>
      <w:r w:rsidR="00BF0763" w:rsidRPr="009F5E74">
        <w:rPr>
          <w:lang w:val="fr-FR"/>
        </w:rPr>
        <w:t>)</w:t>
      </w:r>
    </w:p>
    <w:p w14:paraId="7C1628CF" w14:textId="1346AE56" w:rsidR="00BF0763" w:rsidRPr="009F5E74" w:rsidRDefault="00576656" w:rsidP="00025E89">
      <w:pPr>
        <w:pStyle w:val="Paragraphedeliste"/>
        <w:numPr>
          <w:ilvl w:val="0"/>
          <w:numId w:val="18"/>
        </w:numPr>
        <w:autoSpaceDE w:val="0"/>
        <w:autoSpaceDN w:val="0"/>
        <w:adjustRightInd w:val="0"/>
        <w:spacing w:before="0" w:line="276" w:lineRule="auto"/>
        <w:ind w:left="360"/>
        <w:rPr>
          <w:lang w:val="fr-FR"/>
        </w:rPr>
      </w:pPr>
      <w:r w:rsidRPr="009F5E74">
        <w:rPr>
          <w:b/>
          <w:lang w:val="fr-FR"/>
        </w:rPr>
        <w:t>Proposition financière</w:t>
      </w:r>
      <w:r w:rsidR="00251787" w:rsidRPr="009F5E74">
        <w:rPr>
          <w:b/>
          <w:lang w:val="fr-FR"/>
        </w:rPr>
        <w:t xml:space="preserve"> </w:t>
      </w:r>
      <w:r w:rsidR="00251787" w:rsidRPr="009F5E74">
        <w:rPr>
          <w:lang w:val="fr-FR"/>
        </w:rPr>
        <w:t>indiquant le montant total</w:t>
      </w:r>
      <w:r w:rsidR="00251787" w:rsidRPr="009F5E74">
        <w:rPr>
          <w:b/>
          <w:lang w:val="fr-FR"/>
        </w:rPr>
        <w:t xml:space="preserve"> </w:t>
      </w:r>
      <w:r w:rsidR="00251787" w:rsidRPr="009F5E74">
        <w:rPr>
          <w:lang w:val="fr-FR"/>
        </w:rPr>
        <w:t>tout compris du contrat et tout</w:t>
      </w:r>
      <w:r w:rsidRPr="009F5E74">
        <w:rPr>
          <w:lang w:val="fr-FR"/>
        </w:rPr>
        <w:t>e</w:t>
      </w:r>
      <w:r w:rsidR="00251787" w:rsidRPr="009F5E74">
        <w:rPr>
          <w:lang w:val="fr-FR"/>
        </w:rPr>
        <w:t xml:space="preserve"> autre </w:t>
      </w:r>
      <w:r w:rsidRPr="009F5E74">
        <w:rPr>
          <w:lang w:val="fr-FR"/>
        </w:rPr>
        <w:t>dépense relative</w:t>
      </w:r>
      <w:r w:rsidR="00251787" w:rsidRPr="009F5E74">
        <w:rPr>
          <w:lang w:val="fr-FR"/>
        </w:rPr>
        <w:t xml:space="preserve"> au déplacement </w:t>
      </w:r>
      <w:r w:rsidR="00BF0763" w:rsidRPr="009F5E74">
        <w:rPr>
          <w:lang w:val="fr-FR"/>
        </w:rPr>
        <w:t>(</w:t>
      </w:r>
      <w:r w:rsidR="00251787" w:rsidRPr="009F5E74">
        <w:rPr>
          <w:lang w:val="fr-FR"/>
        </w:rPr>
        <w:t>billet d’avion, indemnités journalières</w:t>
      </w:r>
      <w:r w:rsidR="00BF0763" w:rsidRPr="009F5E74">
        <w:rPr>
          <w:lang w:val="fr-FR"/>
        </w:rPr>
        <w:t xml:space="preserve">, </w:t>
      </w:r>
      <w:proofErr w:type="spellStart"/>
      <w:r w:rsidR="00BF0763" w:rsidRPr="009F5E74">
        <w:rPr>
          <w:lang w:val="fr-FR"/>
        </w:rPr>
        <w:t>etc</w:t>
      </w:r>
      <w:proofErr w:type="spellEnd"/>
      <w:r w:rsidR="00BF0763" w:rsidRPr="009F5E74">
        <w:rPr>
          <w:lang w:val="fr-FR"/>
        </w:rPr>
        <w:t xml:space="preserve">), </w:t>
      </w:r>
      <w:r w:rsidR="00251787" w:rsidRPr="009F5E74">
        <w:rPr>
          <w:lang w:val="fr-FR"/>
        </w:rPr>
        <w:t>qui seront détaillées conformément au modèle joint à la Lettre de manifestation d’intérêt</w:t>
      </w:r>
      <w:r w:rsidR="00BF0763" w:rsidRPr="009F5E74">
        <w:rPr>
          <w:lang w:val="fr-FR"/>
        </w:rPr>
        <w:t xml:space="preserve">.  </w:t>
      </w:r>
      <w:r w:rsidR="0020621B" w:rsidRPr="009F5E74">
        <w:rPr>
          <w:lang w:val="fr-FR"/>
        </w:rPr>
        <w:t xml:space="preserve">Dans le cas où un candidat travaillerait pour une organisation/entreprise/institution et </w:t>
      </w:r>
      <w:r w:rsidR="00AA7611" w:rsidRPr="009F5E74">
        <w:rPr>
          <w:lang w:val="fr-FR"/>
        </w:rPr>
        <w:t>prévoi</w:t>
      </w:r>
      <w:r w:rsidR="0020621B" w:rsidRPr="009F5E74">
        <w:rPr>
          <w:lang w:val="fr-FR"/>
        </w:rPr>
        <w:t>rait la facturation par son employeur des frais de gestion</w:t>
      </w:r>
      <w:r w:rsidR="0020621B" w:rsidRPr="009F5E74">
        <w:rPr>
          <w:b/>
          <w:lang w:val="fr-FR"/>
        </w:rPr>
        <w:t xml:space="preserve"> </w:t>
      </w:r>
      <w:r w:rsidR="0020621B" w:rsidRPr="009F5E74">
        <w:rPr>
          <w:lang w:val="fr-FR"/>
        </w:rPr>
        <w:t>rel</w:t>
      </w:r>
      <w:r w:rsidR="00917771" w:rsidRPr="009F5E74">
        <w:rPr>
          <w:lang w:val="fr-FR"/>
        </w:rPr>
        <w:t>ativement à la procédure pour qu’il soit mis à la</w:t>
      </w:r>
      <w:r w:rsidR="0020621B" w:rsidRPr="009F5E74">
        <w:rPr>
          <w:lang w:val="fr-FR"/>
        </w:rPr>
        <w:t xml:space="preserve"> disposition du PNUD en vertu d’un accord de prêt remboursable</w:t>
      </w:r>
      <w:r w:rsidR="0020621B" w:rsidRPr="009F5E74">
        <w:rPr>
          <w:b/>
          <w:lang w:val="fr-FR"/>
        </w:rPr>
        <w:t xml:space="preserve"> </w:t>
      </w:r>
      <w:r w:rsidR="00BF0763" w:rsidRPr="009F5E74">
        <w:rPr>
          <w:lang w:val="fr-FR"/>
        </w:rPr>
        <w:t xml:space="preserve">(RLA), </w:t>
      </w:r>
      <w:r w:rsidR="0020621B" w:rsidRPr="009F5E74">
        <w:rPr>
          <w:lang w:val="fr-FR"/>
        </w:rPr>
        <w:t xml:space="preserve">le candidat devra le signaler ici et s’assurer que tous les frais associés sont compris dans la proposition financière soumise </w:t>
      </w:r>
      <w:r w:rsidR="00917771" w:rsidRPr="009F5E74">
        <w:rPr>
          <w:lang w:val="fr-FR"/>
        </w:rPr>
        <w:t xml:space="preserve">au </w:t>
      </w:r>
      <w:r w:rsidR="0020621B" w:rsidRPr="009F5E74">
        <w:rPr>
          <w:lang w:val="fr-FR"/>
        </w:rPr>
        <w:t>PNUD</w:t>
      </w:r>
      <w:r w:rsidR="00BF0763" w:rsidRPr="009F5E74">
        <w:rPr>
          <w:lang w:val="fr-FR"/>
        </w:rPr>
        <w:t xml:space="preserve">.  </w:t>
      </w:r>
    </w:p>
    <w:p w14:paraId="7928895A" w14:textId="77777777" w:rsidR="00BF0763" w:rsidRPr="009F5E74" w:rsidRDefault="00BF0763" w:rsidP="005105B3">
      <w:pPr>
        <w:pStyle w:val="Paragraphedeliste"/>
        <w:autoSpaceDE w:val="0"/>
        <w:autoSpaceDN w:val="0"/>
        <w:adjustRightInd w:val="0"/>
        <w:spacing w:before="0" w:line="276" w:lineRule="auto"/>
        <w:ind w:left="360"/>
        <w:rPr>
          <w:rStyle w:val="atendertext1"/>
          <w:rFonts w:ascii="Times New Roman" w:hAnsi="Times New Roman" w:cs="Times New Roman"/>
          <w:color w:val="auto"/>
          <w:sz w:val="24"/>
          <w:szCs w:val="24"/>
          <w:lang w:val="fr-FR"/>
        </w:rPr>
      </w:pPr>
    </w:p>
    <w:p w14:paraId="232A4127" w14:textId="743ED4D6" w:rsidR="00BF0763" w:rsidRPr="00A1127A" w:rsidRDefault="00AA7611" w:rsidP="005105B3">
      <w:pPr>
        <w:autoSpaceDE w:val="0"/>
        <w:autoSpaceDN w:val="0"/>
        <w:adjustRightInd w:val="0"/>
        <w:spacing w:after="0"/>
        <w:jc w:val="both"/>
        <w:rPr>
          <w:rFonts w:ascii="Times New Roman" w:eastAsiaTheme="majorEastAsia" w:hAnsi="Times New Roman" w:cs="Times New Roman"/>
          <w:sz w:val="24"/>
          <w:szCs w:val="24"/>
          <w:lang w:val="fr-FR"/>
        </w:rPr>
      </w:pPr>
      <w:r w:rsidRPr="00A1127A">
        <w:rPr>
          <w:rStyle w:val="atendertext1"/>
          <w:rFonts w:ascii="Times New Roman" w:eastAsiaTheme="majorEastAsia" w:hAnsi="Times New Roman" w:cs="Times New Roman"/>
          <w:color w:val="auto"/>
          <w:sz w:val="24"/>
          <w:szCs w:val="24"/>
          <w:lang w:val="fr-FR"/>
        </w:rPr>
        <w:t xml:space="preserve">Tous les documents associés </w:t>
      </w:r>
      <w:r w:rsidR="005105B3" w:rsidRPr="00A1127A">
        <w:rPr>
          <w:rStyle w:val="atendertext1"/>
          <w:rFonts w:ascii="Times New Roman" w:eastAsiaTheme="majorEastAsia" w:hAnsi="Times New Roman" w:cs="Times New Roman"/>
          <w:color w:val="auto"/>
          <w:sz w:val="24"/>
          <w:szCs w:val="24"/>
          <w:lang w:val="fr-FR"/>
        </w:rPr>
        <w:t>(y compris les attestations de travail, de bonne fin d’exécution, les diplô</w:t>
      </w:r>
      <w:r w:rsidR="009F5E74" w:rsidRPr="00A1127A">
        <w:rPr>
          <w:rStyle w:val="atendertext1"/>
          <w:rFonts w:ascii="Times New Roman" w:eastAsiaTheme="majorEastAsia" w:hAnsi="Times New Roman" w:cs="Times New Roman"/>
          <w:color w:val="auto"/>
          <w:sz w:val="24"/>
          <w:szCs w:val="24"/>
          <w:lang w:val="fr-FR"/>
        </w:rPr>
        <w:t>m</w:t>
      </w:r>
      <w:r w:rsidR="005105B3" w:rsidRPr="00A1127A">
        <w:rPr>
          <w:rStyle w:val="atendertext1"/>
          <w:rFonts w:ascii="Times New Roman" w:eastAsiaTheme="majorEastAsia" w:hAnsi="Times New Roman" w:cs="Times New Roman"/>
          <w:color w:val="auto"/>
          <w:sz w:val="24"/>
          <w:szCs w:val="24"/>
          <w:lang w:val="fr-FR"/>
        </w:rPr>
        <w:t xml:space="preserve">es et certifications pertinents,… </w:t>
      </w:r>
      <w:proofErr w:type="spellStart"/>
      <w:r w:rsidR="005105B3" w:rsidRPr="00A1127A">
        <w:rPr>
          <w:rStyle w:val="atendertext1"/>
          <w:rFonts w:ascii="Times New Roman" w:eastAsiaTheme="majorEastAsia" w:hAnsi="Times New Roman" w:cs="Times New Roman"/>
          <w:color w:val="auto"/>
          <w:sz w:val="24"/>
          <w:szCs w:val="24"/>
          <w:lang w:val="fr-FR"/>
        </w:rPr>
        <w:t>etc</w:t>
      </w:r>
      <w:proofErr w:type="spellEnd"/>
      <w:r w:rsidR="005105B3" w:rsidRPr="00A1127A">
        <w:rPr>
          <w:rStyle w:val="atendertext1"/>
          <w:rFonts w:ascii="Times New Roman" w:eastAsiaTheme="majorEastAsia" w:hAnsi="Times New Roman" w:cs="Times New Roman"/>
          <w:color w:val="auto"/>
          <w:sz w:val="24"/>
          <w:szCs w:val="24"/>
          <w:lang w:val="fr-FR"/>
        </w:rPr>
        <w:t xml:space="preserve">) </w:t>
      </w:r>
      <w:r w:rsidRPr="00A1127A">
        <w:rPr>
          <w:rStyle w:val="atendertext1"/>
          <w:rFonts w:ascii="Times New Roman" w:eastAsiaTheme="majorEastAsia" w:hAnsi="Times New Roman" w:cs="Times New Roman"/>
          <w:color w:val="auto"/>
          <w:sz w:val="24"/>
          <w:szCs w:val="24"/>
          <w:lang w:val="fr-FR"/>
        </w:rPr>
        <w:t>à la candidature devront être présentés à l’adresse</w:t>
      </w:r>
      <w:r w:rsidR="00C26895" w:rsidRPr="00A1127A">
        <w:rPr>
          <w:rStyle w:val="atendertext1"/>
          <w:rFonts w:ascii="Times New Roman" w:eastAsiaTheme="majorEastAsia" w:hAnsi="Times New Roman" w:cs="Times New Roman"/>
          <w:color w:val="auto"/>
          <w:sz w:val="24"/>
          <w:szCs w:val="24"/>
          <w:lang w:val="fr-FR"/>
        </w:rPr>
        <w:t> :</w:t>
      </w:r>
      <w:r w:rsidR="005105B3" w:rsidRPr="00A1127A">
        <w:rPr>
          <w:rStyle w:val="atendertext1"/>
          <w:rFonts w:ascii="Times New Roman" w:eastAsiaTheme="majorEastAsia" w:hAnsi="Times New Roman" w:cs="Times New Roman"/>
          <w:color w:val="auto"/>
          <w:sz w:val="24"/>
          <w:szCs w:val="24"/>
          <w:lang w:val="fr-FR"/>
        </w:rPr>
        <w:t xml:space="preserve"> </w:t>
      </w:r>
      <w:r w:rsidR="00C26895" w:rsidRPr="00A1127A">
        <w:rPr>
          <w:rStyle w:val="atendertext1"/>
          <w:rFonts w:ascii="Times New Roman" w:eastAsiaTheme="majorEastAsia" w:hAnsi="Times New Roman" w:cs="Times New Roman"/>
          <w:color w:val="auto"/>
          <w:sz w:val="24"/>
          <w:szCs w:val="24"/>
          <w:lang w:val="fr-FR"/>
        </w:rPr>
        <w:t>Programme des Nations Unies pour le développement au Bénin Lot 111 Zone résidentielle</w:t>
      </w:r>
      <w:r w:rsidR="005105B3" w:rsidRPr="00A1127A">
        <w:rPr>
          <w:rStyle w:val="atendertext1"/>
          <w:rFonts w:ascii="Times New Roman" w:eastAsiaTheme="majorEastAsia" w:hAnsi="Times New Roman" w:cs="Times New Roman"/>
          <w:color w:val="auto"/>
          <w:sz w:val="24"/>
          <w:szCs w:val="24"/>
          <w:lang w:val="fr-FR"/>
        </w:rPr>
        <w:t xml:space="preserve"> </w:t>
      </w:r>
      <w:r w:rsidR="00C26895" w:rsidRPr="00A1127A">
        <w:rPr>
          <w:rStyle w:val="atendertext1"/>
          <w:rFonts w:ascii="Times New Roman" w:eastAsiaTheme="majorEastAsia" w:hAnsi="Times New Roman" w:cs="Times New Roman"/>
          <w:color w:val="auto"/>
          <w:sz w:val="24"/>
          <w:szCs w:val="24"/>
          <w:lang w:val="fr-FR"/>
        </w:rPr>
        <w:t>01BP 506 Cotonou Tel: + 229 21 31 30 45/46</w:t>
      </w:r>
      <w:r w:rsidR="005105B3" w:rsidRPr="00A1127A">
        <w:rPr>
          <w:rStyle w:val="atendertext1"/>
          <w:rFonts w:ascii="Times New Roman" w:eastAsiaTheme="majorEastAsia" w:hAnsi="Times New Roman" w:cs="Times New Roman"/>
          <w:color w:val="auto"/>
          <w:sz w:val="24"/>
          <w:szCs w:val="24"/>
          <w:lang w:val="fr-FR"/>
        </w:rPr>
        <w:t xml:space="preserve"> </w:t>
      </w:r>
      <w:r w:rsidR="00C26895" w:rsidRPr="00A1127A">
        <w:rPr>
          <w:rStyle w:val="atendertext1"/>
          <w:rFonts w:ascii="Times New Roman" w:eastAsiaTheme="majorEastAsia" w:hAnsi="Times New Roman" w:cs="Times New Roman"/>
          <w:color w:val="auto"/>
          <w:sz w:val="24"/>
          <w:szCs w:val="24"/>
          <w:lang w:val="fr-FR"/>
        </w:rPr>
        <w:t xml:space="preserve">Fax: + 229 21 31 57 86 </w:t>
      </w:r>
      <w:r w:rsidRPr="00A1127A">
        <w:rPr>
          <w:rStyle w:val="atendertext1"/>
          <w:rFonts w:ascii="Times New Roman" w:eastAsiaTheme="majorEastAsia" w:hAnsi="Times New Roman" w:cs="Times New Roman"/>
          <w:color w:val="auto"/>
          <w:sz w:val="24"/>
          <w:szCs w:val="24"/>
          <w:lang w:val="fr-FR"/>
        </w:rPr>
        <w:t>dans une enveloppe cachetée indiquant la référence suivante</w:t>
      </w:r>
      <w:r w:rsidR="00BF0763" w:rsidRPr="00A1127A">
        <w:rPr>
          <w:rStyle w:val="atendertext1"/>
          <w:rFonts w:ascii="Times New Roman" w:eastAsiaTheme="majorEastAsia" w:hAnsi="Times New Roman" w:cs="Times New Roman"/>
          <w:color w:val="auto"/>
          <w:sz w:val="24"/>
          <w:szCs w:val="24"/>
          <w:lang w:val="fr-FR"/>
        </w:rPr>
        <w:t xml:space="preserve"> </w:t>
      </w:r>
      <w:r w:rsidRPr="00A1127A">
        <w:rPr>
          <w:rStyle w:val="atendertext1"/>
          <w:rFonts w:ascii="Times New Roman" w:eastAsiaTheme="majorEastAsia" w:hAnsi="Times New Roman" w:cs="Times New Roman"/>
          <w:color w:val="auto"/>
          <w:sz w:val="24"/>
          <w:szCs w:val="24"/>
          <w:lang w:val="fr-FR"/>
        </w:rPr>
        <w:t>« Consult</w:t>
      </w:r>
      <w:r w:rsidR="00245437" w:rsidRPr="00A1127A">
        <w:rPr>
          <w:rStyle w:val="atendertext1"/>
          <w:rFonts w:ascii="Times New Roman" w:eastAsiaTheme="majorEastAsia" w:hAnsi="Times New Roman" w:cs="Times New Roman"/>
          <w:color w:val="auto"/>
          <w:sz w:val="24"/>
          <w:szCs w:val="24"/>
          <w:lang w:val="fr-FR"/>
        </w:rPr>
        <w:t>ant pour l’examen à mi-parcours</w:t>
      </w:r>
      <w:r w:rsidR="00C26895" w:rsidRPr="00A1127A">
        <w:rPr>
          <w:rStyle w:val="atendertext1"/>
          <w:rFonts w:ascii="Times New Roman" w:eastAsiaTheme="majorEastAsia" w:hAnsi="Times New Roman" w:cs="Times New Roman"/>
          <w:color w:val="auto"/>
          <w:sz w:val="24"/>
          <w:szCs w:val="24"/>
          <w:lang w:val="fr-FR"/>
        </w:rPr>
        <w:t xml:space="preserve"> du projet </w:t>
      </w:r>
      <w:r w:rsidR="009F5E74" w:rsidRPr="00A1127A">
        <w:rPr>
          <w:rFonts w:ascii="Times New Roman" w:hAnsi="Times New Roman" w:cs="Times New Roman"/>
          <w:sz w:val="24"/>
          <w:lang w:val="fr-FR"/>
        </w:rPr>
        <w:t xml:space="preserve">Renforcement de la Résilience des Moyens de Subsistance Ruraux et du Système de Gouvernance Locale, aux Risques et à la Variabilité Climatique au </w:t>
      </w:r>
      <w:r w:rsidR="00037BF8" w:rsidRPr="00A1127A">
        <w:rPr>
          <w:rFonts w:ascii="Times New Roman" w:hAnsi="Times New Roman" w:cs="Times New Roman"/>
          <w:sz w:val="24"/>
          <w:lang w:val="fr-FR"/>
        </w:rPr>
        <w:t>Bénin</w:t>
      </w:r>
      <w:r w:rsidR="00037BF8" w:rsidRPr="00A1127A">
        <w:rPr>
          <w:rFonts w:ascii="Times New Roman" w:hAnsi="Times New Roman" w:cs="Times New Roman"/>
          <w:sz w:val="24"/>
          <w:lang w:val="fr-FR" w:eastAsia="ja-JP"/>
        </w:rPr>
        <w:t> </w:t>
      </w:r>
      <w:r w:rsidRPr="00A1127A">
        <w:rPr>
          <w:rStyle w:val="atendertext1"/>
          <w:rFonts w:ascii="Times New Roman" w:eastAsiaTheme="majorEastAsia" w:hAnsi="Times New Roman" w:cs="Times New Roman"/>
          <w:color w:val="auto"/>
          <w:sz w:val="24"/>
          <w:szCs w:val="24"/>
          <w:lang w:val="fr-FR"/>
        </w:rPr>
        <w:t xml:space="preserve">» ou par courrier </w:t>
      </w:r>
      <w:r w:rsidRPr="006843F2">
        <w:rPr>
          <w:rStyle w:val="atendertext1"/>
          <w:rFonts w:ascii="Times New Roman" w:eastAsiaTheme="majorEastAsia" w:hAnsi="Times New Roman" w:cs="Times New Roman"/>
          <w:color w:val="auto"/>
          <w:sz w:val="24"/>
          <w:szCs w:val="24"/>
          <w:lang w:val="fr-FR"/>
        </w:rPr>
        <w:t xml:space="preserve">électronique à l’adresse suivante UNIQUEMENT </w:t>
      </w:r>
      <w:r w:rsidR="00BF0763" w:rsidRPr="006843F2">
        <w:rPr>
          <w:rStyle w:val="atendertext1"/>
          <w:rFonts w:ascii="Times New Roman" w:eastAsiaTheme="majorEastAsia" w:hAnsi="Times New Roman" w:cs="Times New Roman"/>
          <w:color w:val="auto"/>
          <w:sz w:val="24"/>
          <w:szCs w:val="24"/>
          <w:lang w:val="fr-FR"/>
        </w:rPr>
        <w:t xml:space="preserve">: </w:t>
      </w:r>
      <w:hyperlink r:id="rId13" w:history="1">
        <w:r w:rsidR="00A1127A" w:rsidRPr="006843F2">
          <w:rPr>
            <w:rFonts w:ascii="Times New Roman" w:hAnsi="Times New Roman" w:cs="Times New Roman"/>
            <w:sz w:val="24"/>
            <w:lang w:val="fr-FR"/>
          </w:rPr>
          <w:t>offreprocurement.ben@undp.org</w:t>
        </w:r>
      </w:hyperlink>
      <w:r w:rsidR="00A1127A" w:rsidRPr="006843F2">
        <w:rPr>
          <w:rFonts w:ascii="Times New Roman" w:hAnsi="Times New Roman" w:cs="Times New Roman"/>
          <w:sz w:val="24"/>
          <w:lang w:val="fr-FR"/>
        </w:rPr>
        <w:t xml:space="preserve"> </w:t>
      </w:r>
      <w:r w:rsidR="00BF0763" w:rsidRPr="006843F2">
        <w:rPr>
          <w:rStyle w:val="atendertext1"/>
          <w:rFonts w:ascii="Times New Roman" w:eastAsiaTheme="majorEastAsia" w:hAnsi="Times New Roman" w:cs="Times New Roman"/>
          <w:vanish/>
          <w:color w:val="auto"/>
          <w:sz w:val="24"/>
          <w:szCs w:val="24"/>
          <w:lang w:val="fr-FR"/>
        </w:rPr>
        <w:t xml:space="preserve">This email address is being protected from spam bots, you need Javascript enabled to view it </w:t>
      </w:r>
      <w:r w:rsidR="005105B3" w:rsidRPr="006843F2">
        <w:rPr>
          <w:rFonts w:ascii="Times New Roman" w:hAnsi="Times New Roman" w:cs="Times New Roman"/>
          <w:sz w:val="24"/>
          <w:szCs w:val="24"/>
          <w:lang w:val="fr-FR" w:eastAsia="ja-JP"/>
        </w:rPr>
        <w:t xml:space="preserve">le </w:t>
      </w:r>
      <w:r w:rsidR="00245437" w:rsidRPr="006843F2">
        <w:rPr>
          <w:rFonts w:ascii="Times New Roman" w:hAnsi="Times New Roman" w:cs="Times New Roman"/>
          <w:sz w:val="24"/>
          <w:szCs w:val="24"/>
          <w:lang w:val="fr-FR" w:eastAsia="ja-JP"/>
        </w:rPr>
        <w:t xml:space="preserve">: </w:t>
      </w:r>
      <w:r w:rsidR="00EE2DDD" w:rsidRPr="006843F2">
        <w:rPr>
          <w:rFonts w:ascii="Times New Roman" w:hAnsi="Times New Roman" w:cs="Times New Roman"/>
          <w:sz w:val="24"/>
          <w:szCs w:val="24"/>
          <w:lang w:val="fr-FR" w:eastAsia="ja-JP"/>
        </w:rPr>
        <w:t xml:space="preserve">19 juin </w:t>
      </w:r>
      <w:r w:rsidR="00534A54" w:rsidRPr="006843F2">
        <w:rPr>
          <w:rFonts w:ascii="Times New Roman" w:hAnsi="Times New Roman" w:cs="Times New Roman"/>
          <w:sz w:val="24"/>
          <w:szCs w:val="24"/>
          <w:lang w:val="fr-FR" w:eastAsia="ja-JP"/>
        </w:rPr>
        <w:t>2020</w:t>
      </w:r>
      <w:r w:rsidR="00245437" w:rsidRPr="006843F2">
        <w:rPr>
          <w:rFonts w:ascii="Times New Roman" w:hAnsi="Times New Roman" w:cs="Times New Roman"/>
          <w:sz w:val="24"/>
          <w:szCs w:val="24"/>
          <w:lang w:val="fr-FR" w:eastAsia="ja-JP"/>
        </w:rPr>
        <w:t xml:space="preserve"> à </w:t>
      </w:r>
      <w:r w:rsidR="001B14AF" w:rsidRPr="006843F2">
        <w:rPr>
          <w:rFonts w:ascii="Times New Roman" w:hAnsi="Times New Roman" w:cs="Times New Roman"/>
          <w:sz w:val="24"/>
          <w:szCs w:val="24"/>
          <w:lang w:val="fr-FR" w:eastAsia="ja-JP"/>
        </w:rPr>
        <w:t>17h30</w:t>
      </w:r>
      <w:r w:rsidR="00245437" w:rsidRPr="006843F2">
        <w:rPr>
          <w:rFonts w:ascii="Times New Roman" w:hAnsi="Times New Roman" w:cs="Times New Roman"/>
          <w:sz w:val="24"/>
          <w:szCs w:val="24"/>
          <w:lang w:val="fr-FR" w:eastAsia="ja-JP"/>
        </w:rPr>
        <w:t xml:space="preserve"> au plus tard</w:t>
      </w:r>
      <w:r w:rsidR="00BF0763" w:rsidRPr="006843F2">
        <w:rPr>
          <w:rFonts w:ascii="Times New Roman" w:hAnsi="Times New Roman" w:cs="Times New Roman"/>
          <w:sz w:val="24"/>
          <w:szCs w:val="24"/>
          <w:lang w:val="fr-FR" w:eastAsia="ja-JP"/>
        </w:rPr>
        <w:t xml:space="preserve">). </w:t>
      </w:r>
      <w:r w:rsidRPr="006843F2">
        <w:rPr>
          <w:rStyle w:val="lev"/>
          <w:rFonts w:ascii="Times New Roman" w:hAnsi="Times New Roman"/>
          <w:b w:val="0"/>
          <w:sz w:val="24"/>
          <w:szCs w:val="24"/>
          <w:lang w:val="fr-FR"/>
        </w:rPr>
        <w:t xml:space="preserve">Les candidatures incomplètes </w:t>
      </w:r>
      <w:r w:rsidR="00F27101" w:rsidRPr="006843F2">
        <w:rPr>
          <w:rStyle w:val="lev"/>
          <w:rFonts w:ascii="Times New Roman" w:hAnsi="Times New Roman"/>
          <w:b w:val="0"/>
          <w:sz w:val="24"/>
          <w:szCs w:val="24"/>
          <w:lang w:val="fr-FR"/>
        </w:rPr>
        <w:t>ne seront pas examinées.</w:t>
      </w:r>
    </w:p>
    <w:p w14:paraId="27122799" w14:textId="77777777" w:rsidR="00BF0763" w:rsidRPr="0004375A" w:rsidRDefault="00BF0763" w:rsidP="005105B3">
      <w:pPr>
        <w:pStyle w:val="p28"/>
        <w:tabs>
          <w:tab w:val="clear" w:pos="680"/>
          <w:tab w:val="clear" w:pos="1060"/>
        </w:tabs>
        <w:spacing w:line="276" w:lineRule="auto"/>
        <w:ind w:left="0" w:firstLine="0"/>
        <w:jc w:val="both"/>
        <w:rPr>
          <w:color w:val="FF0000"/>
          <w:szCs w:val="24"/>
          <w:lang w:val="fr-FR"/>
        </w:rPr>
      </w:pPr>
    </w:p>
    <w:p w14:paraId="7E85D56C" w14:textId="77777777" w:rsidR="00BF0763" w:rsidRPr="00534A54" w:rsidRDefault="00F27101" w:rsidP="005105B3">
      <w:pPr>
        <w:pStyle w:val="p28"/>
        <w:spacing w:line="276" w:lineRule="auto"/>
        <w:ind w:left="0" w:firstLine="0"/>
        <w:jc w:val="both"/>
        <w:rPr>
          <w:szCs w:val="24"/>
          <w:lang w:val="fr-FR"/>
        </w:rPr>
      </w:pPr>
      <w:r w:rsidRPr="00534A54">
        <w:rPr>
          <w:b/>
          <w:bCs/>
          <w:szCs w:val="24"/>
          <w:lang w:val="fr-FR"/>
        </w:rPr>
        <w:t xml:space="preserve">Critères d’évaluation des propositions : </w:t>
      </w:r>
      <w:r w:rsidRPr="00534A54">
        <w:rPr>
          <w:bCs/>
          <w:szCs w:val="24"/>
          <w:lang w:val="fr-FR"/>
        </w:rPr>
        <w:t>seules les candidatures qui répondent et sont conformes aux critères seront évaluées</w:t>
      </w:r>
      <w:r w:rsidR="00BF0763" w:rsidRPr="00534A54">
        <w:rPr>
          <w:bCs/>
          <w:szCs w:val="24"/>
          <w:lang w:val="fr-FR"/>
        </w:rPr>
        <w:t xml:space="preserve">.  </w:t>
      </w:r>
      <w:r w:rsidRPr="00534A54">
        <w:rPr>
          <w:bCs/>
          <w:szCs w:val="24"/>
          <w:lang w:val="fr-FR"/>
        </w:rPr>
        <w:t xml:space="preserve">Les offres seront évaluées selon une méthode qui associe plusieurs évaluations </w:t>
      </w:r>
      <w:r w:rsidR="00BF0763" w:rsidRPr="00534A54">
        <w:rPr>
          <w:bCs/>
          <w:szCs w:val="24"/>
          <w:lang w:val="fr-FR"/>
        </w:rPr>
        <w:t xml:space="preserve">– </w:t>
      </w:r>
      <w:r w:rsidRPr="00534A54">
        <w:rPr>
          <w:bCs/>
          <w:szCs w:val="24"/>
          <w:lang w:val="fr-FR"/>
        </w:rPr>
        <w:t>la formation et l’expérience dans des fonctions similaires compteront pour 70 pour cent et le tarif proposé comptera pour 30 pour cent de l’évaluation totale</w:t>
      </w:r>
      <w:r w:rsidRPr="00534A54">
        <w:rPr>
          <w:szCs w:val="24"/>
          <w:lang w:val="fr-FR"/>
        </w:rPr>
        <w:t xml:space="preserve">. Le candidat qui obtiendra la meilleure évaluation, et qui acceptera les conditions générales </w:t>
      </w:r>
      <w:r w:rsidR="0029141B" w:rsidRPr="00534A54">
        <w:rPr>
          <w:szCs w:val="24"/>
          <w:lang w:val="fr-FR"/>
        </w:rPr>
        <w:t>du PNUD</w:t>
      </w:r>
      <w:r w:rsidR="00AC767B" w:rsidRPr="00534A54">
        <w:rPr>
          <w:szCs w:val="24"/>
          <w:lang w:val="fr-FR"/>
        </w:rPr>
        <w:t>, se verra attribuer le contrat</w:t>
      </w:r>
      <w:r w:rsidR="00BF0763" w:rsidRPr="00534A54">
        <w:rPr>
          <w:szCs w:val="24"/>
          <w:lang w:val="fr-FR"/>
        </w:rPr>
        <w:t xml:space="preserve">. </w:t>
      </w:r>
    </w:p>
    <w:p w14:paraId="6F597CF4" w14:textId="77777777" w:rsidR="00BF0763" w:rsidRPr="00534A54" w:rsidRDefault="00BF0763" w:rsidP="00BF0763">
      <w:pPr>
        <w:pStyle w:val="p28"/>
        <w:spacing w:line="240" w:lineRule="auto"/>
        <w:ind w:left="0" w:firstLine="0"/>
        <w:jc w:val="both"/>
        <w:rPr>
          <w:sz w:val="22"/>
          <w:szCs w:val="22"/>
          <w:lang w:val="fr-FR"/>
        </w:rPr>
      </w:pPr>
    </w:p>
    <w:p w14:paraId="571B8C0F" w14:textId="77777777" w:rsidR="00CA06A5" w:rsidRPr="00534A54" w:rsidRDefault="00CA06A5">
      <w:pPr>
        <w:rPr>
          <w:rFonts w:ascii="Times New Roman" w:eastAsia="Times New Roman" w:hAnsi="Times New Roman" w:cs="Times New Roman"/>
          <w:b/>
          <w:snapToGrid w:val="0"/>
          <w:sz w:val="24"/>
          <w:szCs w:val="20"/>
          <w:lang w:val="fr-FR"/>
        </w:rPr>
      </w:pPr>
      <w:r w:rsidRPr="00534A54">
        <w:rPr>
          <w:b/>
          <w:lang w:val="fr-FR"/>
        </w:rPr>
        <w:br w:type="page"/>
      </w:r>
    </w:p>
    <w:p w14:paraId="56D8F92F" w14:textId="77777777" w:rsidR="00BF0763" w:rsidRPr="00111861" w:rsidRDefault="006A1313" w:rsidP="00BF0763">
      <w:pPr>
        <w:pStyle w:val="p28"/>
        <w:tabs>
          <w:tab w:val="clear" w:pos="680"/>
          <w:tab w:val="clear" w:pos="1060"/>
        </w:tabs>
        <w:spacing w:line="240" w:lineRule="auto"/>
        <w:ind w:left="0" w:firstLine="0"/>
        <w:jc w:val="both"/>
        <w:rPr>
          <w:b/>
          <w:lang w:val="fr-FR"/>
        </w:rPr>
      </w:pPr>
      <w:r w:rsidRPr="0004375A">
        <w:rPr>
          <w:b/>
          <w:color w:val="FF0000"/>
          <w:lang w:val="fr-FR"/>
        </w:rPr>
        <w:lastRenderedPageBreak/>
        <w:t>Mandat -</w:t>
      </w:r>
      <w:r w:rsidR="00BF0763" w:rsidRPr="0004375A">
        <w:rPr>
          <w:b/>
          <w:color w:val="FF0000"/>
          <w:lang w:val="fr-FR"/>
        </w:rPr>
        <w:t xml:space="preserve"> ANNEX</w:t>
      </w:r>
      <w:r w:rsidR="00B24D04" w:rsidRPr="0004375A">
        <w:rPr>
          <w:b/>
          <w:color w:val="FF0000"/>
          <w:lang w:val="fr-FR"/>
        </w:rPr>
        <w:t>E</w:t>
      </w:r>
      <w:r w:rsidR="00BF0763" w:rsidRPr="0004375A">
        <w:rPr>
          <w:b/>
          <w:color w:val="FF0000"/>
          <w:lang w:val="fr-FR"/>
        </w:rPr>
        <w:t xml:space="preserve"> A</w:t>
      </w:r>
      <w:r w:rsidR="00B24D04" w:rsidRPr="0004375A">
        <w:rPr>
          <w:b/>
          <w:color w:val="FF0000"/>
          <w:lang w:val="fr-FR"/>
        </w:rPr>
        <w:t xml:space="preserve"> </w:t>
      </w:r>
      <w:r w:rsidR="00BF0763" w:rsidRPr="0004375A">
        <w:rPr>
          <w:b/>
          <w:color w:val="FF0000"/>
          <w:lang w:val="fr-FR"/>
        </w:rPr>
        <w:t>: List</w:t>
      </w:r>
      <w:r w:rsidRPr="0004375A">
        <w:rPr>
          <w:b/>
          <w:color w:val="FF0000"/>
          <w:lang w:val="fr-FR"/>
        </w:rPr>
        <w:t>e des documents à examiner</w:t>
      </w:r>
      <w:r w:rsidR="00B24D04" w:rsidRPr="0004375A">
        <w:rPr>
          <w:b/>
          <w:color w:val="FF0000"/>
          <w:lang w:val="fr-FR"/>
        </w:rPr>
        <w:t xml:space="preserve"> par l’équipe chargée de l’examen </w:t>
      </w:r>
      <w:r w:rsidR="00B24D04" w:rsidRPr="00111861">
        <w:rPr>
          <w:b/>
          <w:lang w:val="fr-FR"/>
        </w:rPr>
        <w:t>à mi-parcours</w:t>
      </w:r>
      <w:r w:rsidR="00BF0763" w:rsidRPr="00111861">
        <w:rPr>
          <w:b/>
          <w:lang w:val="fr-FR"/>
        </w:rPr>
        <w:t xml:space="preserve"> </w:t>
      </w:r>
    </w:p>
    <w:p w14:paraId="5CDC62D4" w14:textId="77777777" w:rsidR="00BF0763" w:rsidRPr="00111861" w:rsidRDefault="00BF0763" w:rsidP="00BF0763">
      <w:pPr>
        <w:pStyle w:val="p28"/>
        <w:tabs>
          <w:tab w:val="clear" w:pos="680"/>
          <w:tab w:val="clear" w:pos="1060"/>
        </w:tabs>
        <w:spacing w:line="240" w:lineRule="auto"/>
        <w:ind w:left="0" w:firstLine="0"/>
        <w:jc w:val="both"/>
        <w:rPr>
          <w:sz w:val="22"/>
          <w:szCs w:val="22"/>
          <w:lang w:val="fr-FR"/>
        </w:rPr>
      </w:pPr>
    </w:p>
    <w:p w14:paraId="0DC8484B" w14:textId="77777777" w:rsidR="00BF0763" w:rsidRPr="00111861" w:rsidRDefault="00741AD3" w:rsidP="00025E89">
      <w:pPr>
        <w:pStyle w:val="Corpsdetexte"/>
        <w:numPr>
          <w:ilvl w:val="0"/>
          <w:numId w:val="9"/>
        </w:numPr>
        <w:spacing w:before="0" w:after="0"/>
        <w:rPr>
          <w:sz w:val="20"/>
          <w:szCs w:val="20"/>
          <w:lang w:val="fr-FR"/>
        </w:rPr>
      </w:pPr>
      <w:r w:rsidRPr="00111861">
        <w:rPr>
          <w:sz w:val="20"/>
          <w:szCs w:val="20"/>
          <w:lang w:val="fr-FR"/>
        </w:rPr>
        <w:t>Fiche d’identité du projet (FIP)</w:t>
      </w:r>
    </w:p>
    <w:p w14:paraId="578A2097" w14:textId="77777777" w:rsidR="00BF0763" w:rsidRPr="00111861" w:rsidRDefault="00BF0763" w:rsidP="00025E89">
      <w:pPr>
        <w:pStyle w:val="Corpsdetexte"/>
        <w:numPr>
          <w:ilvl w:val="0"/>
          <w:numId w:val="9"/>
        </w:numPr>
        <w:spacing w:before="0" w:after="0"/>
        <w:rPr>
          <w:sz w:val="20"/>
          <w:szCs w:val="20"/>
          <w:lang w:val="fr-FR"/>
        </w:rPr>
      </w:pPr>
      <w:r w:rsidRPr="00111861">
        <w:rPr>
          <w:sz w:val="20"/>
          <w:szCs w:val="20"/>
          <w:lang w:val="fr-FR"/>
        </w:rPr>
        <w:t>Plan</w:t>
      </w:r>
      <w:r w:rsidR="00741AD3" w:rsidRPr="00111861">
        <w:rPr>
          <w:sz w:val="20"/>
          <w:szCs w:val="20"/>
          <w:lang w:val="fr-FR"/>
        </w:rPr>
        <w:t xml:space="preserve"> d’initiation du projet du PNUD </w:t>
      </w:r>
    </w:p>
    <w:p w14:paraId="6911154C" w14:textId="77777777" w:rsidR="00BF0763" w:rsidRPr="00111861" w:rsidRDefault="00BF0763" w:rsidP="00025E89">
      <w:pPr>
        <w:pStyle w:val="Corpsdetexte"/>
        <w:numPr>
          <w:ilvl w:val="0"/>
          <w:numId w:val="9"/>
        </w:numPr>
        <w:spacing w:before="0" w:after="0"/>
        <w:rPr>
          <w:sz w:val="20"/>
          <w:szCs w:val="20"/>
          <w:lang w:val="fr-FR"/>
        </w:rPr>
      </w:pPr>
      <w:r w:rsidRPr="00111861">
        <w:rPr>
          <w:sz w:val="20"/>
          <w:szCs w:val="20"/>
          <w:lang w:val="fr-FR"/>
        </w:rPr>
        <w:t>Document</w:t>
      </w:r>
      <w:r w:rsidR="009B76F4" w:rsidRPr="00111861">
        <w:rPr>
          <w:sz w:val="20"/>
          <w:szCs w:val="20"/>
          <w:lang w:val="fr-FR"/>
        </w:rPr>
        <w:t xml:space="preserve"> de projet du PNUD </w:t>
      </w:r>
      <w:r w:rsidRPr="00111861">
        <w:rPr>
          <w:sz w:val="20"/>
          <w:szCs w:val="20"/>
          <w:lang w:val="fr-FR"/>
        </w:rPr>
        <w:t xml:space="preserve"> </w:t>
      </w:r>
    </w:p>
    <w:p w14:paraId="4F6AF9A6" w14:textId="77777777" w:rsidR="00BF0763" w:rsidRPr="00111861" w:rsidRDefault="009B76F4" w:rsidP="00025E89">
      <w:pPr>
        <w:pStyle w:val="Corpsdetexte"/>
        <w:numPr>
          <w:ilvl w:val="0"/>
          <w:numId w:val="9"/>
        </w:numPr>
        <w:spacing w:before="0" w:after="0"/>
        <w:rPr>
          <w:sz w:val="20"/>
          <w:szCs w:val="20"/>
          <w:lang w:val="fr-FR"/>
        </w:rPr>
      </w:pPr>
      <w:r w:rsidRPr="00111861">
        <w:rPr>
          <w:sz w:val="20"/>
          <w:szCs w:val="20"/>
          <w:lang w:val="fr-FR"/>
        </w:rPr>
        <w:t xml:space="preserve">Résultats de l’étude d’impact environnemental et social du PNUD </w:t>
      </w:r>
    </w:p>
    <w:p w14:paraId="55F82481" w14:textId="77777777" w:rsidR="00BF0763" w:rsidRPr="00111861" w:rsidRDefault="0029141B" w:rsidP="00025E89">
      <w:pPr>
        <w:pStyle w:val="Corpsdetexte"/>
        <w:numPr>
          <w:ilvl w:val="0"/>
          <w:numId w:val="9"/>
        </w:numPr>
        <w:spacing w:before="0" w:after="0"/>
        <w:rPr>
          <w:sz w:val="20"/>
          <w:szCs w:val="20"/>
          <w:lang w:val="fr-FR"/>
        </w:rPr>
      </w:pPr>
      <w:r w:rsidRPr="00111861">
        <w:rPr>
          <w:sz w:val="20"/>
          <w:szCs w:val="20"/>
          <w:lang w:val="fr-FR"/>
        </w:rPr>
        <w:t>Rapport d’initiation</w:t>
      </w:r>
      <w:r w:rsidR="009B76F4" w:rsidRPr="00111861">
        <w:rPr>
          <w:sz w:val="20"/>
          <w:szCs w:val="20"/>
          <w:lang w:val="fr-FR"/>
        </w:rPr>
        <w:t xml:space="preserve"> de projet </w:t>
      </w:r>
    </w:p>
    <w:p w14:paraId="2B9D427B" w14:textId="77777777" w:rsidR="00BF0763" w:rsidRPr="00111861" w:rsidRDefault="009B76F4" w:rsidP="00025E89">
      <w:pPr>
        <w:pStyle w:val="Corpsdetexte"/>
        <w:numPr>
          <w:ilvl w:val="0"/>
          <w:numId w:val="9"/>
        </w:numPr>
        <w:spacing w:before="0" w:after="0"/>
        <w:rPr>
          <w:sz w:val="20"/>
          <w:szCs w:val="20"/>
          <w:lang w:val="fr-FR"/>
        </w:rPr>
      </w:pPr>
      <w:r w:rsidRPr="00111861">
        <w:rPr>
          <w:sz w:val="20"/>
          <w:szCs w:val="20"/>
          <w:lang w:val="fr-FR"/>
        </w:rPr>
        <w:t>Tous les rapports de mise en œuvre de projets</w:t>
      </w:r>
      <w:r w:rsidR="00BF0763" w:rsidRPr="00111861">
        <w:rPr>
          <w:sz w:val="20"/>
          <w:szCs w:val="20"/>
          <w:lang w:val="fr-FR"/>
        </w:rPr>
        <w:t xml:space="preserve"> </w:t>
      </w:r>
      <w:r w:rsidRPr="00111861">
        <w:rPr>
          <w:sz w:val="20"/>
          <w:szCs w:val="20"/>
          <w:lang w:val="fr-FR"/>
        </w:rPr>
        <w:t>(PIR</w:t>
      </w:r>
      <w:r w:rsidR="00BF0763" w:rsidRPr="00111861">
        <w:rPr>
          <w:sz w:val="20"/>
          <w:szCs w:val="20"/>
          <w:lang w:val="fr-FR"/>
        </w:rPr>
        <w:t>)</w:t>
      </w:r>
    </w:p>
    <w:p w14:paraId="4B0C2573" w14:textId="77777777" w:rsidR="00BF0763" w:rsidRPr="00111861" w:rsidRDefault="009B76F4" w:rsidP="00025E89">
      <w:pPr>
        <w:pStyle w:val="Corpsdetexte"/>
        <w:numPr>
          <w:ilvl w:val="0"/>
          <w:numId w:val="9"/>
        </w:numPr>
        <w:spacing w:before="0" w:after="0"/>
        <w:rPr>
          <w:sz w:val="20"/>
          <w:szCs w:val="20"/>
          <w:lang w:val="fr-FR"/>
        </w:rPr>
      </w:pPr>
      <w:r w:rsidRPr="00111861">
        <w:rPr>
          <w:sz w:val="20"/>
          <w:szCs w:val="20"/>
          <w:lang w:val="fr-FR"/>
        </w:rPr>
        <w:t xml:space="preserve">Rapports d’activité et plans de travail trimestriels des différentes équipes de travail </w:t>
      </w:r>
    </w:p>
    <w:p w14:paraId="2C059288" w14:textId="77777777" w:rsidR="00BF0763" w:rsidRPr="00111861" w:rsidRDefault="009B76F4" w:rsidP="00025E89">
      <w:pPr>
        <w:pStyle w:val="Corpsdetexte"/>
        <w:numPr>
          <w:ilvl w:val="0"/>
          <w:numId w:val="9"/>
        </w:numPr>
        <w:spacing w:before="0" w:after="0"/>
        <w:rPr>
          <w:sz w:val="20"/>
          <w:szCs w:val="20"/>
          <w:lang w:val="fr-FR"/>
        </w:rPr>
      </w:pPr>
      <w:r w:rsidRPr="00111861">
        <w:rPr>
          <w:sz w:val="20"/>
          <w:szCs w:val="20"/>
          <w:lang w:val="fr-FR"/>
        </w:rPr>
        <w:t>Rapport</w:t>
      </w:r>
      <w:r w:rsidR="0029141B" w:rsidRPr="00111861">
        <w:rPr>
          <w:sz w:val="20"/>
          <w:szCs w:val="20"/>
          <w:lang w:val="fr-FR"/>
        </w:rPr>
        <w:t>s</w:t>
      </w:r>
      <w:r w:rsidRPr="00111861">
        <w:rPr>
          <w:sz w:val="20"/>
          <w:szCs w:val="20"/>
          <w:lang w:val="fr-FR"/>
        </w:rPr>
        <w:t xml:space="preserve"> d’audit </w:t>
      </w:r>
    </w:p>
    <w:p w14:paraId="6CD33881" w14:textId="77777777" w:rsidR="00BF0763" w:rsidRPr="00111861" w:rsidRDefault="009B76F4" w:rsidP="00025E89">
      <w:pPr>
        <w:pStyle w:val="Corpsdetexte"/>
        <w:numPr>
          <w:ilvl w:val="0"/>
          <w:numId w:val="9"/>
        </w:numPr>
        <w:spacing w:before="0" w:after="0"/>
        <w:rPr>
          <w:sz w:val="20"/>
          <w:szCs w:val="20"/>
          <w:lang w:val="fr-FR"/>
        </w:rPr>
      </w:pPr>
      <w:r w:rsidRPr="00111861">
        <w:rPr>
          <w:sz w:val="20"/>
          <w:szCs w:val="20"/>
          <w:lang w:val="fr-FR"/>
        </w:rPr>
        <w:t xml:space="preserve">Outils de suivi finalisés par domaine d’intervention du GEF après approbation du Responsable et à mi-parcours </w:t>
      </w:r>
      <w:r w:rsidR="00BF0763" w:rsidRPr="00111861">
        <w:rPr>
          <w:sz w:val="20"/>
          <w:szCs w:val="20"/>
          <w:lang w:val="fr-FR"/>
        </w:rPr>
        <w:t>(</w:t>
      </w:r>
      <w:r w:rsidRPr="00111861">
        <w:rPr>
          <w:i/>
          <w:sz w:val="20"/>
          <w:szCs w:val="20"/>
          <w:highlight w:val="lightGray"/>
          <w:lang w:val="fr-FR"/>
        </w:rPr>
        <w:t xml:space="preserve">indiquer les outils de suivi </w:t>
      </w:r>
      <w:r w:rsidRPr="00053B7F">
        <w:rPr>
          <w:i/>
          <w:sz w:val="20"/>
          <w:szCs w:val="20"/>
          <w:highlight w:val="lightGray"/>
          <w:lang w:val="fr-FR"/>
        </w:rPr>
        <w:t xml:space="preserve">spécifiques aux domaines </w:t>
      </w:r>
      <w:r w:rsidRPr="00111861">
        <w:rPr>
          <w:i/>
          <w:sz w:val="20"/>
          <w:szCs w:val="20"/>
          <w:highlight w:val="lightGray"/>
          <w:lang w:val="fr-FR"/>
        </w:rPr>
        <w:t>d’intervention de ce projet</w:t>
      </w:r>
      <w:r w:rsidR="00BF0763" w:rsidRPr="00111861">
        <w:rPr>
          <w:sz w:val="20"/>
          <w:szCs w:val="20"/>
          <w:lang w:val="fr-FR"/>
        </w:rPr>
        <w:t xml:space="preserve">) </w:t>
      </w:r>
    </w:p>
    <w:p w14:paraId="7E2BA98A" w14:textId="77777777" w:rsidR="00BF0763" w:rsidRPr="00111861" w:rsidRDefault="00E45104" w:rsidP="00025E89">
      <w:pPr>
        <w:numPr>
          <w:ilvl w:val="0"/>
          <w:numId w:val="9"/>
        </w:numPr>
        <w:spacing w:after="0" w:line="240" w:lineRule="auto"/>
        <w:jc w:val="both"/>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Rapport de mission de contrôle </w:t>
      </w:r>
    </w:p>
    <w:p w14:paraId="6C141CEC" w14:textId="77777777" w:rsidR="00BF0763" w:rsidRPr="00111861" w:rsidRDefault="00E45104" w:rsidP="00025E89">
      <w:pPr>
        <w:pStyle w:val="Corpsdetexte"/>
        <w:numPr>
          <w:ilvl w:val="0"/>
          <w:numId w:val="9"/>
        </w:numPr>
        <w:spacing w:before="0" w:after="0"/>
        <w:rPr>
          <w:sz w:val="20"/>
          <w:szCs w:val="20"/>
          <w:lang w:val="fr-FR"/>
        </w:rPr>
      </w:pPr>
      <w:r w:rsidRPr="00111861">
        <w:rPr>
          <w:sz w:val="20"/>
          <w:szCs w:val="20"/>
          <w:lang w:val="fr-FR"/>
        </w:rPr>
        <w:t xml:space="preserve">Tous les rapports de suivi élaborés dans le cadre du projet </w:t>
      </w:r>
    </w:p>
    <w:p w14:paraId="5AA68B6F" w14:textId="77777777" w:rsidR="00BF0763" w:rsidRPr="00111861" w:rsidRDefault="001C6109" w:rsidP="00025E89">
      <w:pPr>
        <w:pStyle w:val="Corpsdetexte"/>
        <w:numPr>
          <w:ilvl w:val="0"/>
          <w:numId w:val="9"/>
        </w:numPr>
        <w:spacing w:before="0" w:after="0"/>
        <w:jc w:val="lowKashida"/>
        <w:rPr>
          <w:sz w:val="20"/>
          <w:szCs w:val="20"/>
          <w:lang w:val="fr-FR"/>
        </w:rPr>
      </w:pPr>
      <w:r w:rsidRPr="00111861">
        <w:rPr>
          <w:sz w:val="20"/>
          <w:szCs w:val="20"/>
          <w:lang w:val="fr-FR"/>
        </w:rPr>
        <w:t>Directives financières et administra</w:t>
      </w:r>
      <w:r w:rsidR="007A792C" w:rsidRPr="00111861">
        <w:rPr>
          <w:sz w:val="20"/>
          <w:szCs w:val="20"/>
          <w:lang w:val="fr-FR"/>
        </w:rPr>
        <w:t>tives appliquées par l’équipe du projet</w:t>
      </w:r>
      <w:r w:rsidRPr="00111861">
        <w:rPr>
          <w:sz w:val="20"/>
          <w:szCs w:val="20"/>
          <w:lang w:val="fr-FR"/>
        </w:rPr>
        <w:t xml:space="preserve"> </w:t>
      </w:r>
    </w:p>
    <w:p w14:paraId="42400B59" w14:textId="77777777" w:rsidR="001C6109" w:rsidRPr="00111861" w:rsidRDefault="001C6109" w:rsidP="001C6109">
      <w:pPr>
        <w:pStyle w:val="Corpsdetexte"/>
        <w:spacing w:before="0" w:after="0"/>
        <w:ind w:left="360"/>
        <w:jc w:val="lowKashida"/>
        <w:rPr>
          <w:sz w:val="20"/>
          <w:szCs w:val="20"/>
          <w:lang w:val="fr-FR"/>
        </w:rPr>
      </w:pPr>
    </w:p>
    <w:p w14:paraId="2E002FFF" w14:textId="77777777" w:rsidR="00BF0763" w:rsidRPr="00111861" w:rsidRDefault="00502842" w:rsidP="00BF0763">
      <w:pPr>
        <w:pStyle w:val="Corpsdetexte"/>
        <w:spacing w:before="0" w:after="0"/>
        <w:jc w:val="lowKashida"/>
        <w:rPr>
          <w:sz w:val="20"/>
          <w:szCs w:val="20"/>
          <w:lang w:val="fr-FR"/>
        </w:rPr>
      </w:pPr>
      <w:r w:rsidRPr="00111861">
        <w:rPr>
          <w:sz w:val="20"/>
          <w:szCs w:val="20"/>
          <w:lang w:val="fr-FR"/>
        </w:rPr>
        <w:t xml:space="preserve">Les </w:t>
      </w:r>
      <w:r w:rsidR="00BF0763" w:rsidRPr="00111861">
        <w:rPr>
          <w:sz w:val="20"/>
          <w:szCs w:val="20"/>
          <w:lang w:val="fr-FR"/>
        </w:rPr>
        <w:t xml:space="preserve">documents </w:t>
      </w:r>
      <w:r w:rsidRPr="00111861">
        <w:rPr>
          <w:sz w:val="20"/>
          <w:szCs w:val="20"/>
          <w:lang w:val="fr-FR"/>
        </w:rPr>
        <w:t xml:space="preserve">suivants seront aussi disponibles </w:t>
      </w:r>
      <w:r w:rsidR="00BF0763" w:rsidRPr="00111861">
        <w:rPr>
          <w:sz w:val="20"/>
          <w:szCs w:val="20"/>
          <w:lang w:val="fr-FR"/>
        </w:rPr>
        <w:t>:</w:t>
      </w:r>
    </w:p>
    <w:p w14:paraId="583E1B3C" w14:textId="77777777" w:rsidR="00BF0763" w:rsidRPr="00111861" w:rsidRDefault="00502842" w:rsidP="00025E89">
      <w:pPr>
        <w:pStyle w:val="Corpsdetexte"/>
        <w:numPr>
          <w:ilvl w:val="0"/>
          <w:numId w:val="9"/>
        </w:numPr>
        <w:spacing w:before="0" w:after="0"/>
        <w:rPr>
          <w:sz w:val="20"/>
          <w:szCs w:val="20"/>
          <w:lang w:val="fr-FR"/>
        </w:rPr>
      </w:pPr>
      <w:r w:rsidRPr="00111861">
        <w:rPr>
          <w:sz w:val="20"/>
          <w:szCs w:val="20"/>
          <w:lang w:val="fr-FR"/>
        </w:rPr>
        <w:t xml:space="preserve">Directives, manuels et systèmes </w:t>
      </w:r>
      <w:r w:rsidR="007A792C" w:rsidRPr="00111861">
        <w:rPr>
          <w:sz w:val="20"/>
          <w:szCs w:val="20"/>
          <w:lang w:val="fr-FR"/>
        </w:rPr>
        <w:t xml:space="preserve">opérationnels </w:t>
      </w:r>
      <w:r w:rsidRPr="00111861">
        <w:rPr>
          <w:sz w:val="20"/>
          <w:szCs w:val="20"/>
          <w:lang w:val="fr-FR"/>
        </w:rPr>
        <w:t>relatifs au projet</w:t>
      </w:r>
    </w:p>
    <w:p w14:paraId="61A79F37" w14:textId="77777777" w:rsidR="00BF0763" w:rsidRPr="00111861" w:rsidRDefault="00502842" w:rsidP="00025E89">
      <w:pPr>
        <w:pStyle w:val="Corpsdetexte"/>
        <w:numPr>
          <w:ilvl w:val="0"/>
          <w:numId w:val="9"/>
        </w:numPr>
        <w:spacing w:before="0" w:after="0"/>
        <w:rPr>
          <w:sz w:val="20"/>
          <w:szCs w:val="20"/>
          <w:lang w:val="fr-FR"/>
        </w:rPr>
      </w:pPr>
      <w:r w:rsidRPr="00111861">
        <w:rPr>
          <w:sz w:val="20"/>
          <w:szCs w:val="20"/>
          <w:lang w:val="fr-FR"/>
        </w:rPr>
        <w:t>Documents programmatique</w:t>
      </w:r>
      <w:r w:rsidR="00757258">
        <w:rPr>
          <w:sz w:val="20"/>
          <w:szCs w:val="20"/>
          <w:lang w:val="fr-FR"/>
        </w:rPr>
        <w:t>s</w:t>
      </w:r>
      <w:r w:rsidRPr="00111861">
        <w:rPr>
          <w:sz w:val="20"/>
          <w:szCs w:val="20"/>
          <w:lang w:val="fr-FR"/>
        </w:rPr>
        <w:t xml:space="preserve"> de pays du PNUD </w:t>
      </w:r>
    </w:p>
    <w:p w14:paraId="7693F9B0" w14:textId="77777777" w:rsidR="00BF0763" w:rsidRPr="00111861" w:rsidRDefault="00502842" w:rsidP="00025E89">
      <w:pPr>
        <w:pStyle w:val="Corpsdetexte"/>
        <w:numPr>
          <w:ilvl w:val="0"/>
          <w:numId w:val="9"/>
        </w:numPr>
        <w:spacing w:before="0" w:after="0"/>
        <w:rPr>
          <w:sz w:val="20"/>
          <w:szCs w:val="20"/>
          <w:lang w:val="fr-FR"/>
        </w:rPr>
      </w:pPr>
      <w:r w:rsidRPr="00111861">
        <w:rPr>
          <w:sz w:val="20"/>
          <w:szCs w:val="20"/>
          <w:lang w:val="fr-FR"/>
        </w:rPr>
        <w:t>Procès-verbaux des réunions du Comité de pilotage du</w:t>
      </w:r>
      <w:r w:rsidR="00BF0763" w:rsidRPr="00111861">
        <w:rPr>
          <w:sz w:val="20"/>
          <w:szCs w:val="20"/>
          <w:lang w:val="fr-FR"/>
        </w:rPr>
        <w:t xml:space="preserve"> </w:t>
      </w:r>
      <w:r w:rsidR="00245437" w:rsidRPr="00111861">
        <w:rPr>
          <w:rStyle w:val="atendertext1"/>
          <w:rFonts w:ascii="Times New Roman" w:eastAsiaTheme="majorEastAsia" w:hAnsi="Times New Roman" w:cs="Times New Roman"/>
          <w:color w:val="auto"/>
          <w:lang w:val="fr-FR"/>
        </w:rPr>
        <w:t xml:space="preserve">projet </w:t>
      </w:r>
      <w:r w:rsidR="00245437" w:rsidRPr="00111861">
        <w:rPr>
          <w:sz w:val="20"/>
          <w:szCs w:val="20"/>
          <w:lang w:val="fr-FR"/>
        </w:rPr>
        <w:t>Renforcement de la résilience du secteur de l’énergie aux impacts des changements climatiques au Bénin</w:t>
      </w:r>
      <w:r w:rsidRPr="00111861">
        <w:rPr>
          <w:sz w:val="20"/>
          <w:szCs w:val="20"/>
          <w:lang w:val="fr-FR"/>
        </w:rPr>
        <w:t xml:space="preserve"> et autres réunions </w:t>
      </w:r>
      <w:r w:rsidR="00BF0763" w:rsidRPr="00111861">
        <w:rPr>
          <w:sz w:val="20"/>
          <w:szCs w:val="20"/>
          <w:lang w:val="fr-FR"/>
        </w:rPr>
        <w:t>(</w:t>
      </w:r>
      <w:r w:rsidRPr="00111861">
        <w:rPr>
          <w:sz w:val="20"/>
          <w:szCs w:val="20"/>
          <w:lang w:val="fr-FR"/>
        </w:rPr>
        <w:t>par exemple, réunions du Comité d’évaluation des projets</w:t>
      </w:r>
      <w:r w:rsidR="00BF0763" w:rsidRPr="00111861">
        <w:rPr>
          <w:sz w:val="20"/>
          <w:szCs w:val="20"/>
          <w:lang w:val="fr-FR"/>
        </w:rPr>
        <w:t>)</w:t>
      </w:r>
    </w:p>
    <w:p w14:paraId="25DEC6AE" w14:textId="77777777" w:rsidR="00BF0763" w:rsidRPr="00111861" w:rsidRDefault="00502842" w:rsidP="00025E89">
      <w:pPr>
        <w:pStyle w:val="Corpsdetexte"/>
        <w:numPr>
          <w:ilvl w:val="0"/>
          <w:numId w:val="9"/>
        </w:numPr>
        <w:spacing w:before="0" w:after="0"/>
        <w:rPr>
          <w:sz w:val="20"/>
          <w:szCs w:val="20"/>
          <w:lang w:val="fr-FR"/>
        </w:rPr>
      </w:pPr>
      <w:r w:rsidRPr="00111861">
        <w:rPr>
          <w:sz w:val="20"/>
          <w:szCs w:val="20"/>
          <w:lang w:val="fr-FR"/>
        </w:rPr>
        <w:t xml:space="preserve">Carte indiquant le lieu du projet </w:t>
      </w:r>
    </w:p>
    <w:p w14:paraId="6E78D0DB" w14:textId="77777777" w:rsidR="00BF0763" w:rsidRPr="00111861" w:rsidRDefault="00BF0763" w:rsidP="00BF0763">
      <w:pPr>
        <w:spacing w:line="240" w:lineRule="auto"/>
        <w:rPr>
          <w:rFonts w:ascii="Times New Roman" w:hAnsi="Times New Roman" w:cs="Times New Roman"/>
          <w:b/>
          <w:lang w:val="fr-FR"/>
        </w:rPr>
      </w:pPr>
    </w:p>
    <w:p w14:paraId="2BF164FC" w14:textId="77777777" w:rsidR="00BF0763" w:rsidRPr="00111861" w:rsidRDefault="00CD739B" w:rsidP="00BF0763">
      <w:pPr>
        <w:spacing w:line="240" w:lineRule="auto"/>
        <w:rPr>
          <w:rFonts w:ascii="Times New Roman" w:hAnsi="Times New Roman" w:cs="Times New Roman"/>
          <w:b/>
          <w:lang w:val="fr-FR"/>
        </w:rPr>
      </w:pPr>
      <w:r w:rsidRPr="00111861">
        <w:rPr>
          <w:rFonts w:ascii="Times New Roman" w:hAnsi="Times New Roman" w:cs="Times New Roman"/>
          <w:b/>
          <w:lang w:val="fr-FR"/>
        </w:rPr>
        <w:t>Mandat -</w:t>
      </w:r>
      <w:r w:rsidR="00BF0763" w:rsidRPr="00111861">
        <w:rPr>
          <w:rFonts w:ascii="Times New Roman" w:hAnsi="Times New Roman" w:cs="Times New Roman"/>
          <w:b/>
          <w:lang w:val="fr-FR"/>
        </w:rPr>
        <w:t xml:space="preserve"> ANNEX</w:t>
      </w:r>
      <w:r w:rsidRPr="00111861">
        <w:rPr>
          <w:rFonts w:ascii="Times New Roman" w:hAnsi="Times New Roman" w:cs="Times New Roman"/>
          <w:b/>
          <w:lang w:val="fr-FR"/>
        </w:rPr>
        <w:t>E</w:t>
      </w:r>
      <w:r w:rsidR="00BF0763" w:rsidRPr="00111861">
        <w:rPr>
          <w:rFonts w:ascii="Times New Roman" w:hAnsi="Times New Roman" w:cs="Times New Roman"/>
          <w:b/>
          <w:lang w:val="fr-FR"/>
        </w:rPr>
        <w:t xml:space="preserve"> B</w:t>
      </w:r>
      <w:r w:rsidRPr="00111861">
        <w:rPr>
          <w:rFonts w:ascii="Times New Roman" w:hAnsi="Times New Roman" w:cs="Times New Roman"/>
          <w:b/>
          <w:lang w:val="fr-FR"/>
        </w:rPr>
        <w:t xml:space="preserve"> : </w:t>
      </w:r>
      <w:r w:rsidR="0089268E" w:rsidRPr="00111861">
        <w:rPr>
          <w:rFonts w:ascii="Times New Roman" w:hAnsi="Times New Roman" w:cs="Times New Roman"/>
          <w:b/>
          <w:lang w:val="fr-FR"/>
        </w:rPr>
        <w:t>D</w:t>
      </w:r>
      <w:r w:rsidRPr="00111861">
        <w:rPr>
          <w:rFonts w:ascii="Times New Roman" w:hAnsi="Times New Roman" w:cs="Times New Roman"/>
          <w:b/>
          <w:lang w:val="fr-FR"/>
        </w:rPr>
        <w:t>irectives relatives au contenu du Rapport d’examen à mi-parcours</w:t>
      </w:r>
      <w:r w:rsidR="00BF0763" w:rsidRPr="00111861">
        <w:rPr>
          <w:rStyle w:val="Appelnotedebasdep"/>
          <w:rFonts w:ascii="Times New Roman" w:hAnsi="Times New Roman" w:cs="Times New Roman"/>
          <w:lang w:val="fr-FR"/>
        </w:rPr>
        <w:footnoteReference w:id="14"/>
      </w:r>
      <w:r w:rsidR="00BF0763" w:rsidRPr="00111861">
        <w:rPr>
          <w:rFonts w:ascii="Times New Roman" w:hAnsi="Times New Roman" w:cs="Times New Roman"/>
          <w:b/>
          <w:lang w:val="fr-FR"/>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04375A" w:rsidRPr="00111861" w14:paraId="6D319C42" w14:textId="77777777" w:rsidTr="00A51537">
        <w:trPr>
          <w:gridAfter w:val="1"/>
          <w:wAfter w:w="612" w:type="dxa"/>
          <w:trHeight w:val="48"/>
        </w:trPr>
        <w:tc>
          <w:tcPr>
            <w:tcW w:w="480" w:type="dxa"/>
          </w:tcPr>
          <w:p w14:paraId="66BBE219" w14:textId="77777777" w:rsidR="00BF0763" w:rsidRPr="00111861" w:rsidRDefault="00BF0763" w:rsidP="00A51537">
            <w:pPr>
              <w:spacing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i.</w:t>
            </w:r>
          </w:p>
        </w:tc>
        <w:tc>
          <w:tcPr>
            <w:tcW w:w="9060" w:type="dxa"/>
            <w:gridSpan w:val="3"/>
          </w:tcPr>
          <w:p w14:paraId="50DDCF05" w14:textId="77777777" w:rsidR="00BF0763" w:rsidRPr="00111861" w:rsidRDefault="00BF0763"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Information</w:t>
            </w:r>
            <w:r w:rsidR="00475681" w:rsidRPr="00111861">
              <w:rPr>
                <w:rFonts w:ascii="Times New Roman" w:hAnsi="Times New Roman" w:cs="Times New Roman"/>
                <w:sz w:val="20"/>
                <w:szCs w:val="20"/>
                <w:lang w:val="fr-FR"/>
              </w:rPr>
              <w:t>s</w:t>
            </w:r>
            <w:r w:rsidRPr="00111861">
              <w:rPr>
                <w:rFonts w:ascii="Times New Roman" w:hAnsi="Times New Roman" w:cs="Times New Roman"/>
                <w:sz w:val="20"/>
                <w:szCs w:val="20"/>
                <w:lang w:val="fr-FR"/>
              </w:rPr>
              <w:t xml:space="preserve"> </w:t>
            </w:r>
            <w:r w:rsidR="0089268E" w:rsidRPr="00111861">
              <w:rPr>
                <w:rFonts w:ascii="Times New Roman" w:hAnsi="Times New Roman" w:cs="Times New Roman"/>
                <w:sz w:val="20"/>
                <w:szCs w:val="20"/>
                <w:lang w:val="fr-FR"/>
              </w:rPr>
              <w:t xml:space="preserve">de base du rapport </w:t>
            </w:r>
            <w:r w:rsidR="0089268E" w:rsidRPr="00111861">
              <w:rPr>
                <w:rFonts w:ascii="Times New Roman" w:hAnsi="Times New Roman" w:cs="Times New Roman"/>
                <w:i/>
                <w:sz w:val="20"/>
                <w:szCs w:val="20"/>
                <w:lang w:val="fr-FR"/>
              </w:rPr>
              <w:t>(</w:t>
            </w:r>
            <w:r w:rsidRPr="00111861">
              <w:rPr>
                <w:rFonts w:ascii="Times New Roman" w:hAnsi="Times New Roman" w:cs="Times New Roman"/>
                <w:i/>
                <w:sz w:val="20"/>
                <w:szCs w:val="20"/>
                <w:lang w:val="fr-FR"/>
              </w:rPr>
              <w:t>page</w:t>
            </w:r>
            <w:r w:rsidR="0089268E" w:rsidRPr="00111861">
              <w:rPr>
                <w:rFonts w:ascii="Times New Roman" w:hAnsi="Times New Roman" w:cs="Times New Roman"/>
                <w:i/>
                <w:sz w:val="20"/>
                <w:szCs w:val="20"/>
                <w:lang w:val="fr-FR"/>
              </w:rPr>
              <w:t xml:space="preserve"> d’ouverture </w:t>
            </w:r>
            <w:r w:rsidR="00475681" w:rsidRPr="00111861">
              <w:rPr>
                <w:rFonts w:ascii="Times New Roman" w:hAnsi="Times New Roman" w:cs="Times New Roman"/>
                <w:i/>
                <w:sz w:val="20"/>
                <w:szCs w:val="20"/>
                <w:lang w:val="fr-FR"/>
              </w:rPr>
              <w:t xml:space="preserve">ou </w:t>
            </w:r>
            <w:r w:rsidR="0089268E" w:rsidRPr="00111861">
              <w:rPr>
                <w:rFonts w:ascii="Times New Roman" w:hAnsi="Times New Roman" w:cs="Times New Roman"/>
                <w:i/>
                <w:sz w:val="20"/>
                <w:szCs w:val="20"/>
                <w:lang w:val="fr-FR"/>
              </w:rPr>
              <w:t>page du titre</w:t>
            </w:r>
            <w:r w:rsidRPr="00111861">
              <w:rPr>
                <w:rFonts w:ascii="Times New Roman" w:hAnsi="Times New Roman" w:cs="Times New Roman"/>
                <w:i/>
                <w:sz w:val="20"/>
                <w:szCs w:val="20"/>
                <w:lang w:val="fr-FR"/>
              </w:rPr>
              <w:t>)</w:t>
            </w:r>
          </w:p>
          <w:p w14:paraId="685BC8E8" w14:textId="77777777" w:rsidR="00BF0763" w:rsidRPr="00111861" w:rsidRDefault="0089268E"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Titre du projet appuyé par le PNUD est financé par le</w:t>
            </w:r>
            <w:r w:rsidR="00BF0763" w:rsidRPr="00111861">
              <w:rPr>
                <w:rFonts w:ascii="Times New Roman" w:hAnsi="Times New Roman" w:cs="Times New Roman"/>
                <w:sz w:val="20"/>
                <w:szCs w:val="20"/>
                <w:lang w:val="fr-FR"/>
              </w:rPr>
              <w:t xml:space="preserve"> GEF </w:t>
            </w:r>
          </w:p>
          <w:p w14:paraId="2437612C" w14:textId="77777777" w:rsidR="00BF0763" w:rsidRPr="00111861" w:rsidRDefault="0089268E"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Numéro PIMS du PNUD et numéro d’identification du projet du </w:t>
            </w:r>
            <w:r w:rsidR="00BF0763" w:rsidRPr="00111861">
              <w:rPr>
                <w:rFonts w:ascii="Times New Roman" w:hAnsi="Times New Roman" w:cs="Times New Roman"/>
                <w:sz w:val="20"/>
                <w:szCs w:val="20"/>
                <w:lang w:val="fr-FR"/>
              </w:rPr>
              <w:t xml:space="preserve">GEF </w:t>
            </w:r>
          </w:p>
          <w:p w14:paraId="7B97963E" w14:textId="77777777" w:rsidR="00BF0763" w:rsidRPr="00111861" w:rsidRDefault="0089268E"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Echéances de l’examen à mi-parcours et date du rapport</w:t>
            </w:r>
            <w:r w:rsidR="00475681" w:rsidRPr="00111861">
              <w:rPr>
                <w:rFonts w:ascii="Times New Roman" w:hAnsi="Times New Roman" w:cs="Times New Roman"/>
                <w:sz w:val="20"/>
                <w:szCs w:val="20"/>
                <w:lang w:val="fr-FR"/>
              </w:rPr>
              <w:t xml:space="preserve"> d’examen à mi-parcours</w:t>
            </w:r>
            <w:r w:rsidRPr="00111861">
              <w:rPr>
                <w:rFonts w:ascii="Times New Roman" w:hAnsi="Times New Roman" w:cs="Times New Roman"/>
                <w:sz w:val="20"/>
                <w:szCs w:val="20"/>
                <w:lang w:val="fr-FR"/>
              </w:rPr>
              <w:t xml:space="preserve"> </w:t>
            </w:r>
          </w:p>
          <w:p w14:paraId="016BD0BF" w14:textId="77777777" w:rsidR="00BF0763" w:rsidRPr="00111861" w:rsidRDefault="0089268E"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Région et pays concernés par le projet </w:t>
            </w:r>
          </w:p>
          <w:p w14:paraId="2033EB8E" w14:textId="77777777" w:rsidR="00BF0763" w:rsidRPr="00111861" w:rsidRDefault="0089268E"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Domaine d’intervention opérationnel/programme stratégique du GEF </w:t>
            </w:r>
          </w:p>
          <w:p w14:paraId="02E07AF6" w14:textId="77777777" w:rsidR="00BF0763" w:rsidRPr="00111861" w:rsidRDefault="0089268E"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Organisme d’exécution/partenaire de mise en œuvre et autres partenaires liée au projet</w:t>
            </w:r>
          </w:p>
          <w:p w14:paraId="78D9DC35" w14:textId="77777777" w:rsidR="00BF0763" w:rsidRPr="00111861" w:rsidRDefault="007F28EC"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Membres de l’équipe chargée de </w:t>
            </w:r>
            <w:r w:rsidR="0089268E" w:rsidRPr="00111861">
              <w:rPr>
                <w:rFonts w:ascii="Times New Roman" w:hAnsi="Times New Roman" w:cs="Times New Roman"/>
                <w:sz w:val="20"/>
                <w:szCs w:val="20"/>
                <w:lang w:val="fr-FR"/>
              </w:rPr>
              <w:t xml:space="preserve">l’examen à mi-parcours </w:t>
            </w:r>
          </w:p>
          <w:p w14:paraId="58E1E596" w14:textId="77777777" w:rsidR="00BF0763" w:rsidRPr="00111861" w:rsidRDefault="0089268E" w:rsidP="0089268E">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Remerciements </w:t>
            </w:r>
          </w:p>
        </w:tc>
      </w:tr>
      <w:tr w:rsidR="0004375A" w:rsidRPr="00111861" w14:paraId="7A961C4E" w14:textId="77777777" w:rsidTr="00A51537">
        <w:trPr>
          <w:gridAfter w:val="1"/>
          <w:wAfter w:w="612" w:type="dxa"/>
          <w:trHeight w:val="188"/>
        </w:trPr>
        <w:tc>
          <w:tcPr>
            <w:tcW w:w="480" w:type="dxa"/>
          </w:tcPr>
          <w:p w14:paraId="234477FB" w14:textId="77777777" w:rsidR="00BF0763" w:rsidRPr="00111861" w:rsidRDefault="00BF0763" w:rsidP="00A51537">
            <w:pPr>
              <w:spacing w:after="0"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 xml:space="preserve">ii. </w:t>
            </w:r>
          </w:p>
        </w:tc>
        <w:tc>
          <w:tcPr>
            <w:tcW w:w="9060" w:type="dxa"/>
            <w:gridSpan w:val="3"/>
          </w:tcPr>
          <w:p w14:paraId="14BB9028" w14:textId="77777777" w:rsidR="00BF0763" w:rsidRPr="00111861" w:rsidRDefault="00BC7188" w:rsidP="00BC7188">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Table des matières</w:t>
            </w:r>
            <w:r w:rsidR="00BF0763" w:rsidRPr="00111861">
              <w:rPr>
                <w:rFonts w:ascii="Times New Roman" w:hAnsi="Times New Roman" w:cs="Times New Roman"/>
                <w:sz w:val="20"/>
                <w:szCs w:val="20"/>
                <w:lang w:val="fr-FR"/>
              </w:rPr>
              <w:t xml:space="preserve"> </w:t>
            </w:r>
          </w:p>
        </w:tc>
      </w:tr>
      <w:tr w:rsidR="0004375A" w:rsidRPr="00111861" w14:paraId="31F7ACC2" w14:textId="77777777" w:rsidTr="00A51537">
        <w:trPr>
          <w:gridAfter w:val="1"/>
          <w:wAfter w:w="612" w:type="dxa"/>
          <w:trHeight w:val="207"/>
        </w:trPr>
        <w:tc>
          <w:tcPr>
            <w:tcW w:w="480" w:type="dxa"/>
          </w:tcPr>
          <w:p w14:paraId="6BC8CB01" w14:textId="77777777" w:rsidR="00BF0763" w:rsidRPr="00111861" w:rsidRDefault="00BF0763" w:rsidP="00A51537">
            <w:pPr>
              <w:spacing w:after="0"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iii.</w:t>
            </w:r>
          </w:p>
        </w:tc>
        <w:tc>
          <w:tcPr>
            <w:tcW w:w="9060" w:type="dxa"/>
            <w:gridSpan w:val="3"/>
          </w:tcPr>
          <w:p w14:paraId="1120CA25" w14:textId="77777777" w:rsidR="00BF0763" w:rsidRPr="00111861" w:rsidRDefault="00BC7188" w:rsidP="00BC7188">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Acronymes et abréviations </w:t>
            </w:r>
          </w:p>
        </w:tc>
      </w:tr>
      <w:tr w:rsidR="0004375A" w:rsidRPr="006E291F" w14:paraId="313579E8" w14:textId="77777777" w:rsidTr="00A51537">
        <w:trPr>
          <w:gridAfter w:val="1"/>
          <w:wAfter w:w="612" w:type="dxa"/>
          <w:trHeight w:val="48"/>
        </w:trPr>
        <w:tc>
          <w:tcPr>
            <w:tcW w:w="480" w:type="dxa"/>
          </w:tcPr>
          <w:p w14:paraId="05AB549D" w14:textId="77777777" w:rsidR="00BF0763" w:rsidRPr="00111861" w:rsidRDefault="00BF0763" w:rsidP="00A51537">
            <w:pPr>
              <w:spacing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1.</w:t>
            </w:r>
          </w:p>
        </w:tc>
        <w:tc>
          <w:tcPr>
            <w:tcW w:w="9060" w:type="dxa"/>
            <w:gridSpan w:val="3"/>
          </w:tcPr>
          <w:p w14:paraId="18D9BF1D" w14:textId="77777777" w:rsidR="00BF0763" w:rsidRPr="00111861" w:rsidRDefault="00BC7188"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Résumé </w:t>
            </w:r>
            <w:r w:rsidR="00BF0763" w:rsidRPr="00111861">
              <w:rPr>
                <w:rFonts w:ascii="Times New Roman" w:hAnsi="Times New Roman" w:cs="Times New Roman"/>
                <w:i/>
                <w:sz w:val="20"/>
                <w:szCs w:val="20"/>
                <w:lang w:val="fr-FR"/>
              </w:rPr>
              <w:t>(3-5 pages)</w:t>
            </w:r>
            <w:r w:rsidR="00BF0763" w:rsidRPr="00111861">
              <w:rPr>
                <w:rFonts w:ascii="Times New Roman" w:hAnsi="Times New Roman" w:cs="Times New Roman"/>
                <w:sz w:val="20"/>
                <w:szCs w:val="20"/>
                <w:lang w:val="fr-FR"/>
              </w:rPr>
              <w:t xml:space="preserve"> </w:t>
            </w:r>
          </w:p>
          <w:p w14:paraId="74857839" w14:textId="77777777" w:rsidR="00BF0763" w:rsidRPr="00111861" w:rsidRDefault="00BC7188"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Tableau d’informations relatives au projet </w:t>
            </w:r>
          </w:p>
          <w:p w14:paraId="3F6227DB" w14:textId="77777777" w:rsidR="00BF0763" w:rsidRPr="00111861" w:rsidRDefault="00BF0763"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Description </w:t>
            </w:r>
            <w:r w:rsidR="00BC7188" w:rsidRPr="00111861">
              <w:rPr>
                <w:rFonts w:ascii="Times New Roman" w:hAnsi="Times New Roman" w:cs="Times New Roman"/>
                <w:sz w:val="20"/>
                <w:szCs w:val="20"/>
                <w:lang w:val="fr-FR"/>
              </w:rPr>
              <w:t xml:space="preserve">du projet </w:t>
            </w:r>
            <w:r w:rsidRPr="00111861">
              <w:rPr>
                <w:rFonts w:ascii="Times New Roman" w:hAnsi="Times New Roman" w:cs="Times New Roman"/>
                <w:sz w:val="20"/>
                <w:szCs w:val="20"/>
                <w:lang w:val="fr-FR"/>
              </w:rPr>
              <w:t>(</w:t>
            </w:r>
            <w:r w:rsidR="00BC7188" w:rsidRPr="00111861">
              <w:rPr>
                <w:rFonts w:ascii="Times New Roman" w:hAnsi="Times New Roman" w:cs="Times New Roman"/>
                <w:sz w:val="20"/>
                <w:szCs w:val="20"/>
                <w:lang w:val="fr-FR"/>
              </w:rPr>
              <w:t>succincte</w:t>
            </w:r>
            <w:r w:rsidRPr="00111861">
              <w:rPr>
                <w:rFonts w:ascii="Times New Roman" w:hAnsi="Times New Roman" w:cs="Times New Roman"/>
                <w:sz w:val="20"/>
                <w:szCs w:val="20"/>
                <w:lang w:val="fr-FR"/>
              </w:rPr>
              <w:t>)</w:t>
            </w:r>
          </w:p>
          <w:p w14:paraId="339FCDDB" w14:textId="77777777" w:rsidR="00BF0763" w:rsidRPr="00111861" w:rsidRDefault="00BC7188"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Résumé de l’avancement du projet (entre 200 et </w:t>
            </w:r>
            <w:r w:rsidR="00BF0763" w:rsidRPr="00111861">
              <w:rPr>
                <w:rFonts w:ascii="Times New Roman" w:hAnsi="Times New Roman" w:cs="Times New Roman"/>
                <w:sz w:val="20"/>
                <w:szCs w:val="20"/>
                <w:lang w:val="fr-FR"/>
              </w:rPr>
              <w:t xml:space="preserve">500 </w:t>
            </w:r>
            <w:r w:rsidRPr="00111861">
              <w:rPr>
                <w:rFonts w:ascii="Times New Roman" w:hAnsi="Times New Roman" w:cs="Times New Roman"/>
                <w:sz w:val="20"/>
                <w:szCs w:val="20"/>
                <w:lang w:val="fr-FR"/>
              </w:rPr>
              <w:t>mots</w:t>
            </w:r>
            <w:r w:rsidR="00BF0763" w:rsidRPr="00111861">
              <w:rPr>
                <w:rFonts w:ascii="Times New Roman" w:hAnsi="Times New Roman" w:cs="Times New Roman"/>
                <w:sz w:val="20"/>
                <w:szCs w:val="20"/>
                <w:lang w:val="fr-FR"/>
              </w:rPr>
              <w:t>)</w:t>
            </w:r>
          </w:p>
          <w:p w14:paraId="14A92779" w14:textId="77777777" w:rsidR="00BF0763" w:rsidRPr="00111861" w:rsidRDefault="00BC7188"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Tableau du résumé de l’évaluation et de la performance </w:t>
            </w:r>
          </w:p>
          <w:p w14:paraId="385C096D" w14:textId="77777777" w:rsidR="00BF0763" w:rsidRPr="00111861" w:rsidRDefault="00BC7188"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Résumé concis des </w:t>
            </w:r>
            <w:r w:rsidR="00BF0763" w:rsidRPr="00111861">
              <w:rPr>
                <w:rFonts w:ascii="Times New Roman" w:hAnsi="Times New Roman" w:cs="Times New Roman"/>
                <w:sz w:val="20"/>
                <w:szCs w:val="20"/>
                <w:lang w:val="fr-FR"/>
              </w:rPr>
              <w:t xml:space="preserve">conclusions </w:t>
            </w:r>
          </w:p>
          <w:p w14:paraId="3DE2647A" w14:textId="77777777" w:rsidR="00BF0763" w:rsidRPr="00111861" w:rsidRDefault="00B05CC1" w:rsidP="00B05CC1">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Tableau de synthèse des recommandations </w:t>
            </w:r>
          </w:p>
        </w:tc>
      </w:tr>
      <w:tr w:rsidR="0004375A" w:rsidRPr="006E291F" w14:paraId="74FA2410" w14:textId="77777777" w:rsidTr="00A51537">
        <w:trPr>
          <w:gridAfter w:val="1"/>
          <w:wAfter w:w="612" w:type="dxa"/>
          <w:trHeight w:val="48"/>
        </w:trPr>
        <w:tc>
          <w:tcPr>
            <w:tcW w:w="480" w:type="dxa"/>
          </w:tcPr>
          <w:p w14:paraId="6B928E19" w14:textId="77777777" w:rsidR="00BF0763" w:rsidRPr="00111861" w:rsidRDefault="00BF0763" w:rsidP="00A51537">
            <w:pPr>
              <w:spacing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2.</w:t>
            </w:r>
          </w:p>
        </w:tc>
        <w:tc>
          <w:tcPr>
            <w:tcW w:w="9060" w:type="dxa"/>
            <w:gridSpan w:val="3"/>
          </w:tcPr>
          <w:p w14:paraId="70624699" w14:textId="77777777" w:rsidR="00BF0763" w:rsidRPr="00111861" w:rsidRDefault="00BF0763"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Introduction </w:t>
            </w:r>
            <w:r w:rsidRPr="00111861">
              <w:rPr>
                <w:rFonts w:ascii="Times New Roman" w:hAnsi="Times New Roman" w:cs="Times New Roman"/>
                <w:i/>
                <w:sz w:val="20"/>
                <w:szCs w:val="20"/>
                <w:lang w:val="fr-FR"/>
              </w:rPr>
              <w:t>(2-3 pages)</w:t>
            </w:r>
          </w:p>
          <w:p w14:paraId="053B3C9E" w14:textId="77777777" w:rsidR="00BF0763" w:rsidRPr="00111861" w:rsidRDefault="00993C3E"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Finalité</w:t>
            </w:r>
            <w:r w:rsidR="00B05CC1" w:rsidRPr="00111861">
              <w:rPr>
                <w:rFonts w:ascii="Times New Roman" w:hAnsi="Times New Roman" w:cs="Times New Roman"/>
                <w:sz w:val="20"/>
                <w:szCs w:val="20"/>
                <w:lang w:val="fr-FR"/>
              </w:rPr>
              <w:t xml:space="preserve"> et objectifs de l’examen à mi-parcours </w:t>
            </w:r>
          </w:p>
          <w:p w14:paraId="4C913591" w14:textId="77777777" w:rsidR="00BF0763" w:rsidRPr="00111861" w:rsidRDefault="00AB28CE"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P</w:t>
            </w:r>
            <w:r w:rsidR="00821EF5" w:rsidRPr="00111861">
              <w:rPr>
                <w:rFonts w:ascii="Times New Roman" w:hAnsi="Times New Roman" w:cs="Times New Roman"/>
                <w:sz w:val="20"/>
                <w:szCs w:val="20"/>
                <w:lang w:val="fr-FR"/>
              </w:rPr>
              <w:t xml:space="preserve">ortée et méthodologie : </w:t>
            </w:r>
            <w:r w:rsidRPr="00111861">
              <w:rPr>
                <w:rFonts w:ascii="Times New Roman" w:hAnsi="Times New Roman" w:cs="Times New Roman"/>
                <w:sz w:val="20"/>
                <w:szCs w:val="20"/>
                <w:lang w:val="fr-FR"/>
              </w:rPr>
              <w:t>principes de conception et d’exécution de l’examen à mi-parcours</w:t>
            </w:r>
            <w:r w:rsidR="00BF0763" w:rsidRPr="00111861">
              <w:rPr>
                <w:rFonts w:ascii="Times New Roman" w:hAnsi="Times New Roman" w:cs="Times New Roman"/>
                <w:sz w:val="20"/>
                <w:szCs w:val="20"/>
                <w:lang w:val="fr-FR"/>
              </w:rPr>
              <w:t xml:space="preserve">, </w:t>
            </w:r>
            <w:r w:rsidRPr="00111861">
              <w:rPr>
                <w:rFonts w:ascii="Times New Roman" w:hAnsi="Times New Roman" w:cs="Times New Roman"/>
                <w:sz w:val="20"/>
                <w:szCs w:val="20"/>
                <w:lang w:val="fr-FR"/>
              </w:rPr>
              <w:t xml:space="preserve">son approche et ses méthodes de collecte de données, et limites de l’examen à mi-parcours </w:t>
            </w:r>
          </w:p>
          <w:p w14:paraId="79C0D00B" w14:textId="77777777" w:rsidR="00BF0763" w:rsidRPr="00111861" w:rsidRDefault="00BF0763" w:rsidP="00AB28CE">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Structure </w:t>
            </w:r>
            <w:r w:rsidR="00AB28CE" w:rsidRPr="00111861">
              <w:rPr>
                <w:rFonts w:ascii="Times New Roman" w:hAnsi="Times New Roman" w:cs="Times New Roman"/>
                <w:sz w:val="20"/>
                <w:szCs w:val="20"/>
                <w:lang w:val="fr-FR"/>
              </w:rPr>
              <w:t xml:space="preserve">du rapport d’examen à mi-parcours </w:t>
            </w:r>
          </w:p>
        </w:tc>
      </w:tr>
      <w:tr w:rsidR="0004375A" w:rsidRPr="006E291F" w14:paraId="3630329F" w14:textId="77777777" w:rsidTr="00A51537">
        <w:trPr>
          <w:gridAfter w:val="1"/>
          <w:wAfter w:w="612" w:type="dxa"/>
          <w:trHeight w:val="1710"/>
        </w:trPr>
        <w:tc>
          <w:tcPr>
            <w:tcW w:w="480" w:type="dxa"/>
          </w:tcPr>
          <w:p w14:paraId="3B467392" w14:textId="77777777" w:rsidR="00BF0763" w:rsidRPr="00111861" w:rsidRDefault="00BF0763" w:rsidP="00A51537">
            <w:pPr>
              <w:spacing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lastRenderedPageBreak/>
              <w:t>3.</w:t>
            </w:r>
          </w:p>
        </w:tc>
        <w:tc>
          <w:tcPr>
            <w:tcW w:w="9060" w:type="dxa"/>
            <w:gridSpan w:val="3"/>
          </w:tcPr>
          <w:p w14:paraId="18CC8853" w14:textId="77777777" w:rsidR="00BF0763" w:rsidRPr="00111861" w:rsidRDefault="00BF0763"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Description </w:t>
            </w:r>
            <w:r w:rsidR="00AB28CE" w:rsidRPr="00111861">
              <w:rPr>
                <w:rFonts w:ascii="Times New Roman" w:hAnsi="Times New Roman" w:cs="Times New Roman"/>
                <w:sz w:val="20"/>
                <w:szCs w:val="20"/>
                <w:lang w:val="fr-FR"/>
              </w:rPr>
              <w:t xml:space="preserve">du projet et contexte </w:t>
            </w:r>
            <w:r w:rsidRPr="00111861">
              <w:rPr>
                <w:rFonts w:ascii="Times New Roman" w:hAnsi="Times New Roman" w:cs="Times New Roman"/>
                <w:i/>
                <w:sz w:val="20"/>
                <w:szCs w:val="20"/>
                <w:lang w:val="fr-FR"/>
              </w:rPr>
              <w:t>(3-5 pages)</w:t>
            </w:r>
          </w:p>
          <w:p w14:paraId="79969B49" w14:textId="77777777" w:rsidR="00BF0763" w:rsidRPr="00111861" w:rsidRDefault="00A4740B" w:rsidP="00025E89">
            <w:pPr>
              <w:numPr>
                <w:ilvl w:val="0"/>
                <w:numId w:val="11"/>
              </w:num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Contexte de développement </w:t>
            </w:r>
            <w:r w:rsidR="00BF0763" w:rsidRPr="00111861">
              <w:rPr>
                <w:rFonts w:ascii="Times New Roman" w:hAnsi="Times New Roman" w:cs="Times New Roman"/>
                <w:sz w:val="20"/>
                <w:szCs w:val="20"/>
                <w:lang w:val="fr-FR"/>
              </w:rPr>
              <w:t xml:space="preserve">: </w:t>
            </w:r>
            <w:r w:rsidRPr="00111861">
              <w:rPr>
                <w:rFonts w:ascii="Times New Roman" w:hAnsi="Times New Roman" w:cs="Times New Roman"/>
                <w:sz w:val="20"/>
                <w:szCs w:val="20"/>
                <w:lang w:val="fr-FR"/>
              </w:rPr>
              <w:t>facteurs environnementaux, socio-économiques, instituti</w:t>
            </w:r>
            <w:r w:rsidR="00993C3E" w:rsidRPr="00111861">
              <w:rPr>
                <w:rFonts w:ascii="Times New Roman" w:hAnsi="Times New Roman" w:cs="Times New Roman"/>
                <w:sz w:val="20"/>
                <w:szCs w:val="20"/>
                <w:lang w:val="fr-FR"/>
              </w:rPr>
              <w:t>onnels et politiques ayant un intérêt</w:t>
            </w:r>
            <w:r w:rsidRPr="00111861">
              <w:rPr>
                <w:rFonts w:ascii="Times New Roman" w:hAnsi="Times New Roman" w:cs="Times New Roman"/>
                <w:sz w:val="20"/>
                <w:szCs w:val="20"/>
                <w:lang w:val="fr-FR"/>
              </w:rPr>
              <w:t xml:space="preserve"> pour l’objectif et la portée du projet </w:t>
            </w:r>
          </w:p>
          <w:p w14:paraId="21D03622" w14:textId="77777777" w:rsidR="00BF0763" w:rsidRPr="00111861" w:rsidRDefault="00E0198A" w:rsidP="00025E89">
            <w:pPr>
              <w:numPr>
                <w:ilvl w:val="0"/>
                <w:numId w:val="11"/>
              </w:num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Problèmes que le projet cherche à régler : menaces et obstacles ciblés </w:t>
            </w:r>
          </w:p>
          <w:p w14:paraId="4BB97E82" w14:textId="77777777" w:rsidR="00BF0763" w:rsidRPr="00111861" w:rsidRDefault="00BF0763" w:rsidP="00025E89">
            <w:pPr>
              <w:numPr>
                <w:ilvl w:val="0"/>
                <w:numId w:val="11"/>
              </w:numPr>
              <w:spacing w:after="0" w:line="240" w:lineRule="auto"/>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Description </w:t>
            </w:r>
            <w:r w:rsidR="00E0198A" w:rsidRPr="00111861">
              <w:rPr>
                <w:rFonts w:ascii="Times New Roman" w:hAnsi="Times New Roman" w:cs="Times New Roman"/>
                <w:sz w:val="20"/>
                <w:szCs w:val="20"/>
                <w:lang w:val="fr-FR"/>
              </w:rPr>
              <w:t xml:space="preserve">et stratégie du projet : objectifs, réalisations et résultats escomptés, description des sites sur le terrain </w:t>
            </w:r>
            <w:r w:rsidRPr="00111861">
              <w:rPr>
                <w:rFonts w:ascii="Times New Roman" w:hAnsi="Times New Roman" w:cs="Times New Roman"/>
                <w:sz w:val="20"/>
                <w:szCs w:val="20"/>
                <w:lang w:val="fr-FR"/>
              </w:rPr>
              <w:t>(</w:t>
            </w:r>
            <w:r w:rsidR="00E0198A" w:rsidRPr="00111861">
              <w:rPr>
                <w:rFonts w:ascii="Times New Roman" w:hAnsi="Times New Roman" w:cs="Times New Roman"/>
                <w:sz w:val="20"/>
                <w:szCs w:val="20"/>
                <w:lang w:val="fr-FR"/>
              </w:rPr>
              <w:t>le cas échéant</w:t>
            </w:r>
            <w:r w:rsidRPr="00111861">
              <w:rPr>
                <w:rFonts w:ascii="Times New Roman" w:hAnsi="Times New Roman" w:cs="Times New Roman"/>
                <w:sz w:val="20"/>
                <w:szCs w:val="20"/>
                <w:lang w:val="fr-FR"/>
              </w:rPr>
              <w:t xml:space="preserve">) </w:t>
            </w:r>
          </w:p>
          <w:p w14:paraId="263717FF" w14:textId="77777777" w:rsidR="00BF0763" w:rsidRPr="00111861" w:rsidRDefault="00E0198A" w:rsidP="00025E89">
            <w:pPr>
              <w:numPr>
                <w:ilvl w:val="0"/>
                <w:numId w:val="11"/>
              </w:numPr>
              <w:spacing w:after="0" w:line="240" w:lineRule="auto"/>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Accords relatifs à la mise en œuvre du projet </w:t>
            </w:r>
            <w:r w:rsidR="00743E5D" w:rsidRPr="00111861">
              <w:rPr>
                <w:rFonts w:ascii="Times New Roman" w:hAnsi="Times New Roman" w:cs="Times New Roman"/>
                <w:sz w:val="20"/>
                <w:szCs w:val="20"/>
                <w:lang w:val="fr-FR"/>
              </w:rPr>
              <w:t xml:space="preserve">: brève </w:t>
            </w:r>
            <w:r w:rsidR="00BF0763" w:rsidRPr="00111861">
              <w:rPr>
                <w:rFonts w:ascii="Times New Roman" w:hAnsi="Times New Roman" w:cs="Times New Roman"/>
                <w:sz w:val="20"/>
                <w:szCs w:val="20"/>
                <w:lang w:val="fr-FR"/>
              </w:rPr>
              <w:t xml:space="preserve">description </w:t>
            </w:r>
            <w:r w:rsidR="00ED2441" w:rsidRPr="00111861">
              <w:rPr>
                <w:rFonts w:ascii="Times New Roman" w:hAnsi="Times New Roman" w:cs="Times New Roman"/>
                <w:sz w:val="20"/>
                <w:szCs w:val="20"/>
                <w:lang w:val="fr-FR"/>
              </w:rPr>
              <w:t>du Comité de pilotage du projet, principaux accords conclus avec les partenaires de mise en œuvre</w:t>
            </w:r>
            <w:r w:rsidR="00BF0763" w:rsidRPr="00111861">
              <w:rPr>
                <w:rFonts w:ascii="Times New Roman" w:hAnsi="Times New Roman" w:cs="Times New Roman"/>
                <w:sz w:val="20"/>
                <w:szCs w:val="20"/>
                <w:lang w:val="fr-FR"/>
              </w:rPr>
              <w:t>, etc.</w:t>
            </w:r>
          </w:p>
          <w:p w14:paraId="2AA05227" w14:textId="77777777" w:rsidR="00BF0763" w:rsidRPr="00111861" w:rsidRDefault="00ED2441" w:rsidP="00025E89">
            <w:pPr>
              <w:numPr>
                <w:ilvl w:val="0"/>
                <w:numId w:val="11"/>
              </w:numPr>
              <w:spacing w:after="0" w:line="240" w:lineRule="auto"/>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Calendrier et grandes étapes du projet </w:t>
            </w:r>
          </w:p>
          <w:p w14:paraId="637C64B4" w14:textId="77777777" w:rsidR="00BF0763" w:rsidRPr="00111861" w:rsidRDefault="00C84934" w:rsidP="00025E89">
            <w:pPr>
              <w:numPr>
                <w:ilvl w:val="0"/>
                <w:numId w:val="11"/>
              </w:num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Principales parties prenantes : </w:t>
            </w:r>
            <w:r w:rsidR="00BF0763" w:rsidRPr="00111861">
              <w:rPr>
                <w:rFonts w:ascii="Times New Roman" w:hAnsi="Times New Roman" w:cs="Times New Roman"/>
                <w:sz w:val="20"/>
                <w:szCs w:val="20"/>
                <w:lang w:val="fr-FR"/>
              </w:rPr>
              <w:t>list</w:t>
            </w:r>
            <w:r w:rsidRPr="00111861">
              <w:rPr>
                <w:rFonts w:ascii="Times New Roman" w:hAnsi="Times New Roman" w:cs="Times New Roman"/>
                <w:sz w:val="20"/>
                <w:szCs w:val="20"/>
                <w:lang w:val="fr-FR"/>
              </w:rPr>
              <w:t>e récapitulative</w:t>
            </w:r>
          </w:p>
        </w:tc>
      </w:tr>
      <w:tr w:rsidR="0004375A" w:rsidRPr="00111861" w14:paraId="12B4B6A7" w14:textId="77777777" w:rsidTr="00A51537">
        <w:trPr>
          <w:gridAfter w:val="1"/>
          <w:wAfter w:w="612" w:type="dxa"/>
          <w:trHeight w:val="180"/>
        </w:trPr>
        <w:tc>
          <w:tcPr>
            <w:tcW w:w="480" w:type="dxa"/>
          </w:tcPr>
          <w:p w14:paraId="7212C072" w14:textId="77777777" w:rsidR="00BF0763" w:rsidRPr="00111861" w:rsidRDefault="00BF0763" w:rsidP="00A51537">
            <w:pPr>
              <w:spacing w:after="0"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4.</w:t>
            </w:r>
          </w:p>
        </w:tc>
        <w:tc>
          <w:tcPr>
            <w:tcW w:w="9060" w:type="dxa"/>
            <w:gridSpan w:val="3"/>
          </w:tcPr>
          <w:p w14:paraId="546DC894" w14:textId="77777777" w:rsidR="00BF0763" w:rsidRPr="00111861" w:rsidRDefault="00C84934"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Résultats</w:t>
            </w:r>
            <w:r w:rsidR="00BF0763" w:rsidRPr="00111861">
              <w:rPr>
                <w:rFonts w:ascii="Times New Roman" w:hAnsi="Times New Roman" w:cs="Times New Roman"/>
                <w:sz w:val="20"/>
                <w:szCs w:val="20"/>
                <w:lang w:val="fr-FR"/>
              </w:rPr>
              <w:t xml:space="preserve"> </w:t>
            </w:r>
            <w:r w:rsidR="00BF0763" w:rsidRPr="00111861">
              <w:rPr>
                <w:rFonts w:ascii="Times New Roman" w:hAnsi="Times New Roman" w:cs="Times New Roman"/>
                <w:i/>
                <w:sz w:val="20"/>
                <w:szCs w:val="20"/>
                <w:lang w:val="fr-FR"/>
              </w:rPr>
              <w:t>(12-14 pages)</w:t>
            </w:r>
          </w:p>
        </w:tc>
      </w:tr>
      <w:tr w:rsidR="0004375A" w:rsidRPr="006E291F" w14:paraId="5BCD894C" w14:textId="77777777" w:rsidTr="00A51537">
        <w:trPr>
          <w:gridBefore w:val="2"/>
          <w:wBefore w:w="612" w:type="dxa"/>
          <w:trHeight w:val="819"/>
        </w:trPr>
        <w:tc>
          <w:tcPr>
            <w:tcW w:w="480" w:type="dxa"/>
          </w:tcPr>
          <w:p w14:paraId="39CFD2D3" w14:textId="77777777" w:rsidR="00BF0763" w:rsidRPr="00111861" w:rsidRDefault="00BF0763" w:rsidP="00A51537">
            <w:pPr>
              <w:spacing w:after="0"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4.1</w:t>
            </w:r>
          </w:p>
          <w:p w14:paraId="74D7BE4B" w14:textId="77777777" w:rsidR="00BF0763" w:rsidRPr="00111861" w:rsidRDefault="00BF0763" w:rsidP="00A51537">
            <w:pPr>
              <w:spacing w:after="0" w:line="240" w:lineRule="auto"/>
              <w:rPr>
                <w:rFonts w:ascii="Times New Roman" w:hAnsi="Times New Roman" w:cs="Times New Roman"/>
                <w:b/>
                <w:bCs/>
                <w:sz w:val="20"/>
                <w:szCs w:val="20"/>
                <w:lang w:val="fr-FR"/>
              </w:rPr>
            </w:pPr>
          </w:p>
          <w:p w14:paraId="13AC34B1" w14:textId="77777777" w:rsidR="00BF0763" w:rsidRPr="00111861" w:rsidRDefault="00BF0763" w:rsidP="00A51537">
            <w:pPr>
              <w:spacing w:after="0" w:line="240" w:lineRule="auto"/>
              <w:rPr>
                <w:rFonts w:ascii="Times New Roman" w:hAnsi="Times New Roman" w:cs="Times New Roman"/>
                <w:b/>
                <w:bCs/>
                <w:sz w:val="20"/>
                <w:szCs w:val="20"/>
                <w:lang w:val="fr-FR"/>
              </w:rPr>
            </w:pPr>
          </w:p>
        </w:tc>
        <w:tc>
          <w:tcPr>
            <w:tcW w:w="9060" w:type="dxa"/>
            <w:gridSpan w:val="2"/>
          </w:tcPr>
          <w:p w14:paraId="506E1E13" w14:textId="77777777" w:rsidR="00BF0763" w:rsidRPr="00111861" w:rsidRDefault="00C84934"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Stratégie du projet </w:t>
            </w:r>
          </w:p>
          <w:p w14:paraId="2B84AC73" w14:textId="77777777" w:rsidR="00BF0763" w:rsidRPr="00111861" w:rsidRDefault="00335D95" w:rsidP="00025E89">
            <w:pPr>
              <w:pStyle w:val="Paragraphedeliste"/>
              <w:numPr>
                <w:ilvl w:val="0"/>
                <w:numId w:val="12"/>
              </w:numPr>
              <w:spacing w:before="0"/>
              <w:rPr>
                <w:sz w:val="20"/>
                <w:szCs w:val="20"/>
                <w:lang w:val="fr-FR"/>
              </w:rPr>
            </w:pPr>
            <w:r w:rsidRPr="00111861">
              <w:rPr>
                <w:sz w:val="20"/>
                <w:szCs w:val="20"/>
                <w:lang w:val="fr-FR"/>
              </w:rPr>
              <w:t xml:space="preserve">Conception du projet </w:t>
            </w:r>
          </w:p>
          <w:p w14:paraId="1BD880AF" w14:textId="77777777" w:rsidR="00BF0763" w:rsidRPr="00111861" w:rsidRDefault="00335D95" w:rsidP="00025E89">
            <w:pPr>
              <w:pStyle w:val="Paragraphedeliste"/>
              <w:numPr>
                <w:ilvl w:val="0"/>
                <w:numId w:val="12"/>
              </w:numPr>
              <w:spacing w:before="0"/>
              <w:rPr>
                <w:sz w:val="20"/>
                <w:szCs w:val="20"/>
                <w:lang w:val="fr-FR"/>
              </w:rPr>
            </w:pPr>
            <w:r w:rsidRPr="00111861">
              <w:rPr>
                <w:sz w:val="20"/>
                <w:szCs w:val="20"/>
                <w:lang w:val="fr-FR"/>
              </w:rPr>
              <w:t xml:space="preserve">Cadre de résultats/cadre logique </w:t>
            </w:r>
          </w:p>
        </w:tc>
      </w:tr>
      <w:tr w:rsidR="0004375A" w:rsidRPr="006E291F" w14:paraId="1D9AD1B4" w14:textId="77777777" w:rsidTr="00A51537">
        <w:trPr>
          <w:gridBefore w:val="2"/>
          <w:wBefore w:w="612" w:type="dxa"/>
          <w:trHeight w:val="381"/>
        </w:trPr>
        <w:tc>
          <w:tcPr>
            <w:tcW w:w="480" w:type="dxa"/>
          </w:tcPr>
          <w:p w14:paraId="77190CA3" w14:textId="77777777" w:rsidR="00BF0763" w:rsidRPr="00111861" w:rsidRDefault="00BF0763" w:rsidP="00A51537">
            <w:pPr>
              <w:spacing w:after="0"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4.2</w:t>
            </w:r>
          </w:p>
        </w:tc>
        <w:tc>
          <w:tcPr>
            <w:tcW w:w="9060" w:type="dxa"/>
            <w:gridSpan w:val="2"/>
          </w:tcPr>
          <w:p w14:paraId="1706B5DD" w14:textId="77777777" w:rsidR="00BF0763" w:rsidRPr="00111861" w:rsidRDefault="00335D95"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Progrès accomplis vers la réalisation des résultats</w:t>
            </w:r>
            <w:r w:rsidR="00BF0763" w:rsidRPr="00111861">
              <w:rPr>
                <w:rFonts w:ascii="Times New Roman" w:hAnsi="Times New Roman" w:cs="Times New Roman"/>
                <w:sz w:val="20"/>
                <w:szCs w:val="20"/>
                <w:lang w:val="fr-FR"/>
              </w:rPr>
              <w:t xml:space="preserve"> </w:t>
            </w:r>
          </w:p>
          <w:p w14:paraId="777BA172" w14:textId="77777777" w:rsidR="00BF0763" w:rsidRPr="00111861" w:rsidRDefault="004E7320" w:rsidP="00025E89">
            <w:pPr>
              <w:pStyle w:val="Paragraphedeliste"/>
              <w:numPr>
                <w:ilvl w:val="0"/>
                <w:numId w:val="15"/>
              </w:numPr>
              <w:spacing w:before="0"/>
              <w:rPr>
                <w:sz w:val="20"/>
                <w:szCs w:val="20"/>
                <w:lang w:val="fr-FR"/>
              </w:rPr>
            </w:pPr>
            <w:r w:rsidRPr="00111861">
              <w:rPr>
                <w:sz w:val="20"/>
                <w:szCs w:val="20"/>
                <w:lang w:val="fr-FR"/>
              </w:rPr>
              <w:t>Analyse des progrès accomplis vers l</w:t>
            </w:r>
            <w:r w:rsidR="00335D95" w:rsidRPr="00111861">
              <w:rPr>
                <w:sz w:val="20"/>
                <w:szCs w:val="20"/>
                <w:lang w:val="fr-FR"/>
              </w:rPr>
              <w:t>es réalisations</w:t>
            </w:r>
            <w:r w:rsidR="00BF0763" w:rsidRPr="00111861">
              <w:rPr>
                <w:sz w:val="20"/>
                <w:szCs w:val="20"/>
                <w:lang w:val="fr-FR"/>
              </w:rPr>
              <w:t xml:space="preserve"> </w:t>
            </w:r>
          </w:p>
          <w:p w14:paraId="5CED7B2A" w14:textId="77777777" w:rsidR="00BF0763" w:rsidRPr="00111861" w:rsidRDefault="00335D95" w:rsidP="00025E89">
            <w:pPr>
              <w:pStyle w:val="Paragraphedeliste"/>
              <w:numPr>
                <w:ilvl w:val="0"/>
                <w:numId w:val="15"/>
              </w:numPr>
              <w:spacing w:before="0"/>
              <w:rPr>
                <w:sz w:val="20"/>
                <w:szCs w:val="20"/>
                <w:lang w:val="fr-FR"/>
              </w:rPr>
            </w:pPr>
            <w:r w:rsidRPr="00111861">
              <w:rPr>
                <w:sz w:val="20"/>
                <w:szCs w:val="20"/>
                <w:lang w:val="fr-FR"/>
              </w:rPr>
              <w:t xml:space="preserve">Obstacles entravant encore la réalisation de l’objectif du projet </w:t>
            </w:r>
          </w:p>
        </w:tc>
      </w:tr>
      <w:tr w:rsidR="0004375A" w:rsidRPr="00111861" w14:paraId="2EE3C748" w14:textId="77777777" w:rsidTr="00A51537">
        <w:trPr>
          <w:gridBefore w:val="2"/>
          <w:wBefore w:w="612" w:type="dxa"/>
          <w:trHeight w:val="48"/>
        </w:trPr>
        <w:tc>
          <w:tcPr>
            <w:tcW w:w="480" w:type="dxa"/>
          </w:tcPr>
          <w:p w14:paraId="576B98E4" w14:textId="77777777" w:rsidR="00BF0763" w:rsidRPr="00111861" w:rsidRDefault="00BF0763" w:rsidP="00A51537">
            <w:pPr>
              <w:spacing w:after="0"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4.3</w:t>
            </w:r>
          </w:p>
        </w:tc>
        <w:tc>
          <w:tcPr>
            <w:tcW w:w="9060" w:type="dxa"/>
            <w:gridSpan w:val="2"/>
          </w:tcPr>
          <w:p w14:paraId="55D54D00" w14:textId="77777777" w:rsidR="00BF0763" w:rsidRPr="00111861" w:rsidRDefault="00862E9C"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Mise en œuvre du projet et gestion réactive </w:t>
            </w:r>
          </w:p>
          <w:p w14:paraId="72F7E199" w14:textId="77777777" w:rsidR="00BF0763" w:rsidRPr="00111861" w:rsidRDefault="00862E9C" w:rsidP="00025E89">
            <w:pPr>
              <w:pStyle w:val="Paragraphedeliste"/>
              <w:numPr>
                <w:ilvl w:val="0"/>
                <w:numId w:val="13"/>
              </w:numPr>
              <w:spacing w:before="0"/>
              <w:rPr>
                <w:sz w:val="20"/>
                <w:szCs w:val="20"/>
                <w:lang w:val="fr-FR"/>
              </w:rPr>
            </w:pPr>
            <w:r w:rsidRPr="00111861">
              <w:rPr>
                <w:sz w:val="20"/>
                <w:szCs w:val="20"/>
                <w:lang w:val="fr-FR"/>
              </w:rPr>
              <w:t xml:space="preserve">Dispositions relatives à la gestion </w:t>
            </w:r>
          </w:p>
          <w:p w14:paraId="2A969A4D" w14:textId="77777777" w:rsidR="00BF0763" w:rsidRPr="00111861" w:rsidRDefault="00862E9C" w:rsidP="00025E89">
            <w:pPr>
              <w:pStyle w:val="Paragraphedeliste"/>
              <w:numPr>
                <w:ilvl w:val="0"/>
                <w:numId w:val="13"/>
              </w:numPr>
              <w:spacing w:before="0"/>
              <w:rPr>
                <w:sz w:val="20"/>
                <w:szCs w:val="20"/>
                <w:lang w:val="fr-FR"/>
              </w:rPr>
            </w:pPr>
            <w:r w:rsidRPr="00111861">
              <w:rPr>
                <w:sz w:val="20"/>
                <w:szCs w:val="20"/>
                <w:lang w:val="fr-FR"/>
              </w:rPr>
              <w:t xml:space="preserve">Planification des activités </w:t>
            </w:r>
          </w:p>
          <w:p w14:paraId="6EAA4F37" w14:textId="77777777" w:rsidR="00BF0763" w:rsidRPr="00111861" w:rsidRDefault="00BF0763" w:rsidP="00025E89">
            <w:pPr>
              <w:pStyle w:val="Paragraphedeliste"/>
              <w:numPr>
                <w:ilvl w:val="0"/>
                <w:numId w:val="13"/>
              </w:numPr>
              <w:spacing w:before="0"/>
              <w:rPr>
                <w:sz w:val="20"/>
                <w:szCs w:val="20"/>
                <w:lang w:val="fr-FR"/>
              </w:rPr>
            </w:pPr>
            <w:r w:rsidRPr="00111861">
              <w:rPr>
                <w:sz w:val="20"/>
                <w:szCs w:val="20"/>
                <w:lang w:val="fr-FR"/>
              </w:rPr>
              <w:t>Finance</w:t>
            </w:r>
            <w:r w:rsidR="00862E9C" w:rsidRPr="00111861">
              <w:rPr>
                <w:sz w:val="20"/>
                <w:szCs w:val="20"/>
                <w:lang w:val="fr-FR"/>
              </w:rPr>
              <w:t>ment et cofinancement</w:t>
            </w:r>
            <w:r w:rsidRPr="00111861">
              <w:rPr>
                <w:sz w:val="20"/>
                <w:szCs w:val="20"/>
                <w:lang w:val="fr-FR"/>
              </w:rPr>
              <w:t xml:space="preserve"> </w:t>
            </w:r>
          </w:p>
          <w:p w14:paraId="16ADE99E" w14:textId="77777777" w:rsidR="00BF0763" w:rsidRPr="00111861" w:rsidRDefault="00CD4336" w:rsidP="00025E89">
            <w:pPr>
              <w:pStyle w:val="Paragraphedeliste"/>
              <w:numPr>
                <w:ilvl w:val="0"/>
                <w:numId w:val="13"/>
              </w:numPr>
              <w:spacing w:before="0"/>
              <w:rPr>
                <w:sz w:val="20"/>
                <w:szCs w:val="20"/>
                <w:lang w:val="fr-FR"/>
              </w:rPr>
            </w:pPr>
            <w:r w:rsidRPr="00111861">
              <w:rPr>
                <w:sz w:val="20"/>
                <w:szCs w:val="20"/>
                <w:lang w:val="fr-FR"/>
              </w:rPr>
              <w:t>Système</w:t>
            </w:r>
            <w:r w:rsidR="00AB4143" w:rsidRPr="00111861">
              <w:rPr>
                <w:sz w:val="20"/>
                <w:szCs w:val="20"/>
                <w:lang w:val="fr-FR"/>
              </w:rPr>
              <w:t>s</w:t>
            </w:r>
            <w:r w:rsidRPr="00111861">
              <w:rPr>
                <w:sz w:val="20"/>
                <w:szCs w:val="20"/>
                <w:lang w:val="fr-FR"/>
              </w:rPr>
              <w:t xml:space="preserve"> de suivi et d’évaluation au niveau du projet </w:t>
            </w:r>
          </w:p>
          <w:p w14:paraId="4B69D150" w14:textId="77777777" w:rsidR="00242E5C" w:rsidRDefault="00AB4143" w:rsidP="00025E89">
            <w:pPr>
              <w:pStyle w:val="Paragraphedeliste"/>
              <w:numPr>
                <w:ilvl w:val="0"/>
                <w:numId w:val="13"/>
              </w:numPr>
              <w:spacing w:before="0"/>
              <w:rPr>
                <w:sz w:val="20"/>
                <w:szCs w:val="20"/>
                <w:lang w:val="fr-FR"/>
              </w:rPr>
            </w:pPr>
            <w:r w:rsidRPr="00111861">
              <w:rPr>
                <w:sz w:val="20"/>
                <w:szCs w:val="20"/>
                <w:lang w:val="fr-FR"/>
              </w:rPr>
              <w:t>Part</w:t>
            </w:r>
            <w:r w:rsidR="00D5366A" w:rsidRPr="00111861">
              <w:rPr>
                <w:sz w:val="20"/>
                <w:szCs w:val="20"/>
                <w:lang w:val="fr-FR"/>
              </w:rPr>
              <w:t>i</w:t>
            </w:r>
            <w:r w:rsidRPr="00111861">
              <w:rPr>
                <w:sz w:val="20"/>
                <w:szCs w:val="20"/>
                <w:lang w:val="fr-FR"/>
              </w:rPr>
              <w:t>cipation</w:t>
            </w:r>
            <w:r w:rsidR="00CD4336" w:rsidRPr="00111861">
              <w:rPr>
                <w:sz w:val="20"/>
                <w:szCs w:val="20"/>
                <w:lang w:val="fr-FR"/>
              </w:rPr>
              <w:t xml:space="preserve"> des parties prenantes</w:t>
            </w:r>
          </w:p>
          <w:p w14:paraId="28E816F6" w14:textId="5D14913C" w:rsidR="00BF0763" w:rsidRPr="008C5BA8" w:rsidRDefault="00242E5C" w:rsidP="00025E89">
            <w:pPr>
              <w:pStyle w:val="Paragraphedeliste"/>
              <w:numPr>
                <w:ilvl w:val="0"/>
                <w:numId w:val="13"/>
              </w:numPr>
              <w:spacing w:before="0"/>
              <w:rPr>
                <w:rFonts w:ascii="Garamond" w:hAnsi="Garamond"/>
                <w:sz w:val="20"/>
                <w:szCs w:val="20"/>
              </w:rPr>
            </w:pPr>
            <w:r w:rsidRPr="008C5BA8">
              <w:rPr>
                <w:rFonts w:ascii="Garamond" w:hAnsi="Garamond"/>
                <w:sz w:val="20"/>
                <w:szCs w:val="20"/>
              </w:rPr>
              <w:t>Social and Environmental Standards (Safeguards)</w:t>
            </w:r>
            <w:r w:rsidR="00CD4336" w:rsidRPr="008C5BA8">
              <w:rPr>
                <w:sz w:val="20"/>
                <w:szCs w:val="20"/>
                <w:lang w:val="fr-FR"/>
              </w:rPr>
              <w:t xml:space="preserve"> </w:t>
            </w:r>
          </w:p>
          <w:p w14:paraId="6AC5968F" w14:textId="77777777" w:rsidR="00BF0763" w:rsidRPr="00111861" w:rsidRDefault="00DF32FE" w:rsidP="00025E89">
            <w:pPr>
              <w:pStyle w:val="Paragraphedeliste"/>
              <w:numPr>
                <w:ilvl w:val="0"/>
                <w:numId w:val="13"/>
              </w:numPr>
              <w:spacing w:before="0"/>
              <w:rPr>
                <w:sz w:val="20"/>
                <w:szCs w:val="20"/>
                <w:lang w:val="fr-FR"/>
              </w:rPr>
            </w:pPr>
            <w:r w:rsidRPr="00111861">
              <w:rPr>
                <w:sz w:val="20"/>
                <w:szCs w:val="20"/>
                <w:lang w:val="fr-FR"/>
              </w:rPr>
              <w:t>Communication de données</w:t>
            </w:r>
          </w:p>
          <w:p w14:paraId="392DD8D2" w14:textId="77777777" w:rsidR="00BF0763" w:rsidRPr="00111861" w:rsidRDefault="00CD4336" w:rsidP="00025E89">
            <w:pPr>
              <w:pStyle w:val="Paragraphedeliste"/>
              <w:numPr>
                <w:ilvl w:val="0"/>
                <w:numId w:val="13"/>
              </w:numPr>
              <w:spacing w:before="0"/>
              <w:rPr>
                <w:sz w:val="20"/>
                <w:szCs w:val="20"/>
                <w:lang w:val="fr-FR"/>
              </w:rPr>
            </w:pPr>
            <w:r w:rsidRPr="00111861">
              <w:rPr>
                <w:sz w:val="20"/>
                <w:szCs w:val="20"/>
                <w:lang w:val="fr-FR"/>
              </w:rPr>
              <w:t>Communication</w:t>
            </w:r>
          </w:p>
        </w:tc>
      </w:tr>
      <w:tr w:rsidR="0004375A" w:rsidRPr="006E291F" w14:paraId="39CFFD47" w14:textId="77777777" w:rsidTr="00A51537">
        <w:trPr>
          <w:gridBefore w:val="2"/>
          <w:wBefore w:w="612" w:type="dxa"/>
          <w:trHeight w:val="342"/>
        </w:trPr>
        <w:tc>
          <w:tcPr>
            <w:tcW w:w="480" w:type="dxa"/>
          </w:tcPr>
          <w:p w14:paraId="7360EA92" w14:textId="77777777" w:rsidR="00BF0763" w:rsidRPr="00111861" w:rsidRDefault="00BF0763" w:rsidP="00A51537">
            <w:pPr>
              <w:spacing w:after="0"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4.4</w:t>
            </w:r>
          </w:p>
        </w:tc>
        <w:tc>
          <w:tcPr>
            <w:tcW w:w="9060" w:type="dxa"/>
            <w:gridSpan w:val="2"/>
          </w:tcPr>
          <w:p w14:paraId="6813E5F0" w14:textId="77777777" w:rsidR="00BF0763" w:rsidRPr="00111861" w:rsidRDefault="00CD4336"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Durabilité </w:t>
            </w:r>
          </w:p>
          <w:p w14:paraId="5E690E9D" w14:textId="77777777" w:rsidR="00BF0763" w:rsidRPr="00111861" w:rsidRDefault="00D5366A" w:rsidP="00025E89">
            <w:pPr>
              <w:pStyle w:val="Paragraphedeliste"/>
              <w:numPr>
                <w:ilvl w:val="0"/>
                <w:numId w:val="19"/>
              </w:numPr>
              <w:spacing w:before="0"/>
              <w:rPr>
                <w:sz w:val="20"/>
                <w:szCs w:val="20"/>
                <w:lang w:val="fr-FR"/>
              </w:rPr>
            </w:pPr>
            <w:r w:rsidRPr="00111861">
              <w:rPr>
                <w:sz w:val="20"/>
                <w:szCs w:val="20"/>
                <w:lang w:val="fr-FR"/>
              </w:rPr>
              <w:t>Risques financiers pour la</w:t>
            </w:r>
            <w:r w:rsidR="00CD4336" w:rsidRPr="00111861">
              <w:rPr>
                <w:sz w:val="20"/>
                <w:szCs w:val="20"/>
                <w:lang w:val="fr-FR"/>
              </w:rPr>
              <w:t xml:space="preserve"> durabilité </w:t>
            </w:r>
          </w:p>
          <w:p w14:paraId="7F62827C" w14:textId="77777777" w:rsidR="00BF0763" w:rsidRPr="00111861" w:rsidRDefault="00CD4336" w:rsidP="00025E89">
            <w:pPr>
              <w:pStyle w:val="Paragraphedeliste"/>
              <w:numPr>
                <w:ilvl w:val="0"/>
                <w:numId w:val="19"/>
              </w:numPr>
              <w:spacing w:before="0"/>
              <w:rPr>
                <w:sz w:val="20"/>
                <w:szCs w:val="20"/>
                <w:lang w:val="fr-FR"/>
              </w:rPr>
            </w:pPr>
            <w:r w:rsidRPr="00111861">
              <w:rPr>
                <w:sz w:val="20"/>
                <w:szCs w:val="20"/>
                <w:lang w:val="fr-FR"/>
              </w:rPr>
              <w:t xml:space="preserve">Risques socio-économiques </w:t>
            </w:r>
            <w:r w:rsidR="00D5366A" w:rsidRPr="00111861">
              <w:rPr>
                <w:sz w:val="20"/>
                <w:szCs w:val="20"/>
                <w:lang w:val="fr-FR"/>
              </w:rPr>
              <w:t xml:space="preserve">pour la </w:t>
            </w:r>
            <w:r w:rsidRPr="00111861">
              <w:rPr>
                <w:sz w:val="20"/>
                <w:szCs w:val="20"/>
                <w:lang w:val="fr-FR"/>
              </w:rPr>
              <w:t xml:space="preserve">durabilité </w:t>
            </w:r>
          </w:p>
          <w:p w14:paraId="0134CD01" w14:textId="77777777" w:rsidR="00BF0763" w:rsidRPr="00111861" w:rsidRDefault="00CD4336" w:rsidP="00025E89">
            <w:pPr>
              <w:pStyle w:val="Paragraphedeliste"/>
              <w:numPr>
                <w:ilvl w:val="0"/>
                <w:numId w:val="19"/>
              </w:numPr>
              <w:spacing w:before="0"/>
              <w:rPr>
                <w:sz w:val="20"/>
                <w:szCs w:val="20"/>
                <w:lang w:val="fr-FR"/>
              </w:rPr>
            </w:pPr>
            <w:r w:rsidRPr="00111861">
              <w:rPr>
                <w:sz w:val="20"/>
                <w:szCs w:val="20"/>
                <w:lang w:val="fr-FR"/>
              </w:rPr>
              <w:t xml:space="preserve">Cadre institutionnel et risques de gouvernance </w:t>
            </w:r>
            <w:r w:rsidR="00D5366A" w:rsidRPr="00111861">
              <w:rPr>
                <w:sz w:val="20"/>
                <w:szCs w:val="20"/>
                <w:lang w:val="fr-FR"/>
              </w:rPr>
              <w:t xml:space="preserve">pour la </w:t>
            </w:r>
            <w:r w:rsidRPr="00111861">
              <w:rPr>
                <w:sz w:val="20"/>
                <w:szCs w:val="20"/>
                <w:lang w:val="fr-FR"/>
              </w:rPr>
              <w:t xml:space="preserve">durabilité </w:t>
            </w:r>
          </w:p>
          <w:p w14:paraId="61A95FE0" w14:textId="77777777" w:rsidR="00BF0763" w:rsidRPr="00111861" w:rsidRDefault="00CD4336" w:rsidP="00025E89">
            <w:pPr>
              <w:pStyle w:val="Paragraphedeliste"/>
              <w:numPr>
                <w:ilvl w:val="0"/>
                <w:numId w:val="19"/>
              </w:numPr>
              <w:spacing w:before="0"/>
              <w:rPr>
                <w:sz w:val="20"/>
                <w:szCs w:val="20"/>
                <w:lang w:val="fr-FR"/>
              </w:rPr>
            </w:pPr>
            <w:r w:rsidRPr="00111861">
              <w:rPr>
                <w:sz w:val="20"/>
                <w:szCs w:val="20"/>
                <w:lang w:val="fr-FR"/>
              </w:rPr>
              <w:t xml:space="preserve">Risques environnementaux </w:t>
            </w:r>
            <w:r w:rsidR="00D5366A" w:rsidRPr="00111861">
              <w:rPr>
                <w:sz w:val="20"/>
                <w:szCs w:val="20"/>
                <w:lang w:val="fr-FR"/>
              </w:rPr>
              <w:t xml:space="preserve">pour la </w:t>
            </w:r>
            <w:r w:rsidRPr="00111861">
              <w:rPr>
                <w:sz w:val="20"/>
                <w:szCs w:val="20"/>
                <w:lang w:val="fr-FR"/>
              </w:rPr>
              <w:t xml:space="preserve">durabilité </w:t>
            </w:r>
          </w:p>
        </w:tc>
      </w:tr>
      <w:tr w:rsidR="0004375A" w:rsidRPr="00111861" w14:paraId="53AD1CC7" w14:textId="77777777" w:rsidTr="00A51537">
        <w:trPr>
          <w:gridAfter w:val="1"/>
          <w:wAfter w:w="612" w:type="dxa"/>
          <w:trHeight w:val="287"/>
        </w:trPr>
        <w:tc>
          <w:tcPr>
            <w:tcW w:w="480" w:type="dxa"/>
          </w:tcPr>
          <w:p w14:paraId="7B34571E" w14:textId="77777777" w:rsidR="00BF0763" w:rsidRPr="00111861" w:rsidRDefault="00BF0763" w:rsidP="00A51537">
            <w:pPr>
              <w:spacing w:after="0"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5.</w:t>
            </w:r>
          </w:p>
        </w:tc>
        <w:tc>
          <w:tcPr>
            <w:tcW w:w="9060" w:type="dxa"/>
            <w:gridSpan w:val="3"/>
          </w:tcPr>
          <w:p w14:paraId="21FF214C" w14:textId="77777777" w:rsidR="00BF0763" w:rsidRPr="00111861" w:rsidRDefault="00BF0763" w:rsidP="00CD4336">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Conclusions </w:t>
            </w:r>
            <w:r w:rsidR="00CD4336" w:rsidRPr="00111861">
              <w:rPr>
                <w:rFonts w:ascii="Times New Roman" w:hAnsi="Times New Roman" w:cs="Times New Roman"/>
                <w:sz w:val="20"/>
                <w:szCs w:val="20"/>
                <w:lang w:val="fr-FR"/>
              </w:rPr>
              <w:t xml:space="preserve">et recommandations </w:t>
            </w:r>
            <w:r w:rsidRPr="00111861">
              <w:rPr>
                <w:rFonts w:ascii="Times New Roman" w:hAnsi="Times New Roman" w:cs="Times New Roman"/>
                <w:i/>
                <w:sz w:val="20"/>
                <w:szCs w:val="20"/>
                <w:lang w:val="fr-FR"/>
              </w:rPr>
              <w:t>(4-6 pages)</w:t>
            </w:r>
          </w:p>
        </w:tc>
      </w:tr>
      <w:tr w:rsidR="0004375A" w:rsidRPr="006E291F" w14:paraId="346FF85E" w14:textId="77777777" w:rsidTr="00A51537">
        <w:trPr>
          <w:gridAfter w:val="1"/>
          <w:wAfter w:w="612" w:type="dxa"/>
          <w:trHeight w:val="287"/>
        </w:trPr>
        <w:tc>
          <w:tcPr>
            <w:tcW w:w="480" w:type="dxa"/>
            <w:vMerge w:val="restart"/>
          </w:tcPr>
          <w:p w14:paraId="3335D2AA" w14:textId="77777777" w:rsidR="00BF0763" w:rsidRPr="00111861" w:rsidRDefault="00BF0763" w:rsidP="00A51537">
            <w:pPr>
              <w:spacing w:after="0" w:line="240" w:lineRule="auto"/>
              <w:rPr>
                <w:rFonts w:ascii="Times New Roman" w:hAnsi="Times New Roman" w:cs="Times New Roman"/>
                <w:b/>
                <w:bCs/>
                <w:sz w:val="20"/>
                <w:szCs w:val="20"/>
                <w:lang w:val="fr-FR"/>
              </w:rPr>
            </w:pPr>
          </w:p>
        </w:tc>
        <w:tc>
          <w:tcPr>
            <w:tcW w:w="612" w:type="dxa"/>
            <w:gridSpan w:val="2"/>
          </w:tcPr>
          <w:p w14:paraId="32DF8B77" w14:textId="77777777" w:rsidR="00BF0763" w:rsidRPr="00111861" w:rsidRDefault="00BF0763" w:rsidP="00A51537">
            <w:pPr>
              <w:spacing w:after="0" w:line="240" w:lineRule="auto"/>
              <w:rPr>
                <w:rFonts w:ascii="Times New Roman" w:hAnsi="Times New Roman" w:cs="Times New Roman"/>
                <w:b/>
                <w:sz w:val="20"/>
                <w:szCs w:val="20"/>
                <w:lang w:val="fr-FR"/>
              </w:rPr>
            </w:pPr>
            <w:r w:rsidRPr="00111861">
              <w:rPr>
                <w:rFonts w:ascii="Times New Roman" w:hAnsi="Times New Roman" w:cs="Times New Roman"/>
                <w:b/>
                <w:sz w:val="20"/>
                <w:szCs w:val="20"/>
                <w:lang w:val="fr-FR"/>
              </w:rPr>
              <w:t xml:space="preserve">  5.1  </w:t>
            </w:r>
          </w:p>
          <w:p w14:paraId="44F6278D" w14:textId="77777777" w:rsidR="00BF0763" w:rsidRPr="00111861" w:rsidRDefault="00BF0763" w:rsidP="00A51537">
            <w:pPr>
              <w:spacing w:after="0" w:line="240" w:lineRule="auto"/>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  </w:t>
            </w:r>
          </w:p>
          <w:p w14:paraId="32582577" w14:textId="77777777" w:rsidR="00BF0763" w:rsidRPr="00111861" w:rsidRDefault="00BF0763" w:rsidP="00A51537">
            <w:pPr>
              <w:spacing w:after="0" w:line="240" w:lineRule="auto"/>
              <w:ind w:left="720"/>
              <w:rPr>
                <w:rFonts w:ascii="Times New Roman" w:hAnsi="Times New Roman" w:cs="Times New Roman"/>
                <w:b/>
                <w:sz w:val="20"/>
                <w:szCs w:val="20"/>
                <w:lang w:val="fr-FR"/>
              </w:rPr>
            </w:pPr>
          </w:p>
        </w:tc>
        <w:tc>
          <w:tcPr>
            <w:tcW w:w="8448" w:type="dxa"/>
          </w:tcPr>
          <w:p w14:paraId="7AA20684" w14:textId="77777777" w:rsidR="00BF0763" w:rsidRPr="00111861" w:rsidRDefault="00BF0763"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Conclusions </w:t>
            </w:r>
          </w:p>
          <w:p w14:paraId="34E0F050" w14:textId="77777777" w:rsidR="00BF0763" w:rsidRPr="00111861" w:rsidRDefault="004C182E" w:rsidP="004C182E">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Déclarations générales et équilibrées </w:t>
            </w:r>
            <w:r w:rsidR="00BF0763" w:rsidRPr="00111861">
              <w:rPr>
                <w:rFonts w:ascii="Times New Roman" w:hAnsi="Times New Roman" w:cs="Times New Roman"/>
                <w:sz w:val="20"/>
                <w:szCs w:val="20"/>
                <w:lang w:val="fr-FR"/>
              </w:rPr>
              <w:t>(</w:t>
            </w:r>
            <w:r w:rsidRPr="00111861">
              <w:rPr>
                <w:rFonts w:ascii="Times New Roman" w:hAnsi="Times New Roman" w:cs="Times New Roman"/>
                <w:sz w:val="20"/>
                <w:szCs w:val="20"/>
                <w:lang w:val="fr-FR"/>
              </w:rPr>
              <w:t xml:space="preserve">fondées sur des données probantes et liées aux résultats de l’examen à mi-parcours) mettant en évidence les points forts, les points faibles et les résultats du projet </w:t>
            </w:r>
          </w:p>
        </w:tc>
      </w:tr>
      <w:tr w:rsidR="0004375A" w:rsidRPr="006E291F" w14:paraId="49E0FC46" w14:textId="77777777" w:rsidTr="00A51537">
        <w:trPr>
          <w:gridAfter w:val="1"/>
          <w:wAfter w:w="612" w:type="dxa"/>
          <w:trHeight w:val="665"/>
        </w:trPr>
        <w:tc>
          <w:tcPr>
            <w:tcW w:w="480" w:type="dxa"/>
            <w:vMerge/>
          </w:tcPr>
          <w:p w14:paraId="4697F6AE" w14:textId="77777777" w:rsidR="00BF0763" w:rsidRPr="00111861" w:rsidRDefault="00BF0763" w:rsidP="00A51537">
            <w:pPr>
              <w:spacing w:line="240" w:lineRule="auto"/>
              <w:rPr>
                <w:rFonts w:ascii="Times New Roman" w:hAnsi="Times New Roman" w:cs="Times New Roman"/>
                <w:b/>
                <w:bCs/>
                <w:sz w:val="20"/>
                <w:szCs w:val="20"/>
                <w:lang w:val="fr-FR"/>
              </w:rPr>
            </w:pPr>
          </w:p>
        </w:tc>
        <w:tc>
          <w:tcPr>
            <w:tcW w:w="612" w:type="dxa"/>
            <w:gridSpan w:val="2"/>
          </w:tcPr>
          <w:p w14:paraId="4EDF4475" w14:textId="77777777" w:rsidR="00BF0763" w:rsidRPr="00111861" w:rsidRDefault="00BF0763"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b/>
                <w:bCs/>
                <w:sz w:val="20"/>
                <w:szCs w:val="20"/>
                <w:lang w:val="fr-FR"/>
              </w:rPr>
              <w:t xml:space="preserve">  5.2</w:t>
            </w:r>
          </w:p>
        </w:tc>
        <w:tc>
          <w:tcPr>
            <w:tcW w:w="8448" w:type="dxa"/>
          </w:tcPr>
          <w:p w14:paraId="66520EC6" w14:textId="77777777" w:rsidR="00BF0763" w:rsidRPr="00111861" w:rsidRDefault="004C182E"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Recomma</w:t>
            </w:r>
            <w:r w:rsidR="00BF0763" w:rsidRPr="00111861">
              <w:rPr>
                <w:rFonts w:ascii="Times New Roman" w:hAnsi="Times New Roman" w:cs="Times New Roman"/>
                <w:sz w:val="20"/>
                <w:szCs w:val="20"/>
                <w:lang w:val="fr-FR"/>
              </w:rPr>
              <w:t xml:space="preserve">ndations </w:t>
            </w:r>
          </w:p>
          <w:p w14:paraId="750DACB3" w14:textId="77777777" w:rsidR="00BF0763" w:rsidRPr="00111861" w:rsidRDefault="00970116" w:rsidP="00025E89">
            <w:pPr>
              <w:numPr>
                <w:ilvl w:val="0"/>
                <w:numId w:val="16"/>
              </w:numPr>
              <w:spacing w:after="0" w:line="240" w:lineRule="auto"/>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Mesures correctrices pour la conception, la mise en œuvre, le suivi et l’évaluation du projet </w:t>
            </w:r>
          </w:p>
          <w:p w14:paraId="28A74903" w14:textId="77777777" w:rsidR="00BF0763" w:rsidRPr="00111861" w:rsidRDefault="00970116" w:rsidP="00025E89">
            <w:pPr>
              <w:numPr>
                <w:ilvl w:val="0"/>
                <w:numId w:val="16"/>
              </w:numPr>
              <w:spacing w:after="0" w:line="240" w:lineRule="auto"/>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Mesures visant à suivre ou à renforcer les bénéfices initiaux du projet </w:t>
            </w:r>
          </w:p>
          <w:p w14:paraId="34A8C6D7" w14:textId="77777777" w:rsidR="00BF0763" w:rsidRPr="00111861" w:rsidRDefault="00970116" w:rsidP="00025E89">
            <w:pPr>
              <w:numPr>
                <w:ilvl w:val="0"/>
                <w:numId w:val="16"/>
              </w:numPr>
              <w:spacing w:after="0" w:line="240" w:lineRule="auto"/>
              <w:rPr>
                <w:rFonts w:ascii="Times New Roman" w:hAnsi="Times New Roman" w:cs="Times New Roman"/>
                <w:b/>
                <w:sz w:val="20"/>
                <w:szCs w:val="20"/>
                <w:lang w:val="fr-FR"/>
              </w:rPr>
            </w:pPr>
            <w:r w:rsidRPr="00111861">
              <w:rPr>
                <w:rFonts w:ascii="Times New Roman" w:hAnsi="Times New Roman" w:cs="Times New Roman"/>
                <w:sz w:val="20"/>
                <w:szCs w:val="20"/>
                <w:lang w:val="fr-FR"/>
              </w:rPr>
              <w:t>Proposition</w:t>
            </w:r>
            <w:r w:rsidR="00013EBA" w:rsidRPr="00111861">
              <w:rPr>
                <w:rFonts w:ascii="Times New Roman" w:hAnsi="Times New Roman" w:cs="Times New Roman"/>
                <w:sz w:val="20"/>
                <w:szCs w:val="20"/>
                <w:lang w:val="fr-FR"/>
              </w:rPr>
              <w:t>s</w:t>
            </w:r>
            <w:r w:rsidRPr="00111861">
              <w:rPr>
                <w:rFonts w:ascii="Times New Roman" w:hAnsi="Times New Roman" w:cs="Times New Roman"/>
                <w:sz w:val="20"/>
                <w:szCs w:val="20"/>
                <w:lang w:val="fr-FR"/>
              </w:rPr>
              <w:t xml:space="preserve"> d’orientations futures mettant en relief les principaux objectifs </w:t>
            </w:r>
          </w:p>
        </w:tc>
      </w:tr>
      <w:tr w:rsidR="00BF0763" w:rsidRPr="006E291F" w14:paraId="12F9C8A4" w14:textId="77777777" w:rsidTr="00A51537">
        <w:trPr>
          <w:gridAfter w:val="1"/>
          <w:wAfter w:w="612" w:type="dxa"/>
          <w:trHeight w:val="1498"/>
        </w:trPr>
        <w:tc>
          <w:tcPr>
            <w:tcW w:w="480" w:type="dxa"/>
          </w:tcPr>
          <w:p w14:paraId="573ADEEC" w14:textId="77777777" w:rsidR="00BF0763" w:rsidRPr="00111861" w:rsidRDefault="00BF0763" w:rsidP="00A51537">
            <w:pPr>
              <w:spacing w:line="240" w:lineRule="auto"/>
              <w:rPr>
                <w:rFonts w:ascii="Times New Roman" w:hAnsi="Times New Roman" w:cs="Times New Roman"/>
                <w:b/>
                <w:bCs/>
                <w:sz w:val="20"/>
                <w:szCs w:val="20"/>
                <w:lang w:val="fr-FR"/>
              </w:rPr>
            </w:pPr>
            <w:r w:rsidRPr="00111861">
              <w:rPr>
                <w:rFonts w:ascii="Times New Roman" w:hAnsi="Times New Roman" w:cs="Times New Roman"/>
                <w:b/>
                <w:bCs/>
                <w:sz w:val="20"/>
                <w:szCs w:val="20"/>
                <w:lang w:val="fr-FR"/>
              </w:rPr>
              <w:t xml:space="preserve">6. </w:t>
            </w:r>
          </w:p>
        </w:tc>
        <w:tc>
          <w:tcPr>
            <w:tcW w:w="9060" w:type="dxa"/>
            <w:gridSpan w:val="3"/>
            <w:shd w:val="clear" w:color="auto" w:fill="auto"/>
          </w:tcPr>
          <w:p w14:paraId="0886E73E" w14:textId="77777777" w:rsidR="00BF0763" w:rsidRPr="00111861" w:rsidRDefault="00BF0763" w:rsidP="00A51537">
            <w:pPr>
              <w:spacing w:after="0" w:line="240" w:lineRule="auto"/>
              <w:rPr>
                <w:rFonts w:ascii="Times New Roman" w:hAnsi="Times New Roman" w:cs="Times New Roman"/>
                <w:sz w:val="20"/>
                <w:szCs w:val="20"/>
                <w:lang w:val="fr-FR"/>
              </w:rPr>
            </w:pPr>
            <w:r w:rsidRPr="00111861">
              <w:rPr>
                <w:rFonts w:ascii="Times New Roman" w:hAnsi="Times New Roman" w:cs="Times New Roman"/>
                <w:sz w:val="20"/>
                <w:szCs w:val="20"/>
                <w:lang w:val="fr-FR"/>
              </w:rPr>
              <w:t>Annexes</w:t>
            </w:r>
          </w:p>
          <w:p w14:paraId="3A61F164" w14:textId="77777777" w:rsidR="00BF0763" w:rsidRPr="00111861" w:rsidRDefault="00BF0763"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M</w:t>
            </w:r>
            <w:r w:rsidR="00970116" w:rsidRPr="00111861">
              <w:rPr>
                <w:rFonts w:ascii="Times New Roman" w:hAnsi="Times New Roman" w:cs="Times New Roman"/>
                <w:sz w:val="20"/>
                <w:szCs w:val="20"/>
                <w:lang w:val="fr-FR"/>
              </w:rPr>
              <w:t xml:space="preserve">andat pour l’examen à mi-parcours </w:t>
            </w:r>
            <w:r w:rsidRPr="00111861">
              <w:rPr>
                <w:rFonts w:ascii="Times New Roman" w:hAnsi="Times New Roman" w:cs="Times New Roman"/>
                <w:sz w:val="20"/>
                <w:szCs w:val="20"/>
                <w:lang w:val="fr-FR"/>
              </w:rPr>
              <w:t>(</w:t>
            </w:r>
            <w:r w:rsidR="00970116" w:rsidRPr="00111861">
              <w:rPr>
                <w:rFonts w:ascii="Times New Roman" w:hAnsi="Times New Roman" w:cs="Times New Roman"/>
                <w:sz w:val="20"/>
                <w:szCs w:val="20"/>
                <w:lang w:val="fr-FR"/>
              </w:rPr>
              <w:t>sans les annexes</w:t>
            </w:r>
            <w:r w:rsidRPr="00111861">
              <w:rPr>
                <w:rFonts w:ascii="Times New Roman" w:hAnsi="Times New Roman" w:cs="Times New Roman"/>
                <w:sz w:val="20"/>
                <w:szCs w:val="20"/>
                <w:lang w:val="fr-FR"/>
              </w:rPr>
              <w:t>)</w:t>
            </w:r>
          </w:p>
          <w:p w14:paraId="5A766830" w14:textId="77777777" w:rsidR="00BF0763" w:rsidRPr="00111861" w:rsidRDefault="00571039"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M</w:t>
            </w:r>
            <w:r w:rsidR="00970116" w:rsidRPr="00111861">
              <w:rPr>
                <w:rFonts w:ascii="Times New Roman" w:hAnsi="Times New Roman" w:cs="Times New Roman"/>
                <w:sz w:val="20"/>
                <w:szCs w:val="20"/>
                <w:lang w:val="fr-FR"/>
              </w:rPr>
              <w:t xml:space="preserve">atrice </w:t>
            </w:r>
            <w:r w:rsidRPr="00111861">
              <w:rPr>
                <w:rFonts w:ascii="Times New Roman" w:hAnsi="Times New Roman" w:cs="Times New Roman"/>
                <w:sz w:val="20"/>
                <w:szCs w:val="20"/>
                <w:lang w:val="fr-FR"/>
              </w:rPr>
              <w:t>d’</w:t>
            </w:r>
            <w:r w:rsidR="00AC0FCE" w:rsidRPr="00111861">
              <w:rPr>
                <w:rFonts w:ascii="Times New Roman" w:hAnsi="Times New Roman" w:cs="Times New Roman"/>
                <w:sz w:val="20"/>
                <w:szCs w:val="20"/>
                <w:lang w:val="fr-FR"/>
              </w:rPr>
              <w:t>évaluation pour</w:t>
            </w:r>
            <w:r w:rsidR="00970116" w:rsidRPr="00111861">
              <w:rPr>
                <w:rFonts w:ascii="Times New Roman" w:hAnsi="Times New Roman" w:cs="Times New Roman"/>
                <w:sz w:val="20"/>
                <w:szCs w:val="20"/>
                <w:lang w:val="fr-FR"/>
              </w:rPr>
              <w:t xml:space="preserve"> l’examen à mi-parcours </w:t>
            </w:r>
            <w:r w:rsidR="00BF0763" w:rsidRPr="00111861">
              <w:rPr>
                <w:rFonts w:ascii="Times New Roman" w:hAnsi="Times New Roman" w:cs="Times New Roman"/>
                <w:sz w:val="20"/>
                <w:szCs w:val="20"/>
                <w:lang w:val="fr-FR"/>
              </w:rPr>
              <w:t>(</w:t>
            </w:r>
            <w:r w:rsidR="00970116" w:rsidRPr="00111861">
              <w:rPr>
                <w:rFonts w:ascii="Times New Roman" w:hAnsi="Times New Roman" w:cs="Times New Roman"/>
                <w:sz w:val="20"/>
                <w:szCs w:val="20"/>
                <w:lang w:val="fr-FR"/>
              </w:rPr>
              <w:t>critères d’évaluation</w:t>
            </w:r>
            <w:r w:rsidR="00B50025" w:rsidRPr="00111861">
              <w:rPr>
                <w:rFonts w:ascii="Times New Roman" w:hAnsi="Times New Roman" w:cs="Times New Roman"/>
                <w:sz w:val="20"/>
                <w:szCs w:val="20"/>
                <w:lang w:val="fr-FR"/>
              </w:rPr>
              <w:t xml:space="preserve"> contenant les principales questions, les indicateurs, les sources de données et la méthodologie)</w:t>
            </w:r>
            <w:r w:rsidR="00BF0763" w:rsidRPr="00111861">
              <w:rPr>
                <w:rFonts w:ascii="Times New Roman" w:hAnsi="Times New Roman" w:cs="Times New Roman"/>
                <w:sz w:val="20"/>
                <w:szCs w:val="20"/>
                <w:lang w:val="fr-FR"/>
              </w:rPr>
              <w:t xml:space="preserve"> </w:t>
            </w:r>
          </w:p>
          <w:p w14:paraId="0B87D1A2" w14:textId="77777777" w:rsidR="00BF0763" w:rsidRPr="00111861" w:rsidRDefault="00B50025"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Exe</w:t>
            </w:r>
            <w:r w:rsidR="00BF0763" w:rsidRPr="00111861">
              <w:rPr>
                <w:rFonts w:ascii="Times New Roman" w:hAnsi="Times New Roman" w:cs="Times New Roman"/>
                <w:sz w:val="20"/>
                <w:szCs w:val="20"/>
                <w:lang w:val="fr-FR"/>
              </w:rPr>
              <w:t xml:space="preserve">mple </w:t>
            </w:r>
            <w:r w:rsidRPr="00111861">
              <w:rPr>
                <w:rFonts w:ascii="Times New Roman" w:hAnsi="Times New Roman" w:cs="Times New Roman"/>
                <w:sz w:val="20"/>
                <w:szCs w:val="20"/>
                <w:lang w:val="fr-FR"/>
              </w:rPr>
              <w:t xml:space="preserve">de questionnaire ou de guide relatif aux entretiens pour la collecte de données </w:t>
            </w:r>
          </w:p>
          <w:p w14:paraId="7481DF4F" w14:textId="77777777" w:rsidR="00BF0763" w:rsidRPr="00111861" w:rsidRDefault="00B50025"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Echelles d’évaluation </w:t>
            </w:r>
          </w:p>
          <w:p w14:paraId="3560C107" w14:textId="77777777" w:rsidR="00BF0763" w:rsidRPr="00111861" w:rsidRDefault="00B50025"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Itinéraire de la mission pour l’examen à mi-parcours </w:t>
            </w:r>
          </w:p>
          <w:p w14:paraId="5BD9EF99" w14:textId="77777777" w:rsidR="00BF0763" w:rsidRPr="00111861" w:rsidRDefault="00BF0763"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List</w:t>
            </w:r>
            <w:r w:rsidR="00CE3A0D" w:rsidRPr="00111861">
              <w:rPr>
                <w:rFonts w:ascii="Times New Roman" w:hAnsi="Times New Roman" w:cs="Times New Roman"/>
                <w:sz w:val="20"/>
                <w:szCs w:val="20"/>
                <w:lang w:val="fr-FR"/>
              </w:rPr>
              <w:t>e des personnes interviewées</w:t>
            </w:r>
            <w:r w:rsidRPr="00111861">
              <w:rPr>
                <w:rFonts w:ascii="Times New Roman" w:hAnsi="Times New Roman" w:cs="Times New Roman"/>
                <w:sz w:val="20"/>
                <w:szCs w:val="20"/>
                <w:lang w:val="fr-FR"/>
              </w:rPr>
              <w:t xml:space="preserve"> </w:t>
            </w:r>
          </w:p>
          <w:p w14:paraId="52C9BA6A" w14:textId="77777777" w:rsidR="00BF0763" w:rsidRPr="00111861" w:rsidRDefault="00BF0763"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List</w:t>
            </w:r>
            <w:r w:rsidR="00CE3A0D" w:rsidRPr="00111861">
              <w:rPr>
                <w:rFonts w:ascii="Times New Roman" w:hAnsi="Times New Roman" w:cs="Times New Roman"/>
                <w:sz w:val="20"/>
                <w:szCs w:val="20"/>
                <w:lang w:val="fr-FR"/>
              </w:rPr>
              <w:t>e des documents examinés</w:t>
            </w:r>
            <w:r w:rsidRPr="00111861">
              <w:rPr>
                <w:rFonts w:ascii="Times New Roman" w:hAnsi="Times New Roman" w:cs="Times New Roman"/>
                <w:sz w:val="20"/>
                <w:szCs w:val="20"/>
                <w:lang w:val="fr-FR"/>
              </w:rPr>
              <w:t xml:space="preserve"> </w:t>
            </w:r>
          </w:p>
          <w:p w14:paraId="20015BB0" w14:textId="77777777" w:rsidR="00BF0763" w:rsidRPr="00111861" w:rsidRDefault="00CE3A0D"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 xml:space="preserve">Tableau de cofinancement </w:t>
            </w:r>
            <w:r w:rsidR="00BF0763" w:rsidRPr="00111861">
              <w:rPr>
                <w:rFonts w:ascii="Times New Roman" w:hAnsi="Times New Roman" w:cs="Times New Roman"/>
                <w:sz w:val="20"/>
                <w:szCs w:val="20"/>
                <w:lang w:val="fr-FR"/>
              </w:rPr>
              <w:t>(</w:t>
            </w:r>
            <w:r w:rsidRPr="00111861">
              <w:rPr>
                <w:rFonts w:ascii="Times New Roman" w:hAnsi="Times New Roman" w:cs="Times New Roman"/>
                <w:sz w:val="20"/>
                <w:szCs w:val="20"/>
                <w:lang w:val="fr-FR"/>
              </w:rPr>
              <w:t>s’il ne figure pas dans le corps du rapport</w:t>
            </w:r>
            <w:r w:rsidR="00BF0763" w:rsidRPr="00111861">
              <w:rPr>
                <w:rFonts w:ascii="Times New Roman" w:hAnsi="Times New Roman" w:cs="Times New Roman"/>
                <w:sz w:val="20"/>
                <w:szCs w:val="20"/>
                <w:lang w:val="fr-FR"/>
              </w:rPr>
              <w:t>)</w:t>
            </w:r>
          </w:p>
          <w:p w14:paraId="6F2726FB" w14:textId="77777777" w:rsidR="00BF0763" w:rsidRPr="00111861" w:rsidRDefault="00CE3A0D" w:rsidP="00A51537">
            <w:pPr>
              <w:numPr>
                <w:ilvl w:val="0"/>
                <w:numId w:val="3"/>
              </w:numPr>
              <w:spacing w:after="0" w:line="240" w:lineRule="auto"/>
              <w:ind w:left="720"/>
              <w:rPr>
                <w:rFonts w:ascii="Times New Roman" w:hAnsi="Times New Roman" w:cs="Times New Roman"/>
                <w:sz w:val="20"/>
                <w:szCs w:val="20"/>
                <w:lang w:val="fr-FR"/>
              </w:rPr>
            </w:pPr>
            <w:r w:rsidRPr="00111861">
              <w:rPr>
                <w:rFonts w:ascii="Times New Roman" w:hAnsi="Times New Roman" w:cs="Times New Roman"/>
                <w:sz w:val="20"/>
                <w:szCs w:val="20"/>
                <w:lang w:val="fr-FR"/>
              </w:rPr>
              <w:t>Formulaire du Code de conduite du G</w:t>
            </w:r>
            <w:r w:rsidR="00D47719" w:rsidRPr="00111861">
              <w:rPr>
                <w:rFonts w:ascii="Times New Roman" w:hAnsi="Times New Roman" w:cs="Times New Roman"/>
                <w:sz w:val="20"/>
                <w:szCs w:val="20"/>
                <w:lang w:val="fr-FR"/>
              </w:rPr>
              <w:t>ENU</w:t>
            </w:r>
            <w:r w:rsidRPr="00111861">
              <w:rPr>
                <w:rFonts w:ascii="Times New Roman" w:hAnsi="Times New Roman" w:cs="Times New Roman"/>
                <w:sz w:val="20"/>
                <w:szCs w:val="20"/>
                <w:lang w:val="fr-FR"/>
              </w:rPr>
              <w:t xml:space="preserve"> signé </w:t>
            </w:r>
          </w:p>
          <w:p w14:paraId="4C0F664A" w14:textId="77777777" w:rsidR="00BF0763" w:rsidRPr="00111861" w:rsidRDefault="003F4757"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sz w:val="20"/>
                <w:szCs w:val="20"/>
                <w:lang w:val="fr-FR"/>
              </w:rPr>
              <w:t>Formulaire d’approbation</w:t>
            </w:r>
            <w:r w:rsidR="00CE3A0D" w:rsidRPr="00111861">
              <w:rPr>
                <w:rFonts w:ascii="Times New Roman" w:hAnsi="Times New Roman" w:cs="Times New Roman"/>
                <w:sz w:val="20"/>
                <w:szCs w:val="20"/>
                <w:lang w:val="fr-FR"/>
              </w:rPr>
              <w:t xml:space="preserve"> de rapport final d’examen</w:t>
            </w:r>
            <w:r w:rsidR="005C4712" w:rsidRPr="00111861">
              <w:rPr>
                <w:rFonts w:ascii="Times New Roman" w:hAnsi="Times New Roman" w:cs="Times New Roman"/>
                <w:sz w:val="20"/>
                <w:szCs w:val="20"/>
                <w:lang w:val="fr-FR"/>
              </w:rPr>
              <w:t xml:space="preserve"> à</w:t>
            </w:r>
            <w:r w:rsidR="00CE3A0D" w:rsidRPr="00111861">
              <w:rPr>
                <w:rFonts w:ascii="Times New Roman" w:hAnsi="Times New Roman" w:cs="Times New Roman"/>
                <w:sz w:val="20"/>
                <w:szCs w:val="20"/>
                <w:lang w:val="fr-FR"/>
              </w:rPr>
              <w:t xml:space="preserve"> mi-parcours signé </w:t>
            </w:r>
          </w:p>
          <w:p w14:paraId="05D40F82" w14:textId="77777777" w:rsidR="00BF0763" w:rsidRPr="00111861" w:rsidRDefault="00CE3A0D" w:rsidP="00A51537">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i/>
                <w:sz w:val="20"/>
                <w:szCs w:val="20"/>
                <w:lang w:val="fr-FR"/>
              </w:rPr>
              <w:t xml:space="preserve">Joint en annexe dans un fichier séparé </w:t>
            </w:r>
            <w:r w:rsidR="00BF0763" w:rsidRPr="00111861">
              <w:rPr>
                <w:rFonts w:ascii="Times New Roman" w:hAnsi="Times New Roman" w:cs="Times New Roman"/>
                <w:i/>
                <w:sz w:val="20"/>
                <w:szCs w:val="20"/>
                <w:lang w:val="fr-FR"/>
              </w:rPr>
              <w:t>:</w:t>
            </w:r>
            <w:r w:rsidR="00BF0763" w:rsidRPr="00111861">
              <w:rPr>
                <w:rFonts w:ascii="Times New Roman" w:hAnsi="Times New Roman" w:cs="Times New Roman"/>
                <w:sz w:val="20"/>
                <w:szCs w:val="20"/>
                <w:lang w:val="fr-FR"/>
              </w:rPr>
              <w:t xml:space="preserve"> </w:t>
            </w:r>
            <w:r w:rsidR="005C4712" w:rsidRPr="00111861">
              <w:rPr>
                <w:rFonts w:ascii="Times New Roman" w:hAnsi="Times New Roman" w:cs="Times New Roman"/>
                <w:sz w:val="20"/>
                <w:szCs w:val="20"/>
                <w:lang w:val="fr-FR"/>
              </w:rPr>
              <w:t>renvoi aux documents contenant l</w:t>
            </w:r>
            <w:r w:rsidR="00C14B06" w:rsidRPr="00111861">
              <w:rPr>
                <w:rFonts w:ascii="Times New Roman" w:hAnsi="Times New Roman" w:cs="Times New Roman"/>
                <w:sz w:val="20"/>
                <w:szCs w:val="20"/>
                <w:lang w:val="fr-FR"/>
              </w:rPr>
              <w:t>es commentaires reçus sur</w:t>
            </w:r>
            <w:r w:rsidRPr="00111861">
              <w:rPr>
                <w:rFonts w:ascii="Times New Roman" w:hAnsi="Times New Roman" w:cs="Times New Roman"/>
                <w:sz w:val="20"/>
                <w:szCs w:val="20"/>
                <w:lang w:val="fr-FR"/>
              </w:rPr>
              <w:t xml:space="preserve"> le projet de rapport d’examen à mi-parcours </w:t>
            </w:r>
          </w:p>
          <w:p w14:paraId="3363B3E9" w14:textId="77777777" w:rsidR="00BF0763" w:rsidRPr="00111861" w:rsidRDefault="00CE3A0D" w:rsidP="00CE3A0D">
            <w:pPr>
              <w:numPr>
                <w:ilvl w:val="0"/>
                <w:numId w:val="3"/>
              </w:numPr>
              <w:spacing w:after="0" w:line="240" w:lineRule="auto"/>
              <w:ind w:left="720"/>
              <w:rPr>
                <w:rFonts w:ascii="Times New Roman" w:hAnsi="Times New Roman" w:cs="Times New Roman"/>
                <w:b/>
                <w:sz w:val="20"/>
                <w:szCs w:val="20"/>
                <w:lang w:val="fr-FR"/>
              </w:rPr>
            </w:pPr>
            <w:r w:rsidRPr="00111861">
              <w:rPr>
                <w:rFonts w:ascii="Times New Roman" w:hAnsi="Times New Roman" w:cs="Times New Roman"/>
                <w:i/>
                <w:sz w:val="20"/>
                <w:szCs w:val="20"/>
                <w:lang w:val="fr-FR"/>
              </w:rPr>
              <w:lastRenderedPageBreak/>
              <w:t xml:space="preserve">Joint en annexe dans un fichier séparé </w:t>
            </w:r>
            <w:r w:rsidR="00BF0763" w:rsidRPr="00111861">
              <w:rPr>
                <w:rFonts w:ascii="Times New Roman" w:hAnsi="Times New Roman" w:cs="Times New Roman"/>
                <w:i/>
                <w:sz w:val="20"/>
                <w:szCs w:val="20"/>
                <w:lang w:val="fr-FR"/>
              </w:rPr>
              <w:t>:</w:t>
            </w:r>
            <w:r w:rsidRPr="00111861">
              <w:rPr>
                <w:rFonts w:ascii="Times New Roman" w:hAnsi="Times New Roman" w:cs="Times New Roman"/>
                <w:sz w:val="20"/>
                <w:szCs w:val="20"/>
                <w:lang w:val="fr-FR"/>
              </w:rPr>
              <w:t xml:space="preserve"> outils de suivi à mi-parcours </w:t>
            </w:r>
            <w:r w:rsidRPr="00053B7F">
              <w:rPr>
                <w:rFonts w:ascii="Times New Roman" w:hAnsi="Times New Roman" w:cs="Times New Roman"/>
                <w:sz w:val="20"/>
                <w:szCs w:val="20"/>
                <w:lang w:val="fr-FR"/>
              </w:rPr>
              <w:t xml:space="preserve">pertinents </w:t>
            </w:r>
            <w:r w:rsidR="00BF0763" w:rsidRPr="00053B7F">
              <w:rPr>
                <w:rFonts w:ascii="Times New Roman" w:hAnsi="Times New Roman" w:cs="Times New Roman"/>
                <w:sz w:val="20"/>
                <w:szCs w:val="20"/>
                <w:lang w:val="fr-FR"/>
              </w:rPr>
              <w:t>(</w:t>
            </w:r>
            <w:r w:rsidR="00466EAF" w:rsidRPr="00053B7F">
              <w:rPr>
                <w:rFonts w:ascii="Times New Roman" w:hAnsi="Times New Roman" w:cs="Times New Roman"/>
                <w:i/>
                <w:sz w:val="20"/>
                <w:szCs w:val="20"/>
                <w:lang w:val="fr-FR"/>
              </w:rPr>
              <w:t>Outils de suivi de l’efficacité de gestion (M</w:t>
            </w:r>
            <w:r w:rsidR="00BF0763" w:rsidRPr="00053B7F">
              <w:rPr>
                <w:rFonts w:ascii="Times New Roman" w:hAnsi="Times New Roman" w:cs="Times New Roman"/>
                <w:i/>
                <w:sz w:val="20"/>
                <w:szCs w:val="20"/>
                <w:lang w:val="fr-FR"/>
              </w:rPr>
              <w:t>ETT</w:t>
            </w:r>
            <w:r w:rsidR="00466EAF" w:rsidRPr="00053B7F">
              <w:rPr>
                <w:rFonts w:ascii="Times New Roman" w:hAnsi="Times New Roman" w:cs="Times New Roman"/>
                <w:i/>
                <w:sz w:val="20"/>
                <w:szCs w:val="20"/>
                <w:lang w:val="fr-FR"/>
              </w:rPr>
              <w:t>), FSC, Tableau de bord des capacités</w:t>
            </w:r>
            <w:r w:rsidR="00BF0763" w:rsidRPr="00053B7F">
              <w:rPr>
                <w:rFonts w:ascii="Times New Roman" w:hAnsi="Times New Roman" w:cs="Times New Roman"/>
                <w:i/>
                <w:sz w:val="20"/>
                <w:szCs w:val="20"/>
                <w:lang w:val="fr-FR"/>
              </w:rPr>
              <w:t>, etc.)</w:t>
            </w:r>
          </w:p>
        </w:tc>
      </w:tr>
    </w:tbl>
    <w:p w14:paraId="06402564" w14:textId="5B54BBEF" w:rsidR="00BF0763" w:rsidRDefault="00E34DB4" w:rsidP="00BF0763">
      <w:pPr>
        <w:spacing w:line="240" w:lineRule="auto"/>
        <w:rPr>
          <w:rFonts w:ascii="Times New Roman" w:hAnsi="Times New Roman" w:cs="Times New Roman"/>
          <w:b/>
          <w:lang w:val="fr-FR"/>
        </w:rPr>
      </w:pPr>
      <w:r w:rsidRPr="00111861">
        <w:rPr>
          <w:rFonts w:ascii="Times New Roman" w:hAnsi="Times New Roman" w:cs="Times New Roman"/>
          <w:b/>
          <w:lang w:val="fr-FR"/>
        </w:rPr>
        <w:lastRenderedPageBreak/>
        <w:t>Mandat -</w:t>
      </w:r>
      <w:r w:rsidR="00BF0763" w:rsidRPr="00111861">
        <w:rPr>
          <w:rFonts w:ascii="Times New Roman" w:hAnsi="Times New Roman" w:cs="Times New Roman"/>
          <w:b/>
          <w:lang w:val="fr-FR"/>
        </w:rPr>
        <w:t xml:space="preserve"> ANNEX</w:t>
      </w:r>
      <w:r w:rsidRPr="00111861">
        <w:rPr>
          <w:rFonts w:ascii="Times New Roman" w:hAnsi="Times New Roman" w:cs="Times New Roman"/>
          <w:b/>
          <w:lang w:val="fr-FR"/>
        </w:rPr>
        <w:t>E</w:t>
      </w:r>
      <w:r w:rsidR="00BF0763" w:rsidRPr="00111861">
        <w:rPr>
          <w:rFonts w:ascii="Times New Roman" w:hAnsi="Times New Roman" w:cs="Times New Roman"/>
          <w:b/>
          <w:lang w:val="fr-FR"/>
        </w:rPr>
        <w:t xml:space="preserve"> C</w:t>
      </w:r>
      <w:r w:rsidRPr="00111861">
        <w:rPr>
          <w:rFonts w:ascii="Times New Roman" w:hAnsi="Times New Roman" w:cs="Times New Roman"/>
          <w:b/>
          <w:lang w:val="fr-FR"/>
        </w:rPr>
        <w:t xml:space="preserve"> </w:t>
      </w:r>
      <w:r w:rsidR="00BF0763" w:rsidRPr="00111861">
        <w:rPr>
          <w:rFonts w:ascii="Times New Roman" w:hAnsi="Times New Roman" w:cs="Times New Roman"/>
          <w:b/>
          <w:lang w:val="fr-FR"/>
        </w:rPr>
        <w:t>: M</w:t>
      </w:r>
      <w:r w:rsidR="00BF617D" w:rsidRPr="00111861">
        <w:rPr>
          <w:rFonts w:ascii="Times New Roman" w:hAnsi="Times New Roman" w:cs="Times New Roman"/>
          <w:b/>
          <w:lang w:val="fr-FR"/>
        </w:rPr>
        <w:t xml:space="preserve">atrice d’évaluation pour l’examen à mi-parcours </w:t>
      </w:r>
    </w:p>
    <w:p w14:paraId="7D1906C3" w14:textId="77777777" w:rsidR="009D60C2" w:rsidRDefault="009D60C2" w:rsidP="009D60C2">
      <w:pPr>
        <w:spacing w:after="0" w:line="240" w:lineRule="auto"/>
        <w:rPr>
          <w:rFonts w:ascii="Garamond" w:hAnsi="Garamond"/>
        </w:rPr>
      </w:pPr>
    </w:p>
    <w:p w14:paraId="442570B5" w14:textId="77777777" w:rsidR="009D60C2" w:rsidRPr="001F317F" w:rsidRDefault="009D60C2" w:rsidP="009D60C2">
      <w:pPr>
        <w:contextualSpacing/>
        <w:jc w:val="both"/>
        <w:rPr>
          <w:rFonts w:ascii="Garamond" w:hAnsi="Garamond"/>
          <w:i/>
          <w:iCs/>
        </w:rPr>
      </w:pPr>
      <w:r>
        <w:rPr>
          <w:rFonts w:ascii="Garamond" w:hAnsi="Garamond"/>
          <w:i/>
          <w:iCs/>
          <w:highlight w:val="green"/>
        </w:rPr>
        <w:t xml:space="preserve">NOTE: Include </w:t>
      </w:r>
      <w:r w:rsidRPr="003E7D0A">
        <w:rPr>
          <w:rFonts w:ascii="Garamond" w:hAnsi="Garamond"/>
          <w:i/>
          <w:iCs/>
          <w:highlight w:val="green"/>
        </w:rPr>
        <w:t xml:space="preserve">COVID-19 </w:t>
      </w:r>
      <w:r>
        <w:rPr>
          <w:rFonts w:ascii="Garamond" w:hAnsi="Garamond"/>
          <w:i/>
          <w:iCs/>
          <w:highlight w:val="green"/>
        </w:rPr>
        <w:t>specific</w:t>
      </w:r>
      <w:r w:rsidRPr="003E7D0A">
        <w:rPr>
          <w:rFonts w:ascii="Garamond" w:hAnsi="Garamond"/>
          <w:i/>
          <w:iCs/>
          <w:highlight w:val="green"/>
        </w:rPr>
        <w:t xml:space="preserve"> question</w:t>
      </w:r>
      <w:r w:rsidRPr="001F317F">
        <w:rPr>
          <w:rFonts w:ascii="Garamond" w:hAnsi="Garamond"/>
          <w:i/>
          <w:iCs/>
          <w:highlight w:val="green"/>
        </w:rPr>
        <w:t>s, as needed.</w:t>
      </w:r>
    </w:p>
    <w:tbl>
      <w:tblPr>
        <w:tblStyle w:val="Grilledutableau"/>
        <w:tblW w:w="9198" w:type="dxa"/>
        <w:tblLook w:val="04A0" w:firstRow="1" w:lastRow="0" w:firstColumn="1" w:lastColumn="0" w:noHBand="0" w:noVBand="1"/>
      </w:tblPr>
      <w:tblGrid>
        <w:gridCol w:w="2358"/>
        <w:gridCol w:w="2340"/>
        <w:gridCol w:w="2340"/>
        <w:gridCol w:w="2160"/>
      </w:tblGrid>
      <w:tr w:rsidR="0004375A" w:rsidRPr="00111861" w14:paraId="73E57792" w14:textId="77777777"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5E72D51" w14:textId="77777777" w:rsidR="00BF0763" w:rsidRPr="00111861" w:rsidRDefault="00BF0763" w:rsidP="00A51537">
            <w:pPr>
              <w:rPr>
                <w:rFonts w:ascii="Times New Roman" w:hAnsi="Times New Roman" w:cs="Times New Roman"/>
                <w:b/>
                <w:lang w:val="fr-FR"/>
              </w:rPr>
            </w:pPr>
            <w:r w:rsidRPr="00111861">
              <w:rPr>
                <w:rFonts w:ascii="Times New Roman" w:hAnsi="Times New Roman" w:cs="Times New Roman"/>
                <w:b/>
                <w:lang w:val="fr-FR"/>
              </w:rPr>
              <w:t>Questions</w:t>
            </w:r>
            <w:r w:rsidR="00BF617D" w:rsidRPr="00111861">
              <w:rPr>
                <w:rFonts w:ascii="Times New Roman" w:hAnsi="Times New Roman" w:cs="Times New Roman"/>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0C25AE8" w14:textId="77777777" w:rsidR="00BF0763" w:rsidRPr="00111861" w:rsidRDefault="00BF617D" w:rsidP="00A51537">
            <w:pPr>
              <w:rPr>
                <w:rFonts w:ascii="Times New Roman" w:hAnsi="Times New Roman" w:cs="Times New Roman"/>
                <w:b/>
                <w:lang w:val="fr-FR"/>
              </w:rPr>
            </w:pPr>
            <w:r w:rsidRPr="00111861">
              <w:rPr>
                <w:rFonts w:ascii="Times New Roman" w:hAnsi="Times New Roman" w:cs="Times New Roman"/>
                <w:b/>
                <w:lang w:val="fr-FR"/>
              </w:rPr>
              <w:t>Indicateu</w:t>
            </w:r>
            <w:r w:rsidR="00BF0763" w:rsidRPr="00111861">
              <w:rPr>
                <w:rFonts w:ascii="Times New Roman" w:hAnsi="Times New Roman" w:cs="Times New Roman"/>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B26785B" w14:textId="77777777" w:rsidR="00BF0763" w:rsidRPr="00111861" w:rsidRDefault="00BF0763" w:rsidP="00A51537">
            <w:pPr>
              <w:rPr>
                <w:rFonts w:ascii="Times New Roman" w:hAnsi="Times New Roman" w:cs="Times New Roman"/>
                <w:b/>
                <w:lang w:val="fr-FR"/>
              </w:rPr>
            </w:pPr>
            <w:r w:rsidRPr="00111861">
              <w:rPr>
                <w:rFonts w:ascii="Times New Roman" w:hAnsi="Times New Roman" w:cs="Times New Roman"/>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DE4217C" w14:textId="77777777" w:rsidR="00BF0763" w:rsidRPr="00111861" w:rsidRDefault="00BF617D" w:rsidP="00A51537">
            <w:pPr>
              <w:rPr>
                <w:rFonts w:ascii="Times New Roman" w:hAnsi="Times New Roman" w:cs="Times New Roman"/>
                <w:b/>
                <w:lang w:val="fr-FR"/>
              </w:rPr>
            </w:pPr>
            <w:r w:rsidRPr="00111861">
              <w:rPr>
                <w:rFonts w:ascii="Times New Roman" w:hAnsi="Times New Roman" w:cs="Times New Roman"/>
                <w:b/>
                <w:lang w:val="fr-FR"/>
              </w:rPr>
              <w:t>Méthodologie</w:t>
            </w:r>
          </w:p>
        </w:tc>
      </w:tr>
      <w:tr w:rsidR="0004375A" w:rsidRPr="006E291F" w14:paraId="55E26032" w14:textId="77777777" w:rsidTr="00A51537">
        <w:tc>
          <w:tcPr>
            <w:tcW w:w="9198" w:type="dxa"/>
            <w:gridSpan w:val="4"/>
            <w:tcBorders>
              <w:top w:val="single" w:sz="4" w:space="0" w:color="FFFFFF" w:themeColor="background1"/>
            </w:tcBorders>
            <w:shd w:val="clear" w:color="auto" w:fill="D9D9D9" w:themeFill="background1" w:themeFillShade="D9"/>
          </w:tcPr>
          <w:p w14:paraId="452920F6" w14:textId="77777777" w:rsidR="00BF0763" w:rsidRPr="00111861" w:rsidRDefault="00B37C2C" w:rsidP="00BC730B">
            <w:pPr>
              <w:rPr>
                <w:rFonts w:ascii="Times New Roman" w:hAnsi="Times New Roman" w:cs="Times New Roman"/>
                <w:b/>
                <w:sz w:val="20"/>
                <w:szCs w:val="20"/>
                <w:lang w:val="fr-FR"/>
              </w:rPr>
            </w:pPr>
            <w:r w:rsidRPr="00111861">
              <w:rPr>
                <w:rFonts w:ascii="Times New Roman" w:hAnsi="Times New Roman" w:cs="Times New Roman"/>
                <w:b/>
                <w:sz w:val="20"/>
                <w:szCs w:val="20"/>
                <w:lang w:val="fr-FR"/>
              </w:rPr>
              <w:t>Stratégie du</w:t>
            </w:r>
            <w:r w:rsidR="00BC730B" w:rsidRPr="00111861">
              <w:rPr>
                <w:rFonts w:ascii="Times New Roman" w:hAnsi="Times New Roman" w:cs="Times New Roman"/>
                <w:b/>
                <w:sz w:val="20"/>
                <w:szCs w:val="20"/>
                <w:lang w:val="fr-FR"/>
              </w:rPr>
              <w:t xml:space="preserve"> projet : dans quelle mesure la stratégie du projet est-elle adaptée aux priorités du pays, à l’appropriation nationale et au meilleur moyen d’atteindre les résultats escomptés</w:t>
            </w:r>
            <w:r w:rsidR="00BF0763" w:rsidRPr="00111861">
              <w:rPr>
                <w:rFonts w:ascii="Times New Roman" w:hAnsi="Times New Roman" w:cs="Times New Roman"/>
                <w:b/>
                <w:sz w:val="20"/>
                <w:szCs w:val="20"/>
                <w:lang w:val="fr-FR"/>
              </w:rPr>
              <w:t xml:space="preserve"> ? </w:t>
            </w:r>
          </w:p>
        </w:tc>
      </w:tr>
      <w:tr w:rsidR="0004375A" w:rsidRPr="006E291F" w14:paraId="42E6F9D8" w14:textId="77777777" w:rsidTr="00A51537">
        <w:tc>
          <w:tcPr>
            <w:tcW w:w="2358" w:type="dxa"/>
          </w:tcPr>
          <w:p w14:paraId="68914E68" w14:textId="77777777" w:rsidR="00BF0763" w:rsidRPr="00111861" w:rsidRDefault="00BF0763" w:rsidP="00BC730B">
            <w:pPr>
              <w:rPr>
                <w:rFonts w:ascii="Times New Roman" w:hAnsi="Times New Roman" w:cs="Times New Roman"/>
                <w:sz w:val="18"/>
                <w:szCs w:val="18"/>
                <w:lang w:val="fr-FR"/>
              </w:rPr>
            </w:pPr>
            <w:r w:rsidRPr="00111861">
              <w:rPr>
                <w:rFonts w:ascii="Times New Roman" w:hAnsi="Times New Roman" w:cs="Times New Roman"/>
                <w:sz w:val="18"/>
                <w:szCs w:val="18"/>
                <w:lang w:val="fr-FR"/>
              </w:rPr>
              <w:t>(</w:t>
            </w:r>
            <w:r w:rsidR="00BC730B" w:rsidRPr="00111861">
              <w:rPr>
                <w:rFonts w:ascii="Times New Roman" w:hAnsi="Times New Roman" w:cs="Times New Roman"/>
                <w:sz w:val="18"/>
                <w:szCs w:val="18"/>
                <w:highlight w:val="lightGray"/>
                <w:lang w:val="fr-FR"/>
              </w:rPr>
              <w:t>Intégrer les questions d’évaluation</w:t>
            </w:r>
            <w:r w:rsidRPr="00111861">
              <w:rPr>
                <w:rFonts w:ascii="Times New Roman" w:hAnsi="Times New Roman" w:cs="Times New Roman"/>
                <w:sz w:val="18"/>
                <w:szCs w:val="18"/>
                <w:highlight w:val="lightGray"/>
                <w:lang w:val="fr-FR"/>
              </w:rPr>
              <w:t>)</w:t>
            </w:r>
          </w:p>
        </w:tc>
        <w:tc>
          <w:tcPr>
            <w:tcW w:w="2340" w:type="dxa"/>
          </w:tcPr>
          <w:p w14:paraId="2979C95E" w14:textId="77777777" w:rsidR="00BF0763" w:rsidRPr="00111861" w:rsidRDefault="00BF0763" w:rsidP="00BC730B">
            <w:pPr>
              <w:rPr>
                <w:rFonts w:ascii="Times New Roman" w:hAnsi="Times New Roman" w:cs="Times New Roman"/>
                <w:sz w:val="18"/>
                <w:szCs w:val="18"/>
                <w:lang w:val="fr-FR"/>
              </w:rPr>
            </w:pPr>
            <w:r w:rsidRPr="00111861">
              <w:rPr>
                <w:rFonts w:ascii="Times New Roman" w:hAnsi="Times New Roman" w:cs="Times New Roman"/>
                <w:sz w:val="18"/>
                <w:szCs w:val="18"/>
                <w:lang w:val="fr-FR"/>
              </w:rPr>
              <w:t>(</w:t>
            </w:r>
            <w:proofErr w:type="gramStart"/>
            <w:r w:rsidR="00BC730B" w:rsidRPr="00111861">
              <w:rPr>
                <w:rFonts w:ascii="Times New Roman" w:hAnsi="Times New Roman" w:cs="Times New Roman"/>
                <w:sz w:val="18"/>
                <w:szCs w:val="18"/>
                <w:highlight w:val="lightGray"/>
                <w:lang w:val="fr-FR"/>
              </w:rPr>
              <w:t>relations</w:t>
            </w:r>
            <w:proofErr w:type="gramEnd"/>
            <w:r w:rsidR="00BC730B" w:rsidRPr="00111861">
              <w:rPr>
                <w:rFonts w:ascii="Times New Roman" w:hAnsi="Times New Roman" w:cs="Times New Roman"/>
                <w:sz w:val="18"/>
                <w:szCs w:val="18"/>
                <w:highlight w:val="lightGray"/>
                <w:lang w:val="fr-FR"/>
              </w:rPr>
              <w:t xml:space="preserve"> créées et le niveau de cohérence entre la conception du projet et les méthodes de mise en œuvre, les activités spécifiques conduites, la qualité des stratégies visant à l’atténuation des risques</w:t>
            </w:r>
            <w:r w:rsidRPr="00111861">
              <w:rPr>
                <w:rFonts w:ascii="Times New Roman" w:hAnsi="Times New Roman" w:cs="Times New Roman"/>
                <w:sz w:val="18"/>
                <w:szCs w:val="18"/>
                <w:highlight w:val="lightGray"/>
                <w:lang w:val="fr-FR"/>
              </w:rPr>
              <w:t xml:space="preserve"> etc</w:t>
            </w:r>
            <w:r w:rsidRPr="00111861">
              <w:rPr>
                <w:rFonts w:ascii="Times New Roman" w:hAnsi="Times New Roman" w:cs="Times New Roman"/>
                <w:sz w:val="18"/>
                <w:szCs w:val="18"/>
                <w:lang w:val="fr-FR"/>
              </w:rPr>
              <w:t>.)</w:t>
            </w:r>
          </w:p>
        </w:tc>
        <w:tc>
          <w:tcPr>
            <w:tcW w:w="2340" w:type="dxa"/>
          </w:tcPr>
          <w:p w14:paraId="402EEFF8" w14:textId="77777777" w:rsidR="00BF0763" w:rsidRPr="00111861" w:rsidRDefault="00BF0763" w:rsidP="008A09EA">
            <w:pPr>
              <w:rPr>
                <w:rFonts w:ascii="Times New Roman" w:hAnsi="Times New Roman" w:cs="Times New Roman"/>
                <w:sz w:val="18"/>
                <w:szCs w:val="18"/>
                <w:lang w:val="fr-FR"/>
              </w:rPr>
            </w:pPr>
            <w:r w:rsidRPr="00111861">
              <w:rPr>
                <w:rFonts w:ascii="Times New Roman" w:hAnsi="Times New Roman" w:cs="Times New Roman"/>
                <w:sz w:val="18"/>
                <w:szCs w:val="18"/>
                <w:lang w:val="fr-FR"/>
              </w:rPr>
              <w:t>(</w:t>
            </w:r>
            <w:r w:rsidR="008A09EA" w:rsidRPr="00111861">
              <w:rPr>
                <w:rFonts w:ascii="Times New Roman" w:hAnsi="Times New Roman" w:cs="Times New Roman"/>
                <w:sz w:val="18"/>
                <w:szCs w:val="18"/>
                <w:highlight w:val="lightGray"/>
                <w:lang w:val="fr-FR"/>
              </w:rPr>
              <w:t>D</w:t>
            </w:r>
            <w:r w:rsidRPr="00111861">
              <w:rPr>
                <w:rFonts w:ascii="Times New Roman" w:hAnsi="Times New Roman" w:cs="Times New Roman"/>
                <w:sz w:val="18"/>
                <w:szCs w:val="18"/>
                <w:highlight w:val="lightGray"/>
                <w:lang w:val="fr-FR"/>
              </w:rPr>
              <w:t>ocuments</w:t>
            </w:r>
            <w:r w:rsidR="008A09EA" w:rsidRPr="00111861">
              <w:rPr>
                <w:rFonts w:ascii="Times New Roman" w:hAnsi="Times New Roman" w:cs="Times New Roman"/>
                <w:sz w:val="18"/>
                <w:szCs w:val="18"/>
                <w:highlight w:val="lightGray"/>
                <w:lang w:val="fr-FR"/>
              </w:rPr>
              <w:t xml:space="preserve"> de projet, politiques ou stratégies nationales, sites Internet, personnel </w:t>
            </w:r>
            <w:r w:rsidR="00B37C2C" w:rsidRPr="00111861">
              <w:rPr>
                <w:rFonts w:ascii="Times New Roman" w:hAnsi="Times New Roman" w:cs="Times New Roman"/>
                <w:sz w:val="18"/>
                <w:szCs w:val="18"/>
                <w:highlight w:val="lightGray"/>
                <w:lang w:val="fr-FR"/>
              </w:rPr>
              <w:t>chargé du projet, partenaires du projet,</w:t>
            </w:r>
            <w:r w:rsidR="008A09EA" w:rsidRPr="00111861">
              <w:rPr>
                <w:rFonts w:ascii="Times New Roman" w:hAnsi="Times New Roman" w:cs="Times New Roman"/>
                <w:sz w:val="18"/>
                <w:szCs w:val="18"/>
                <w:highlight w:val="lightGray"/>
                <w:lang w:val="fr-FR"/>
              </w:rPr>
              <w:t xml:space="preserve"> données collectées pendant la mission pour l’examen à mi-</w:t>
            </w:r>
            <w:proofErr w:type="gramStart"/>
            <w:r w:rsidR="008A09EA" w:rsidRPr="00111861">
              <w:rPr>
                <w:rFonts w:ascii="Times New Roman" w:hAnsi="Times New Roman" w:cs="Times New Roman"/>
                <w:sz w:val="18"/>
                <w:szCs w:val="18"/>
                <w:highlight w:val="lightGray"/>
                <w:lang w:val="fr-FR"/>
              </w:rPr>
              <w:t>parcours</w:t>
            </w:r>
            <w:r w:rsidRPr="00111861">
              <w:rPr>
                <w:rFonts w:ascii="Times New Roman" w:hAnsi="Times New Roman" w:cs="Times New Roman"/>
                <w:sz w:val="18"/>
                <w:szCs w:val="18"/>
                <w:highlight w:val="lightGray"/>
                <w:lang w:val="fr-FR"/>
              </w:rPr>
              <w:t>,  etc.</w:t>
            </w:r>
            <w:proofErr w:type="gramEnd"/>
            <w:r w:rsidRPr="00111861">
              <w:rPr>
                <w:rFonts w:ascii="Times New Roman" w:hAnsi="Times New Roman" w:cs="Times New Roman"/>
                <w:sz w:val="18"/>
                <w:szCs w:val="18"/>
                <w:highlight w:val="lightGray"/>
                <w:lang w:val="fr-FR"/>
              </w:rPr>
              <w:t>)</w:t>
            </w:r>
          </w:p>
        </w:tc>
        <w:tc>
          <w:tcPr>
            <w:tcW w:w="2160" w:type="dxa"/>
          </w:tcPr>
          <w:p w14:paraId="63B8C83F" w14:textId="77777777" w:rsidR="00BF0763" w:rsidRPr="00111861" w:rsidRDefault="00BF0763" w:rsidP="00487261">
            <w:pPr>
              <w:rPr>
                <w:rFonts w:ascii="Times New Roman" w:hAnsi="Times New Roman" w:cs="Times New Roman"/>
                <w:sz w:val="18"/>
                <w:szCs w:val="18"/>
                <w:lang w:val="fr-FR"/>
              </w:rPr>
            </w:pPr>
            <w:r w:rsidRPr="00111861">
              <w:rPr>
                <w:rFonts w:ascii="Times New Roman" w:hAnsi="Times New Roman" w:cs="Times New Roman"/>
                <w:sz w:val="18"/>
                <w:szCs w:val="18"/>
                <w:lang w:val="fr-FR"/>
              </w:rPr>
              <w:t>(</w:t>
            </w:r>
            <w:r w:rsidR="00487261" w:rsidRPr="00111861">
              <w:rPr>
                <w:rFonts w:ascii="Times New Roman" w:hAnsi="Times New Roman" w:cs="Times New Roman"/>
                <w:sz w:val="18"/>
                <w:szCs w:val="18"/>
                <w:highlight w:val="lightGray"/>
                <w:lang w:val="fr-FR"/>
              </w:rPr>
              <w:t>Analyse de documents, analyse de</w:t>
            </w:r>
            <w:r w:rsidR="00B37C2C" w:rsidRPr="00111861">
              <w:rPr>
                <w:rFonts w:ascii="Times New Roman" w:hAnsi="Times New Roman" w:cs="Times New Roman"/>
                <w:sz w:val="18"/>
                <w:szCs w:val="18"/>
                <w:highlight w:val="lightGray"/>
                <w:lang w:val="fr-FR"/>
              </w:rPr>
              <w:t>s</w:t>
            </w:r>
            <w:r w:rsidR="00487261" w:rsidRPr="00111861">
              <w:rPr>
                <w:rFonts w:ascii="Times New Roman" w:hAnsi="Times New Roman" w:cs="Times New Roman"/>
                <w:sz w:val="18"/>
                <w:szCs w:val="18"/>
                <w:highlight w:val="lightGray"/>
                <w:lang w:val="fr-FR"/>
              </w:rPr>
              <w:t xml:space="preserve"> données, entretien</w:t>
            </w:r>
            <w:r w:rsidR="00B37C2C" w:rsidRPr="00111861">
              <w:rPr>
                <w:rFonts w:ascii="Times New Roman" w:hAnsi="Times New Roman" w:cs="Times New Roman"/>
                <w:sz w:val="18"/>
                <w:szCs w:val="18"/>
                <w:highlight w:val="lightGray"/>
                <w:lang w:val="fr-FR"/>
              </w:rPr>
              <w:t>s</w:t>
            </w:r>
            <w:r w:rsidR="00487261" w:rsidRPr="00111861">
              <w:rPr>
                <w:rFonts w:ascii="Times New Roman" w:hAnsi="Times New Roman" w:cs="Times New Roman"/>
                <w:sz w:val="18"/>
                <w:szCs w:val="18"/>
                <w:highlight w:val="lightGray"/>
                <w:lang w:val="fr-FR"/>
              </w:rPr>
              <w:t xml:space="preserve"> avec le personnel chargé du projet, entretien avec les parties prenantes</w:t>
            </w:r>
            <w:r w:rsidRPr="00111861">
              <w:rPr>
                <w:rFonts w:ascii="Times New Roman" w:hAnsi="Times New Roman" w:cs="Times New Roman"/>
                <w:sz w:val="18"/>
                <w:szCs w:val="18"/>
                <w:highlight w:val="lightGray"/>
                <w:lang w:val="fr-FR"/>
              </w:rPr>
              <w:t>, etc.)</w:t>
            </w:r>
          </w:p>
        </w:tc>
      </w:tr>
      <w:tr w:rsidR="0004375A" w:rsidRPr="006E291F" w14:paraId="79CA174F" w14:textId="77777777" w:rsidTr="00A51537">
        <w:tc>
          <w:tcPr>
            <w:tcW w:w="2358" w:type="dxa"/>
          </w:tcPr>
          <w:p w14:paraId="320BAEF5" w14:textId="77777777" w:rsidR="00BF0763" w:rsidRPr="00111861" w:rsidRDefault="00BF0763" w:rsidP="00A51537">
            <w:pPr>
              <w:rPr>
                <w:rFonts w:ascii="Times New Roman" w:hAnsi="Times New Roman" w:cs="Times New Roman"/>
                <w:b/>
                <w:sz w:val="20"/>
                <w:szCs w:val="20"/>
                <w:lang w:val="fr-FR"/>
              </w:rPr>
            </w:pPr>
          </w:p>
        </w:tc>
        <w:tc>
          <w:tcPr>
            <w:tcW w:w="2340" w:type="dxa"/>
          </w:tcPr>
          <w:p w14:paraId="0543BE88" w14:textId="77777777" w:rsidR="00BF0763" w:rsidRPr="00111861" w:rsidRDefault="00BF0763" w:rsidP="00A51537">
            <w:pPr>
              <w:rPr>
                <w:rFonts w:ascii="Times New Roman" w:hAnsi="Times New Roman" w:cs="Times New Roman"/>
                <w:b/>
                <w:lang w:val="fr-FR"/>
              </w:rPr>
            </w:pPr>
          </w:p>
        </w:tc>
        <w:tc>
          <w:tcPr>
            <w:tcW w:w="2340" w:type="dxa"/>
          </w:tcPr>
          <w:p w14:paraId="12F10C80" w14:textId="77777777" w:rsidR="00BF0763" w:rsidRPr="00111861" w:rsidRDefault="00BF0763" w:rsidP="00A51537">
            <w:pPr>
              <w:rPr>
                <w:rFonts w:ascii="Times New Roman" w:hAnsi="Times New Roman" w:cs="Times New Roman"/>
                <w:b/>
                <w:lang w:val="fr-FR"/>
              </w:rPr>
            </w:pPr>
          </w:p>
        </w:tc>
        <w:tc>
          <w:tcPr>
            <w:tcW w:w="2160" w:type="dxa"/>
          </w:tcPr>
          <w:p w14:paraId="44793A9B" w14:textId="77777777" w:rsidR="00BF0763" w:rsidRPr="00111861" w:rsidRDefault="00BF0763" w:rsidP="00A51537">
            <w:pPr>
              <w:rPr>
                <w:rFonts w:ascii="Times New Roman" w:hAnsi="Times New Roman" w:cs="Times New Roman"/>
                <w:b/>
                <w:lang w:val="fr-FR"/>
              </w:rPr>
            </w:pPr>
          </w:p>
        </w:tc>
      </w:tr>
      <w:tr w:rsidR="0004375A" w:rsidRPr="006E291F" w14:paraId="26416EB6" w14:textId="77777777" w:rsidTr="00A51537">
        <w:tc>
          <w:tcPr>
            <w:tcW w:w="2358" w:type="dxa"/>
          </w:tcPr>
          <w:p w14:paraId="58ED2B15" w14:textId="77777777" w:rsidR="00BF0763" w:rsidRPr="00111861" w:rsidRDefault="00BF0763" w:rsidP="00A51537">
            <w:pPr>
              <w:rPr>
                <w:rFonts w:ascii="Times New Roman" w:hAnsi="Times New Roman" w:cs="Times New Roman"/>
                <w:b/>
                <w:sz w:val="20"/>
                <w:szCs w:val="20"/>
                <w:lang w:val="fr-FR"/>
              </w:rPr>
            </w:pPr>
          </w:p>
        </w:tc>
        <w:tc>
          <w:tcPr>
            <w:tcW w:w="2340" w:type="dxa"/>
          </w:tcPr>
          <w:p w14:paraId="1D9AA85C" w14:textId="77777777" w:rsidR="00BF0763" w:rsidRPr="00111861" w:rsidRDefault="00BF0763" w:rsidP="00A51537">
            <w:pPr>
              <w:rPr>
                <w:rFonts w:ascii="Times New Roman" w:hAnsi="Times New Roman" w:cs="Times New Roman"/>
                <w:b/>
                <w:lang w:val="fr-FR"/>
              </w:rPr>
            </w:pPr>
          </w:p>
        </w:tc>
        <w:tc>
          <w:tcPr>
            <w:tcW w:w="2340" w:type="dxa"/>
          </w:tcPr>
          <w:p w14:paraId="5139A232" w14:textId="77777777" w:rsidR="00BF0763" w:rsidRPr="00111861" w:rsidRDefault="00BF0763" w:rsidP="00A51537">
            <w:pPr>
              <w:rPr>
                <w:rFonts w:ascii="Times New Roman" w:hAnsi="Times New Roman" w:cs="Times New Roman"/>
                <w:b/>
                <w:lang w:val="fr-FR"/>
              </w:rPr>
            </w:pPr>
          </w:p>
        </w:tc>
        <w:tc>
          <w:tcPr>
            <w:tcW w:w="2160" w:type="dxa"/>
          </w:tcPr>
          <w:p w14:paraId="2B102AA9" w14:textId="77777777" w:rsidR="00BF0763" w:rsidRPr="00111861" w:rsidRDefault="00BF0763" w:rsidP="00A51537">
            <w:pPr>
              <w:rPr>
                <w:rFonts w:ascii="Times New Roman" w:hAnsi="Times New Roman" w:cs="Times New Roman"/>
                <w:b/>
                <w:lang w:val="fr-FR"/>
              </w:rPr>
            </w:pPr>
          </w:p>
        </w:tc>
      </w:tr>
      <w:tr w:rsidR="0004375A" w:rsidRPr="006E291F" w14:paraId="542B49BF" w14:textId="77777777" w:rsidTr="00A51537">
        <w:tc>
          <w:tcPr>
            <w:tcW w:w="9198" w:type="dxa"/>
            <w:gridSpan w:val="4"/>
            <w:shd w:val="clear" w:color="auto" w:fill="D9D9D9" w:themeFill="background1" w:themeFillShade="D9"/>
          </w:tcPr>
          <w:p w14:paraId="37410360" w14:textId="77777777" w:rsidR="00BF0763" w:rsidRPr="00111861" w:rsidRDefault="00487261" w:rsidP="00487261">
            <w:pPr>
              <w:rPr>
                <w:rFonts w:ascii="Times New Roman" w:hAnsi="Times New Roman" w:cs="Times New Roman"/>
                <w:b/>
                <w:sz w:val="20"/>
                <w:szCs w:val="20"/>
                <w:lang w:val="fr-FR"/>
              </w:rPr>
            </w:pPr>
            <w:r w:rsidRPr="00111861">
              <w:rPr>
                <w:rFonts w:ascii="Times New Roman" w:hAnsi="Times New Roman" w:cs="Times New Roman"/>
                <w:b/>
                <w:sz w:val="20"/>
                <w:szCs w:val="20"/>
                <w:lang w:val="fr-FR"/>
              </w:rPr>
              <w:t>Progrès réalisés vers les résultats : dans quelle mesure les réalisations et les objectifs escomptés</w:t>
            </w:r>
            <w:r w:rsidR="00BF0763" w:rsidRPr="00111861">
              <w:rPr>
                <w:rFonts w:ascii="Times New Roman" w:hAnsi="Times New Roman" w:cs="Times New Roman"/>
                <w:b/>
                <w:sz w:val="20"/>
                <w:szCs w:val="20"/>
                <w:lang w:val="fr-FR"/>
              </w:rPr>
              <w:t xml:space="preserve"> </w:t>
            </w:r>
            <w:r w:rsidRPr="00111861">
              <w:rPr>
                <w:rFonts w:ascii="Times New Roman" w:hAnsi="Times New Roman" w:cs="Times New Roman"/>
                <w:b/>
                <w:sz w:val="20"/>
                <w:szCs w:val="20"/>
                <w:lang w:val="fr-FR"/>
              </w:rPr>
              <w:t>du projet ont-ils été atteint</w:t>
            </w:r>
            <w:r w:rsidR="009B6467" w:rsidRPr="00111861">
              <w:rPr>
                <w:rFonts w:ascii="Times New Roman" w:hAnsi="Times New Roman" w:cs="Times New Roman"/>
                <w:b/>
                <w:sz w:val="20"/>
                <w:szCs w:val="20"/>
                <w:lang w:val="fr-FR"/>
              </w:rPr>
              <w:t>s</w:t>
            </w:r>
            <w:r w:rsidRPr="00111861">
              <w:rPr>
                <w:rFonts w:ascii="Times New Roman" w:hAnsi="Times New Roman" w:cs="Times New Roman"/>
                <w:b/>
                <w:sz w:val="20"/>
                <w:szCs w:val="20"/>
                <w:lang w:val="fr-FR"/>
              </w:rPr>
              <w:t xml:space="preserve"> jusqu’ici </w:t>
            </w:r>
            <w:r w:rsidR="00BF0763" w:rsidRPr="00111861">
              <w:rPr>
                <w:rFonts w:ascii="Times New Roman" w:hAnsi="Times New Roman" w:cs="Times New Roman"/>
                <w:b/>
                <w:sz w:val="20"/>
                <w:szCs w:val="20"/>
                <w:lang w:val="fr-FR"/>
              </w:rPr>
              <w:t>?</w:t>
            </w:r>
          </w:p>
        </w:tc>
      </w:tr>
      <w:tr w:rsidR="0004375A" w:rsidRPr="006E291F" w14:paraId="5B3416DD" w14:textId="77777777" w:rsidTr="00A51537">
        <w:tc>
          <w:tcPr>
            <w:tcW w:w="2358" w:type="dxa"/>
          </w:tcPr>
          <w:p w14:paraId="1BB9165B" w14:textId="77777777" w:rsidR="00BF0763" w:rsidRPr="00111861" w:rsidRDefault="00BF0763" w:rsidP="00A51537">
            <w:pPr>
              <w:rPr>
                <w:rFonts w:ascii="Times New Roman" w:hAnsi="Times New Roman" w:cs="Times New Roman"/>
                <w:b/>
                <w:sz w:val="20"/>
                <w:szCs w:val="20"/>
                <w:lang w:val="fr-FR"/>
              </w:rPr>
            </w:pPr>
          </w:p>
        </w:tc>
        <w:tc>
          <w:tcPr>
            <w:tcW w:w="2340" w:type="dxa"/>
          </w:tcPr>
          <w:p w14:paraId="269B5F1A" w14:textId="77777777" w:rsidR="00BF0763" w:rsidRPr="00111861" w:rsidRDefault="00BF0763" w:rsidP="00A51537">
            <w:pPr>
              <w:rPr>
                <w:rFonts w:ascii="Times New Roman" w:hAnsi="Times New Roman" w:cs="Times New Roman"/>
                <w:b/>
                <w:lang w:val="fr-FR"/>
              </w:rPr>
            </w:pPr>
          </w:p>
        </w:tc>
        <w:tc>
          <w:tcPr>
            <w:tcW w:w="2340" w:type="dxa"/>
          </w:tcPr>
          <w:p w14:paraId="319C2B35" w14:textId="77777777" w:rsidR="00BF0763" w:rsidRPr="00111861" w:rsidRDefault="00BF0763" w:rsidP="00A51537">
            <w:pPr>
              <w:rPr>
                <w:rFonts w:ascii="Times New Roman" w:hAnsi="Times New Roman" w:cs="Times New Roman"/>
                <w:b/>
                <w:lang w:val="fr-FR"/>
              </w:rPr>
            </w:pPr>
          </w:p>
        </w:tc>
        <w:tc>
          <w:tcPr>
            <w:tcW w:w="2160" w:type="dxa"/>
          </w:tcPr>
          <w:p w14:paraId="4F326406" w14:textId="77777777" w:rsidR="00BF0763" w:rsidRPr="00111861" w:rsidRDefault="00BF0763" w:rsidP="00A51537">
            <w:pPr>
              <w:rPr>
                <w:rFonts w:ascii="Times New Roman" w:hAnsi="Times New Roman" w:cs="Times New Roman"/>
                <w:b/>
                <w:lang w:val="fr-FR"/>
              </w:rPr>
            </w:pPr>
          </w:p>
        </w:tc>
      </w:tr>
      <w:tr w:rsidR="0004375A" w:rsidRPr="006E291F" w14:paraId="192081F9" w14:textId="77777777" w:rsidTr="00A51537">
        <w:tc>
          <w:tcPr>
            <w:tcW w:w="2358" w:type="dxa"/>
          </w:tcPr>
          <w:p w14:paraId="785E1092" w14:textId="77777777" w:rsidR="00BF0763" w:rsidRPr="00111861" w:rsidRDefault="00BF0763" w:rsidP="00A51537">
            <w:pPr>
              <w:rPr>
                <w:rFonts w:ascii="Times New Roman" w:hAnsi="Times New Roman" w:cs="Times New Roman"/>
                <w:b/>
                <w:sz w:val="20"/>
                <w:szCs w:val="20"/>
                <w:lang w:val="fr-FR"/>
              </w:rPr>
            </w:pPr>
          </w:p>
        </w:tc>
        <w:tc>
          <w:tcPr>
            <w:tcW w:w="2340" w:type="dxa"/>
          </w:tcPr>
          <w:p w14:paraId="4BAEADA5" w14:textId="77777777" w:rsidR="00BF0763" w:rsidRPr="00111861" w:rsidRDefault="00BF0763" w:rsidP="00A51537">
            <w:pPr>
              <w:rPr>
                <w:rFonts w:ascii="Times New Roman" w:hAnsi="Times New Roman" w:cs="Times New Roman"/>
                <w:b/>
                <w:lang w:val="fr-FR"/>
              </w:rPr>
            </w:pPr>
          </w:p>
        </w:tc>
        <w:tc>
          <w:tcPr>
            <w:tcW w:w="2340" w:type="dxa"/>
          </w:tcPr>
          <w:p w14:paraId="07486F7B" w14:textId="77777777" w:rsidR="00BF0763" w:rsidRPr="00111861" w:rsidRDefault="00BF0763" w:rsidP="00A51537">
            <w:pPr>
              <w:rPr>
                <w:rFonts w:ascii="Times New Roman" w:hAnsi="Times New Roman" w:cs="Times New Roman"/>
                <w:b/>
                <w:lang w:val="fr-FR"/>
              </w:rPr>
            </w:pPr>
          </w:p>
        </w:tc>
        <w:tc>
          <w:tcPr>
            <w:tcW w:w="2160" w:type="dxa"/>
          </w:tcPr>
          <w:p w14:paraId="00E981AD" w14:textId="77777777" w:rsidR="00BF0763" w:rsidRPr="00111861" w:rsidRDefault="00BF0763" w:rsidP="00A51537">
            <w:pPr>
              <w:rPr>
                <w:rFonts w:ascii="Times New Roman" w:hAnsi="Times New Roman" w:cs="Times New Roman"/>
                <w:b/>
                <w:lang w:val="fr-FR"/>
              </w:rPr>
            </w:pPr>
          </w:p>
        </w:tc>
      </w:tr>
      <w:tr w:rsidR="0004375A" w:rsidRPr="006E291F" w14:paraId="00E7CA3D" w14:textId="77777777" w:rsidTr="00A51537">
        <w:tc>
          <w:tcPr>
            <w:tcW w:w="2358" w:type="dxa"/>
          </w:tcPr>
          <w:p w14:paraId="0F26E2CF" w14:textId="77777777" w:rsidR="00BF0763" w:rsidRPr="00111861" w:rsidRDefault="00BF0763" w:rsidP="00A51537">
            <w:pPr>
              <w:rPr>
                <w:rFonts w:ascii="Times New Roman" w:hAnsi="Times New Roman" w:cs="Times New Roman"/>
                <w:b/>
                <w:sz w:val="20"/>
                <w:szCs w:val="20"/>
                <w:lang w:val="fr-FR"/>
              </w:rPr>
            </w:pPr>
          </w:p>
        </w:tc>
        <w:tc>
          <w:tcPr>
            <w:tcW w:w="2340" w:type="dxa"/>
          </w:tcPr>
          <w:p w14:paraId="61D7EAC3" w14:textId="77777777" w:rsidR="00BF0763" w:rsidRPr="00111861" w:rsidRDefault="00BF0763" w:rsidP="00A51537">
            <w:pPr>
              <w:rPr>
                <w:rFonts w:ascii="Times New Roman" w:hAnsi="Times New Roman" w:cs="Times New Roman"/>
                <w:b/>
                <w:lang w:val="fr-FR"/>
              </w:rPr>
            </w:pPr>
          </w:p>
        </w:tc>
        <w:tc>
          <w:tcPr>
            <w:tcW w:w="2340" w:type="dxa"/>
          </w:tcPr>
          <w:p w14:paraId="33562EF1" w14:textId="77777777" w:rsidR="00BF0763" w:rsidRPr="00111861" w:rsidRDefault="00BF0763" w:rsidP="00A51537">
            <w:pPr>
              <w:rPr>
                <w:rFonts w:ascii="Times New Roman" w:hAnsi="Times New Roman" w:cs="Times New Roman"/>
                <w:b/>
                <w:lang w:val="fr-FR"/>
              </w:rPr>
            </w:pPr>
          </w:p>
        </w:tc>
        <w:tc>
          <w:tcPr>
            <w:tcW w:w="2160" w:type="dxa"/>
          </w:tcPr>
          <w:p w14:paraId="0C53AB85" w14:textId="77777777" w:rsidR="00BF0763" w:rsidRPr="00111861" w:rsidRDefault="00BF0763" w:rsidP="00A51537">
            <w:pPr>
              <w:rPr>
                <w:rFonts w:ascii="Times New Roman" w:hAnsi="Times New Roman" w:cs="Times New Roman"/>
                <w:b/>
                <w:lang w:val="fr-FR"/>
              </w:rPr>
            </w:pPr>
          </w:p>
        </w:tc>
      </w:tr>
      <w:tr w:rsidR="0004375A" w:rsidRPr="006E291F" w14:paraId="3A3DE97C" w14:textId="77777777" w:rsidTr="00A51537">
        <w:tc>
          <w:tcPr>
            <w:tcW w:w="9198" w:type="dxa"/>
            <w:gridSpan w:val="4"/>
            <w:shd w:val="clear" w:color="auto" w:fill="D9D9D9" w:themeFill="background1" w:themeFillShade="D9"/>
          </w:tcPr>
          <w:p w14:paraId="57462D1F" w14:textId="77777777" w:rsidR="00BF0763" w:rsidRPr="00111861" w:rsidRDefault="000D7827" w:rsidP="0031149F">
            <w:pPr>
              <w:rPr>
                <w:rFonts w:ascii="Times New Roman" w:hAnsi="Times New Roman" w:cs="Times New Roman"/>
                <w:b/>
                <w:sz w:val="20"/>
                <w:szCs w:val="20"/>
                <w:lang w:val="fr-FR"/>
              </w:rPr>
            </w:pPr>
            <w:r w:rsidRPr="00111861">
              <w:rPr>
                <w:rFonts w:ascii="Times New Roman" w:hAnsi="Times New Roman" w:cs="Times New Roman"/>
                <w:b/>
                <w:sz w:val="20"/>
                <w:szCs w:val="20"/>
                <w:lang w:val="fr-FR"/>
              </w:rPr>
              <w:t>Mise en œuvre du projet</w:t>
            </w:r>
            <w:r w:rsidR="00503F0B" w:rsidRPr="00111861">
              <w:rPr>
                <w:rFonts w:ascii="Times New Roman" w:hAnsi="Times New Roman" w:cs="Times New Roman"/>
                <w:b/>
                <w:sz w:val="20"/>
                <w:szCs w:val="20"/>
                <w:lang w:val="fr-FR"/>
              </w:rPr>
              <w:t xml:space="preserve"> et </w:t>
            </w:r>
            <w:r w:rsidR="00D27F96" w:rsidRPr="00111861">
              <w:rPr>
                <w:rFonts w:ascii="Times New Roman" w:hAnsi="Times New Roman" w:cs="Times New Roman"/>
                <w:b/>
                <w:sz w:val="20"/>
                <w:szCs w:val="20"/>
                <w:lang w:val="fr-FR"/>
              </w:rPr>
              <w:t>gestion réactive</w:t>
            </w:r>
            <w:r w:rsidR="00503F0B" w:rsidRPr="00111861">
              <w:rPr>
                <w:rFonts w:ascii="Times New Roman" w:hAnsi="Times New Roman" w:cs="Times New Roman"/>
                <w:b/>
                <w:sz w:val="20"/>
                <w:szCs w:val="20"/>
                <w:lang w:val="fr-FR"/>
              </w:rPr>
              <w:t xml:space="preserve"> : le projet a-t-il été mis en œuvre</w:t>
            </w:r>
            <w:r w:rsidR="009B6467" w:rsidRPr="00111861">
              <w:rPr>
                <w:rFonts w:ascii="Times New Roman" w:hAnsi="Times New Roman" w:cs="Times New Roman"/>
                <w:b/>
                <w:sz w:val="20"/>
                <w:szCs w:val="20"/>
                <w:lang w:val="fr-FR"/>
              </w:rPr>
              <w:t xml:space="preserve"> avec efficience et dans</w:t>
            </w:r>
            <w:r w:rsidR="00503F0B" w:rsidRPr="00111861">
              <w:rPr>
                <w:rFonts w:ascii="Times New Roman" w:hAnsi="Times New Roman" w:cs="Times New Roman"/>
                <w:b/>
                <w:sz w:val="20"/>
                <w:szCs w:val="20"/>
                <w:lang w:val="fr-FR"/>
              </w:rPr>
              <w:t xml:space="preserve"> un bon rapport coût-efficacité ? </w:t>
            </w:r>
            <w:r w:rsidR="0031149F" w:rsidRPr="00111861">
              <w:rPr>
                <w:rFonts w:ascii="Times New Roman" w:hAnsi="Times New Roman" w:cs="Times New Roman"/>
                <w:b/>
                <w:sz w:val="20"/>
                <w:szCs w:val="20"/>
                <w:lang w:val="fr-FR"/>
              </w:rPr>
              <w:t>Le projet a-t-il été en mesure de s’adapter</w:t>
            </w:r>
            <w:r w:rsidR="00503F0B" w:rsidRPr="00111861">
              <w:rPr>
                <w:rFonts w:ascii="Times New Roman" w:hAnsi="Times New Roman" w:cs="Times New Roman"/>
                <w:b/>
                <w:sz w:val="20"/>
                <w:szCs w:val="20"/>
                <w:lang w:val="fr-FR"/>
              </w:rPr>
              <w:t xml:space="preserve"> </w:t>
            </w:r>
            <w:r w:rsidR="000F646A" w:rsidRPr="00111861">
              <w:rPr>
                <w:rFonts w:ascii="Times New Roman" w:hAnsi="Times New Roman" w:cs="Times New Roman"/>
                <w:b/>
                <w:sz w:val="20"/>
                <w:szCs w:val="20"/>
                <w:lang w:val="fr-FR"/>
              </w:rPr>
              <w:t xml:space="preserve">à de nouvelles circonstances, le cas échéant </w:t>
            </w:r>
            <w:r w:rsidR="00BF0763" w:rsidRPr="00111861">
              <w:rPr>
                <w:rFonts w:ascii="Times New Roman" w:hAnsi="Times New Roman" w:cs="Times New Roman"/>
                <w:b/>
                <w:sz w:val="20"/>
                <w:szCs w:val="20"/>
                <w:lang w:val="fr-FR"/>
              </w:rPr>
              <w:t xml:space="preserve">? </w:t>
            </w:r>
            <w:r w:rsidR="0031149F" w:rsidRPr="00111861">
              <w:rPr>
                <w:rFonts w:ascii="Times New Roman" w:hAnsi="Times New Roman" w:cs="Times New Roman"/>
                <w:b/>
                <w:sz w:val="20"/>
                <w:szCs w:val="20"/>
                <w:lang w:val="fr-FR"/>
              </w:rPr>
              <w:t>Dans quelle mesure les systèmes de suivi et d’évaluation rel</w:t>
            </w:r>
            <w:r w:rsidR="009B6467" w:rsidRPr="00111861">
              <w:rPr>
                <w:rFonts w:ascii="Times New Roman" w:hAnsi="Times New Roman" w:cs="Times New Roman"/>
                <w:b/>
                <w:sz w:val="20"/>
                <w:szCs w:val="20"/>
                <w:lang w:val="fr-FR"/>
              </w:rPr>
              <w:t>evant du projet, la communication de données et la communication liée au</w:t>
            </w:r>
            <w:r w:rsidR="0031149F" w:rsidRPr="00111861">
              <w:rPr>
                <w:rFonts w:ascii="Times New Roman" w:hAnsi="Times New Roman" w:cs="Times New Roman"/>
                <w:b/>
                <w:sz w:val="20"/>
                <w:szCs w:val="20"/>
                <w:lang w:val="fr-FR"/>
              </w:rPr>
              <w:t xml:space="preserve"> projet favorisent-ils la mise en œuvre du projet </w:t>
            </w:r>
            <w:r w:rsidR="00BF0763" w:rsidRPr="00111861">
              <w:rPr>
                <w:rFonts w:ascii="Times New Roman" w:hAnsi="Times New Roman" w:cs="Times New Roman"/>
                <w:b/>
                <w:sz w:val="20"/>
                <w:szCs w:val="20"/>
                <w:lang w:val="fr-FR"/>
              </w:rPr>
              <w:t>?</w:t>
            </w:r>
          </w:p>
        </w:tc>
      </w:tr>
      <w:tr w:rsidR="0004375A" w:rsidRPr="006E291F" w14:paraId="1E564A9C" w14:textId="77777777" w:rsidTr="00A51537">
        <w:tc>
          <w:tcPr>
            <w:tcW w:w="2358" w:type="dxa"/>
          </w:tcPr>
          <w:p w14:paraId="74331C93" w14:textId="77777777" w:rsidR="00BF0763" w:rsidRPr="00111861" w:rsidRDefault="00BF0763" w:rsidP="00A51537">
            <w:pPr>
              <w:rPr>
                <w:rFonts w:ascii="Times New Roman" w:hAnsi="Times New Roman" w:cs="Times New Roman"/>
                <w:b/>
                <w:sz w:val="20"/>
                <w:szCs w:val="20"/>
                <w:lang w:val="fr-FR"/>
              </w:rPr>
            </w:pPr>
          </w:p>
        </w:tc>
        <w:tc>
          <w:tcPr>
            <w:tcW w:w="2340" w:type="dxa"/>
          </w:tcPr>
          <w:p w14:paraId="67DC2E22" w14:textId="77777777" w:rsidR="00BF0763" w:rsidRPr="00111861" w:rsidRDefault="00BF0763" w:rsidP="00A51537">
            <w:pPr>
              <w:rPr>
                <w:rFonts w:ascii="Times New Roman" w:hAnsi="Times New Roman" w:cs="Times New Roman"/>
                <w:b/>
                <w:lang w:val="fr-FR"/>
              </w:rPr>
            </w:pPr>
          </w:p>
        </w:tc>
        <w:tc>
          <w:tcPr>
            <w:tcW w:w="2340" w:type="dxa"/>
          </w:tcPr>
          <w:p w14:paraId="04E2BC93" w14:textId="77777777" w:rsidR="00BF0763" w:rsidRPr="00111861" w:rsidRDefault="00BF0763" w:rsidP="00A51537">
            <w:pPr>
              <w:rPr>
                <w:rFonts w:ascii="Times New Roman" w:hAnsi="Times New Roman" w:cs="Times New Roman"/>
                <w:b/>
                <w:lang w:val="fr-FR"/>
              </w:rPr>
            </w:pPr>
          </w:p>
        </w:tc>
        <w:tc>
          <w:tcPr>
            <w:tcW w:w="2160" w:type="dxa"/>
          </w:tcPr>
          <w:p w14:paraId="09690E4D" w14:textId="77777777" w:rsidR="00BF0763" w:rsidRPr="00111861" w:rsidRDefault="00BF0763" w:rsidP="00A51537">
            <w:pPr>
              <w:rPr>
                <w:rFonts w:ascii="Times New Roman" w:hAnsi="Times New Roman" w:cs="Times New Roman"/>
                <w:b/>
                <w:lang w:val="fr-FR"/>
              </w:rPr>
            </w:pPr>
          </w:p>
        </w:tc>
      </w:tr>
      <w:tr w:rsidR="0004375A" w:rsidRPr="006E291F" w14:paraId="52DD3D66" w14:textId="77777777" w:rsidTr="00A51537">
        <w:tc>
          <w:tcPr>
            <w:tcW w:w="2358" w:type="dxa"/>
          </w:tcPr>
          <w:p w14:paraId="6F7903B5" w14:textId="77777777" w:rsidR="00BF0763" w:rsidRPr="00111861" w:rsidRDefault="00BF0763" w:rsidP="00A51537">
            <w:pPr>
              <w:rPr>
                <w:rFonts w:ascii="Times New Roman" w:hAnsi="Times New Roman" w:cs="Times New Roman"/>
                <w:b/>
                <w:sz w:val="20"/>
                <w:szCs w:val="20"/>
                <w:lang w:val="fr-FR"/>
              </w:rPr>
            </w:pPr>
          </w:p>
        </w:tc>
        <w:tc>
          <w:tcPr>
            <w:tcW w:w="2340" w:type="dxa"/>
          </w:tcPr>
          <w:p w14:paraId="10902A12" w14:textId="77777777" w:rsidR="00BF0763" w:rsidRPr="00111861" w:rsidRDefault="00BF0763" w:rsidP="00A51537">
            <w:pPr>
              <w:rPr>
                <w:rFonts w:ascii="Times New Roman" w:hAnsi="Times New Roman" w:cs="Times New Roman"/>
                <w:b/>
                <w:lang w:val="fr-FR"/>
              </w:rPr>
            </w:pPr>
          </w:p>
        </w:tc>
        <w:tc>
          <w:tcPr>
            <w:tcW w:w="2340" w:type="dxa"/>
          </w:tcPr>
          <w:p w14:paraId="05AABD00" w14:textId="77777777" w:rsidR="00BF0763" w:rsidRPr="00111861" w:rsidRDefault="00BF0763" w:rsidP="00A51537">
            <w:pPr>
              <w:rPr>
                <w:rFonts w:ascii="Times New Roman" w:hAnsi="Times New Roman" w:cs="Times New Roman"/>
                <w:b/>
                <w:lang w:val="fr-FR"/>
              </w:rPr>
            </w:pPr>
          </w:p>
        </w:tc>
        <w:tc>
          <w:tcPr>
            <w:tcW w:w="2160" w:type="dxa"/>
          </w:tcPr>
          <w:p w14:paraId="02214EEB" w14:textId="77777777" w:rsidR="00BF0763" w:rsidRPr="00111861" w:rsidRDefault="00BF0763" w:rsidP="00A51537">
            <w:pPr>
              <w:rPr>
                <w:rFonts w:ascii="Times New Roman" w:hAnsi="Times New Roman" w:cs="Times New Roman"/>
                <w:b/>
                <w:lang w:val="fr-FR"/>
              </w:rPr>
            </w:pPr>
          </w:p>
        </w:tc>
      </w:tr>
      <w:tr w:rsidR="0004375A" w:rsidRPr="006E291F" w14:paraId="2E728274" w14:textId="77777777" w:rsidTr="00A51537">
        <w:tc>
          <w:tcPr>
            <w:tcW w:w="2358" w:type="dxa"/>
          </w:tcPr>
          <w:p w14:paraId="0C895C75" w14:textId="77777777" w:rsidR="00BF0763" w:rsidRPr="00111861" w:rsidRDefault="00BF0763" w:rsidP="00A51537">
            <w:pPr>
              <w:rPr>
                <w:rFonts w:ascii="Times New Roman" w:hAnsi="Times New Roman" w:cs="Times New Roman"/>
                <w:b/>
                <w:sz w:val="20"/>
                <w:szCs w:val="20"/>
                <w:lang w:val="fr-FR"/>
              </w:rPr>
            </w:pPr>
          </w:p>
        </w:tc>
        <w:tc>
          <w:tcPr>
            <w:tcW w:w="2340" w:type="dxa"/>
          </w:tcPr>
          <w:p w14:paraId="0CACBC4A" w14:textId="77777777" w:rsidR="00BF0763" w:rsidRPr="00111861" w:rsidRDefault="00BF0763" w:rsidP="00A51537">
            <w:pPr>
              <w:rPr>
                <w:rFonts w:ascii="Times New Roman" w:hAnsi="Times New Roman" w:cs="Times New Roman"/>
                <w:b/>
                <w:lang w:val="fr-FR"/>
              </w:rPr>
            </w:pPr>
          </w:p>
        </w:tc>
        <w:tc>
          <w:tcPr>
            <w:tcW w:w="2340" w:type="dxa"/>
          </w:tcPr>
          <w:p w14:paraId="59C016CF" w14:textId="77777777" w:rsidR="00BF0763" w:rsidRPr="00111861" w:rsidRDefault="00BF0763" w:rsidP="00A51537">
            <w:pPr>
              <w:rPr>
                <w:rFonts w:ascii="Times New Roman" w:hAnsi="Times New Roman" w:cs="Times New Roman"/>
                <w:b/>
                <w:lang w:val="fr-FR"/>
              </w:rPr>
            </w:pPr>
          </w:p>
        </w:tc>
        <w:tc>
          <w:tcPr>
            <w:tcW w:w="2160" w:type="dxa"/>
          </w:tcPr>
          <w:p w14:paraId="3937D852" w14:textId="77777777" w:rsidR="00BF0763" w:rsidRPr="00111861" w:rsidRDefault="00BF0763" w:rsidP="00A51537">
            <w:pPr>
              <w:rPr>
                <w:rFonts w:ascii="Times New Roman" w:hAnsi="Times New Roman" w:cs="Times New Roman"/>
                <w:b/>
                <w:lang w:val="fr-FR"/>
              </w:rPr>
            </w:pPr>
          </w:p>
        </w:tc>
      </w:tr>
      <w:tr w:rsidR="0004375A" w:rsidRPr="006E291F" w14:paraId="706AA005" w14:textId="77777777" w:rsidTr="00A51537">
        <w:tc>
          <w:tcPr>
            <w:tcW w:w="9198" w:type="dxa"/>
            <w:gridSpan w:val="4"/>
            <w:shd w:val="clear" w:color="auto" w:fill="D9D9D9" w:themeFill="background1" w:themeFillShade="D9"/>
          </w:tcPr>
          <w:p w14:paraId="7A036C9C" w14:textId="77777777" w:rsidR="00BF0763" w:rsidRPr="00111861" w:rsidRDefault="001C2342" w:rsidP="001C2342">
            <w:pPr>
              <w:rPr>
                <w:rFonts w:ascii="Times New Roman" w:hAnsi="Times New Roman" w:cs="Times New Roman"/>
                <w:b/>
                <w:sz w:val="20"/>
                <w:szCs w:val="20"/>
                <w:lang w:val="fr-FR"/>
              </w:rPr>
            </w:pPr>
            <w:r w:rsidRPr="00111861">
              <w:rPr>
                <w:rFonts w:ascii="Times New Roman" w:hAnsi="Times New Roman" w:cs="Times New Roman"/>
                <w:b/>
                <w:sz w:val="20"/>
                <w:szCs w:val="20"/>
                <w:lang w:val="fr-FR"/>
              </w:rPr>
              <w:t>Durabilité : dans quelle mesure existe-t-il des risques financiers, institutionnels, socio-écon</w:t>
            </w:r>
            <w:r w:rsidR="000D7827" w:rsidRPr="00111861">
              <w:rPr>
                <w:rFonts w:ascii="Times New Roman" w:hAnsi="Times New Roman" w:cs="Times New Roman"/>
                <w:b/>
                <w:sz w:val="20"/>
                <w:szCs w:val="20"/>
                <w:lang w:val="fr-FR"/>
              </w:rPr>
              <w:t>omiques et/ou environnementaux pour</w:t>
            </w:r>
            <w:r w:rsidRPr="00111861">
              <w:rPr>
                <w:rFonts w:ascii="Times New Roman" w:hAnsi="Times New Roman" w:cs="Times New Roman"/>
                <w:b/>
                <w:sz w:val="20"/>
                <w:szCs w:val="20"/>
                <w:lang w:val="fr-FR"/>
              </w:rPr>
              <w:t xml:space="preserve"> la durabilité des résultats du projet à long terme </w:t>
            </w:r>
            <w:r w:rsidR="00BF0763" w:rsidRPr="00111861">
              <w:rPr>
                <w:rFonts w:ascii="Times New Roman" w:hAnsi="Times New Roman" w:cs="Times New Roman"/>
                <w:b/>
                <w:sz w:val="20"/>
                <w:szCs w:val="20"/>
                <w:lang w:val="fr-FR"/>
              </w:rPr>
              <w:t>?</w:t>
            </w:r>
          </w:p>
        </w:tc>
      </w:tr>
      <w:tr w:rsidR="0004375A" w:rsidRPr="006E291F" w14:paraId="2637D206" w14:textId="77777777" w:rsidTr="00A51537">
        <w:tc>
          <w:tcPr>
            <w:tcW w:w="2358" w:type="dxa"/>
          </w:tcPr>
          <w:p w14:paraId="4589C9B1" w14:textId="77777777" w:rsidR="00BF0763" w:rsidRPr="00111861" w:rsidRDefault="00BF0763" w:rsidP="00A51537">
            <w:pPr>
              <w:rPr>
                <w:rFonts w:ascii="Times New Roman" w:hAnsi="Times New Roman" w:cs="Times New Roman"/>
                <w:b/>
                <w:sz w:val="20"/>
                <w:szCs w:val="20"/>
                <w:lang w:val="fr-FR"/>
              </w:rPr>
            </w:pPr>
          </w:p>
        </w:tc>
        <w:tc>
          <w:tcPr>
            <w:tcW w:w="2340" w:type="dxa"/>
          </w:tcPr>
          <w:p w14:paraId="520B581A" w14:textId="77777777" w:rsidR="00BF0763" w:rsidRPr="00111861" w:rsidRDefault="00BF0763" w:rsidP="00A51537">
            <w:pPr>
              <w:rPr>
                <w:rFonts w:ascii="Times New Roman" w:hAnsi="Times New Roman" w:cs="Times New Roman"/>
                <w:b/>
                <w:lang w:val="fr-FR"/>
              </w:rPr>
            </w:pPr>
          </w:p>
        </w:tc>
        <w:tc>
          <w:tcPr>
            <w:tcW w:w="2340" w:type="dxa"/>
          </w:tcPr>
          <w:p w14:paraId="183FBE41" w14:textId="77777777" w:rsidR="00BF0763" w:rsidRPr="00111861" w:rsidRDefault="00BF0763" w:rsidP="00A51537">
            <w:pPr>
              <w:rPr>
                <w:rFonts w:ascii="Times New Roman" w:hAnsi="Times New Roman" w:cs="Times New Roman"/>
                <w:b/>
                <w:lang w:val="fr-FR"/>
              </w:rPr>
            </w:pPr>
          </w:p>
        </w:tc>
        <w:tc>
          <w:tcPr>
            <w:tcW w:w="2160" w:type="dxa"/>
          </w:tcPr>
          <w:p w14:paraId="6072912A" w14:textId="77777777" w:rsidR="00BF0763" w:rsidRPr="00111861" w:rsidRDefault="00BF0763" w:rsidP="00A51537">
            <w:pPr>
              <w:rPr>
                <w:rFonts w:ascii="Times New Roman" w:hAnsi="Times New Roman" w:cs="Times New Roman"/>
                <w:b/>
                <w:lang w:val="fr-FR"/>
              </w:rPr>
            </w:pPr>
          </w:p>
        </w:tc>
      </w:tr>
      <w:tr w:rsidR="0004375A" w:rsidRPr="006E291F" w14:paraId="1AEB8F3F" w14:textId="77777777" w:rsidTr="00A51537">
        <w:tc>
          <w:tcPr>
            <w:tcW w:w="2358" w:type="dxa"/>
          </w:tcPr>
          <w:p w14:paraId="4680FAE2" w14:textId="77777777" w:rsidR="00BF0763" w:rsidRPr="00111861" w:rsidRDefault="00BF0763" w:rsidP="00A51537">
            <w:pPr>
              <w:rPr>
                <w:rFonts w:ascii="Times New Roman" w:hAnsi="Times New Roman" w:cs="Times New Roman"/>
                <w:b/>
                <w:sz w:val="20"/>
                <w:szCs w:val="20"/>
                <w:lang w:val="fr-FR"/>
              </w:rPr>
            </w:pPr>
          </w:p>
        </w:tc>
        <w:tc>
          <w:tcPr>
            <w:tcW w:w="2340" w:type="dxa"/>
          </w:tcPr>
          <w:p w14:paraId="5D258D9C" w14:textId="77777777" w:rsidR="00BF0763" w:rsidRPr="00111861" w:rsidRDefault="00BF0763" w:rsidP="00A51537">
            <w:pPr>
              <w:rPr>
                <w:rFonts w:ascii="Times New Roman" w:hAnsi="Times New Roman" w:cs="Times New Roman"/>
                <w:b/>
                <w:lang w:val="fr-FR"/>
              </w:rPr>
            </w:pPr>
          </w:p>
        </w:tc>
        <w:tc>
          <w:tcPr>
            <w:tcW w:w="2340" w:type="dxa"/>
          </w:tcPr>
          <w:p w14:paraId="04B68DE4" w14:textId="77777777" w:rsidR="00BF0763" w:rsidRPr="00111861" w:rsidRDefault="00BF0763" w:rsidP="00A51537">
            <w:pPr>
              <w:rPr>
                <w:rFonts w:ascii="Times New Roman" w:hAnsi="Times New Roman" w:cs="Times New Roman"/>
                <w:b/>
                <w:lang w:val="fr-FR"/>
              </w:rPr>
            </w:pPr>
          </w:p>
        </w:tc>
        <w:tc>
          <w:tcPr>
            <w:tcW w:w="2160" w:type="dxa"/>
          </w:tcPr>
          <w:p w14:paraId="6A6E0CBD" w14:textId="77777777" w:rsidR="00BF0763" w:rsidRPr="00111861" w:rsidRDefault="00BF0763" w:rsidP="00A51537">
            <w:pPr>
              <w:rPr>
                <w:rFonts w:ascii="Times New Roman" w:hAnsi="Times New Roman" w:cs="Times New Roman"/>
                <w:b/>
                <w:lang w:val="fr-FR"/>
              </w:rPr>
            </w:pPr>
          </w:p>
        </w:tc>
      </w:tr>
      <w:tr w:rsidR="00BF0763" w:rsidRPr="006E291F" w14:paraId="7CA098D3" w14:textId="77777777" w:rsidTr="00A51537">
        <w:tc>
          <w:tcPr>
            <w:tcW w:w="2358" w:type="dxa"/>
          </w:tcPr>
          <w:p w14:paraId="59E31C88" w14:textId="77777777" w:rsidR="00BF0763" w:rsidRPr="00111861" w:rsidRDefault="00BF0763" w:rsidP="00A51537">
            <w:pPr>
              <w:rPr>
                <w:rFonts w:ascii="Times New Roman" w:hAnsi="Times New Roman" w:cs="Times New Roman"/>
                <w:b/>
                <w:lang w:val="fr-FR"/>
              </w:rPr>
            </w:pPr>
          </w:p>
        </w:tc>
        <w:tc>
          <w:tcPr>
            <w:tcW w:w="2340" w:type="dxa"/>
          </w:tcPr>
          <w:p w14:paraId="78CA7388" w14:textId="77777777" w:rsidR="00BF0763" w:rsidRPr="00111861" w:rsidRDefault="00BF0763" w:rsidP="00A51537">
            <w:pPr>
              <w:rPr>
                <w:rFonts w:ascii="Times New Roman" w:hAnsi="Times New Roman" w:cs="Times New Roman"/>
                <w:b/>
                <w:lang w:val="fr-FR"/>
              </w:rPr>
            </w:pPr>
          </w:p>
        </w:tc>
        <w:tc>
          <w:tcPr>
            <w:tcW w:w="2340" w:type="dxa"/>
          </w:tcPr>
          <w:p w14:paraId="09BF185A" w14:textId="77777777" w:rsidR="00BF0763" w:rsidRPr="00111861" w:rsidRDefault="00BF0763" w:rsidP="00A51537">
            <w:pPr>
              <w:rPr>
                <w:rFonts w:ascii="Times New Roman" w:hAnsi="Times New Roman" w:cs="Times New Roman"/>
                <w:b/>
                <w:lang w:val="fr-FR"/>
              </w:rPr>
            </w:pPr>
          </w:p>
        </w:tc>
        <w:tc>
          <w:tcPr>
            <w:tcW w:w="2160" w:type="dxa"/>
          </w:tcPr>
          <w:p w14:paraId="0315F690" w14:textId="77777777" w:rsidR="00BF0763" w:rsidRPr="00111861" w:rsidRDefault="00BF0763" w:rsidP="00A51537">
            <w:pPr>
              <w:rPr>
                <w:rFonts w:ascii="Times New Roman" w:hAnsi="Times New Roman" w:cs="Times New Roman"/>
                <w:b/>
                <w:lang w:val="fr-FR"/>
              </w:rPr>
            </w:pPr>
          </w:p>
        </w:tc>
      </w:tr>
    </w:tbl>
    <w:p w14:paraId="3813BE6E" w14:textId="77777777" w:rsidR="00BF0763" w:rsidRPr="0004375A" w:rsidRDefault="00BF0763" w:rsidP="00BF0763">
      <w:pPr>
        <w:widowControl w:val="0"/>
        <w:autoSpaceDE w:val="0"/>
        <w:autoSpaceDN w:val="0"/>
        <w:adjustRightInd w:val="0"/>
        <w:spacing w:after="0" w:line="240" w:lineRule="auto"/>
        <w:rPr>
          <w:rFonts w:ascii="Times New Roman" w:hAnsi="Times New Roman" w:cs="Times New Roman"/>
          <w:b/>
          <w:bCs/>
          <w:color w:val="FF0000"/>
          <w:sz w:val="16"/>
          <w:szCs w:val="16"/>
          <w:lang w:val="fr-FR"/>
        </w:rPr>
      </w:pPr>
    </w:p>
    <w:p w14:paraId="687D6264" w14:textId="77777777" w:rsidR="00BF0763" w:rsidRPr="0004375A" w:rsidRDefault="00BF0763" w:rsidP="00BF0763">
      <w:pPr>
        <w:widowControl w:val="0"/>
        <w:autoSpaceDE w:val="0"/>
        <w:autoSpaceDN w:val="0"/>
        <w:adjustRightInd w:val="0"/>
        <w:spacing w:after="0" w:line="240" w:lineRule="auto"/>
        <w:rPr>
          <w:rFonts w:ascii="Times New Roman" w:hAnsi="Times New Roman" w:cs="Times New Roman"/>
          <w:color w:val="FF0000"/>
          <w:sz w:val="24"/>
          <w:szCs w:val="24"/>
          <w:lang w:val="fr-FR"/>
        </w:rPr>
        <w:sectPr w:rsidR="00BF0763" w:rsidRPr="0004375A">
          <w:pgSz w:w="12240" w:h="15840"/>
          <w:pgMar w:top="1226" w:right="1620" w:bottom="458" w:left="1620" w:header="720" w:footer="720" w:gutter="0"/>
          <w:cols w:space="720" w:equalWidth="0">
            <w:col w:w="9000"/>
          </w:cols>
          <w:noEndnote/>
        </w:sectPr>
      </w:pPr>
    </w:p>
    <w:p w14:paraId="2D348DC4" w14:textId="77777777" w:rsidR="00BF0763" w:rsidRPr="00111861" w:rsidRDefault="00E408F0" w:rsidP="00BF0763">
      <w:pPr>
        <w:keepNext/>
        <w:keepLines/>
        <w:overflowPunct w:val="0"/>
        <w:autoSpaceDE w:val="0"/>
        <w:autoSpaceDN w:val="0"/>
        <w:adjustRightInd w:val="0"/>
        <w:spacing w:after="0" w:line="259" w:lineRule="auto"/>
        <w:rPr>
          <w:rFonts w:ascii="Times New Roman" w:hAnsi="Times New Roman" w:cs="Times New Roman"/>
          <w:b/>
          <w:bCs/>
          <w:szCs w:val="19"/>
          <w:lang w:val="fr-FR"/>
        </w:rPr>
      </w:pPr>
      <w:r w:rsidRPr="00111861">
        <w:rPr>
          <w:rFonts w:ascii="Times New Roman" w:hAnsi="Times New Roman" w:cs="Times New Roman"/>
          <w:b/>
          <w:lang w:val="fr-FR"/>
        </w:rPr>
        <w:lastRenderedPageBreak/>
        <w:t>Mandat -</w:t>
      </w:r>
      <w:r w:rsidR="00BF0763" w:rsidRPr="00111861">
        <w:rPr>
          <w:rFonts w:ascii="Times New Roman" w:hAnsi="Times New Roman" w:cs="Times New Roman"/>
          <w:b/>
          <w:lang w:val="fr-FR"/>
        </w:rPr>
        <w:t xml:space="preserve"> ANNEX</w:t>
      </w:r>
      <w:r w:rsidRPr="00111861">
        <w:rPr>
          <w:rFonts w:ascii="Times New Roman" w:hAnsi="Times New Roman" w:cs="Times New Roman"/>
          <w:b/>
          <w:lang w:val="fr-FR"/>
        </w:rPr>
        <w:t>E</w:t>
      </w:r>
      <w:r w:rsidR="00BF0763" w:rsidRPr="00111861">
        <w:rPr>
          <w:rFonts w:ascii="Times New Roman" w:hAnsi="Times New Roman" w:cs="Times New Roman"/>
          <w:b/>
          <w:lang w:val="fr-FR"/>
        </w:rPr>
        <w:t xml:space="preserve"> D</w:t>
      </w:r>
      <w:r w:rsidR="00ED5839" w:rsidRPr="00111861">
        <w:rPr>
          <w:rFonts w:ascii="Times New Roman" w:hAnsi="Times New Roman" w:cs="Times New Roman"/>
          <w:b/>
          <w:lang w:val="fr-FR"/>
        </w:rPr>
        <w:t xml:space="preserve"> </w:t>
      </w:r>
      <w:r w:rsidR="00BF0763" w:rsidRPr="00111861">
        <w:rPr>
          <w:rFonts w:ascii="Times New Roman" w:hAnsi="Times New Roman" w:cs="Times New Roman"/>
          <w:lang w:val="fr-FR"/>
        </w:rPr>
        <w:t xml:space="preserve">: </w:t>
      </w:r>
      <w:r w:rsidR="00ED5839" w:rsidRPr="00111861">
        <w:rPr>
          <w:rFonts w:ascii="Times New Roman" w:hAnsi="Times New Roman" w:cs="Times New Roman"/>
          <w:lang w:val="fr-FR"/>
        </w:rPr>
        <w:t>Code de conduite du Groupe d’évaluation des Nations Unies (GENU) pour les évaluateurs</w:t>
      </w:r>
      <w:r w:rsidR="00ED5839" w:rsidRPr="00111861">
        <w:rPr>
          <w:rFonts w:ascii="Times New Roman" w:hAnsi="Times New Roman" w:cs="Times New Roman"/>
          <w:bCs/>
          <w:szCs w:val="19"/>
          <w:lang w:val="fr-FR"/>
        </w:rPr>
        <w:t>/</w:t>
      </w:r>
      <w:r w:rsidR="00BF0763" w:rsidRPr="00111861">
        <w:rPr>
          <w:rFonts w:ascii="Times New Roman" w:hAnsi="Times New Roman" w:cs="Times New Roman"/>
          <w:bCs/>
          <w:szCs w:val="19"/>
          <w:lang w:val="fr-FR"/>
        </w:rPr>
        <w:t>C</w:t>
      </w:r>
      <w:r w:rsidR="00BF0763" w:rsidRPr="00111861">
        <w:rPr>
          <w:rFonts w:ascii="Times New Roman" w:hAnsi="Times New Roman" w:cs="Times New Roman"/>
          <w:b/>
          <w:bCs/>
          <w:szCs w:val="19"/>
          <w:lang w:val="fr-FR"/>
        </w:rPr>
        <w:t>onsultants</w:t>
      </w:r>
      <w:r w:rsidR="00EC2FE6" w:rsidRPr="00111861">
        <w:rPr>
          <w:rFonts w:ascii="Times New Roman" w:hAnsi="Times New Roman" w:cs="Times New Roman"/>
          <w:b/>
          <w:bCs/>
          <w:szCs w:val="19"/>
          <w:lang w:val="fr-FR"/>
        </w:rPr>
        <w:t xml:space="preserve"> chargés de</w:t>
      </w:r>
      <w:r w:rsidR="00ED5839" w:rsidRPr="00111861">
        <w:rPr>
          <w:rFonts w:ascii="Times New Roman" w:hAnsi="Times New Roman" w:cs="Times New Roman"/>
          <w:b/>
          <w:bCs/>
          <w:szCs w:val="19"/>
          <w:lang w:val="fr-FR"/>
        </w:rPr>
        <w:t xml:space="preserve"> l’examen à mi-parcours</w:t>
      </w:r>
      <w:r w:rsidR="00BF0763" w:rsidRPr="00111861">
        <w:rPr>
          <w:rStyle w:val="Appelnotedebasdep"/>
          <w:rFonts w:ascii="Times New Roman" w:hAnsi="Times New Roman" w:cs="Times New Roman"/>
          <w:b/>
          <w:bCs/>
          <w:szCs w:val="19"/>
          <w:lang w:val="fr-FR"/>
        </w:rPr>
        <w:footnoteReference w:id="15"/>
      </w:r>
    </w:p>
    <w:p w14:paraId="542F6035" w14:textId="77777777" w:rsidR="00BF0763" w:rsidRPr="00111861" w:rsidRDefault="00BF0763" w:rsidP="00BF0763">
      <w:pPr>
        <w:keepNext/>
        <w:keepLines/>
        <w:overflowPunct w:val="0"/>
        <w:autoSpaceDE w:val="0"/>
        <w:autoSpaceDN w:val="0"/>
        <w:adjustRightInd w:val="0"/>
        <w:spacing w:after="0" w:line="259" w:lineRule="auto"/>
        <w:rPr>
          <w:rFonts w:ascii="Times New Roman" w:hAnsi="Times New Roman" w:cs="Times New Roman"/>
          <w:b/>
          <w:bCs/>
          <w:lang w:val="fr-FR"/>
        </w:rPr>
      </w:pPr>
    </w:p>
    <w:p w14:paraId="388AC073" w14:textId="77777777" w:rsidR="00BF0763" w:rsidRPr="0004375A" w:rsidRDefault="00BF0763" w:rsidP="00BF0763">
      <w:pPr>
        <w:spacing w:after="0" w:line="240" w:lineRule="auto"/>
        <w:rPr>
          <w:rFonts w:ascii="Times New Roman" w:hAnsi="Times New Roman" w:cs="Times New Roman"/>
          <w:b/>
          <w:color w:val="FF0000"/>
          <w:lang w:val="fr-FR"/>
        </w:rPr>
      </w:pPr>
      <w:r w:rsidRPr="0004375A">
        <w:rPr>
          <w:rFonts w:ascii="Times New Roman" w:hAnsi="Times New Roman" w:cs="Times New Roman"/>
          <w:noProof/>
          <w:color w:val="FF0000"/>
          <w:lang w:val="fr-FR" w:eastAsia="fr-FR"/>
        </w:rPr>
        <mc:AlternateContent>
          <mc:Choice Requires="wps">
            <w:drawing>
              <wp:anchor distT="0" distB="0" distL="114300" distR="114300" simplePos="0" relativeHeight="251659264" behindDoc="0" locked="0" layoutInCell="1" allowOverlap="1" wp14:anchorId="28DB6E19" wp14:editId="051B7BBE">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6EEFABF0" w14:textId="77777777" w:rsidR="000804B4" w:rsidRPr="00F2268F" w:rsidRDefault="000804B4"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7BA3FE2F"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5D5B55C5"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13F65AC8"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6D0579EE"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0623800C"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AF40515"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1E73BD5D"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59345E3E" w14:textId="77777777" w:rsidR="000804B4" w:rsidRPr="00F2268F" w:rsidRDefault="000804B4"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491058F9" w14:textId="77777777" w:rsidR="000804B4" w:rsidRPr="00F2268F" w:rsidRDefault="000804B4" w:rsidP="00BF0763">
                            <w:pPr>
                              <w:spacing w:after="0" w:line="240" w:lineRule="auto"/>
                              <w:rPr>
                                <w:rFonts w:ascii="Garamond" w:hAnsi="Garamond"/>
                                <w:b/>
                                <w:color w:val="FF0000"/>
                                <w:sz w:val="20"/>
                                <w:szCs w:val="20"/>
                                <w:lang w:val="fr-FR"/>
                              </w:rPr>
                            </w:pPr>
                          </w:p>
                          <w:p w14:paraId="13322A3E" w14:textId="77777777" w:rsidR="000804B4" w:rsidRPr="00F2268F" w:rsidRDefault="000804B4"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068B4194" w14:textId="77777777" w:rsidR="000804B4" w:rsidRPr="00F2268F" w:rsidRDefault="000804B4" w:rsidP="00BF0763">
                            <w:pPr>
                              <w:spacing w:after="0" w:line="240" w:lineRule="auto"/>
                              <w:jc w:val="center"/>
                              <w:rPr>
                                <w:rFonts w:ascii="Garamond" w:hAnsi="Garamond"/>
                                <w:b/>
                                <w:sz w:val="20"/>
                                <w:szCs w:val="20"/>
                                <w:lang w:val="fr-FR"/>
                              </w:rPr>
                            </w:pPr>
                          </w:p>
                          <w:p w14:paraId="275F6EF5" w14:textId="77777777" w:rsidR="000804B4" w:rsidRPr="008F1B0B" w:rsidRDefault="000804B4"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13307C95" w14:textId="77777777" w:rsidR="000804B4" w:rsidRPr="008F1B0B" w:rsidRDefault="000804B4" w:rsidP="00BF0763">
                            <w:pPr>
                              <w:spacing w:after="0" w:line="240" w:lineRule="auto"/>
                              <w:rPr>
                                <w:rFonts w:ascii="Garamond" w:hAnsi="Garamond"/>
                                <w:sz w:val="20"/>
                                <w:szCs w:val="20"/>
                                <w:lang w:val="fr-FR"/>
                              </w:rPr>
                            </w:pPr>
                          </w:p>
                          <w:p w14:paraId="46280FDC" w14:textId="77777777" w:rsidR="000804B4" w:rsidRPr="00F2268F" w:rsidRDefault="000804B4"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09F53973" w14:textId="77777777" w:rsidR="000804B4" w:rsidRPr="00F2268F" w:rsidRDefault="000804B4" w:rsidP="00BF0763">
                            <w:pPr>
                              <w:spacing w:after="0" w:line="240" w:lineRule="auto"/>
                              <w:rPr>
                                <w:rFonts w:ascii="Garamond" w:hAnsi="Garamond"/>
                                <w:sz w:val="20"/>
                                <w:szCs w:val="20"/>
                                <w:lang w:val="fr-FR"/>
                              </w:rPr>
                            </w:pPr>
                          </w:p>
                          <w:p w14:paraId="1FA9B20B" w14:textId="77777777" w:rsidR="000804B4" w:rsidRPr="00F2268F" w:rsidRDefault="000804B4"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4C200B7D" w14:textId="77777777" w:rsidR="000804B4" w:rsidRPr="00F2268F" w:rsidRDefault="000804B4" w:rsidP="00BF0763">
                            <w:pPr>
                              <w:spacing w:after="0" w:line="240" w:lineRule="auto"/>
                              <w:rPr>
                                <w:rFonts w:ascii="Garamond" w:hAnsi="Garamond"/>
                                <w:sz w:val="20"/>
                                <w:szCs w:val="20"/>
                                <w:lang w:val="fr-FR"/>
                              </w:rPr>
                            </w:pPr>
                          </w:p>
                          <w:p w14:paraId="04659CCC" w14:textId="77777777" w:rsidR="000804B4" w:rsidRPr="00CF2FBD" w:rsidRDefault="000804B4"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493CDE2E" w14:textId="77777777" w:rsidR="000804B4" w:rsidRPr="00CF2FBD" w:rsidRDefault="000804B4" w:rsidP="00BF0763">
                            <w:pPr>
                              <w:spacing w:after="0" w:line="240" w:lineRule="auto"/>
                              <w:rPr>
                                <w:rFonts w:ascii="Garamond" w:hAnsi="Garamond"/>
                                <w:b/>
                                <w:sz w:val="20"/>
                                <w:szCs w:val="20"/>
                                <w:lang w:val="fr-FR"/>
                              </w:rPr>
                            </w:pPr>
                          </w:p>
                          <w:p w14:paraId="3F245AA9" w14:textId="77777777" w:rsidR="000804B4" w:rsidRPr="00F2268F" w:rsidRDefault="000804B4"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70B6D7F6" w14:textId="77777777" w:rsidR="000804B4" w:rsidRPr="00F2268F" w:rsidRDefault="000804B4" w:rsidP="00BF0763">
                            <w:pPr>
                              <w:spacing w:after="0" w:line="240" w:lineRule="auto"/>
                              <w:rPr>
                                <w:rFonts w:ascii="Garamond" w:hAnsi="Garamond"/>
                                <w:sz w:val="20"/>
                                <w:szCs w:val="20"/>
                                <w:lang w:val="fr-FR"/>
                              </w:rPr>
                            </w:pPr>
                          </w:p>
                          <w:p w14:paraId="3187FF04" w14:textId="77777777" w:rsidR="000804B4" w:rsidRPr="00F2268F" w:rsidRDefault="000804B4"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8DB6E19"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14:paraId="6EEFABF0" w14:textId="77777777" w:rsidR="000804B4" w:rsidRPr="00F2268F" w:rsidRDefault="000804B4"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7BA3FE2F"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5D5B55C5"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13F65AC8"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6D0579EE"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0623800C"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AF40515"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1E73BD5D" w14:textId="77777777" w:rsidR="000804B4" w:rsidRPr="00F2268F" w:rsidRDefault="000804B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59345E3E" w14:textId="77777777" w:rsidR="000804B4" w:rsidRPr="00F2268F" w:rsidRDefault="000804B4"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491058F9" w14:textId="77777777" w:rsidR="000804B4" w:rsidRPr="00F2268F" w:rsidRDefault="000804B4" w:rsidP="00BF0763">
                      <w:pPr>
                        <w:spacing w:after="0" w:line="240" w:lineRule="auto"/>
                        <w:rPr>
                          <w:rFonts w:ascii="Garamond" w:hAnsi="Garamond"/>
                          <w:b/>
                          <w:color w:val="FF0000"/>
                          <w:sz w:val="20"/>
                          <w:szCs w:val="20"/>
                          <w:lang w:val="fr-FR"/>
                        </w:rPr>
                      </w:pPr>
                    </w:p>
                    <w:p w14:paraId="13322A3E" w14:textId="77777777" w:rsidR="000804B4" w:rsidRPr="00F2268F" w:rsidRDefault="000804B4"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068B4194" w14:textId="77777777" w:rsidR="000804B4" w:rsidRPr="00F2268F" w:rsidRDefault="000804B4" w:rsidP="00BF0763">
                      <w:pPr>
                        <w:spacing w:after="0" w:line="240" w:lineRule="auto"/>
                        <w:jc w:val="center"/>
                        <w:rPr>
                          <w:rFonts w:ascii="Garamond" w:hAnsi="Garamond"/>
                          <w:b/>
                          <w:sz w:val="20"/>
                          <w:szCs w:val="20"/>
                          <w:lang w:val="fr-FR"/>
                        </w:rPr>
                      </w:pPr>
                    </w:p>
                    <w:p w14:paraId="275F6EF5" w14:textId="77777777" w:rsidR="000804B4" w:rsidRPr="008F1B0B" w:rsidRDefault="000804B4"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13307C95" w14:textId="77777777" w:rsidR="000804B4" w:rsidRPr="008F1B0B" w:rsidRDefault="000804B4" w:rsidP="00BF0763">
                      <w:pPr>
                        <w:spacing w:after="0" w:line="240" w:lineRule="auto"/>
                        <w:rPr>
                          <w:rFonts w:ascii="Garamond" w:hAnsi="Garamond"/>
                          <w:sz w:val="20"/>
                          <w:szCs w:val="20"/>
                          <w:lang w:val="fr-FR"/>
                        </w:rPr>
                      </w:pPr>
                    </w:p>
                    <w:p w14:paraId="46280FDC" w14:textId="77777777" w:rsidR="000804B4" w:rsidRPr="00F2268F" w:rsidRDefault="000804B4"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09F53973" w14:textId="77777777" w:rsidR="000804B4" w:rsidRPr="00F2268F" w:rsidRDefault="000804B4" w:rsidP="00BF0763">
                      <w:pPr>
                        <w:spacing w:after="0" w:line="240" w:lineRule="auto"/>
                        <w:rPr>
                          <w:rFonts w:ascii="Garamond" w:hAnsi="Garamond"/>
                          <w:sz w:val="20"/>
                          <w:szCs w:val="20"/>
                          <w:lang w:val="fr-FR"/>
                        </w:rPr>
                      </w:pPr>
                    </w:p>
                    <w:p w14:paraId="1FA9B20B" w14:textId="77777777" w:rsidR="000804B4" w:rsidRPr="00F2268F" w:rsidRDefault="000804B4"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4C200B7D" w14:textId="77777777" w:rsidR="000804B4" w:rsidRPr="00F2268F" w:rsidRDefault="000804B4" w:rsidP="00BF0763">
                      <w:pPr>
                        <w:spacing w:after="0" w:line="240" w:lineRule="auto"/>
                        <w:rPr>
                          <w:rFonts w:ascii="Garamond" w:hAnsi="Garamond"/>
                          <w:sz w:val="20"/>
                          <w:szCs w:val="20"/>
                          <w:lang w:val="fr-FR"/>
                        </w:rPr>
                      </w:pPr>
                    </w:p>
                    <w:p w14:paraId="04659CCC" w14:textId="77777777" w:rsidR="000804B4" w:rsidRPr="00CF2FBD" w:rsidRDefault="000804B4"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493CDE2E" w14:textId="77777777" w:rsidR="000804B4" w:rsidRPr="00CF2FBD" w:rsidRDefault="000804B4" w:rsidP="00BF0763">
                      <w:pPr>
                        <w:spacing w:after="0" w:line="240" w:lineRule="auto"/>
                        <w:rPr>
                          <w:rFonts w:ascii="Garamond" w:hAnsi="Garamond"/>
                          <w:b/>
                          <w:sz w:val="20"/>
                          <w:szCs w:val="20"/>
                          <w:lang w:val="fr-FR"/>
                        </w:rPr>
                      </w:pPr>
                    </w:p>
                    <w:p w14:paraId="3F245AA9" w14:textId="77777777" w:rsidR="000804B4" w:rsidRPr="00F2268F" w:rsidRDefault="000804B4"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70B6D7F6" w14:textId="77777777" w:rsidR="000804B4" w:rsidRPr="00F2268F" w:rsidRDefault="000804B4" w:rsidP="00BF0763">
                      <w:pPr>
                        <w:spacing w:after="0" w:line="240" w:lineRule="auto"/>
                        <w:rPr>
                          <w:rFonts w:ascii="Garamond" w:hAnsi="Garamond"/>
                          <w:sz w:val="20"/>
                          <w:szCs w:val="20"/>
                          <w:lang w:val="fr-FR"/>
                        </w:rPr>
                      </w:pPr>
                    </w:p>
                    <w:p w14:paraId="3187FF04" w14:textId="77777777" w:rsidR="000804B4" w:rsidRPr="00F2268F" w:rsidRDefault="000804B4"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mc:Fallback>
        </mc:AlternateContent>
      </w:r>
    </w:p>
    <w:p w14:paraId="3E05C488" w14:textId="77777777" w:rsidR="00BF0763" w:rsidRPr="0004375A" w:rsidRDefault="00BF0763" w:rsidP="00BF0763">
      <w:pPr>
        <w:spacing w:after="0" w:line="240" w:lineRule="auto"/>
        <w:rPr>
          <w:rFonts w:ascii="Times New Roman" w:hAnsi="Times New Roman" w:cs="Times New Roman"/>
          <w:b/>
          <w:color w:val="FF0000"/>
          <w:lang w:val="fr-FR"/>
        </w:rPr>
      </w:pPr>
    </w:p>
    <w:p w14:paraId="7E517D8E" w14:textId="77777777" w:rsidR="00BF0763" w:rsidRPr="0004375A" w:rsidRDefault="00BF0763" w:rsidP="00BF0763">
      <w:pPr>
        <w:spacing w:after="0" w:line="240" w:lineRule="auto"/>
        <w:rPr>
          <w:rFonts w:ascii="Times New Roman" w:hAnsi="Times New Roman" w:cs="Times New Roman"/>
          <w:b/>
          <w:color w:val="FF0000"/>
          <w:lang w:val="fr-FR"/>
        </w:rPr>
      </w:pPr>
    </w:p>
    <w:p w14:paraId="174A9CDC" w14:textId="77777777" w:rsidR="00BF0763" w:rsidRPr="0004375A" w:rsidRDefault="00BF0763" w:rsidP="00BF0763">
      <w:pPr>
        <w:spacing w:after="0" w:line="240" w:lineRule="auto"/>
        <w:rPr>
          <w:rFonts w:ascii="Times New Roman" w:hAnsi="Times New Roman" w:cs="Times New Roman"/>
          <w:b/>
          <w:color w:val="FF0000"/>
          <w:lang w:val="fr-FR"/>
        </w:rPr>
      </w:pPr>
    </w:p>
    <w:p w14:paraId="24706988" w14:textId="77777777" w:rsidR="00BF0763" w:rsidRPr="0004375A" w:rsidRDefault="00BF0763" w:rsidP="00BF0763">
      <w:pPr>
        <w:spacing w:after="0" w:line="240" w:lineRule="auto"/>
        <w:rPr>
          <w:rFonts w:ascii="Times New Roman" w:hAnsi="Times New Roman" w:cs="Times New Roman"/>
          <w:b/>
          <w:color w:val="FF0000"/>
          <w:lang w:val="fr-FR"/>
        </w:rPr>
      </w:pPr>
    </w:p>
    <w:p w14:paraId="078D566F" w14:textId="77777777" w:rsidR="00BF0763" w:rsidRPr="00111861" w:rsidRDefault="00797538" w:rsidP="00BF0763">
      <w:pPr>
        <w:spacing w:after="0" w:line="240" w:lineRule="auto"/>
        <w:rPr>
          <w:rFonts w:ascii="Times New Roman" w:hAnsi="Times New Roman" w:cs="Times New Roman"/>
          <w:b/>
          <w:lang w:val="fr-FR"/>
        </w:rPr>
      </w:pPr>
      <w:r w:rsidRPr="00111861">
        <w:rPr>
          <w:rFonts w:ascii="Times New Roman" w:hAnsi="Times New Roman" w:cs="Times New Roman"/>
          <w:b/>
          <w:lang w:val="fr-FR"/>
        </w:rPr>
        <w:t xml:space="preserve">Mandat - </w:t>
      </w:r>
      <w:r w:rsidR="00BF0763" w:rsidRPr="00111861">
        <w:rPr>
          <w:rFonts w:ascii="Times New Roman" w:hAnsi="Times New Roman" w:cs="Times New Roman"/>
          <w:b/>
          <w:lang w:val="fr-FR"/>
        </w:rPr>
        <w:t>ANNEX E</w:t>
      </w:r>
      <w:r w:rsidRPr="00111861">
        <w:rPr>
          <w:rFonts w:ascii="Times New Roman" w:hAnsi="Times New Roman" w:cs="Times New Roman"/>
          <w:b/>
          <w:lang w:val="fr-FR"/>
        </w:rPr>
        <w:t xml:space="preserve"> : Evaluation de l’examen mi-parcours </w:t>
      </w:r>
    </w:p>
    <w:p w14:paraId="54399380" w14:textId="77777777" w:rsidR="00BF0763" w:rsidRPr="0004375A" w:rsidRDefault="00BF0763" w:rsidP="00BF0763">
      <w:pPr>
        <w:spacing w:after="0" w:line="240" w:lineRule="auto"/>
        <w:rPr>
          <w:rFonts w:ascii="Times New Roman" w:hAnsi="Times New Roman" w:cs="Times New Roman"/>
          <w:b/>
          <w:color w:val="FF0000"/>
          <w:sz w:val="18"/>
          <w:szCs w:val="18"/>
          <w:lang w:val="fr-FR"/>
        </w:rPr>
      </w:pPr>
    </w:p>
    <w:tbl>
      <w:tblPr>
        <w:tblStyle w:val="Grilledutableau"/>
        <w:tblW w:w="0" w:type="auto"/>
        <w:tblLook w:val="04A0" w:firstRow="1" w:lastRow="0" w:firstColumn="1" w:lastColumn="0" w:noHBand="0" w:noVBand="1"/>
      </w:tblPr>
      <w:tblGrid>
        <w:gridCol w:w="316"/>
        <w:gridCol w:w="1848"/>
        <w:gridCol w:w="7186"/>
      </w:tblGrid>
      <w:tr w:rsidR="0004375A" w:rsidRPr="006E291F" w14:paraId="07014A46" w14:textId="77777777" w:rsidTr="00E8354D">
        <w:tc>
          <w:tcPr>
            <w:tcW w:w="9350" w:type="dxa"/>
            <w:gridSpan w:val="3"/>
            <w:shd w:val="clear" w:color="auto" w:fill="D9D9D9" w:themeFill="background1" w:themeFillShade="D9"/>
          </w:tcPr>
          <w:p w14:paraId="3FDC71AA" w14:textId="77777777" w:rsidR="00BF0763" w:rsidRPr="00111861" w:rsidRDefault="00554850" w:rsidP="00554850">
            <w:pPr>
              <w:rPr>
                <w:rFonts w:ascii="Times New Roman" w:hAnsi="Times New Roman" w:cs="Times New Roman"/>
                <w:b/>
                <w:sz w:val="20"/>
                <w:szCs w:val="20"/>
                <w:lang w:val="fr-FR"/>
              </w:rPr>
            </w:pPr>
            <w:r w:rsidRPr="00111861">
              <w:rPr>
                <w:rFonts w:ascii="Times New Roman" w:hAnsi="Times New Roman" w:cs="Times New Roman"/>
                <w:b/>
                <w:sz w:val="20"/>
                <w:szCs w:val="20"/>
                <w:lang w:val="fr-FR"/>
              </w:rPr>
              <w:t xml:space="preserve">Évaluation des progrès vers la réalisation des résultats </w:t>
            </w:r>
            <w:r w:rsidR="00BF0763" w:rsidRPr="00111861">
              <w:rPr>
                <w:rFonts w:ascii="Times New Roman" w:hAnsi="Times New Roman" w:cs="Times New Roman"/>
                <w:b/>
                <w:sz w:val="20"/>
                <w:szCs w:val="20"/>
                <w:lang w:val="fr-FR"/>
              </w:rPr>
              <w:t xml:space="preserve">: </w:t>
            </w:r>
            <w:r w:rsidRPr="00111861">
              <w:rPr>
                <w:rFonts w:ascii="Times New Roman" w:hAnsi="Times New Roman" w:cs="Times New Roman"/>
                <w:sz w:val="20"/>
                <w:szCs w:val="20"/>
                <w:lang w:val="fr-FR"/>
              </w:rPr>
              <w:t>(une évaluation pour chaque réalisation et pour chaque objectif</w:t>
            </w:r>
            <w:r w:rsidR="00BF0763" w:rsidRPr="00111861">
              <w:rPr>
                <w:rFonts w:ascii="Times New Roman" w:hAnsi="Times New Roman" w:cs="Times New Roman"/>
                <w:sz w:val="20"/>
                <w:szCs w:val="20"/>
                <w:lang w:val="fr-FR"/>
              </w:rPr>
              <w:t>)</w:t>
            </w:r>
          </w:p>
        </w:tc>
      </w:tr>
      <w:tr w:rsidR="0004375A" w:rsidRPr="006E291F" w14:paraId="66B706A5" w14:textId="77777777" w:rsidTr="00A51537">
        <w:tc>
          <w:tcPr>
            <w:tcW w:w="310" w:type="dxa"/>
            <w:vAlign w:val="center"/>
          </w:tcPr>
          <w:p w14:paraId="578B05CB"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6</w:t>
            </w:r>
          </w:p>
        </w:tc>
        <w:tc>
          <w:tcPr>
            <w:tcW w:w="1868" w:type="dxa"/>
            <w:vAlign w:val="center"/>
          </w:tcPr>
          <w:p w14:paraId="0B6A1697" w14:textId="77777777" w:rsidR="00BF0763" w:rsidRPr="00111861" w:rsidRDefault="00554850" w:rsidP="00554850">
            <w:pPr>
              <w:rPr>
                <w:rFonts w:ascii="Times New Roman" w:hAnsi="Times New Roman" w:cs="Times New Roman"/>
                <w:sz w:val="20"/>
                <w:szCs w:val="20"/>
                <w:lang w:val="fr-FR"/>
              </w:rPr>
            </w:pPr>
            <w:r w:rsidRPr="00111861">
              <w:rPr>
                <w:rFonts w:ascii="Times New Roman" w:hAnsi="Times New Roman" w:cs="Times New Roman"/>
                <w:sz w:val="20"/>
                <w:szCs w:val="20"/>
                <w:lang w:val="fr-FR"/>
              </w:rPr>
              <w:t xml:space="preserve">Très satisfaisant </w:t>
            </w:r>
            <w:r w:rsidR="00BF0763" w:rsidRPr="00111861">
              <w:rPr>
                <w:rFonts w:ascii="Times New Roman" w:hAnsi="Times New Roman" w:cs="Times New Roman"/>
                <w:sz w:val="20"/>
                <w:szCs w:val="20"/>
                <w:lang w:val="fr-FR"/>
              </w:rPr>
              <w:t>(HS)</w:t>
            </w:r>
          </w:p>
        </w:tc>
        <w:tc>
          <w:tcPr>
            <w:tcW w:w="7398" w:type="dxa"/>
          </w:tcPr>
          <w:p w14:paraId="7FF14A29" w14:textId="77777777" w:rsidR="00BF0763" w:rsidRPr="00111861" w:rsidRDefault="00CD05A4" w:rsidP="003C5276">
            <w:pPr>
              <w:jc w:val="both"/>
              <w:rPr>
                <w:rFonts w:ascii="Times New Roman" w:hAnsi="Times New Roman" w:cs="Times New Roman"/>
                <w:sz w:val="20"/>
                <w:szCs w:val="20"/>
                <w:lang w:val="fr-FR"/>
              </w:rPr>
            </w:pPr>
            <w:r w:rsidRPr="00111861">
              <w:rPr>
                <w:rFonts w:ascii="Times New Roman" w:hAnsi="Times New Roman" w:cs="Times New Roman"/>
                <w:bCs/>
                <w:sz w:val="18"/>
                <w:szCs w:val="18"/>
                <w:lang w:val="fr-FR"/>
              </w:rPr>
              <w:t xml:space="preserve">L’objectif/la réalisation </w:t>
            </w:r>
            <w:r w:rsidR="003C5276" w:rsidRPr="00111861">
              <w:rPr>
                <w:rFonts w:ascii="Times New Roman" w:hAnsi="Times New Roman" w:cs="Times New Roman"/>
                <w:bCs/>
                <w:sz w:val="18"/>
                <w:szCs w:val="18"/>
                <w:lang w:val="fr-FR"/>
              </w:rPr>
              <w:t xml:space="preserve">devrait atteindre ou dépasser toutes les cibles de fin de projet, </w:t>
            </w:r>
            <w:r w:rsidR="003C5276" w:rsidRPr="00111861">
              <w:rPr>
                <w:rFonts w:ascii="Times New Roman" w:hAnsi="Times New Roman" w:cs="Times New Roman"/>
                <w:sz w:val="18"/>
                <w:szCs w:val="18"/>
                <w:lang w:val="fr-FR"/>
              </w:rPr>
              <w:t xml:space="preserve">sans présenter d'insuffisance majeure. Les progrès réalisés vers l’objectif/la réalisation peuvent être un exemple de « bonnes pratiques ». </w:t>
            </w:r>
            <w:r w:rsidR="00BF0763" w:rsidRPr="00111861">
              <w:rPr>
                <w:rFonts w:ascii="Times New Roman" w:hAnsi="Times New Roman" w:cs="Times New Roman"/>
                <w:bCs/>
                <w:spacing w:val="-2"/>
                <w:sz w:val="18"/>
                <w:szCs w:val="18"/>
                <w:lang w:val="fr-FR"/>
              </w:rPr>
              <w:t xml:space="preserve"> </w:t>
            </w:r>
          </w:p>
        </w:tc>
      </w:tr>
      <w:tr w:rsidR="0004375A" w:rsidRPr="006E291F" w14:paraId="42C36D19" w14:textId="77777777" w:rsidTr="00A51537">
        <w:tc>
          <w:tcPr>
            <w:tcW w:w="310" w:type="dxa"/>
            <w:vAlign w:val="center"/>
          </w:tcPr>
          <w:p w14:paraId="1686DC9C"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5</w:t>
            </w:r>
          </w:p>
        </w:tc>
        <w:tc>
          <w:tcPr>
            <w:tcW w:w="1868" w:type="dxa"/>
            <w:vAlign w:val="center"/>
          </w:tcPr>
          <w:p w14:paraId="4EC9F907" w14:textId="77777777" w:rsidR="00BF0763" w:rsidRPr="00111861" w:rsidRDefault="00554850"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Satisfaisant</w:t>
            </w:r>
            <w:r w:rsidR="00BF0763" w:rsidRPr="00111861">
              <w:rPr>
                <w:rFonts w:ascii="Times New Roman" w:hAnsi="Times New Roman" w:cs="Times New Roman"/>
                <w:sz w:val="20"/>
                <w:szCs w:val="20"/>
                <w:lang w:val="fr-FR"/>
              </w:rPr>
              <w:t xml:space="preserve"> (S)</w:t>
            </w:r>
          </w:p>
        </w:tc>
        <w:tc>
          <w:tcPr>
            <w:tcW w:w="7398" w:type="dxa"/>
          </w:tcPr>
          <w:p w14:paraId="35636FC3" w14:textId="77777777" w:rsidR="00BF0763" w:rsidRPr="00111861" w:rsidRDefault="00C16EC1" w:rsidP="00C16EC1">
            <w:pPr>
              <w:jc w:val="both"/>
              <w:rPr>
                <w:rFonts w:ascii="Times New Roman" w:hAnsi="Times New Roman" w:cs="Times New Roman"/>
                <w:sz w:val="20"/>
                <w:szCs w:val="20"/>
                <w:lang w:val="fr-FR"/>
              </w:rPr>
            </w:pPr>
            <w:r w:rsidRPr="00111861">
              <w:rPr>
                <w:rFonts w:ascii="Times New Roman" w:hAnsi="Times New Roman" w:cs="Times New Roman"/>
                <w:bCs/>
                <w:sz w:val="18"/>
                <w:szCs w:val="18"/>
                <w:lang w:val="fr-FR"/>
              </w:rPr>
              <w:t>L’objectif/la réalisation devrait atteindre la plupart des cibles de fin de projet</w:t>
            </w:r>
            <w:r w:rsidR="00BF0763" w:rsidRPr="00111861">
              <w:rPr>
                <w:rFonts w:ascii="Times New Roman" w:hAnsi="Times New Roman" w:cs="Times New Roman"/>
                <w:bCs/>
                <w:sz w:val="18"/>
                <w:szCs w:val="18"/>
                <w:lang w:val="fr-FR"/>
              </w:rPr>
              <w:t>,</w:t>
            </w:r>
            <w:r w:rsidR="00BF0763" w:rsidRPr="00111861">
              <w:rPr>
                <w:rFonts w:ascii="Times New Roman" w:hAnsi="Times New Roman" w:cs="Times New Roman"/>
                <w:bCs/>
                <w:spacing w:val="-3"/>
                <w:sz w:val="18"/>
                <w:szCs w:val="18"/>
                <w:lang w:val="fr-FR"/>
              </w:rPr>
              <w:t xml:space="preserve"> </w:t>
            </w:r>
            <w:r w:rsidRPr="00111861">
              <w:rPr>
                <w:rFonts w:ascii="Times New Roman" w:hAnsi="Times New Roman" w:cs="Times New Roman"/>
                <w:sz w:val="18"/>
                <w:szCs w:val="18"/>
                <w:lang w:val="fr-FR"/>
              </w:rPr>
              <w:t>et ne présente que des insuffisances mineures</w:t>
            </w:r>
            <w:r w:rsidR="00BF0763" w:rsidRPr="00111861">
              <w:rPr>
                <w:rFonts w:ascii="Times New Roman" w:hAnsi="Times New Roman" w:cs="Times New Roman"/>
                <w:bCs/>
                <w:sz w:val="18"/>
                <w:szCs w:val="18"/>
                <w:lang w:val="fr-FR"/>
              </w:rPr>
              <w:t>.</w:t>
            </w:r>
          </w:p>
        </w:tc>
      </w:tr>
      <w:tr w:rsidR="0004375A" w:rsidRPr="006E291F" w14:paraId="2CB69D5C" w14:textId="77777777" w:rsidTr="00A51537">
        <w:tc>
          <w:tcPr>
            <w:tcW w:w="310" w:type="dxa"/>
            <w:vAlign w:val="center"/>
          </w:tcPr>
          <w:p w14:paraId="5E3D2914"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4</w:t>
            </w:r>
          </w:p>
        </w:tc>
        <w:tc>
          <w:tcPr>
            <w:tcW w:w="1868" w:type="dxa"/>
            <w:vAlign w:val="center"/>
          </w:tcPr>
          <w:p w14:paraId="6B5DCBAA" w14:textId="77777777" w:rsidR="00BF0763" w:rsidRPr="00111861" w:rsidRDefault="00554850"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Assez satisfaisant</w:t>
            </w:r>
            <w:r w:rsidR="00BF0763" w:rsidRPr="00111861">
              <w:rPr>
                <w:rFonts w:ascii="Times New Roman" w:hAnsi="Times New Roman" w:cs="Times New Roman"/>
                <w:sz w:val="20"/>
                <w:szCs w:val="20"/>
                <w:lang w:val="fr-FR"/>
              </w:rPr>
              <w:t xml:space="preserve"> (MS)</w:t>
            </w:r>
          </w:p>
        </w:tc>
        <w:tc>
          <w:tcPr>
            <w:tcW w:w="7398" w:type="dxa"/>
          </w:tcPr>
          <w:p w14:paraId="085B2C14" w14:textId="77777777" w:rsidR="00BF0763" w:rsidRPr="00111861" w:rsidRDefault="00247591" w:rsidP="00E8354D">
            <w:pPr>
              <w:jc w:val="both"/>
              <w:rPr>
                <w:rFonts w:ascii="Times New Roman" w:hAnsi="Times New Roman" w:cs="Times New Roman"/>
                <w:sz w:val="20"/>
                <w:szCs w:val="20"/>
                <w:lang w:val="fr-FR"/>
              </w:rPr>
            </w:pPr>
            <w:r w:rsidRPr="00111861">
              <w:rPr>
                <w:rFonts w:ascii="Times New Roman" w:hAnsi="Times New Roman" w:cs="Times New Roman"/>
                <w:bCs/>
                <w:sz w:val="18"/>
                <w:szCs w:val="18"/>
                <w:lang w:val="fr-FR"/>
              </w:rPr>
              <w:t xml:space="preserve">L’objectif/la réalisation devrait atteindre la plupart des cibles de fin de projet </w:t>
            </w:r>
            <w:r w:rsidR="00E8354D" w:rsidRPr="00111861">
              <w:rPr>
                <w:rFonts w:ascii="Times New Roman" w:hAnsi="Times New Roman" w:cs="Times New Roman"/>
                <w:bCs/>
                <w:sz w:val="18"/>
                <w:szCs w:val="18"/>
                <w:lang w:val="fr-FR"/>
              </w:rPr>
              <w:t xml:space="preserve">mais présente </w:t>
            </w:r>
            <w:r w:rsidR="00E8354D" w:rsidRPr="00111861">
              <w:rPr>
                <w:rFonts w:ascii="Times New Roman" w:hAnsi="Times New Roman" w:cs="Times New Roman"/>
                <w:sz w:val="18"/>
                <w:szCs w:val="18"/>
                <w:lang w:val="fr-FR"/>
              </w:rPr>
              <w:t>des insuffisances importantes</w:t>
            </w:r>
            <w:r w:rsidR="00BF0763" w:rsidRPr="00111861">
              <w:rPr>
                <w:rFonts w:ascii="Times New Roman" w:hAnsi="Times New Roman" w:cs="Times New Roman"/>
                <w:bCs/>
                <w:sz w:val="18"/>
                <w:szCs w:val="18"/>
                <w:lang w:val="fr-FR"/>
              </w:rPr>
              <w:t>.</w:t>
            </w:r>
          </w:p>
        </w:tc>
      </w:tr>
      <w:tr w:rsidR="0004375A" w:rsidRPr="006E291F" w14:paraId="26C71C28" w14:textId="77777777" w:rsidTr="00A51537">
        <w:tc>
          <w:tcPr>
            <w:tcW w:w="310" w:type="dxa"/>
            <w:vAlign w:val="center"/>
          </w:tcPr>
          <w:p w14:paraId="74BF9EB2" w14:textId="77777777" w:rsidR="00E8354D" w:rsidRPr="00111861" w:rsidRDefault="00E8354D" w:rsidP="00E8354D">
            <w:pPr>
              <w:rPr>
                <w:rFonts w:ascii="Times New Roman" w:hAnsi="Times New Roman" w:cs="Times New Roman"/>
                <w:sz w:val="20"/>
                <w:szCs w:val="20"/>
                <w:lang w:val="fr-FR"/>
              </w:rPr>
            </w:pPr>
            <w:r w:rsidRPr="00111861">
              <w:rPr>
                <w:rFonts w:ascii="Times New Roman" w:hAnsi="Times New Roman" w:cs="Times New Roman"/>
                <w:sz w:val="20"/>
                <w:szCs w:val="20"/>
                <w:lang w:val="fr-FR"/>
              </w:rPr>
              <w:t>3</w:t>
            </w:r>
          </w:p>
        </w:tc>
        <w:tc>
          <w:tcPr>
            <w:tcW w:w="1868" w:type="dxa"/>
            <w:vAlign w:val="center"/>
          </w:tcPr>
          <w:p w14:paraId="76380F6B" w14:textId="77777777" w:rsidR="00E8354D" w:rsidRPr="00111861" w:rsidRDefault="00E8354D" w:rsidP="00E8354D">
            <w:pPr>
              <w:rPr>
                <w:rFonts w:ascii="Times New Roman" w:hAnsi="Times New Roman" w:cs="Times New Roman"/>
                <w:sz w:val="20"/>
                <w:szCs w:val="20"/>
                <w:lang w:val="fr-FR"/>
              </w:rPr>
            </w:pPr>
            <w:r w:rsidRPr="00111861">
              <w:rPr>
                <w:rFonts w:ascii="Times New Roman" w:hAnsi="Times New Roman" w:cs="Times New Roman"/>
                <w:sz w:val="20"/>
                <w:szCs w:val="20"/>
                <w:lang w:val="fr-FR"/>
              </w:rPr>
              <w:t>Assez insatisfaisant (HU)</w:t>
            </w:r>
          </w:p>
        </w:tc>
        <w:tc>
          <w:tcPr>
            <w:tcW w:w="7398" w:type="dxa"/>
          </w:tcPr>
          <w:p w14:paraId="5FB46658" w14:textId="77777777" w:rsidR="00E8354D" w:rsidRPr="00111861" w:rsidRDefault="00E8354D" w:rsidP="00E8354D">
            <w:pPr>
              <w:jc w:val="both"/>
              <w:rPr>
                <w:rFonts w:ascii="Times New Roman" w:hAnsi="Times New Roman" w:cs="Times New Roman"/>
                <w:sz w:val="20"/>
                <w:szCs w:val="20"/>
                <w:lang w:val="fr-FR"/>
              </w:rPr>
            </w:pPr>
            <w:r w:rsidRPr="00111861">
              <w:rPr>
                <w:rFonts w:ascii="Times New Roman" w:hAnsi="Times New Roman" w:cs="Times New Roman"/>
                <w:bCs/>
                <w:sz w:val="18"/>
                <w:szCs w:val="18"/>
                <w:lang w:val="fr-FR"/>
              </w:rPr>
              <w:t xml:space="preserve">L’objectif/la réalisation devrait atteindre la plupart des cibles de fin de projet mais présente </w:t>
            </w:r>
            <w:r w:rsidRPr="00111861">
              <w:rPr>
                <w:rFonts w:ascii="Times New Roman" w:hAnsi="Times New Roman" w:cs="Times New Roman"/>
                <w:sz w:val="18"/>
                <w:szCs w:val="18"/>
                <w:lang w:val="fr-FR"/>
              </w:rPr>
              <w:t>des insuffisances majeures</w:t>
            </w:r>
            <w:r w:rsidRPr="00111861">
              <w:rPr>
                <w:rFonts w:ascii="Times New Roman" w:hAnsi="Times New Roman" w:cs="Times New Roman"/>
                <w:bCs/>
                <w:sz w:val="18"/>
                <w:szCs w:val="18"/>
                <w:lang w:val="fr-FR"/>
              </w:rPr>
              <w:t>.</w:t>
            </w:r>
          </w:p>
        </w:tc>
      </w:tr>
      <w:tr w:rsidR="0004375A" w:rsidRPr="006E291F" w14:paraId="2D43D319" w14:textId="77777777" w:rsidTr="00E8354D">
        <w:tc>
          <w:tcPr>
            <w:tcW w:w="310" w:type="dxa"/>
            <w:vAlign w:val="center"/>
          </w:tcPr>
          <w:p w14:paraId="3F8FEA5F" w14:textId="77777777" w:rsidR="00E8354D" w:rsidRPr="00111861" w:rsidRDefault="00E8354D" w:rsidP="00E8354D">
            <w:pPr>
              <w:rPr>
                <w:rFonts w:ascii="Times New Roman" w:hAnsi="Times New Roman" w:cs="Times New Roman"/>
                <w:sz w:val="20"/>
                <w:szCs w:val="20"/>
                <w:lang w:val="fr-FR"/>
              </w:rPr>
            </w:pPr>
            <w:r w:rsidRPr="00111861">
              <w:rPr>
                <w:rFonts w:ascii="Times New Roman" w:hAnsi="Times New Roman" w:cs="Times New Roman"/>
                <w:sz w:val="20"/>
                <w:szCs w:val="20"/>
                <w:lang w:val="fr-FR"/>
              </w:rPr>
              <w:t>2</w:t>
            </w:r>
          </w:p>
        </w:tc>
        <w:tc>
          <w:tcPr>
            <w:tcW w:w="1846" w:type="dxa"/>
            <w:vAlign w:val="center"/>
          </w:tcPr>
          <w:p w14:paraId="0F1F0F10" w14:textId="77777777" w:rsidR="00E8354D" w:rsidRPr="00111861" w:rsidRDefault="00E8354D" w:rsidP="00E8354D">
            <w:pPr>
              <w:rPr>
                <w:rFonts w:ascii="Times New Roman" w:hAnsi="Times New Roman" w:cs="Times New Roman"/>
                <w:sz w:val="20"/>
                <w:szCs w:val="20"/>
                <w:lang w:val="fr-FR"/>
              </w:rPr>
            </w:pPr>
            <w:r w:rsidRPr="00111861">
              <w:rPr>
                <w:rFonts w:ascii="Times New Roman" w:hAnsi="Times New Roman" w:cs="Times New Roman"/>
                <w:sz w:val="20"/>
                <w:szCs w:val="20"/>
                <w:lang w:val="fr-FR"/>
              </w:rPr>
              <w:t>Insatisfaisant (U)</w:t>
            </w:r>
          </w:p>
        </w:tc>
        <w:tc>
          <w:tcPr>
            <w:tcW w:w="7194" w:type="dxa"/>
          </w:tcPr>
          <w:p w14:paraId="35919668" w14:textId="77777777" w:rsidR="00E8354D" w:rsidRPr="00111861" w:rsidRDefault="00BE6C1A" w:rsidP="00E8354D">
            <w:pPr>
              <w:jc w:val="both"/>
              <w:rPr>
                <w:rFonts w:ascii="Times New Roman" w:hAnsi="Times New Roman" w:cs="Times New Roman"/>
                <w:sz w:val="20"/>
                <w:szCs w:val="20"/>
                <w:lang w:val="fr-FR"/>
              </w:rPr>
            </w:pPr>
            <w:r w:rsidRPr="00111861">
              <w:rPr>
                <w:rFonts w:ascii="Times New Roman" w:hAnsi="Times New Roman" w:cs="Times New Roman"/>
                <w:bCs/>
                <w:sz w:val="18"/>
                <w:szCs w:val="18"/>
                <w:lang w:val="fr-FR"/>
              </w:rPr>
              <w:t>L’objectif/la réalisation ne devrait pas atteindre la plupart des cibles de fin de projet</w:t>
            </w:r>
            <w:r w:rsidR="00E8354D" w:rsidRPr="00111861">
              <w:rPr>
                <w:rFonts w:ascii="Times New Roman" w:hAnsi="Times New Roman" w:cs="Times New Roman"/>
                <w:bCs/>
                <w:sz w:val="18"/>
                <w:szCs w:val="18"/>
                <w:lang w:val="fr-FR"/>
              </w:rPr>
              <w:t>.</w:t>
            </w:r>
          </w:p>
        </w:tc>
      </w:tr>
      <w:tr w:rsidR="00E8354D" w:rsidRPr="006E291F" w14:paraId="2A5A7609" w14:textId="77777777" w:rsidTr="00E8354D">
        <w:tc>
          <w:tcPr>
            <w:tcW w:w="310" w:type="dxa"/>
            <w:vAlign w:val="center"/>
          </w:tcPr>
          <w:p w14:paraId="1E062C38" w14:textId="77777777" w:rsidR="00E8354D" w:rsidRPr="00111861" w:rsidRDefault="00E8354D" w:rsidP="00E8354D">
            <w:pPr>
              <w:rPr>
                <w:rFonts w:ascii="Times New Roman" w:hAnsi="Times New Roman" w:cs="Times New Roman"/>
                <w:sz w:val="20"/>
                <w:szCs w:val="20"/>
                <w:lang w:val="fr-FR"/>
              </w:rPr>
            </w:pPr>
            <w:r w:rsidRPr="00111861">
              <w:rPr>
                <w:rFonts w:ascii="Times New Roman" w:hAnsi="Times New Roman" w:cs="Times New Roman"/>
                <w:sz w:val="20"/>
                <w:szCs w:val="20"/>
                <w:lang w:val="fr-FR"/>
              </w:rPr>
              <w:t>1</w:t>
            </w:r>
          </w:p>
        </w:tc>
        <w:tc>
          <w:tcPr>
            <w:tcW w:w="1846" w:type="dxa"/>
            <w:vAlign w:val="center"/>
          </w:tcPr>
          <w:p w14:paraId="6DDB146B" w14:textId="77777777" w:rsidR="00E8354D" w:rsidRPr="00111861" w:rsidRDefault="00E8354D" w:rsidP="00E8354D">
            <w:pPr>
              <w:rPr>
                <w:rFonts w:ascii="Times New Roman" w:hAnsi="Times New Roman" w:cs="Times New Roman"/>
                <w:sz w:val="20"/>
                <w:szCs w:val="20"/>
                <w:lang w:val="fr-FR"/>
              </w:rPr>
            </w:pPr>
            <w:r w:rsidRPr="00111861">
              <w:rPr>
                <w:rFonts w:ascii="Times New Roman" w:hAnsi="Times New Roman" w:cs="Times New Roman"/>
                <w:sz w:val="20"/>
                <w:szCs w:val="20"/>
                <w:lang w:val="fr-FR"/>
              </w:rPr>
              <w:t>Très insatisfaisant (HU)</w:t>
            </w:r>
          </w:p>
        </w:tc>
        <w:tc>
          <w:tcPr>
            <w:tcW w:w="7194" w:type="dxa"/>
          </w:tcPr>
          <w:p w14:paraId="08AB2FEE" w14:textId="77777777" w:rsidR="00E8354D" w:rsidRPr="00111861" w:rsidRDefault="00BE6C1A" w:rsidP="00BE6C1A">
            <w:pPr>
              <w:jc w:val="both"/>
              <w:rPr>
                <w:rFonts w:ascii="Times New Roman" w:hAnsi="Times New Roman" w:cs="Times New Roman"/>
                <w:sz w:val="20"/>
                <w:szCs w:val="20"/>
                <w:lang w:val="fr-FR"/>
              </w:rPr>
            </w:pPr>
            <w:r w:rsidRPr="00111861">
              <w:rPr>
                <w:rFonts w:ascii="Times New Roman" w:hAnsi="Times New Roman" w:cs="Times New Roman"/>
                <w:bCs/>
                <w:sz w:val="18"/>
                <w:szCs w:val="18"/>
                <w:lang w:val="fr-FR"/>
              </w:rPr>
              <w:t>L’objectif/la réalisation n’a pas atteint les cibles à mi-parcours, et ne devrait atteindre</w:t>
            </w:r>
            <w:r w:rsidR="00E8354D" w:rsidRPr="00111861">
              <w:rPr>
                <w:rFonts w:ascii="Times New Roman" w:hAnsi="Times New Roman" w:cs="Times New Roman"/>
                <w:bCs/>
                <w:sz w:val="18"/>
                <w:szCs w:val="18"/>
                <w:lang w:val="fr-FR"/>
              </w:rPr>
              <w:t xml:space="preserve"> </w:t>
            </w:r>
            <w:r w:rsidRPr="00111861">
              <w:rPr>
                <w:rFonts w:ascii="Times New Roman" w:hAnsi="Times New Roman" w:cs="Times New Roman"/>
                <w:bCs/>
                <w:sz w:val="18"/>
                <w:szCs w:val="18"/>
                <w:lang w:val="fr-FR"/>
              </w:rPr>
              <w:t xml:space="preserve">aucune des cibles </w:t>
            </w:r>
            <w:r w:rsidR="007F4DB1" w:rsidRPr="00111861">
              <w:rPr>
                <w:rFonts w:ascii="Times New Roman" w:hAnsi="Times New Roman" w:cs="Times New Roman"/>
                <w:bCs/>
                <w:sz w:val="18"/>
                <w:szCs w:val="18"/>
                <w:lang w:val="fr-FR"/>
              </w:rPr>
              <w:t>de fin de projet</w:t>
            </w:r>
            <w:r w:rsidR="00E8354D" w:rsidRPr="00111861">
              <w:rPr>
                <w:rFonts w:ascii="Times New Roman" w:hAnsi="Times New Roman" w:cs="Times New Roman"/>
                <w:bCs/>
                <w:sz w:val="18"/>
                <w:szCs w:val="18"/>
                <w:lang w:val="fr-FR"/>
              </w:rPr>
              <w:t>.</w:t>
            </w:r>
          </w:p>
        </w:tc>
      </w:tr>
    </w:tbl>
    <w:p w14:paraId="6B6EF010" w14:textId="77777777" w:rsidR="00BF0763" w:rsidRPr="0004375A" w:rsidRDefault="00BF0763" w:rsidP="00BF0763">
      <w:pPr>
        <w:spacing w:after="0" w:line="240" w:lineRule="auto"/>
        <w:rPr>
          <w:rFonts w:ascii="Times New Roman" w:hAnsi="Times New Roman" w:cs="Times New Roman"/>
          <w:b/>
          <w:color w:val="FF0000"/>
          <w:sz w:val="20"/>
          <w:szCs w:val="20"/>
          <w:lang w:val="fr-FR"/>
        </w:rPr>
      </w:pPr>
    </w:p>
    <w:tbl>
      <w:tblPr>
        <w:tblStyle w:val="Grilledutableau"/>
        <w:tblW w:w="0" w:type="auto"/>
        <w:tblLook w:val="04A0" w:firstRow="1" w:lastRow="0" w:firstColumn="1" w:lastColumn="0" w:noHBand="0" w:noVBand="1"/>
      </w:tblPr>
      <w:tblGrid>
        <w:gridCol w:w="316"/>
        <w:gridCol w:w="1847"/>
        <w:gridCol w:w="7187"/>
      </w:tblGrid>
      <w:tr w:rsidR="0004375A" w:rsidRPr="006E291F" w14:paraId="08423E28" w14:textId="77777777" w:rsidTr="00A51537">
        <w:tc>
          <w:tcPr>
            <w:tcW w:w="9576" w:type="dxa"/>
            <w:gridSpan w:val="3"/>
            <w:shd w:val="clear" w:color="auto" w:fill="D9D9D9" w:themeFill="background1" w:themeFillShade="D9"/>
          </w:tcPr>
          <w:p w14:paraId="19FC89E1" w14:textId="77777777" w:rsidR="00BF0763" w:rsidRPr="00111861" w:rsidRDefault="007F4DB1" w:rsidP="007F4DB1">
            <w:pPr>
              <w:rPr>
                <w:rFonts w:ascii="Times New Roman" w:hAnsi="Times New Roman" w:cs="Times New Roman"/>
                <w:b/>
                <w:sz w:val="20"/>
                <w:szCs w:val="20"/>
                <w:lang w:val="fr-FR"/>
              </w:rPr>
            </w:pPr>
            <w:r w:rsidRPr="00111861">
              <w:rPr>
                <w:rFonts w:ascii="Times New Roman" w:hAnsi="Times New Roman" w:cs="Times New Roman"/>
                <w:b/>
                <w:sz w:val="20"/>
                <w:szCs w:val="20"/>
                <w:lang w:val="fr-FR"/>
              </w:rPr>
              <w:t>Evaluation de la mise en œuvre</w:t>
            </w:r>
            <w:r w:rsidR="00613116" w:rsidRPr="00111861">
              <w:rPr>
                <w:rFonts w:ascii="Times New Roman" w:hAnsi="Times New Roman" w:cs="Times New Roman"/>
                <w:b/>
                <w:sz w:val="20"/>
                <w:szCs w:val="20"/>
                <w:lang w:val="fr-FR"/>
              </w:rPr>
              <w:t xml:space="preserve"> du projet</w:t>
            </w:r>
            <w:r w:rsidRPr="00111861">
              <w:rPr>
                <w:rFonts w:ascii="Times New Roman" w:hAnsi="Times New Roman" w:cs="Times New Roman"/>
                <w:b/>
                <w:sz w:val="20"/>
                <w:szCs w:val="20"/>
                <w:lang w:val="fr-FR"/>
              </w:rPr>
              <w:t xml:space="preserve"> et de la </w:t>
            </w:r>
            <w:r w:rsidR="00D27F96" w:rsidRPr="00111861">
              <w:rPr>
                <w:rFonts w:ascii="Times New Roman" w:hAnsi="Times New Roman" w:cs="Times New Roman"/>
                <w:b/>
                <w:sz w:val="20"/>
                <w:szCs w:val="20"/>
                <w:lang w:val="fr-FR"/>
              </w:rPr>
              <w:t>gestion réactive</w:t>
            </w:r>
            <w:r w:rsidRPr="00111861">
              <w:rPr>
                <w:rFonts w:ascii="Times New Roman" w:hAnsi="Times New Roman" w:cs="Times New Roman"/>
                <w:b/>
                <w:sz w:val="20"/>
                <w:szCs w:val="20"/>
                <w:lang w:val="fr-FR"/>
              </w:rPr>
              <w:t xml:space="preserve"> </w:t>
            </w:r>
            <w:r w:rsidR="00BF0763" w:rsidRPr="00111861">
              <w:rPr>
                <w:rFonts w:ascii="Times New Roman" w:hAnsi="Times New Roman" w:cs="Times New Roman"/>
                <w:b/>
                <w:sz w:val="20"/>
                <w:szCs w:val="20"/>
                <w:lang w:val="fr-FR"/>
              </w:rPr>
              <w:t xml:space="preserve">: </w:t>
            </w:r>
            <w:r w:rsidRPr="00111861">
              <w:rPr>
                <w:rFonts w:ascii="Times New Roman" w:hAnsi="Times New Roman" w:cs="Times New Roman"/>
                <w:sz w:val="20"/>
                <w:szCs w:val="20"/>
                <w:lang w:val="fr-FR"/>
              </w:rPr>
              <w:t>(une seule évaluation globale</w:t>
            </w:r>
            <w:r w:rsidR="00BF0763" w:rsidRPr="00111861">
              <w:rPr>
                <w:rFonts w:ascii="Times New Roman" w:hAnsi="Times New Roman" w:cs="Times New Roman"/>
                <w:sz w:val="20"/>
                <w:szCs w:val="20"/>
                <w:lang w:val="fr-FR"/>
              </w:rPr>
              <w:t>)</w:t>
            </w:r>
          </w:p>
        </w:tc>
      </w:tr>
      <w:tr w:rsidR="0004375A" w:rsidRPr="00111861" w14:paraId="1B03271B" w14:textId="77777777" w:rsidTr="00A51537">
        <w:tc>
          <w:tcPr>
            <w:tcW w:w="310" w:type="dxa"/>
            <w:vAlign w:val="center"/>
          </w:tcPr>
          <w:p w14:paraId="70572798"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6</w:t>
            </w:r>
          </w:p>
        </w:tc>
        <w:tc>
          <w:tcPr>
            <w:tcW w:w="1868" w:type="dxa"/>
            <w:vAlign w:val="center"/>
          </w:tcPr>
          <w:p w14:paraId="5A96F2B8" w14:textId="77777777" w:rsidR="00BF0763" w:rsidRPr="00111861" w:rsidRDefault="00554850"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Très satisfaisant</w:t>
            </w:r>
            <w:r w:rsidR="00BF0763" w:rsidRPr="00111861">
              <w:rPr>
                <w:rFonts w:ascii="Times New Roman" w:hAnsi="Times New Roman" w:cs="Times New Roman"/>
                <w:sz w:val="20"/>
                <w:szCs w:val="20"/>
                <w:lang w:val="fr-FR"/>
              </w:rPr>
              <w:t xml:space="preserve"> (HS)</w:t>
            </w:r>
          </w:p>
        </w:tc>
        <w:tc>
          <w:tcPr>
            <w:tcW w:w="7398" w:type="dxa"/>
          </w:tcPr>
          <w:p w14:paraId="6BEA6A76" w14:textId="77777777" w:rsidR="00BF0763" w:rsidRPr="00111861" w:rsidRDefault="007F4DB1" w:rsidP="007F4DB1">
            <w:pPr>
              <w:jc w:val="both"/>
              <w:rPr>
                <w:rFonts w:ascii="Times New Roman" w:hAnsi="Times New Roman" w:cs="Times New Roman"/>
                <w:sz w:val="20"/>
                <w:szCs w:val="20"/>
                <w:lang w:val="fr-FR"/>
              </w:rPr>
            </w:pPr>
            <w:r w:rsidRPr="00111861">
              <w:rPr>
                <w:rFonts w:ascii="Times New Roman" w:hAnsi="Times New Roman" w:cs="Times New Roman"/>
                <w:sz w:val="18"/>
                <w:szCs w:val="18"/>
                <w:lang w:val="fr-FR"/>
              </w:rPr>
              <w:t xml:space="preserve">La mise en œuvre des sept composantes </w:t>
            </w:r>
            <w:r w:rsidR="00BF0763" w:rsidRPr="00111861">
              <w:rPr>
                <w:rFonts w:ascii="Times New Roman" w:hAnsi="Times New Roman" w:cs="Times New Roman"/>
                <w:sz w:val="18"/>
                <w:szCs w:val="18"/>
                <w:lang w:val="fr-FR"/>
              </w:rPr>
              <w:t xml:space="preserve">– </w:t>
            </w:r>
            <w:r w:rsidR="00613116" w:rsidRPr="00111861">
              <w:rPr>
                <w:rFonts w:ascii="Times New Roman" w:hAnsi="Times New Roman" w:cs="Times New Roman"/>
                <w:sz w:val="18"/>
                <w:szCs w:val="18"/>
                <w:lang w:val="fr-FR"/>
              </w:rPr>
              <w:t>dispositions relatives à la</w:t>
            </w:r>
            <w:r w:rsidRPr="00111861">
              <w:rPr>
                <w:rFonts w:ascii="Times New Roman" w:hAnsi="Times New Roman" w:cs="Times New Roman"/>
                <w:sz w:val="18"/>
                <w:szCs w:val="18"/>
                <w:lang w:val="fr-FR"/>
              </w:rPr>
              <w:t xml:space="preserve"> gestion, planification des activités, financement et cofinancement, système</w:t>
            </w:r>
            <w:r w:rsidR="000149FF" w:rsidRPr="00111861">
              <w:rPr>
                <w:rFonts w:ascii="Times New Roman" w:hAnsi="Times New Roman" w:cs="Times New Roman"/>
                <w:sz w:val="18"/>
                <w:szCs w:val="18"/>
                <w:lang w:val="fr-FR"/>
              </w:rPr>
              <w:t>s</w:t>
            </w:r>
            <w:r w:rsidRPr="00111861">
              <w:rPr>
                <w:rFonts w:ascii="Times New Roman" w:hAnsi="Times New Roman" w:cs="Times New Roman"/>
                <w:sz w:val="18"/>
                <w:szCs w:val="18"/>
                <w:lang w:val="fr-FR"/>
              </w:rPr>
              <w:t xml:space="preserve"> de suivi et d’évalu</w:t>
            </w:r>
            <w:r w:rsidR="000149FF" w:rsidRPr="00111861">
              <w:rPr>
                <w:rFonts w:ascii="Times New Roman" w:hAnsi="Times New Roman" w:cs="Times New Roman"/>
                <w:sz w:val="18"/>
                <w:szCs w:val="18"/>
                <w:lang w:val="fr-FR"/>
              </w:rPr>
              <w:t>ation au niveau du projet, participation</w:t>
            </w:r>
            <w:r w:rsidRPr="00111861">
              <w:rPr>
                <w:rFonts w:ascii="Times New Roman" w:hAnsi="Times New Roman" w:cs="Times New Roman"/>
                <w:sz w:val="18"/>
                <w:szCs w:val="18"/>
                <w:lang w:val="fr-FR"/>
              </w:rPr>
              <w:t xml:space="preserve"> des</w:t>
            </w:r>
            <w:r w:rsidR="000149FF" w:rsidRPr="00111861">
              <w:rPr>
                <w:rFonts w:ascii="Times New Roman" w:hAnsi="Times New Roman" w:cs="Times New Roman"/>
                <w:sz w:val="18"/>
                <w:szCs w:val="18"/>
                <w:lang w:val="fr-FR"/>
              </w:rPr>
              <w:t xml:space="preserve"> parties prenantes, communication</w:t>
            </w:r>
            <w:r w:rsidRPr="00111861">
              <w:rPr>
                <w:rFonts w:ascii="Times New Roman" w:hAnsi="Times New Roman" w:cs="Times New Roman"/>
                <w:sz w:val="18"/>
                <w:szCs w:val="18"/>
                <w:lang w:val="fr-FR"/>
              </w:rPr>
              <w:t xml:space="preserve"> des données et communication </w:t>
            </w:r>
            <w:r w:rsidR="00BF0763" w:rsidRPr="00111861">
              <w:rPr>
                <w:rFonts w:ascii="Times New Roman" w:hAnsi="Times New Roman" w:cs="Times New Roman"/>
                <w:sz w:val="18"/>
                <w:szCs w:val="18"/>
                <w:lang w:val="fr-FR"/>
              </w:rPr>
              <w:t xml:space="preserve">– </w:t>
            </w:r>
            <w:r w:rsidR="00F42134" w:rsidRPr="00111861">
              <w:rPr>
                <w:rFonts w:ascii="Times New Roman" w:hAnsi="Times New Roman" w:cs="Times New Roman"/>
                <w:sz w:val="18"/>
                <w:szCs w:val="18"/>
                <w:lang w:val="fr-FR"/>
              </w:rPr>
              <w:t>permet</w:t>
            </w:r>
            <w:r w:rsidRPr="00111861">
              <w:rPr>
                <w:rFonts w:ascii="Times New Roman" w:hAnsi="Times New Roman" w:cs="Times New Roman"/>
                <w:sz w:val="18"/>
                <w:szCs w:val="18"/>
                <w:lang w:val="fr-FR"/>
              </w:rPr>
              <w:t xml:space="preserve"> la mise en œuvre efficace et efficiente du projet et de la </w:t>
            </w:r>
            <w:r w:rsidR="00D27F96" w:rsidRPr="00111861">
              <w:rPr>
                <w:rFonts w:ascii="Times New Roman" w:hAnsi="Times New Roman" w:cs="Times New Roman"/>
                <w:sz w:val="18"/>
                <w:szCs w:val="18"/>
                <w:lang w:val="fr-FR"/>
              </w:rPr>
              <w:t>gestion réactive</w:t>
            </w:r>
            <w:r w:rsidRPr="00111861">
              <w:rPr>
                <w:rFonts w:ascii="Times New Roman" w:hAnsi="Times New Roman" w:cs="Times New Roman"/>
                <w:sz w:val="18"/>
                <w:szCs w:val="18"/>
                <w:lang w:val="fr-FR"/>
              </w:rPr>
              <w:t>. Le projet peut être un exemple de « bonnes pratiques »</w:t>
            </w:r>
            <w:r w:rsidR="00BF0763" w:rsidRPr="00111861">
              <w:rPr>
                <w:rFonts w:ascii="Times New Roman" w:hAnsi="Times New Roman" w:cs="Times New Roman"/>
                <w:sz w:val="18"/>
                <w:szCs w:val="18"/>
                <w:lang w:val="fr-FR"/>
              </w:rPr>
              <w:t>.</w:t>
            </w:r>
          </w:p>
        </w:tc>
      </w:tr>
      <w:tr w:rsidR="0004375A" w:rsidRPr="006E291F" w14:paraId="66F658B8" w14:textId="77777777" w:rsidTr="00A51537">
        <w:tc>
          <w:tcPr>
            <w:tcW w:w="310" w:type="dxa"/>
            <w:vAlign w:val="center"/>
          </w:tcPr>
          <w:p w14:paraId="6300028F"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5</w:t>
            </w:r>
          </w:p>
        </w:tc>
        <w:tc>
          <w:tcPr>
            <w:tcW w:w="1868" w:type="dxa"/>
            <w:vAlign w:val="center"/>
          </w:tcPr>
          <w:p w14:paraId="126F1A4B" w14:textId="77777777" w:rsidR="00BF0763" w:rsidRPr="00111861" w:rsidRDefault="00554850"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Satisfaisant</w:t>
            </w:r>
            <w:r w:rsidR="00BF0763" w:rsidRPr="00111861">
              <w:rPr>
                <w:rFonts w:ascii="Times New Roman" w:hAnsi="Times New Roman" w:cs="Times New Roman"/>
                <w:sz w:val="20"/>
                <w:szCs w:val="20"/>
                <w:lang w:val="fr-FR"/>
              </w:rPr>
              <w:t xml:space="preserve"> (S)</w:t>
            </w:r>
          </w:p>
        </w:tc>
        <w:tc>
          <w:tcPr>
            <w:tcW w:w="7398" w:type="dxa"/>
          </w:tcPr>
          <w:p w14:paraId="4B5069C4" w14:textId="77777777" w:rsidR="00BF0763" w:rsidRPr="00111861" w:rsidRDefault="00F70E80" w:rsidP="00F42134">
            <w:pPr>
              <w:jc w:val="both"/>
              <w:rPr>
                <w:rFonts w:ascii="Times New Roman" w:hAnsi="Times New Roman" w:cs="Times New Roman"/>
                <w:sz w:val="20"/>
                <w:szCs w:val="20"/>
                <w:lang w:val="fr-FR"/>
              </w:rPr>
            </w:pPr>
            <w:r w:rsidRPr="00111861">
              <w:rPr>
                <w:rFonts w:ascii="Times New Roman" w:hAnsi="Times New Roman" w:cs="Times New Roman"/>
                <w:sz w:val="18"/>
                <w:szCs w:val="18"/>
                <w:lang w:val="fr-FR"/>
              </w:rPr>
              <w:t xml:space="preserve">La mise en œuvre de la plupart des sept composantes </w:t>
            </w:r>
            <w:r w:rsidR="00F42134" w:rsidRPr="00111861">
              <w:rPr>
                <w:rFonts w:ascii="Times New Roman" w:hAnsi="Times New Roman" w:cs="Times New Roman"/>
                <w:sz w:val="18"/>
                <w:szCs w:val="18"/>
                <w:lang w:val="fr-FR"/>
              </w:rPr>
              <w:t xml:space="preserve">permet </w:t>
            </w:r>
            <w:r w:rsidRPr="00111861">
              <w:rPr>
                <w:rFonts w:ascii="Times New Roman" w:hAnsi="Times New Roman" w:cs="Times New Roman"/>
                <w:sz w:val="18"/>
                <w:szCs w:val="18"/>
                <w:lang w:val="fr-FR"/>
              </w:rPr>
              <w:t xml:space="preserve">la mise en œuvre efficace et efficiente du projet et de la </w:t>
            </w:r>
            <w:r w:rsidR="00D27F96" w:rsidRPr="00111861">
              <w:rPr>
                <w:rFonts w:ascii="Times New Roman" w:hAnsi="Times New Roman" w:cs="Times New Roman"/>
                <w:sz w:val="18"/>
                <w:szCs w:val="18"/>
                <w:lang w:val="fr-FR"/>
              </w:rPr>
              <w:t>gestion réactive</w:t>
            </w:r>
            <w:r w:rsidRPr="00111861">
              <w:rPr>
                <w:rFonts w:ascii="Times New Roman" w:hAnsi="Times New Roman" w:cs="Times New Roman"/>
                <w:sz w:val="18"/>
                <w:szCs w:val="18"/>
                <w:lang w:val="fr-FR"/>
              </w:rPr>
              <w:t xml:space="preserve">, à </w:t>
            </w:r>
            <w:r w:rsidR="0073094B" w:rsidRPr="00111861">
              <w:rPr>
                <w:rFonts w:ascii="Times New Roman" w:hAnsi="Times New Roman" w:cs="Times New Roman"/>
                <w:sz w:val="18"/>
                <w:szCs w:val="18"/>
                <w:lang w:val="fr-FR"/>
              </w:rPr>
              <w:t>l’exception de quelques composantes</w:t>
            </w:r>
            <w:r w:rsidRPr="00111861">
              <w:rPr>
                <w:rFonts w:ascii="Times New Roman" w:hAnsi="Times New Roman" w:cs="Times New Roman"/>
                <w:sz w:val="18"/>
                <w:szCs w:val="18"/>
                <w:lang w:val="fr-FR"/>
              </w:rPr>
              <w:t xml:space="preserve"> </w:t>
            </w:r>
            <w:r w:rsidR="0073094B" w:rsidRPr="00111861">
              <w:rPr>
                <w:rFonts w:ascii="Times New Roman" w:hAnsi="Times New Roman" w:cs="Times New Roman"/>
                <w:sz w:val="18"/>
                <w:szCs w:val="18"/>
                <w:lang w:val="fr-FR"/>
              </w:rPr>
              <w:t>faisant l’objet de mesures correctives</w:t>
            </w:r>
            <w:r w:rsidR="00BF0763" w:rsidRPr="00111861">
              <w:rPr>
                <w:rFonts w:ascii="Times New Roman" w:hAnsi="Times New Roman" w:cs="Times New Roman"/>
                <w:sz w:val="18"/>
                <w:szCs w:val="18"/>
                <w:lang w:val="fr-FR"/>
              </w:rPr>
              <w:t>.</w:t>
            </w:r>
          </w:p>
        </w:tc>
      </w:tr>
      <w:tr w:rsidR="0004375A" w:rsidRPr="006E291F" w14:paraId="4791C77B" w14:textId="77777777" w:rsidTr="00A51537">
        <w:tc>
          <w:tcPr>
            <w:tcW w:w="310" w:type="dxa"/>
            <w:vAlign w:val="center"/>
          </w:tcPr>
          <w:p w14:paraId="13B686DA"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4</w:t>
            </w:r>
          </w:p>
        </w:tc>
        <w:tc>
          <w:tcPr>
            <w:tcW w:w="1868" w:type="dxa"/>
            <w:vAlign w:val="center"/>
          </w:tcPr>
          <w:p w14:paraId="5C602446" w14:textId="77777777" w:rsidR="00BF0763" w:rsidRPr="00111861" w:rsidRDefault="00554850"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Assez satisfaisant</w:t>
            </w:r>
            <w:r w:rsidR="00BF0763" w:rsidRPr="00111861">
              <w:rPr>
                <w:rFonts w:ascii="Times New Roman" w:hAnsi="Times New Roman" w:cs="Times New Roman"/>
                <w:sz w:val="20"/>
                <w:szCs w:val="20"/>
                <w:lang w:val="fr-FR"/>
              </w:rPr>
              <w:t xml:space="preserve"> (MS)</w:t>
            </w:r>
          </w:p>
        </w:tc>
        <w:tc>
          <w:tcPr>
            <w:tcW w:w="7398" w:type="dxa"/>
          </w:tcPr>
          <w:p w14:paraId="6F5C6B6A" w14:textId="77777777" w:rsidR="00BF0763" w:rsidRPr="00111861" w:rsidRDefault="0073094B" w:rsidP="00F42134">
            <w:pPr>
              <w:jc w:val="both"/>
              <w:rPr>
                <w:rFonts w:ascii="Times New Roman" w:hAnsi="Times New Roman" w:cs="Times New Roman"/>
                <w:sz w:val="20"/>
                <w:szCs w:val="20"/>
                <w:lang w:val="fr-FR"/>
              </w:rPr>
            </w:pPr>
            <w:r w:rsidRPr="00111861">
              <w:rPr>
                <w:rFonts w:ascii="Times New Roman" w:hAnsi="Times New Roman" w:cs="Times New Roman"/>
                <w:sz w:val="18"/>
                <w:szCs w:val="18"/>
                <w:lang w:val="fr-FR"/>
              </w:rPr>
              <w:t>La mise en œuvre de certain</w:t>
            </w:r>
            <w:r w:rsidR="00F42134" w:rsidRPr="00111861">
              <w:rPr>
                <w:rFonts w:ascii="Times New Roman" w:hAnsi="Times New Roman" w:cs="Times New Roman"/>
                <w:sz w:val="18"/>
                <w:szCs w:val="18"/>
                <w:lang w:val="fr-FR"/>
              </w:rPr>
              <w:t>e</w:t>
            </w:r>
            <w:r w:rsidRPr="00111861">
              <w:rPr>
                <w:rFonts w:ascii="Times New Roman" w:hAnsi="Times New Roman" w:cs="Times New Roman"/>
                <w:sz w:val="18"/>
                <w:szCs w:val="18"/>
                <w:lang w:val="fr-FR"/>
              </w:rPr>
              <w:t xml:space="preserve">s des sept composantes </w:t>
            </w:r>
            <w:r w:rsidR="00F42134" w:rsidRPr="00111861">
              <w:rPr>
                <w:rFonts w:ascii="Times New Roman" w:hAnsi="Times New Roman" w:cs="Times New Roman"/>
                <w:sz w:val="18"/>
                <w:szCs w:val="18"/>
                <w:lang w:val="fr-FR"/>
              </w:rPr>
              <w:t xml:space="preserve">permet </w:t>
            </w:r>
            <w:r w:rsidRPr="00111861">
              <w:rPr>
                <w:rFonts w:ascii="Times New Roman" w:hAnsi="Times New Roman" w:cs="Times New Roman"/>
                <w:sz w:val="18"/>
                <w:szCs w:val="18"/>
                <w:lang w:val="fr-FR"/>
              </w:rPr>
              <w:t xml:space="preserve">la mise en œuvre efficace et efficiente du projet et de la </w:t>
            </w:r>
            <w:r w:rsidR="00D27F96" w:rsidRPr="00111861">
              <w:rPr>
                <w:rFonts w:ascii="Times New Roman" w:hAnsi="Times New Roman" w:cs="Times New Roman"/>
                <w:sz w:val="18"/>
                <w:szCs w:val="18"/>
                <w:lang w:val="fr-FR"/>
              </w:rPr>
              <w:t>gestion réactive</w:t>
            </w:r>
            <w:r w:rsidR="00BF0763" w:rsidRPr="00111861">
              <w:rPr>
                <w:rFonts w:ascii="Times New Roman" w:hAnsi="Times New Roman" w:cs="Times New Roman"/>
                <w:sz w:val="18"/>
                <w:szCs w:val="18"/>
                <w:lang w:val="fr-FR"/>
              </w:rPr>
              <w:t xml:space="preserve">, </w:t>
            </w:r>
            <w:r w:rsidRPr="00111861">
              <w:rPr>
                <w:rFonts w:ascii="Times New Roman" w:hAnsi="Times New Roman" w:cs="Times New Roman"/>
                <w:sz w:val="18"/>
                <w:szCs w:val="18"/>
                <w:lang w:val="fr-FR"/>
              </w:rPr>
              <w:t>mais certaines composantes nécessitent des mesures correctives</w:t>
            </w:r>
            <w:r w:rsidR="00BF0763" w:rsidRPr="00111861">
              <w:rPr>
                <w:rFonts w:ascii="Times New Roman" w:hAnsi="Times New Roman" w:cs="Times New Roman"/>
                <w:sz w:val="18"/>
                <w:szCs w:val="18"/>
                <w:lang w:val="fr-FR"/>
              </w:rPr>
              <w:t>.</w:t>
            </w:r>
          </w:p>
        </w:tc>
      </w:tr>
      <w:tr w:rsidR="0004375A" w:rsidRPr="006E291F" w14:paraId="536475B2" w14:textId="77777777" w:rsidTr="00A51537">
        <w:tc>
          <w:tcPr>
            <w:tcW w:w="310" w:type="dxa"/>
            <w:vAlign w:val="center"/>
          </w:tcPr>
          <w:p w14:paraId="3E9E8AD5"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3</w:t>
            </w:r>
          </w:p>
        </w:tc>
        <w:tc>
          <w:tcPr>
            <w:tcW w:w="1868" w:type="dxa"/>
            <w:vAlign w:val="center"/>
          </w:tcPr>
          <w:p w14:paraId="6340DC5A" w14:textId="77777777" w:rsidR="00BF0763" w:rsidRPr="00111861" w:rsidRDefault="00554850"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Assez insatisfaisant</w:t>
            </w:r>
            <w:r w:rsidR="00BF0763" w:rsidRPr="00111861">
              <w:rPr>
                <w:rFonts w:ascii="Times New Roman" w:hAnsi="Times New Roman" w:cs="Times New Roman"/>
                <w:sz w:val="20"/>
                <w:szCs w:val="20"/>
                <w:lang w:val="fr-FR"/>
              </w:rPr>
              <w:t xml:space="preserve"> (MU)</w:t>
            </w:r>
          </w:p>
        </w:tc>
        <w:tc>
          <w:tcPr>
            <w:tcW w:w="7398" w:type="dxa"/>
          </w:tcPr>
          <w:p w14:paraId="4A5253C4" w14:textId="77777777" w:rsidR="00BF0763" w:rsidRPr="00111861" w:rsidRDefault="0073094B" w:rsidP="00F42134">
            <w:pPr>
              <w:jc w:val="both"/>
              <w:rPr>
                <w:rFonts w:ascii="Times New Roman" w:hAnsi="Times New Roman" w:cs="Times New Roman"/>
                <w:sz w:val="20"/>
                <w:szCs w:val="20"/>
                <w:lang w:val="fr-FR"/>
              </w:rPr>
            </w:pPr>
            <w:r w:rsidRPr="00111861">
              <w:rPr>
                <w:rFonts w:ascii="Times New Roman" w:hAnsi="Times New Roman" w:cs="Times New Roman"/>
                <w:sz w:val="18"/>
                <w:szCs w:val="18"/>
                <w:lang w:val="fr-FR"/>
              </w:rPr>
              <w:t>La mise en œuvre de certain</w:t>
            </w:r>
            <w:r w:rsidR="00A049F9" w:rsidRPr="00111861">
              <w:rPr>
                <w:rFonts w:ascii="Times New Roman" w:hAnsi="Times New Roman" w:cs="Times New Roman"/>
                <w:sz w:val="18"/>
                <w:szCs w:val="18"/>
                <w:lang w:val="fr-FR"/>
              </w:rPr>
              <w:t>e</w:t>
            </w:r>
            <w:r w:rsidRPr="00111861">
              <w:rPr>
                <w:rFonts w:ascii="Times New Roman" w:hAnsi="Times New Roman" w:cs="Times New Roman"/>
                <w:sz w:val="18"/>
                <w:szCs w:val="18"/>
                <w:lang w:val="fr-FR"/>
              </w:rPr>
              <w:t xml:space="preserve">s des sept composantes </w:t>
            </w:r>
            <w:r w:rsidR="00F42134" w:rsidRPr="00111861">
              <w:rPr>
                <w:rFonts w:ascii="Times New Roman" w:hAnsi="Times New Roman" w:cs="Times New Roman"/>
                <w:sz w:val="18"/>
                <w:szCs w:val="18"/>
                <w:lang w:val="fr-FR"/>
              </w:rPr>
              <w:t xml:space="preserve">permet </w:t>
            </w:r>
            <w:r w:rsidRPr="00111861">
              <w:rPr>
                <w:rFonts w:ascii="Times New Roman" w:hAnsi="Times New Roman" w:cs="Times New Roman"/>
                <w:sz w:val="18"/>
                <w:szCs w:val="18"/>
                <w:lang w:val="fr-FR"/>
              </w:rPr>
              <w:t xml:space="preserve">la mise en œuvre efficace et efficiente du projet et de la </w:t>
            </w:r>
            <w:r w:rsidR="00D27F96" w:rsidRPr="00111861">
              <w:rPr>
                <w:rFonts w:ascii="Times New Roman" w:hAnsi="Times New Roman" w:cs="Times New Roman"/>
                <w:sz w:val="18"/>
                <w:szCs w:val="18"/>
                <w:lang w:val="fr-FR"/>
              </w:rPr>
              <w:t>gestion réactive</w:t>
            </w:r>
            <w:r w:rsidR="00BF0763" w:rsidRPr="00111861">
              <w:rPr>
                <w:rFonts w:ascii="Times New Roman" w:hAnsi="Times New Roman" w:cs="Times New Roman"/>
                <w:sz w:val="18"/>
                <w:szCs w:val="18"/>
                <w:lang w:val="fr-FR"/>
              </w:rPr>
              <w:t xml:space="preserve">, </w:t>
            </w:r>
            <w:r w:rsidR="00A049F9" w:rsidRPr="00111861">
              <w:rPr>
                <w:rFonts w:ascii="Times New Roman" w:hAnsi="Times New Roman" w:cs="Times New Roman"/>
                <w:sz w:val="18"/>
                <w:szCs w:val="18"/>
                <w:lang w:val="fr-FR"/>
              </w:rPr>
              <w:t>mais</w:t>
            </w:r>
            <w:r w:rsidRPr="00111861">
              <w:rPr>
                <w:rFonts w:ascii="Times New Roman" w:hAnsi="Times New Roman" w:cs="Times New Roman"/>
                <w:sz w:val="18"/>
                <w:szCs w:val="18"/>
                <w:lang w:val="fr-FR"/>
              </w:rPr>
              <w:t xml:space="preserve"> la plupart des composantes nécessitent des mesures correctives</w:t>
            </w:r>
            <w:r w:rsidR="00BF0763" w:rsidRPr="00111861">
              <w:rPr>
                <w:rFonts w:ascii="Times New Roman" w:hAnsi="Times New Roman" w:cs="Times New Roman"/>
                <w:sz w:val="18"/>
                <w:szCs w:val="18"/>
                <w:lang w:val="fr-FR"/>
              </w:rPr>
              <w:t>.</w:t>
            </w:r>
          </w:p>
        </w:tc>
      </w:tr>
      <w:tr w:rsidR="0004375A" w:rsidRPr="006E291F" w14:paraId="225E4652" w14:textId="77777777" w:rsidTr="00A51537">
        <w:tc>
          <w:tcPr>
            <w:tcW w:w="310" w:type="dxa"/>
            <w:vAlign w:val="center"/>
          </w:tcPr>
          <w:p w14:paraId="5004124B"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2</w:t>
            </w:r>
          </w:p>
        </w:tc>
        <w:tc>
          <w:tcPr>
            <w:tcW w:w="1868" w:type="dxa"/>
            <w:vAlign w:val="center"/>
          </w:tcPr>
          <w:p w14:paraId="473E9EE9" w14:textId="77777777" w:rsidR="00BF0763" w:rsidRPr="00111861" w:rsidRDefault="00554850"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Insatisfaisant</w:t>
            </w:r>
            <w:r w:rsidR="00BF0763" w:rsidRPr="00111861">
              <w:rPr>
                <w:rFonts w:ascii="Times New Roman" w:hAnsi="Times New Roman" w:cs="Times New Roman"/>
                <w:sz w:val="20"/>
                <w:szCs w:val="20"/>
                <w:lang w:val="fr-FR"/>
              </w:rPr>
              <w:t xml:space="preserve"> (U)</w:t>
            </w:r>
          </w:p>
        </w:tc>
        <w:tc>
          <w:tcPr>
            <w:tcW w:w="7398" w:type="dxa"/>
          </w:tcPr>
          <w:p w14:paraId="48633E6A" w14:textId="77777777" w:rsidR="00BF0763" w:rsidRPr="00111861" w:rsidRDefault="0073094B" w:rsidP="00F42134">
            <w:pPr>
              <w:jc w:val="both"/>
              <w:rPr>
                <w:rFonts w:ascii="Times New Roman" w:hAnsi="Times New Roman" w:cs="Times New Roman"/>
                <w:sz w:val="20"/>
                <w:szCs w:val="20"/>
                <w:lang w:val="fr-FR"/>
              </w:rPr>
            </w:pPr>
            <w:r w:rsidRPr="00111861">
              <w:rPr>
                <w:rFonts w:ascii="Times New Roman" w:hAnsi="Times New Roman" w:cs="Times New Roman"/>
                <w:sz w:val="18"/>
                <w:szCs w:val="18"/>
                <w:lang w:val="fr-FR"/>
              </w:rPr>
              <w:t xml:space="preserve">La mise en œuvre de la plupart des sept composantes ne </w:t>
            </w:r>
            <w:r w:rsidR="00F42134" w:rsidRPr="00111861">
              <w:rPr>
                <w:rFonts w:ascii="Times New Roman" w:hAnsi="Times New Roman" w:cs="Times New Roman"/>
                <w:sz w:val="18"/>
                <w:szCs w:val="18"/>
                <w:lang w:val="fr-FR"/>
              </w:rPr>
              <w:t>permet pas</w:t>
            </w:r>
            <w:r w:rsidRPr="00111861">
              <w:rPr>
                <w:rFonts w:ascii="Times New Roman" w:hAnsi="Times New Roman" w:cs="Times New Roman"/>
                <w:sz w:val="18"/>
                <w:szCs w:val="18"/>
                <w:lang w:val="fr-FR"/>
              </w:rPr>
              <w:t xml:space="preserve"> la mise en œuvre efficace et efficiente du projet et de la </w:t>
            </w:r>
            <w:r w:rsidR="00D27F96" w:rsidRPr="00111861">
              <w:rPr>
                <w:rFonts w:ascii="Times New Roman" w:hAnsi="Times New Roman" w:cs="Times New Roman"/>
                <w:sz w:val="18"/>
                <w:szCs w:val="18"/>
                <w:lang w:val="fr-FR"/>
              </w:rPr>
              <w:t>gestion réactive</w:t>
            </w:r>
            <w:r w:rsidR="00BF0763" w:rsidRPr="00111861">
              <w:rPr>
                <w:rFonts w:ascii="Times New Roman" w:hAnsi="Times New Roman" w:cs="Times New Roman"/>
                <w:sz w:val="18"/>
                <w:szCs w:val="18"/>
                <w:lang w:val="fr-FR"/>
              </w:rPr>
              <w:t>.</w:t>
            </w:r>
          </w:p>
        </w:tc>
      </w:tr>
      <w:tr w:rsidR="00BF0763" w:rsidRPr="006E291F" w14:paraId="4AE6DEFD" w14:textId="77777777" w:rsidTr="00A51537">
        <w:tc>
          <w:tcPr>
            <w:tcW w:w="310" w:type="dxa"/>
            <w:vAlign w:val="center"/>
          </w:tcPr>
          <w:p w14:paraId="15BC7B27"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1</w:t>
            </w:r>
          </w:p>
        </w:tc>
        <w:tc>
          <w:tcPr>
            <w:tcW w:w="1868" w:type="dxa"/>
            <w:vAlign w:val="center"/>
          </w:tcPr>
          <w:p w14:paraId="7ACD45F4" w14:textId="77777777" w:rsidR="00BF0763" w:rsidRPr="00111861" w:rsidRDefault="00554850"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Très insatisfaisant</w:t>
            </w:r>
            <w:r w:rsidR="00BF0763" w:rsidRPr="00111861">
              <w:rPr>
                <w:rFonts w:ascii="Times New Roman" w:hAnsi="Times New Roman" w:cs="Times New Roman"/>
                <w:sz w:val="20"/>
                <w:szCs w:val="20"/>
                <w:lang w:val="fr-FR"/>
              </w:rPr>
              <w:t xml:space="preserve"> (HU)</w:t>
            </w:r>
          </w:p>
        </w:tc>
        <w:tc>
          <w:tcPr>
            <w:tcW w:w="7398" w:type="dxa"/>
          </w:tcPr>
          <w:p w14:paraId="3001AA16" w14:textId="77777777" w:rsidR="00BF0763" w:rsidRPr="00111861" w:rsidRDefault="006941B2" w:rsidP="00F42134">
            <w:pPr>
              <w:jc w:val="both"/>
              <w:rPr>
                <w:rFonts w:ascii="Times New Roman" w:hAnsi="Times New Roman" w:cs="Times New Roman"/>
                <w:sz w:val="20"/>
                <w:szCs w:val="20"/>
                <w:lang w:val="fr-FR"/>
              </w:rPr>
            </w:pPr>
            <w:r w:rsidRPr="00111861">
              <w:rPr>
                <w:rFonts w:ascii="Times New Roman" w:hAnsi="Times New Roman" w:cs="Times New Roman"/>
                <w:sz w:val="18"/>
                <w:szCs w:val="18"/>
                <w:lang w:val="fr-FR"/>
              </w:rPr>
              <w:t>La mise en œuvre d’aucun</w:t>
            </w:r>
            <w:r w:rsidR="003803A2" w:rsidRPr="00111861">
              <w:rPr>
                <w:rFonts w:ascii="Times New Roman" w:hAnsi="Times New Roman" w:cs="Times New Roman"/>
                <w:sz w:val="18"/>
                <w:szCs w:val="18"/>
                <w:lang w:val="fr-FR"/>
              </w:rPr>
              <w:t>e</w:t>
            </w:r>
            <w:r w:rsidRPr="00111861">
              <w:rPr>
                <w:rFonts w:ascii="Times New Roman" w:hAnsi="Times New Roman" w:cs="Times New Roman"/>
                <w:sz w:val="18"/>
                <w:szCs w:val="18"/>
                <w:lang w:val="fr-FR"/>
              </w:rPr>
              <w:t xml:space="preserve"> des sept composantes ne</w:t>
            </w:r>
            <w:r w:rsidR="00F42134" w:rsidRPr="00111861">
              <w:rPr>
                <w:rFonts w:ascii="Times New Roman" w:hAnsi="Times New Roman" w:cs="Times New Roman"/>
                <w:sz w:val="18"/>
                <w:szCs w:val="18"/>
                <w:lang w:val="fr-FR"/>
              </w:rPr>
              <w:t xml:space="preserve"> permet </w:t>
            </w:r>
            <w:r w:rsidRPr="00111861">
              <w:rPr>
                <w:rFonts w:ascii="Times New Roman" w:hAnsi="Times New Roman" w:cs="Times New Roman"/>
                <w:sz w:val="18"/>
                <w:szCs w:val="18"/>
                <w:lang w:val="fr-FR"/>
              </w:rPr>
              <w:t xml:space="preserve">la mise en œuvre efficace et efficiente du projet et de la </w:t>
            </w:r>
            <w:r w:rsidR="00D27F96" w:rsidRPr="00111861">
              <w:rPr>
                <w:rFonts w:ascii="Times New Roman" w:hAnsi="Times New Roman" w:cs="Times New Roman"/>
                <w:sz w:val="18"/>
                <w:szCs w:val="18"/>
                <w:lang w:val="fr-FR"/>
              </w:rPr>
              <w:t>gestion réactive</w:t>
            </w:r>
            <w:r w:rsidR="00BF0763" w:rsidRPr="00111861">
              <w:rPr>
                <w:rFonts w:ascii="Times New Roman" w:hAnsi="Times New Roman" w:cs="Times New Roman"/>
                <w:sz w:val="18"/>
                <w:szCs w:val="18"/>
                <w:lang w:val="fr-FR"/>
              </w:rPr>
              <w:t>.</w:t>
            </w:r>
          </w:p>
        </w:tc>
      </w:tr>
    </w:tbl>
    <w:p w14:paraId="16057750" w14:textId="77777777" w:rsidR="00BF0763" w:rsidRPr="0004375A" w:rsidRDefault="00BF0763" w:rsidP="00BF0763">
      <w:pPr>
        <w:spacing w:after="0" w:line="240" w:lineRule="auto"/>
        <w:rPr>
          <w:rFonts w:ascii="Times New Roman" w:hAnsi="Times New Roman" w:cs="Times New Roman"/>
          <w:b/>
          <w:color w:val="FF0000"/>
          <w:sz w:val="20"/>
          <w:szCs w:val="20"/>
          <w:lang w:val="fr-FR"/>
        </w:rPr>
      </w:pPr>
    </w:p>
    <w:tbl>
      <w:tblPr>
        <w:tblStyle w:val="Grilledutableau"/>
        <w:tblW w:w="9576" w:type="dxa"/>
        <w:tblLook w:val="04A0" w:firstRow="1" w:lastRow="0" w:firstColumn="1" w:lastColumn="0" w:noHBand="0" w:noVBand="1"/>
      </w:tblPr>
      <w:tblGrid>
        <w:gridCol w:w="316"/>
        <w:gridCol w:w="1867"/>
        <w:gridCol w:w="7393"/>
      </w:tblGrid>
      <w:tr w:rsidR="0004375A" w:rsidRPr="006E291F" w14:paraId="3D3032D6" w14:textId="77777777" w:rsidTr="00A51537">
        <w:tc>
          <w:tcPr>
            <w:tcW w:w="9576" w:type="dxa"/>
            <w:gridSpan w:val="3"/>
            <w:shd w:val="clear" w:color="auto" w:fill="D9D9D9" w:themeFill="background1" w:themeFillShade="D9"/>
          </w:tcPr>
          <w:p w14:paraId="6ABF0503" w14:textId="77777777" w:rsidR="00BF0763" w:rsidRPr="00111861" w:rsidRDefault="00186910" w:rsidP="00A51537">
            <w:pPr>
              <w:rPr>
                <w:rFonts w:ascii="Times New Roman" w:hAnsi="Times New Roman" w:cs="Times New Roman"/>
                <w:b/>
                <w:sz w:val="20"/>
                <w:szCs w:val="20"/>
                <w:lang w:val="fr-FR"/>
              </w:rPr>
            </w:pPr>
            <w:r w:rsidRPr="00111861">
              <w:rPr>
                <w:rFonts w:ascii="Times New Roman" w:hAnsi="Times New Roman" w:cs="Times New Roman"/>
                <w:b/>
                <w:sz w:val="20"/>
                <w:szCs w:val="20"/>
                <w:lang w:val="fr-FR"/>
              </w:rPr>
              <w:t xml:space="preserve">Évaluation de la durabilité </w:t>
            </w:r>
            <w:r w:rsidR="00BF0763" w:rsidRPr="00111861">
              <w:rPr>
                <w:rFonts w:ascii="Times New Roman" w:hAnsi="Times New Roman" w:cs="Times New Roman"/>
                <w:b/>
                <w:sz w:val="20"/>
                <w:szCs w:val="20"/>
                <w:lang w:val="fr-FR"/>
              </w:rPr>
              <w:t xml:space="preserve">: </w:t>
            </w:r>
            <w:r w:rsidRPr="00111861">
              <w:rPr>
                <w:rFonts w:ascii="Times New Roman" w:hAnsi="Times New Roman" w:cs="Times New Roman"/>
                <w:sz w:val="20"/>
                <w:szCs w:val="20"/>
                <w:lang w:val="fr-FR"/>
              </w:rPr>
              <w:t>(une seule évaluation globale</w:t>
            </w:r>
            <w:r w:rsidR="00BF0763" w:rsidRPr="00111861">
              <w:rPr>
                <w:rFonts w:ascii="Times New Roman" w:hAnsi="Times New Roman" w:cs="Times New Roman"/>
                <w:sz w:val="20"/>
                <w:szCs w:val="20"/>
                <w:lang w:val="fr-FR"/>
              </w:rPr>
              <w:t>)</w:t>
            </w:r>
          </w:p>
        </w:tc>
      </w:tr>
      <w:tr w:rsidR="0004375A" w:rsidRPr="006E291F" w14:paraId="2EB237F4" w14:textId="77777777" w:rsidTr="00A51537">
        <w:tc>
          <w:tcPr>
            <w:tcW w:w="310" w:type="dxa"/>
            <w:vAlign w:val="center"/>
          </w:tcPr>
          <w:p w14:paraId="7D1B010C"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4</w:t>
            </w:r>
          </w:p>
        </w:tc>
        <w:tc>
          <w:tcPr>
            <w:tcW w:w="1868" w:type="dxa"/>
            <w:vAlign w:val="center"/>
          </w:tcPr>
          <w:p w14:paraId="10042A3D" w14:textId="77777777" w:rsidR="00BF0763" w:rsidRPr="00111861" w:rsidRDefault="00190C15"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Probable</w:t>
            </w:r>
            <w:r w:rsidR="00BF0763" w:rsidRPr="00111861">
              <w:rPr>
                <w:rFonts w:ascii="Times New Roman" w:hAnsi="Times New Roman" w:cs="Times New Roman"/>
                <w:sz w:val="20"/>
                <w:szCs w:val="20"/>
                <w:lang w:val="fr-FR"/>
              </w:rPr>
              <w:t xml:space="preserve"> (L)</w:t>
            </w:r>
          </w:p>
        </w:tc>
        <w:tc>
          <w:tcPr>
            <w:tcW w:w="7398" w:type="dxa"/>
          </w:tcPr>
          <w:p w14:paraId="0AD529D3" w14:textId="77777777" w:rsidR="00BF0763" w:rsidRPr="00111861" w:rsidRDefault="00190C15" w:rsidP="00A147BA">
            <w:pPr>
              <w:jc w:val="both"/>
              <w:rPr>
                <w:rFonts w:ascii="Times New Roman" w:hAnsi="Times New Roman" w:cs="Times New Roman"/>
                <w:sz w:val="18"/>
                <w:szCs w:val="18"/>
                <w:lang w:val="fr-FR"/>
              </w:rPr>
            </w:pPr>
            <w:r w:rsidRPr="00111861">
              <w:rPr>
                <w:rFonts w:ascii="Times New Roman" w:hAnsi="Times New Roman" w:cs="Times New Roman"/>
                <w:sz w:val="18"/>
                <w:szCs w:val="18"/>
                <w:lang w:val="fr-FR"/>
              </w:rPr>
              <w:t>Risques néglig</w:t>
            </w:r>
            <w:r w:rsidR="00854B33" w:rsidRPr="00111861">
              <w:rPr>
                <w:rFonts w:ascii="Times New Roman" w:hAnsi="Times New Roman" w:cs="Times New Roman"/>
                <w:sz w:val="18"/>
                <w:szCs w:val="18"/>
                <w:lang w:val="fr-FR"/>
              </w:rPr>
              <w:t xml:space="preserve">eables </w:t>
            </w:r>
            <w:r w:rsidR="00A147BA" w:rsidRPr="00111861">
              <w:rPr>
                <w:rFonts w:ascii="Times New Roman" w:hAnsi="Times New Roman" w:cs="Times New Roman"/>
                <w:sz w:val="18"/>
                <w:szCs w:val="18"/>
                <w:lang w:val="fr-FR"/>
              </w:rPr>
              <w:t xml:space="preserve">pour la </w:t>
            </w:r>
            <w:r w:rsidR="00854B33" w:rsidRPr="00111861">
              <w:rPr>
                <w:rFonts w:ascii="Times New Roman" w:hAnsi="Times New Roman" w:cs="Times New Roman"/>
                <w:sz w:val="18"/>
                <w:szCs w:val="18"/>
                <w:lang w:val="fr-FR"/>
              </w:rPr>
              <w:t>durabilité ;</w:t>
            </w:r>
            <w:r w:rsidRPr="00111861">
              <w:rPr>
                <w:rFonts w:ascii="Times New Roman" w:hAnsi="Times New Roman" w:cs="Times New Roman"/>
                <w:sz w:val="18"/>
                <w:szCs w:val="18"/>
                <w:lang w:val="fr-FR"/>
              </w:rPr>
              <w:t xml:space="preserve"> le</w:t>
            </w:r>
            <w:r w:rsidR="00854B33" w:rsidRPr="00111861">
              <w:rPr>
                <w:rFonts w:ascii="Times New Roman" w:hAnsi="Times New Roman" w:cs="Times New Roman"/>
                <w:sz w:val="18"/>
                <w:szCs w:val="18"/>
                <w:lang w:val="fr-FR"/>
              </w:rPr>
              <w:t>s principales réalisations sont</w:t>
            </w:r>
            <w:r w:rsidRPr="00111861">
              <w:rPr>
                <w:rFonts w:ascii="Times New Roman" w:hAnsi="Times New Roman" w:cs="Times New Roman"/>
                <w:sz w:val="18"/>
                <w:szCs w:val="18"/>
                <w:lang w:val="fr-FR"/>
              </w:rPr>
              <w:t xml:space="preserve"> </w:t>
            </w:r>
            <w:r w:rsidR="00A147BA" w:rsidRPr="00111861">
              <w:rPr>
                <w:rFonts w:ascii="Times New Roman" w:hAnsi="Times New Roman" w:cs="Times New Roman"/>
                <w:sz w:val="18"/>
                <w:szCs w:val="18"/>
                <w:lang w:val="fr-FR"/>
              </w:rPr>
              <w:t>sur le point d’être atteint</w:t>
            </w:r>
            <w:r w:rsidR="00854B33" w:rsidRPr="00111861">
              <w:rPr>
                <w:rFonts w:ascii="Times New Roman" w:hAnsi="Times New Roman" w:cs="Times New Roman"/>
                <w:sz w:val="18"/>
                <w:szCs w:val="18"/>
                <w:lang w:val="fr-FR"/>
              </w:rPr>
              <w:t xml:space="preserve">es à la clôture du projet </w:t>
            </w:r>
            <w:r w:rsidR="004C3726" w:rsidRPr="00111861">
              <w:rPr>
                <w:rFonts w:ascii="Times New Roman" w:hAnsi="Times New Roman" w:cs="Times New Roman"/>
                <w:sz w:val="18"/>
                <w:szCs w:val="18"/>
                <w:lang w:val="fr-FR"/>
              </w:rPr>
              <w:t xml:space="preserve">et devraient être maintenues </w:t>
            </w:r>
            <w:r w:rsidR="00854B33" w:rsidRPr="00111861">
              <w:rPr>
                <w:rFonts w:ascii="Times New Roman" w:hAnsi="Times New Roman" w:cs="Times New Roman"/>
                <w:sz w:val="18"/>
                <w:szCs w:val="18"/>
                <w:lang w:val="fr-FR"/>
              </w:rPr>
              <w:t xml:space="preserve">dans un avenir prévisible </w:t>
            </w:r>
          </w:p>
        </w:tc>
      </w:tr>
      <w:tr w:rsidR="0004375A" w:rsidRPr="006E291F" w14:paraId="498AD8B3" w14:textId="77777777" w:rsidTr="00A51537">
        <w:tc>
          <w:tcPr>
            <w:tcW w:w="310" w:type="dxa"/>
            <w:vAlign w:val="center"/>
          </w:tcPr>
          <w:p w14:paraId="06195D3E"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3</w:t>
            </w:r>
          </w:p>
        </w:tc>
        <w:tc>
          <w:tcPr>
            <w:tcW w:w="1868" w:type="dxa"/>
            <w:vAlign w:val="center"/>
          </w:tcPr>
          <w:p w14:paraId="161ABF96" w14:textId="77777777" w:rsidR="00BF0763" w:rsidRPr="00111861" w:rsidRDefault="00854B33" w:rsidP="00854B33">
            <w:pPr>
              <w:rPr>
                <w:rFonts w:ascii="Times New Roman" w:hAnsi="Times New Roman" w:cs="Times New Roman"/>
                <w:sz w:val="20"/>
                <w:szCs w:val="20"/>
              </w:rPr>
            </w:pPr>
            <w:proofErr w:type="spellStart"/>
            <w:r w:rsidRPr="00111861">
              <w:rPr>
                <w:rFonts w:ascii="Times New Roman" w:hAnsi="Times New Roman" w:cs="Times New Roman"/>
                <w:sz w:val="20"/>
                <w:szCs w:val="20"/>
              </w:rPr>
              <w:t>Assez</w:t>
            </w:r>
            <w:proofErr w:type="spellEnd"/>
            <w:r w:rsidRPr="00111861">
              <w:rPr>
                <w:rFonts w:ascii="Times New Roman" w:hAnsi="Times New Roman" w:cs="Times New Roman"/>
                <w:sz w:val="20"/>
                <w:szCs w:val="20"/>
              </w:rPr>
              <w:t xml:space="preserve"> probable </w:t>
            </w:r>
            <w:r w:rsidR="00BF0763" w:rsidRPr="00111861">
              <w:rPr>
                <w:rFonts w:ascii="Times New Roman" w:hAnsi="Times New Roman" w:cs="Times New Roman"/>
                <w:sz w:val="20"/>
                <w:szCs w:val="20"/>
              </w:rPr>
              <w:t>(ML)</w:t>
            </w:r>
          </w:p>
        </w:tc>
        <w:tc>
          <w:tcPr>
            <w:tcW w:w="7398" w:type="dxa"/>
          </w:tcPr>
          <w:p w14:paraId="1B34897A" w14:textId="77777777" w:rsidR="00BF0763" w:rsidRPr="00111861" w:rsidRDefault="00854B33" w:rsidP="00854B33">
            <w:pPr>
              <w:jc w:val="both"/>
              <w:rPr>
                <w:rFonts w:ascii="Times New Roman" w:hAnsi="Times New Roman" w:cs="Times New Roman"/>
                <w:sz w:val="18"/>
                <w:szCs w:val="18"/>
                <w:lang w:val="fr-FR"/>
              </w:rPr>
            </w:pPr>
            <w:r w:rsidRPr="00111861">
              <w:rPr>
                <w:rFonts w:ascii="Times New Roman" w:hAnsi="Times New Roman" w:cs="Times New Roman"/>
                <w:sz w:val="18"/>
                <w:szCs w:val="18"/>
                <w:lang w:val="fr-FR"/>
              </w:rPr>
              <w:t xml:space="preserve">Risques modérés ; certaines réalisations au moins devraient </w:t>
            </w:r>
            <w:r w:rsidR="004C3726" w:rsidRPr="00111861">
              <w:rPr>
                <w:rFonts w:ascii="Times New Roman" w:hAnsi="Times New Roman" w:cs="Times New Roman"/>
                <w:sz w:val="18"/>
                <w:szCs w:val="18"/>
                <w:lang w:val="fr-FR"/>
              </w:rPr>
              <w:t>être maintenues, étant donné</w:t>
            </w:r>
            <w:r w:rsidRPr="00111861">
              <w:rPr>
                <w:rFonts w:ascii="Times New Roman" w:hAnsi="Times New Roman" w:cs="Times New Roman"/>
                <w:sz w:val="18"/>
                <w:szCs w:val="18"/>
                <w:lang w:val="fr-FR"/>
              </w:rPr>
              <w:t xml:space="preserve"> </w:t>
            </w:r>
            <w:r w:rsidR="004C3726" w:rsidRPr="00111861">
              <w:rPr>
                <w:rFonts w:ascii="Times New Roman" w:hAnsi="Times New Roman" w:cs="Times New Roman"/>
                <w:sz w:val="18"/>
                <w:szCs w:val="18"/>
                <w:lang w:val="fr-FR"/>
              </w:rPr>
              <w:t>l</w:t>
            </w:r>
            <w:r w:rsidRPr="00111861">
              <w:rPr>
                <w:rFonts w:ascii="Times New Roman" w:hAnsi="Times New Roman" w:cs="Times New Roman"/>
                <w:sz w:val="18"/>
                <w:szCs w:val="18"/>
                <w:lang w:val="fr-FR"/>
              </w:rPr>
              <w:t xml:space="preserve">es progrès vers les résultats des réalisations observés lors de l’examen à mi-parcours </w:t>
            </w:r>
          </w:p>
        </w:tc>
      </w:tr>
      <w:tr w:rsidR="0004375A" w:rsidRPr="006E291F" w14:paraId="601A27F4" w14:textId="77777777" w:rsidTr="00A51537">
        <w:tc>
          <w:tcPr>
            <w:tcW w:w="310" w:type="dxa"/>
            <w:vAlign w:val="center"/>
          </w:tcPr>
          <w:p w14:paraId="6EA81A86"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2</w:t>
            </w:r>
          </w:p>
        </w:tc>
        <w:tc>
          <w:tcPr>
            <w:tcW w:w="1868" w:type="dxa"/>
            <w:vAlign w:val="center"/>
          </w:tcPr>
          <w:p w14:paraId="420E7C2B" w14:textId="77777777" w:rsidR="00BF0763" w:rsidRPr="00111861" w:rsidRDefault="00854B33" w:rsidP="00A51537">
            <w:pPr>
              <w:rPr>
                <w:rFonts w:ascii="Times New Roman" w:hAnsi="Times New Roman" w:cs="Times New Roman"/>
                <w:sz w:val="20"/>
                <w:szCs w:val="20"/>
                <w:lang w:val="fr-FR"/>
              </w:rPr>
            </w:pPr>
            <w:proofErr w:type="spellStart"/>
            <w:r w:rsidRPr="00111861">
              <w:rPr>
                <w:rFonts w:ascii="Times New Roman" w:hAnsi="Times New Roman" w:cs="Times New Roman"/>
                <w:sz w:val="20"/>
                <w:szCs w:val="20"/>
              </w:rPr>
              <w:t>Assez</w:t>
            </w:r>
            <w:proofErr w:type="spellEnd"/>
            <w:r w:rsidRPr="00111861">
              <w:rPr>
                <w:rFonts w:ascii="Times New Roman" w:hAnsi="Times New Roman" w:cs="Times New Roman"/>
                <w:sz w:val="20"/>
                <w:szCs w:val="20"/>
              </w:rPr>
              <w:t xml:space="preserve"> improbable</w:t>
            </w:r>
            <w:r w:rsidR="00BF0763" w:rsidRPr="00111861">
              <w:rPr>
                <w:rFonts w:ascii="Times New Roman" w:hAnsi="Times New Roman" w:cs="Times New Roman"/>
                <w:sz w:val="20"/>
                <w:szCs w:val="20"/>
                <w:lang w:val="fr-FR"/>
              </w:rPr>
              <w:t xml:space="preserve"> (MU)</w:t>
            </w:r>
          </w:p>
        </w:tc>
        <w:tc>
          <w:tcPr>
            <w:tcW w:w="7398" w:type="dxa"/>
          </w:tcPr>
          <w:p w14:paraId="40BE5044" w14:textId="77777777" w:rsidR="00BF0763" w:rsidRPr="00111861" w:rsidRDefault="004B72E1" w:rsidP="004B72E1">
            <w:pPr>
              <w:jc w:val="both"/>
              <w:rPr>
                <w:rFonts w:ascii="Times New Roman" w:hAnsi="Times New Roman" w:cs="Times New Roman"/>
                <w:sz w:val="18"/>
                <w:szCs w:val="18"/>
                <w:lang w:val="fr-FR"/>
              </w:rPr>
            </w:pPr>
            <w:r w:rsidRPr="00111861">
              <w:rPr>
                <w:rFonts w:ascii="Times New Roman" w:hAnsi="Times New Roman" w:cs="Times New Roman"/>
                <w:sz w:val="18"/>
                <w:szCs w:val="18"/>
                <w:lang w:val="fr-FR"/>
              </w:rPr>
              <w:t xml:space="preserve">Risques importants que les principales réalisations </w:t>
            </w:r>
            <w:r w:rsidR="004C3726" w:rsidRPr="00111861">
              <w:rPr>
                <w:rFonts w:ascii="Times New Roman" w:hAnsi="Times New Roman" w:cs="Times New Roman"/>
                <w:sz w:val="18"/>
                <w:szCs w:val="18"/>
                <w:lang w:val="fr-FR"/>
              </w:rPr>
              <w:t xml:space="preserve">ne soient pas maintenues </w:t>
            </w:r>
            <w:r w:rsidRPr="00111861">
              <w:rPr>
                <w:rFonts w:ascii="Times New Roman" w:hAnsi="Times New Roman" w:cs="Times New Roman"/>
                <w:sz w:val="18"/>
                <w:szCs w:val="18"/>
                <w:lang w:val="fr-FR"/>
              </w:rPr>
              <w:t xml:space="preserve">après la clôture du projet, à </w:t>
            </w:r>
            <w:r w:rsidR="00A147BA" w:rsidRPr="00111861">
              <w:rPr>
                <w:rFonts w:ascii="Times New Roman" w:hAnsi="Times New Roman" w:cs="Times New Roman"/>
                <w:sz w:val="18"/>
                <w:szCs w:val="18"/>
                <w:lang w:val="fr-FR"/>
              </w:rPr>
              <w:t>l’exception de certains produits</w:t>
            </w:r>
            <w:r w:rsidRPr="00111861">
              <w:rPr>
                <w:rFonts w:ascii="Times New Roman" w:hAnsi="Times New Roman" w:cs="Times New Roman"/>
                <w:sz w:val="18"/>
                <w:szCs w:val="18"/>
                <w:lang w:val="fr-FR"/>
              </w:rPr>
              <w:t xml:space="preserve"> et activités </w:t>
            </w:r>
          </w:p>
        </w:tc>
      </w:tr>
      <w:tr w:rsidR="00BF0763" w:rsidRPr="006E291F" w14:paraId="57A87E3A" w14:textId="77777777" w:rsidTr="00A51537">
        <w:tc>
          <w:tcPr>
            <w:tcW w:w="310" w:type="dxa"/>
            <w:vAlign w:val="center"/>
          </w:tcPr>
          <w:p w14:paraId="667BA104" w14:textId="77777777" w:rsidR="00BF0763" w:rsidRPr="00111861" w:rsidRDefault="00BF076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1</w:t>
            </w:r>
          </w:p>
        </w:tc>
        <w:tc>
          <w:tcPr>
            <w:tcW w:w="1868" w:type="dxa"/>
            <w:vAlign w:val="center"/>
          </w:tcPr>
          <w:p w14:paraId="2FDD0D71" w14:textId="77777777" w:rsidR="00BF0763" w:rsidRPr="00111861" w:rsidRDefault="00854B33" w:rsidP="00A51537">
            <w:pPr>
              <w:rPr>
                <w:rFonts w:ascii="Times New Roman" w:hAnsi="Times New Roman" w:cs="Times New Roman"/>
                <w:sz w:val="20"/>
                <w:szCs w:val="20"/>
                <w:lang w:val="fr-FR"/>
              </w:rPr>
            </w:pPr>
            <w:r w:rsidRPr="00111861">
              <w:rPr>
                <w:rFonts w:ascii="Times New Roman" w:hAnsi="Times New Roman" w:cs="Times New Roman"/>
                <w:sz w:val="20"/>
                <w:szCs w:val="20"/>
                <w:lang w:val="fr-FR"/>
              </w:rPr>
              <w:t>Impr</w:t>
            </w:r>
            <w:r w:rsidR="004B72E1" w:rsidRPr="00111861">
              <w:rPr>
                <w:rFonts w:ascii="Times New Roman" w:hAnsi="Times New Roman" w:cs="Times New Roman"/>
                <w:sz w:val="20"/>
                <w:szCs w:val="20"/>
                <w:lang w:val="fr-FR"/>
              </w:rPr>
              <w:t>o</w:t>
            </w:r>
            <w:r w:rsidRPr="00111861">
              <w:rPr>
                <w:rFonts w:ascii="Times New Roman" w:hAnsi="Times New Roman" w:cs="Times New Roman"/>
                <w:sz w:val="20"/>
                <w:szCs w:val="20"/>
                <w:lang w:val="fr-FR"/>
              </w:rPr>
              <w:t>bable</w:t>
            </w:r>
            <w:r w:rsidR="00BF0763" w:rsidRPr="00111861">
              <w:rPr>
                <w:rFonts w:ascii="Times New Roman" w:hAnsi="Times New Roman" w:cs="Times New Roman"/>
                <w:sz w:val="20"/>
                <w:szCs w:val="20"/>
                <w:lang w:val="fr-FR"/>
              </w:rPr>
              <w:t xml:space="preserve"> (U)</w:t>
            </w:r>
          </w:p>
        </w:tc>
        <w:tc>
          <w:tcPr>
            <w:tcW w:w="7398" w:type="dxa"/>
          </w:tcPr>
          <w:p w14:paraId="4E596C9C" w14:textId="77777777" w:rsidR="00BF0763" w:rsidRPr="00111861" w:rsidRDefault="004C3726" w:rsidP="006C345A">
            <w:pPr>
              <w:jc w:val="both"/>
              <w:rPr>
                <w:rFonts w:ascii="Times New Roman" w:hAnsi="Times New Roman" w:cs="Times New Roman"/>
                <w:sz w:val="18"/>
                <w:szCs w:val="18"/>
                <w:lang w:val="fr-FR"/>
              </w:rPr>
            </w:pPr>
            <w:r w:rsidRPr="00111861">
              <w:rPr>
                <w:rFonts w:ascii="Times New Roman" w:hAnsi="Times New Roman" w:cs="Times New Roman"/>
                <w:sz w:val="18"/>
                <w:szCs w:val="18"/>
                <w:lang w:val="fr-FR"/>
              </w:rPr>
              <w:t xml:space="preserve">Risques forts que les réalisations du </w:t>
            </w:r>
            <w:r w:rsidR="00317CA6" w:rsidRPr="00111861">
              <w:rPr>
                <w:rFonts w:ascii="Times New Roman" w:hAnsi="Times New Roman" w:cs="Times New Roman"/>
                <w:sz w:val="18"/>
                <w:szCs w:val="18"/>
                <w:lang w:val="fr-FR"/>
              </w:rPr>
              <w:t>projet et les principaux produit</w:t>
            </w:r>
            <w:r w:rsidRPr="00111861">
              <w:rPr>
                <w:rFonts w:ascii="Times New Roman" w:hAnsi="Times New Roman" w:cs="Times New Roman"/>
                <w:sz w:val="18"/>
                <w:szCs w:val="18"/>
                <w:lang w:val="fr-FR"/>
              </w:rPr>
              <w:t xml:space="preserve">s </w:t>
            </w:r>
            <w:r w:rsidR="006C345A" w:rsidRPr="00111861">
              <w:rPr>
                <w:rFonts w:ascii="Times New Roman" w:hAnsi="Times New Roman" w:cs="Times New Roman"/>
                <w:sz w:val="18"/>
                <w:szCs w:val="18"/>
                <w:lang w:val="fr-FR"/>
              </w:rPr>
              <w:t>ne soient</w:t>
            </w:r>
            <w:r w:rsidRPr="00111861">
              <w:rPr>
                <w:rFonts w:ascii="Times New Roman" w:hAnsi="Times New Roman" w:cs="Times New Roman"/>
                <w:sz w:val="18"/>
                <w:szCs w:val="18"/>
                <w:lang w:val="fr-FR"/>
              </w:rPr>
              <w:t xml:space="preserve"> pas </w:t>
            </w:r>
            <w:r w:rsidR="006C345A" w:rsidRPr="00111861">
              <w:rPr>
                <w:rFonts w:ascii="Times New Roman" w:hAnsi="Times New Roman" w:cs="Times New Roman"/>
                <w:sz w:val="18"/>
                <w:szCs w:val="18"/>
                <w:lang w:val="fr-FR"/>
              </w:rPr>
              <w:t xml:space="preserve">maintenus </w:t>
            </w:r>
          </w:p>
        </w:tc>
      </w:tr>
    </w:tbl>
    <w:p w14:paraId="75FF63F0" w14:textId="77777777" w:rsidR="00BF0763" w:rsidRPr="0004375A" w:rsidRDefault="00BF0763" w:rsidP="00BF0763">
      <w:pPr>
        <w:spacing w:after="0" w:line="240" w:lineRule="auto"/>
        <w:rPr>
          <w:rFonts w:ascii="Times New Roman" w:hAnsi="Times New Roman" w:cs="Times New Roman"/>
          <w:b/>
          <w:color w:val="FF0000"/>
          <w:sz w:val="18"/>
          <w:szCs w:val="18"/>
          <w:lang w:val="fr-FR"/>
        </w:rPr>
      </w:pPr>
    </w:p>
    <w:p w14:paraId="61A9EB77" w14:textId="77777777" w:rsidR="004F451A" w:rsidRPr="0004375A" w:rsidRDefault="004F451A" w:rsidP="00BF0763">
      <w:pPr>
        <w:spacing w:after="0" w:line="240" w:lineRule="auto"/>
        <w:rPr>
          <w:rFonts w:ascii="Times New Roman" w:hAnsi="Times New Roman" w:cs="Times New Roman"/>
          <w:b/>
          <w:color w:val="FF0000"/>
          <w:lang w:val="fr-FR"/>
        </w:rPr>
      </w:pPr>
    </w:p>
    <w:p w14:paraId="4EBB290B" w14:textId="77777777" w:rsidR="00D431A4" w:rsidRPr="0004375A" w:rsidRDefault="00D431A4">
      <w:pPr>
        <w:rPr>
          <w:rFonts w:ascii="Times New Roman" w:hAnsi="Times New Roman" w:cs="Times New Roman"/>
          <w:b/>
          <w:color w:val="FF0000"/>
          <w:lang w:val="fr-FR"/>
        </w:rPr>
      </w:pPr>
      <w:r w:rsidRPr="0004375A">
        <w:rPr>
          <w:rFonts w:ascii="Times New Roman" w:hAnsi="Times New Roman" w:cs="Times New Roman"/>
          <w:b/>
          <w:color w:val="FF0000"/>
          <w:lang w:val="fr-FR"/>
        </w:rPr>
        <w:br w:type="page"/>
      </w:r>
    </w:p>
    <w:p w14:paraId="7D226BA6" w14:textId="77777777" w:rsidR="00BF0763" w:rsidRPr="00111861" w:rsidRDefault="004716C0" w:rsidP="00BF0763">
      <w:pPr>
        <w:spacing w:after="0" w:line="240" w:lineRule="auto"/>
        <w:rPr>
          <w:rFonts w:ascii="Times New Roman" w:hAnsi="Times New Roman" w:cs="Times New Roman"/>
          <w:b/>
          <w:lang w:val="fr-FR"/>
        </w:rPr>
      </w:pPr>
      <w:r w:rsidRPr="00111861">
        <w:rPr>
          <w:rFonts w:ascii="Times New Roman" w:hAnsi="Times New Roman" w:cs="Times New Roman"/>
          <w:b/>
          <w:lang w:val="fr-FR"/>
        </w:rPr>
        <w:lastRenderedPageBreak/>
        <w:t>Mandat -</w:t>
      </w:r>
      <w:r w:rsidR="00BF0763" w:rsidRPr="00111861">
        <w:rPr>
          <w:rFonts w:ascii="Times New Roman" w:hAnsi="Times New Roman" w:cs="Times New Roman"/>
          <w:b/>
          <w:lang w:val="fr-FR"/>
        </w:rPr>
        <w:t xml:space="preserve"> ANNEX</w:t>
      </w:r>
      <w:r w:rsidRPr="00111861">
        <w:rPr>
          <w:rFonts w:ascii="Times New Roman" w:hAnsi="Times New Roman" w:cs="Times New Roman"/>
          <w:b/>
          <w:lang w:val="fr-FR"/>
        </w:rPr>
        <w:t>E</w:t>
      </w:r>
      <w:r w:rsidR="00BF0763" w:rsidRPr="00111861">
        <w:rPr>
          <w:rFonts w:ascii="Times New Roman" w:hAnsi="Times New Roman" w:cs="Times New Roman"/>
          <w:b/>
          <w:lang w:val="fr-FR"/>
        </w:rPr>
        <w:t xml:space="preserve"> F</w:t>
      </w:r>
      <w:r w:rsidRPr="00111861">
        <w:rPr>
          <w:rFonts w:ascii="Times New Roman" w:hAnsi="Times New Roman" w:cs="Times New Roman"/>
          <w:b/>
          <w:lang w:val="fr-FR"/>
        </w:rPr>
        <w:t xml:space="preserve"> </w:t>
      </w:r>
      <w:r w:rsidR="00692085" w:rsidRPr="00111861">
        <w:rPr>
          <w:rFonts w:ascii="Times New Roman" w:hAnsi="Times New Roman" w:cs="Times New Roman"/>
          <w:b/>
          <w:lang w:val="fr-FR"/>
        </w:rPr>
        <w:t xml:space="preserve">: Formulaire d’approbation du Rapport d’examen </w:t>
      </w:r>
      <w:r w:rsidR="00644694" w:rsidRPr="00111861">
        <w:rPr>
          <w:rFonts w:ascii="Times New Roman" w:hAnsi="Times New Roman" w:cs="Times New Roman"/>
          <w:b/>
          <w:lang w:val="fr-FR"/>
        </w:rPr>
        <w:t xml:space="preserve">à </w:t>
      </w:r>
      <w:r w:rsidR="00692085" w:rsidRPr="00111861">
        <w:rPr>
          <w:rFonts w:ascii="Times New Roman" w:hAnsi="Times New Roman" w:cs="Times New Roman"/>
          <w:b/>
          <w:lang w:val="fr-FR"/>
        </w:rPr>
        <w:t>mi-parcours</w:t>
      </w:r>
    </w:p>
    <w:p w14:paraId="2C88CBA6" w14:textId="77777777" w:rsidR="00BF0763" w:rsidRDefault="00BF0763" w:rsidP="00D431A4">
      <w:pPr>
        <w:spacing w:after="0" w:line="240" w:lineRule="auto"/>
        <w:rPr>
          <w:rFonts w:ascii="Times New Roman" w:hAnsi="Times New Roman" w:cs="Times New Roman"/>
          <w:i/>
          <w:sz w:val="20"/>
          <w:szCs w:val="20"/>
          <w:lang w:val="fr-FR"/>
        </w:rPr>
      </w:pPr>
      <w:r w:rsidRPr="00111861">
        <w:rPr>
          <w:rFonts w:ascii="Times New Roman" w:hAnsi="Times New Roman" w:cs="Times New Roman"/>
          <w:noProof/>
          <w:lang w:val="fr-FR" w:eastAsia="fr-FR"/>
        </w:rPr>
        <mc:AlternateContent>
          <mc:Choice Requires="wps">
            <w:drawing>
              <wp:anchor distT="0" distB="0" distL="114300" distR="114300" simplePos="0" relativeHeight="251660288" behindDoc="0" locked="0" layoutInCell="1" allowOverlap="1" wp14:anchorId="0A66E684" wp14:editId="28A61C2A">
                <wp:simplePos x="0" y="0"/>
                <wp:positionH relativeFrom="column">
                  <wp:posOffset>0</wp:posOffset>
                </wp:positionH>
                <wp:positionV relativeFrom="paragraph">
                  <wp:posOffset>237490</wp:posOffset>
                </wp:positionV>
                <wp:extent cx="58635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76B2F3F9" w14:textId="77777777" w:rsidR="000804B4" w:rsidRPr="007D2836" w:rsidRDefault="000804B4"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4A4681C8" w14:textId="77777777" w:rsidR="000804B4" w:rsidRPr="007D2836" w:rsidRDefault="000804B4" w:rsidP="00BF0763">
                            <w:pPr>
                              <w:spacing w:after="0" w:line="240" w:lineRule="auto"/>
                              <w:rPr>
                                <w:rFonts w:ascii="Garamond" w:hAnsi="Garamond"/>
                                <w:b/>
                                <w:sz w:val="20"/>
                                <w:szCs w:val="20"/>
                                <w:lang w:val="fr-FR"/>
                              </w:rPr>
                            </w:pPr>
                          </w:p>
                          <w:p w14:paraId="0DEDA5E8" w14:textId="77777777" w:rsidR="000804B4" w:rsidRPr="007D2836" w:rsidRDefault="000804B4"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71027D5C" w14:textId="77777777" w:rsidR="000804B4" w:rsidRPr="007D2836" w:rsidRDefault="000804B4" w:rsidP="00BF0763">
                            <w:pPr>
                              <w:spacing w:after="0" w:line="240" w:lineRule="auto"/>
                              <w:rPr>
                                <w:rFonts w:ascii="Garamond" w:hAnsi="Garamond"/>
                                <w:b/>
                                <w:sz w:val="20"/>
                                <w:szCs w:val="20"/>
                                <w:lang w:val="fr-FR"/>
                              </w:rPr>
                            </w:pPr>
                          </w:p>
                          <w:p w14:paraId="07902896" w14:textId="77777777" w:rsidR="000804B4" w:rsidRPr="007D2836" w:rsidRDefault="000804B4"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4071C734" w14:textId="77777777" w:rsidR="000804B4" w:rsidRPr="007D2836" w:rsidRDefault="000804B4" w:rsidP="00BF0763">
                            <w:pPr>
                              <w:spacing w:after="0" w:line="240" w:lineRule="auto"/>
                              <w:rPr>
                                <w:rFonts w:ascii="Garamond" w:hAnsi="Garamond"/>
                                <w:sz w:val="20"/>
                                <w:szCs w:val="20"/>
                                <w:lang w:val="fr-FR"/>
                              </w:rPr>
                            </w:pPr>
                          </w:p>
                          <w:p w14:paraId="67F3DF05" w14:textId="77777777" w:rsidR="000804B4" w:rsidRPr="007D2836" w:rsidRDefault="000804B4"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11BFA773" w14:textId="77777777" w:rsidR="000804B4" w:rsidRPr="007D2836" w:rsidRDefault="000804B4" w:rsidP="00BF0763">
                            <w:pPr>
                              <w:spacing w:after="0" w:line="240" w:lineRule="auto"/>
                              <w:rPr>
                                <w:rFonts w:ascii="Garamond" w:hAnsi="Garamond"/>
                                <w:sz w:val="20"/>
                                <w:szCs w:val="20"/>
                                <w:lang w:val="fr-FR"/>
                              </w:rPr>
                            </w:pPr>
                          </w:p>
                          <w:p w14:paraId="00879816" w14:textId="77777777" w:rsidR="000804B4" w:rsidRPr="007D2836" w:rsidRDefault="000804B4"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6CE22508" w14:textId="77777777" w:rsidR="000804B4" w:rsidRPr="007D2836" w:rsidRDefault="000804B4" w:rsidP="00BF0763">
                            <w:pPr>
                              <w:spacing w:after="0" w:line="240" w:lineRule="auto"/>
                              <w:rPr>
                                <w:rFonts w:ascii="Garamond" w:hAnsi="Garamond"/>
                                <w:b/>
                                <w:sz w:val="20"/>
                                <w:szCs w:val="20"/>
                                <w:lang w:val="fr-FR"/>
                              </w:rPr>
                            </w:pPr>
                          </w:p>
                          <w:p w14:paraId="3AB3A815" w14:textId="77777777" w:rsidR="000804B4" w:rsidRDefault="000804B4"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1943FC88" w14:textId="77777777" w:rsidR="000804B4" w:rsidRDefault="000804B4" w:rsidP="00BF0763">
                            <w:pPr>
                              <w:spacing w:after="0" w:line="240" w:lineRule="auto"/>
                              <w:rPr>
                                <w:rFonts w:ascii="Garamond" w:hAnsi="Garamond"/>
                                <w:sz w:val="20"/>
                                <w:szCs w:val="20"/>
                              </w:rPr>
                            </w:pPr>
                          </w:p>
                          <w:p w14:paraId="603BAB25" w14:textId="77777777" w:rsidR="000804B4" w:rsidRPr="00006C92" w:rsidRDefault="000804B4"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A66E684" id="Text Box 22" o:spid="_x0000_s1027" type="#_x0000_t202" style="position:absolute;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14:paraId="76B2F3F9" w14:textId="77777777" w:rsidR="000804B4" w:rsidRPr="007D2836" w:rsidRDefault="000804B4"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4A4681C8" w14:textId="77777777" w:rsidR="000804B4" w:rsidRPr="007D2836" w:rsidRDefault="000804B4" w:rsidP="00BF0763">
                      <w:pPr>
                        <w:spacing w:after="0" w:line="240" w:lineRule="auto"/>
                        <w:rPr>
                          <w:rFonts w:ascii="Garamond" w:hAnsi="Garamond"/>
                          <w:b/>
                          <w:sz w:val="20"/>
                          <w:szCs w:val="20"/>
                          <w:lang w:val="fr-FR"/>
                        </w:rPr>
                      </w:pPr>
                    </w:p>
                    <w:p w14:paraId="0DEDA5E8" w14:textId="77777777" w:rsidR="000804B4" w:rsidRPr="007D2836" w:rsidRDefault="000804B4"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71027D5C" w14:textId="77777777" w:rsidR="000804B4" w:rsidRPr="007D2836" w:rsidRDefault="000804B4" w:rsidP="00BF0763">
                      <w:pPr>
                        <w:spacing w:after="0" w:line="240" w:lineRule="auto"/>
                        <w:rPr>
                          <w:rFonts w:ascii="Garamond" w:hAnsi="Garamond"/>
                          <w:b/>
                          <w:sz w:val="20"/>
                          <w:szCs w:val="20"/>
                          <w:lang w:val="fr-FR"/>
                        </w:rPr>
                      </w:pPr>
                    </w:p>
                    <w:p w14:paraId="07902896" w14:textId="77777777" w:rsidR="000804B4" w:rsidRPr="007D2836" w:rsidRDefault="000804B4"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4071C734" w14:textId="77777777" w:rsidR="000804B4" w:rsidRPr="007D2836" w:rsidRDefault="000804B4" w:rsidP="00BF0763">
                      <w:pPr>
                        <w:spacing w:after="0" w:line="240" w:lineRule="auto"/>
                        <w:rPr>
                          <w:rFonts w:ascii="Garamond" w:hAnsi="Garamond"/>
                          <w:sz w:val="20"/>
                          <w:szCs w:val="20"/>
                          <w:lang w:val="fr-FR"/>
                        </w:rPr>
                      </w:pPr>
                    </w:p>
                    <w:p w14:paraId="67F3DF05" w14:textId="77777777" w:rsidR="000804B4" w:rsidRPr="007D2836" w:rsidRDefault="000804B4"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11BFA773" w14:textId="77777777" w:rsidR="000804B4" w:rsidRPr="007D2836" w:rsidRDefault="000804B4" w:rsidP="00BF0763">
                      <w:pPr>
                        <w:spacing w:after="0" w:line="240" w:lineRule="auto"/>
                        <w:rPr>
                          <w:rFonts w:ascii="Garamond" w:hAnsi="Garamond"/>
                          <w:sz w:val="20"/>
                          <w:szCs w:val="20"/>
                          <w:lang w:val="fr-FR"/>
                        </w:rPr>
                      </w:pPr>
                    </w:p>
                    <w:p w14:paraId="00879816" w14:textId="77777777" w:rsidR="000804B4" w:rsidRPr="007D2836" w:rsidRDefault="000804B4"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6CE22508" w14:textId="77777777" w:rsidR="000804B4" w:rsidRPr="007D2836" w:rsidRDefault="000804B4" w:rsidP="00BF0763">
                      <w:pPr>
                        <w:spacing w:after="0" w:line="240" w:lineRule="auto"/>
                        <w:rPr>
                          <w:rFonts w:ascii="Garamond" w:hAnsi="Garamond"/>
                          <w:b/>
                          <w:sz w:val="20"/>
                          <w:szCs w:val="20"/>
                          <w:lang w:val="fr-FR"/>
                        </w:rPr>
                      </w:pPr>
                    </w:p>
                    <w:p w14:paraId="3AB3A815" w14:textId="77777777" w:rsidR="000804B4" w:rsidRDefault="000804B4"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1943FC88" w14:textId="77777777" w:rsidR="000804B4" w:rsidRDefault="000804B4" w:rsidP="00BF0763">
                      <w:pPr>
                        <w:spacing w:after="0" w:line="240" w:lineRule="auto"/>
                        <w:rPr>
                          <w:rFonts w:ascii="Garamond" w:hAnsi="Garamond"/>
                          <w:sz w:val="20"/>
                          <w:szCs w:val="20"/>
                        </w:rPr>
                      </w:pPr>
                    </w:p>
                    <w:p w14:paraId="603BAB25" w14:textId="77777777" w:rsidR="000804B4" w:rsidRPr="00006C92" w:rsidRDefault="000804B4"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r w:rsidR="00692085" w:rsidRPr="00111861">
        <w:rPr>
          <w:rFonts w:ascii="Times New Roman" w:hAnsi="Times New Roman" w:cs="Times New Roman"/>
          <w:i/>
          <w:sz w:val="20"/>
          <w:szCs w:val="20"/>
          <w:highlight w:val="lightGray"/>
          <w:lang w:val="fr-FR"/>
        </w:rPr>
        <w:t>(A remplir par l’Unité mandatrice et le Conseiller technique régional (RTA) du PNUD-GE</w:t>
      </w:r>
      <w:r w:rsidR="00D431A4" w:rsidRPr="00111861">
        <w:rPr>
          <w:rFonts w:ascii="Times New Roman" w:hAnsi="Times New Roman" w:cs="Times New Roman"/>
          <w:i/>
          <w:sz w:val="20"/>
          <w:szCs w:val="20"/>
          <w:highlight w:val="lightGray"/>
          <w:lang w:val="fr-FR"/>
        </w:rPr>
        <w:t>F et à joindre au document final</w:t>
      </w:r>
    </w:p>
    <w:p w14:paraId="16F95B06" w14:textId="77777777" w:rsidR="00111861" w:rsidRDefault="00111861" w:rsidP="00D431A4">
      <w:pPr>
        <w:spacing w:after="0" w:line="240" w:lineRule="auto"/>
        <w:rPr>
          <w:rFonts w:ascii="Times New Roman" w:hAnsi="Times New Roman" w:cs="Times New Roman"/>
          <w:i/>
          <w:sz w:val="20"/>
          <w:szCs w:val="20"/>
          <w:lang w:val="fr-FR"/>
        </w:rPr>
      </w:pPr>
    </w:p>
    <w:p w14:paraId="7725C619" w14:textId="77777777" w:rsidR="00111861" w:rsidRDefault="00111861" w:rsidP="00D431A4">
      <w:pPr>
        <w:spacing w:after="0" w:line="240" w:lineRule="auto"/>
        <w:rPr>
          <w:rFonts w:ascii="Times New Roman" w:hAnsi="Times New Roman" w:cs="Times New Roman"/>
          <w:i/>
          <w:sz w:val="20"/>
          <w:szCs w:val="20"/>
          <w:lang w:val="fr-FR"/>
        </w:rPr>
      </w:pPr>
    </w:p>
    <w:p w14:paraId="7F2DB3E0" w14:textId="77777777" w:rsidR="00111861" w:rsidRDefault="00111861" w:rsidP="00D431A4">
      <w:pPr>
        <w:spacing w:after="0" w:line="240" w:lineRule="auto"/>
        <w:rPr>
          <w:rFonts w:ascii="Times New Roman" w:hAnsi="Times New Roman" w:cs="Times New Roman"/>
          <w:i/>
          <w:sz w:val="20"/>
          <w:szCs w:val="20"/>
          <w:lang w:val="fr-FR"/>
        </w:rPr>
      </w:pPr>
      <w:r w:rsidRPr="00111861">
        <w:rPr>
          <w:rFonts w:ascii="Times New Roman" w:hAnsi="Times New Roman" w:cs="Times New Roman"/>
          <w:b/>
          <w:lang w:val="fr-FR"/>
        </w:rPr>
        <w:t xml:space="preserve">Mandat - ANNEXE </w:t>
      </w:r>
      <w:r>
        <w:rPr>
          <w:rFonts w:ascii="Times New Roman" w:hAnsi="Times New Roman" w:cs="Times New Roman"/>
          <w:b/>
          <w:lang w:val="fr-FR"/>
        </w:rPr>
        <w:t>G</w:t>
      </w:r>
      <w:r w:rsidRPr="00111861">
        <w:rPr>
          <w:rFonts w:ascii="Times New Roman" w:hAnsi="Times New Roman" w:cs="Times New Roman"/>
          <w:b/>
          <w:lang w:val="fr-FR"/>
        </w:rPr>
        <w:t xml:space="preserve"> : Modèle de renvoi vers les commentaires reçus</w:t>
      </w:r>
    </w:p>
    <w:p w14:paraId="175A8FE3" w14:textId="77777777" w:rsidR="00111861" w:rsidRDefault="00111861" w:rsidP="00D431A4">
      <w:pPr>
        <w:spacing w:after="0" w:line="240" w:lineRule="auto"/>
        <w:rPr>
          <w:rFonts w:ascii="Times New Roman" w:hAnsi="Times New Roman" w:cs="Times New Roman"/>
          <w:i/>
          <w:sz w:val="20"/>
          <w:szCs w:val="20"/>
          <w:lang w:val="fr-FR"/>
        </w:rPr>
      </w:pPr>
    </w:p>
    <w:p w14:paraId="084EC685" w14:textId="77777777" w:rsidR="00111861" w:rsidRDefault="00111861" w:rsidP="00D431A4">
      <w:pPr>
        <w:spacing w:after="0" w:line="240" w:lineRule="auto"/>
        <w:rPr>
          <w:rFonts w:ascii="Times New Roman" w:hAnsi="Times New Roman" w:cs="Times New Roman"/>
          <w:i/>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652"/>
        <w:gridCol w:w="1861"/>
        <w:gridCol w:w="2250"/>
        <w:gridCol w:w="2693"/>
      </w:tblGrid>
      <w:tr w:rsidR="00111861" w:rsidRPr="006E291F" w14:paraId="2F6EC29F" w14:textId="77777777" w:rsidTr="00111861">
        <w:trPr>
          <w:trHeight w:val="475"/>
        </w:trPr>
        <w:tc>
          <w:tcPr>
            <w:tcW w:w="1861" w:type="dxa"/>
          </w:tcPr>
          <w:p w14:paraId="512281A1" w14:textId="77777777" w:rsidR="00111861" w:rsidRPr="00111861" w:rsidRDefault="00111861" w:rsidP="00111861">
            <w:pPr>
              <w:autoSpaceDE w:val="0"/>
              <w:autoSpaceDN w:val="0"/>
              <w:adjustRightInd w:val="0"/>
              <w:spacing w:after="0" w:line="240" w:lineRule="auto"/>
              <w:rPr>
                <w:rFonts w:ascii="Garamond" w:hAnsi="Garamond" w:cs="Garamond"/>
                <w:color w:val="000000"/>
                <w:lang w:val="fr-FR"/>
              </w:rPr>
            </w:pPr>
            <w:r w:rsidRPr="00111861">
              <w:rPr>
                <w:rFonts w:ascii="Garamond" w:hAnsi="Garamond" w:cs="Garamond"/>
                <w:b/>
                <w:bCs/>
                <w:color w:val="000000"/>
                <w:lang w:val="fr-FR"/>
              </w:rPr>
              <w:t xml:space="preserve">Auteur </w:t>
            </w:r>
          </w:p>
        </w:tc>
        <w:tc>
          <w:tcPr>
            <w:tcW w:w="652" w:type="dxa"/>
          </w:tcPr>
          <w:p w14:paraId="33D3E8DD" w14:textId="77777777" w:rsidR="00111861" w:rsidRPr="00111861" w:rsidRDefault="00111861" w:rsidP="00111861">
            <w:pPr>
              <w:autoSpaceDE w:val="0"/>
              <w:autoSpaceDN w:val="0"/>
              <w:adjustRightInd w:val="0"/>
              <w:spacing w:after="0" w:line="240" w:lineRule="auto"/>
              <w:rPr>
                <w:rFonts w:ascii="Garamond" w:hAnsi="Garamond" w:cs="Garamond"/>
                <w:color w:val="000000"/>
                <w:lang w:val="fr-FR"/>
              </w:rPr>
            </w:pPr>
            <w:r w:rsidRPr="00111861">
              <w:rPr>
                <w:rFonts w:ascii="Garamond" w:hAnsi="Garamond" w:cs="Garamond"/>
                <w:b/>
                <w:bCs/>
                <w:color w:val="000000"/>
                <w:lang w:val="fr-FR"/>
              </w:rPr>
              <w:t xml:space="preserve"># </w:t>
            </w:r>
          </w:p>
        </w:tc>
        <w:tc>
          <w:tcPr>
            <w:tcW w:w="1861" w:type="dxa"/>
          </w:tcPr>
          <w:p w14:paraId="639924EC" w14:textId="77777777" w:rsidR="00111861" w:rsidRPr="00111861" w:rsidRDefault="00111861" w:rsidP="00111861">
            <w:pPr>
              <w:autoSpaceDE w:val="0"/>
              <w:autoSpaceDN w:val="0"/>
              <w:adjustRightInd w:val="0"/>
              <w:spacing w:after="0" w:line="240" w:lineRule="auto"/>
              <w:rPr>
                <w:rFonts w:ascii="Garamond" w:hAnsi="Garamond" w:cs="Garamond"/>
                <w:color w:val="000000"/>
                <w:lang w:val="fr-FR"/>
              </w:rPr>
            </w:pPr>
            <w:r w:rsidRPr="00111861">
              <w:rPr>
                <w:rFonts w:ascii="Garamond" w:hAnsi="Garamond" w:cs="Garamond"/>
                <w:b/>
                <w:bCs/>
                <w:color w:val="000000"/>
                <w:lang w:val="fr-FR"/>
              </w:rPr>
              <w:t xml:space="preserve">N° Paragr./ localisation du commentaire </w:t>
            </w:r>
          </w:p>
        </w:tc>
        <w:tc>
          <w:tcPr>
            <w:tcW w:w="2250" w:type="dxa"/>
          </w:tcPr>
          <w:p w14:paraId="052A6C3F" w14:textId="77777777" w:rsidR="00111861" w:rsidRPr="00111861" w:rsidRDefault="00111861" w:rsidP="00111861">
            <w:pPr>
              <w:autoSpaceDE w:val="0"/>
              <w:autoSpaceDN w:val="0"/>
              <w:adjustRightInd w:val="0"/>
              <w:spacing w:after="0" w:line="240" w:lineRule="auto"/>
              <w:rPr>
                <w:rFonts w:ascii="Garamond" w:hAnsi="Garamond" w:cs="Garamond"/>
                <w:color w:val="000000"/>
                <w:lang w:val="fr-FR"/>
              </w:rPr>
            </w:pPr>
            <w:r w:rsidRPr="00111861">
              <w:rPr>
                <w:rFonts w:ascii="Garamond" w:hAnsi="Garamond" w:cs="Garamond"/>
                <w:b/>
                <w:bCs/>
                <w:color w:val="000000"/>
                <w:lang w:val="fr-FR"/>
              </w:rPr>
              <w:t xml:space="preserve">Commentaire/Retour d’informations sur le projet de rapport d’examen </w:t>
            </w:r>
          </w:p>
        </w:tc>
        <w:tc>
          <w:tcPr>
            <w:tcW w:w="2693" w:type="dxa"/>
          </w:tcPr>
          <w:p w14:paraId="47875FB0" w14:textId="77777777" w:rsidR="00111861" w:rsidRPr="00111861" w:rsidRDefault="00111861" w:rsidP="00111861">
            <w:pPr>
              <w:autoSpaceDE w:val="0"/>
              <w:autoSpaceDN w:val="0"/>
              <w:adjustRightInd w:val="0"/>
              <w:spacing w:after="0" w:line="240" w:lineRule="auto"/>
              <w:rPr>
                <w:rFonts w:ascii="Garamond" w:hAnsi="Garamond" w:cs="Garamond"/>
                <w:color w:val="000000"/>
                <w:lang w:val="fr-FR"/>
              </w:rPr>
            </w:pPr>
            <w:r w:rsidRPr="00111861">
              <w:rPr>
                <w:rFonts w:ascii="Garamond" w:hAnsi="Garamond" w:cs="Garamond"/>
                <w:b/>
                <w:bCs/>
                <w:color w:val="000000"/>
                <w:lang w:val="fr-FR"/>
              </w:rPr>
              <w:t xml:space="preserve">Réponse de l’équipe chargée de l’examen à mi-parcours et mesures prises </w:t>
            </w:r>
          </w:p>
        </w:tc>
      </w:tr>
      <w:tr w:rsidR="00111861" w:rsidRPr="006E291F" w14:paraId="6EBAB3B9" w14:textId="77777777" w:rsidTr="00111861">
        <w:trPr>
          <w:trHeight w:val="475"/>
        </w:trPr>
        <w:tc>
          <w:tcPr>
            <w:tcW w:w="1861" w:type="dxa"/>
          </w:tcPr>
          <w:p w14:paraId="472D25E1"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652" w:type="dxa"/>
          </w:tcPr>
          <w:p w14:paraId="2A12F398"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1861" w:type="dxa"/>
          </w:tcPr>
          <w:p w14:paraId="3417D34E"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2250" w:type="dxa"/>
          </w:tcPr>
          <w:p w14:paraId="11121CF3"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2693" w:type="dxa"/>
          </w:tcPr>
          <w:p w14:paraId="7EED3FEF"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r>
      <w:tr w:rsidR="00111861" w:rsidRPr="006E291F" w14:paraId="2CAE4675" w14:textId="77777777" w:rsidTr="00111861">
        <w:trPr>
          <w:trHeight w:val="475"/>
        </w:trPr>
        <w:tc>
          <w:tcPr>
            <w:tcW w:w="1861" w:type="dxa"/>
          </w:tcPr>
          <w:p w14:paraId="0B8DC2D0"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652" w:type="dxa"/>
          </w:tcPr>
          <w:p w14:paraId="587749C0"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1861" w:type="dxa"/>
          </w:tcPr>
          <w:p w14:paraId="735540AF"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2250" w:type="dxa"/>
          </w:tcPr>
          <w:p w14:paraId="289F7608"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2693" w:type="dxa"/>
          </w:tcPr>
          <w:p w14:paraId="087FDF82"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r>
      <w:tr w:rsidR="00111861" w:rsidRPr="006E291F" w14:paraId="6F76777F" w14:textId="77777777" w:rsidTr="00111861">
        <w:trPr>
          <w:trHeight w:val="475"/>
        </w:trPr>
        <w:tc>
          <w:tcPr>
            <w:tcW w:w="1861" w:type="dxa"/>
          </w:tcPr>
          <w:p w14:paraId="34D1D43D"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652" w:type="dxa"/>
          </w:tcPr>
          <w:p w14:paraId="70C80AEA"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1861" w:type="dxa"/>
          </w:tcPr>
          <w:p w14:paraId="45579C48"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2250" w:type="dxa"/>
          </w:tcPr>
          <w:p w14:paraId="4D1357F0"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2693" w:type="dxa"/>
          </w:tcPr>
          <w:p w14:paraId="7A216D99"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r>
      <w:tr w:rsidR="00111861" w:rsidRPr="006E291F" w14:paraId="2564304B" w14:textId="77777777" w:rsidTr="00111861">
        <w:trPr>
          <w:trHeight w:val="475"/>
        </w:trPr>
        <w:tc>
          <w:tcPr>
            <w:tcW w:w="1861" w:type="dxa"/>
          </w:tcPr>
          <w:p w14:paraId="2ED33926"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652" w:type="dxa"/>
          </w:tcPr>
          <w:p w14:paraId="784443F0"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1861" w:type="dxa"/>
          </w:tcPr>
          <w:p w14:paraId="6DEF45EC"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2250" w:type="dxa"/>
          </w:tcPr>
          <w:p w14:paraId="0F5A52C4"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c>
          <w:tcPr>
            <w:tcW w:w="2693" w:type="dxa"/>
          </w:tcPr>
          <w:p w14:paraId="1725EF90" w14:textId="77777777" w:rsidR="00111861" w:rsidRPr="00111861" w:rsidRDefault="00111861" w:rsidP="00111861">
            <w:pPr>
              <w:autoSpaceDE w:val="0"/>
              <w:autoSpaceDN w:val="0"/>
              <w:adjustRightInd w:val="0"/>
              <w:spacing w:after="0" w:line="240" w:lineRule="auto"/>
              <w:rPr>
                <w:rFonts w:ascii="Garamond" w:hAnsi="Garamond" w:cs="Garamond"/>
                <w:b/>
                <w:bCs/>
                <w:color w:val="000000"/>
                <w:lang w:val="fr-FR"/>
              </w:rPr>
            </w:pPr>
          </w:p>
        </w:tc>
      </w:tr>
    </w:tbl>
    <w:p w14:paraId="0F9D83F1" w14:textId="77777777" w:rsidR="00111861" w:rsidRPr="00111861" w:rsidRDefault="00111861" w:rsidP="00D431A4">
      <w:pPr>
        <w:spacing w:after="0" w:line="240" w:lineRule="auto"/>
        <w:rPr>
          <w:sz w:val="28"/>
          <w:szCs w:val="28"/>
          <w:lang w:val="fr-FR"/>
        </w:rPr>
      </w:pPr>
    </w:p>
    <w:sectPr w:rsidR="00111861" w:rsidRPr="00111861" w:rsidSect="00D431A4">
      <w:footerReference w:type="even" r:id="rId14"/>
      <w:pgSz w:w="12240" w:h="15840" w:code="1"/>
      <w:pgMar w:top="1440" w:right="1440" w:bottom="1728" w:left="1440" w:header="720" w:footer="6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40DD" w14:textId="77777777" w:rsidR="00D12085" w:rsidRDefault="00D12085" w:rsidP="00BF0763">
      <w:pPr>
        <w:spacing w:after="0" w:line="240" w:lineRule="auto"/>
      </w:pPr>
      <w:r>
        <w:separator/>
      </w:r>
    </w:p>
  </w:endnote>
  <w:endnote w:type="continuationSeparator" w:id="0">
    <w:p w14:paraId="794606E2" w14:textId="77777777" w:rsidR="00D12085" w:rsidRDefault="00D1208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535140EF" w14:textId="77777777" w:rsidR="000804B4" w:rsidRDefault="000804B4">
        <w:pPr>
          <w:pStyle w:val="Pieddepage"/>
        </w:pPr>
      </w:p>
      <w:p w14:paraId="6F350077" w14:textId="77777777" w:rsidR="000804B4" w:rsidRDefault="000804B4">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5F5FC7CB" w14:textId="77777777" w:rsidR="000804B4" w:rsidRDefault="000804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7B6AABCB" w14:textId="77777777" w:rsidR="000804B4" w:rsidRDefault="000804B4" w:rsidP="00A51537">
        <w:pPr>
          <w:pStyle w:val="Pieddepage"/>
        </w:pPr>
      </w:p>
      <w:p w14:paraId="464D83C1" w14:textId="77777777" w:rsidR="000804B4" w:rsidRPr="001342EC" w:rsidRDefault="000804B4" w:rsidP="00D431A4">
        <w:pPr>
          <w:pStyle w:val="Pieddepage"/>
          <w:jc w:val="center"/>
          <w:rPr>
            <w:lang w:val="fr-FR"/>
          </w:rPr>
        </w:pPr>
        <w:proofErr w:type="spellStart"/>
        <w:r>
          <w:rPr>
            <w:rFonts w:ascii="Garamond" w:hAnsi="Garamond"/>
            <w:sz w:val="18"/>
            <w:szCs w:val="18"/>
            <w:lang w:val="fr-FR"/>
          </w:rPr>
          <w:t>TdR</w:t>
        </w:r>
        <w:proofErr w:type="spellEnd"/>
        <w:r>
          <w:rPr>
            <w:rFonts w:ascii="Garamond" w:hAnsi="Garamond"/>
            <w:sz w:val="18"/>
            <w:szCs w:val="18"/>
            <w:lang w:val="fr-FR"/>
          </w:rPr>
          <w:t xml:space="preserve"> pour l’Examen à mi-parcours du projet </w:t>
        </w:r>
        <w:r w:rsidRPr="006F49FA">
          <w:rPr>
            <w:rFonts w:ascii="Garamond" w:hAnsi="Garamond"/>
            <w:b/>
            <w:iCs/>
            <w:sz w:val="18"/>
            <w:szCs w:val="18"/>
            <w:lang w:val="fr-FR"/>
          </w:rPr>
          <w:t>PMSD</w:t>
        </w:r>
        <w:r w:rsidRPr="006F49FA">
          <w:rPr>
            <w:rFonts w:ascii="Garamond" w:hAnsi="Garamond"/>
            <w:iCs/>
            <w:lang w:val="fr-FR"/>
          </w:rPr>
          <w:t xml:space="preserve">  </w:t>
        </w:r>
        <w:r>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Pr>
            <w:rFonts w:ascii="Garamond" w:hAnsi="Garamond"/>
            <w:noProof/>
            <w:lang w:val="fr-FR"/>
          </w:rPr>
          <w:t>21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10255"/>
      <w:docPartObj>
        <w:docPartGallery w:val="Page Numbers (Bottom of Page)"/>
        <w:docPartUnique/>
      </w:docPartObj>
    </w:sdtPr>
    <w:sdtEndPr>
      <w:rPr>
        <w:noProof/>
      </w:rPr>
    </w:sdtEndPr>
    <w:sdtContent>
      <w:p w14:paraId="58343708" w14:textId="77777777" w:rsidR="000804B4" w:rsidRDefault="000804B4">
        <w:pPr>
          <w:pStyle w:val="Pieddepage"/>
        </w:pPr>
      </w:p>
      <w:p w14:paraId="663020C5" w14:textId="77777777" w:rsidR="000804B4" w:rsidRDefault="000804B4">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5F6610DD" w14:textId="77777777" w:rsidR="000804B4" w:rsidRDefault="000804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4F3A7" w14:textId="77777777" w:rsidR="00D12085" w:rsidRDefault="00D12085" w:rsidP="00BF0763">
      <w:pPr>
        <w:spacing w:after="0" w:line="240" w:lineRule="auto"/>
      </w:pPr>
      <w:r>
        <w:separator/>
      </w:r>
    </w:p>
  </w:footnote>
  <w:footnote w:type="continuationSeparator" w:id="0">
    <w:p w14:paraId="5B2D40E5" w14:textId="77777777" w:rsidR="00D12085" w:rsidRDefault="00D12085" w:rsidP="00BF0763">
      <w:pPr>
        <w:spacing w:after="0" w:line="240" w:lineRule="auto"/>
      </w:pPr>
      <w:r>
        <w:continuationSeparator/>
      </w:r>
    </w:p>
  </w:footnote>
  <w:footnote w:id="1">
    <w:p w14:paraId="45E177E0" w14:textId="77777777" w:rsidR="000804B4" w:rsidRPr="00113743" w:rsidRDefault="000804B4" w:rsidP="00113743">
      <w:pPr>
        <w:pStyle w:val="Notedebasdepage"/>
        <w:rPr>
          <w:lang w:val="fr-FR"/>
        </w:rPr>
      </w:pPr>
      <w:r w:rsidRPr="00113743">
        <w:rPr>
          <w:rStyle w:val="Appelnotedebasdep"/>
        </w:rPr>
        <w:footnoteRef/>
      </w:r>
      <w:r w:rsidRPr="00113743">
        <w:rPr>
          <w:lang w:val="fr-FR"/>
        </w:rPr>
        <w:t xml:space="preserve"> </w:t>
      </w:r>
      <w:r w:rsidRPr="00113743">
        <w:rPr>
          <w:sz w:val="16"/>
          <w:szCs w:val="16"/>
          <w:lang w:val="fr-FR"/>
        </w:rPr>
        <w:t>Programme d’Actions Nationaux aux fins de l’Adaptation aux changements climatiques</w:t>
      </w:r>
    </w:p>
  </w:footnote>
  <w:footnote w:id="2">
    <w:p w14:paraId="75C0AFA7" w14:textId="77777777" w:rsidR="000804B4" w:rsidRPr="00833705" w:rsidRDefault="000804B4" w:rsidP="00BF0763">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3">
    <w:p w14:paraId="7C1F8D5B" w14:textId="77777777" w:rsidR="000804B4" w:rsidRPr="00400FD9" w:rsidRDefault="000804B4" w:rsidP="00BF0763">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4">
    <w:p w14:paraId="617EC747" w14:textId="77777777" w:rsidR="000804B4" w:rsidRPr="00781E54" w:rsidRDefault="000804B4" w:rsidP="00E2060B">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5">
    <w:p w14:paraId="57AFEC4C" w14:textId="77777777" w:rsidR="000804B4" w:rsidRPr="00781E54" w:rsidRDefault="000804B4" w:rsidP="00E2060B">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6">
    <w:p w14:paraId="130902F8" w14:textId="77777777" w:rsidR="000804B4" w:rsidRPr="00B779F7" w:rsidRDefault="000804B4" w:rsidP="00E2060B">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7">
    <w:p w14:paraId="5BC39206" w14:textId="77777777" w:rsidR="000804B4" w:rsidRPr="00B779F7" w:rsidRDefault="000804B4" w:rsidP="00E2060B">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8">
    <w:p w14:paraId="78C5D747" w14:textId="77777777" w:rsidR="000804B4" w:rsidRPr="00B779F7" w:rsidRDefault="000804B4" w:rsidP="00E2060B">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9">
    <w:p w14:paraId="71974745" w14:textId="4E6E0358" w:rsidR="000804B4" w:rsidRPr="00DC2208" w:rsidRDefault="000804B4">
      <w:pPr>
        <w:pStyle w:val="Notedebasdepage"/>
        <w:rPr>
          <w:rFonts w:ascii="Garamond" w:hAnsi="Garamond"/>
          <w:sz w:val="16"/>
          <w:szCs w:val="16"/>
        </w:rPr>
      </w:pPr>
      <w:r>
        <w:rPr>
          <w:rStyle w:val="Appelnotedebasdep"/>
        </w:rPr>
        <w:footnoteRef/>
      </w:r>
      <w: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10">
    <w:p w14:paraId="58E0BC99" w14:textId="77777777" w:rsidR="000804B4" w:rsidRPr="006A31FC" w:rsidRDefault="000804B4"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11">
    <w:p w14:paraId="40B01286" w14:textId="77777777" w:rsidR="000804B4" w:rsidRPr="00AC767B" w:rsidRDefault="000804B4" w:rsidP="00BF0763">
      <w:pPr>
        <w:pStyle w:val="Notedebasdepage"/>
        <w:spacing w:before="0"/>
        <w:rPr>
          <w:rFonts w:ascii="Garamond" w:hAnsi="Garamond"/>
          <w:sz w:val="18"/>
          <w:szCs w:val="18"/>
          <w:lang w:val="fr-FR"/>
        </w:rPr>
      </w:pPr>
      <w:r w:rsidRPr="00DA4CDF">
        <w:rPr>
          <w:rStyle w:val="Appelnotedebasdep"/>
          <w:rFonts w:ascii="Garamond" w:eastAsiaTheme="majorEastAsia" w:hAnsi="Garamond"/>
          <w:sz w:val="18"/>
          <w:szCs w:val="18"/>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r w:rsidRPr="00AC767B">
        <w:rPr>
          <w:rFonts w:ascii="Garamond" w:hAnsi="Garamond"/>
          <w:sz w:val="18"/>
          <w:szCs w:val="18"/>
          <w:lang w:val="fr-FR"/>
        </w:rPr>
        <w:t xml:space="preserve">POPP: </w:t>
      </w:r>
      <w:hyperlink r:id="rId3" w:history="1">
        <w:r w:rsidRPr="00AC767B">
          <w:rPr>
            <w:rStyle w:val="Lienhypertexte"/>
            <w:rFonts w:ascii="Garamond" w:eastAsiaTheme="minorEastAsia" w:hAnsi="Garamond"/>
            <w:sz w:val="18"/>
            <w:szCs w:val="18"/>
            <w:lang w:val="fr-FR"/>
          </w:rPr>
          <w:t>https://info.undp.org/global/popp/Pages/default.aspx</w:t>
        </w:r>
      </w:hyperlink>
      <w:r w:rsidRPr="00AC767B">
        <w:rPr>
          <w:rFonts w:ascii="Garamond" w:hAnsi="Garamond"/>
          <w:sz w:val="18"/>
          <w:szCs w:val="18"/>
          <w:lang w:val="fr-FR"/>
        </w:rPr>
        <w:t xml:space="preserve"> </w:t>
      </w:r>
    </w:p>
  </w:footnote>
  <w:footnote w:id="12">
    <w:p w14:paraId="3DC36975" w14:textId="77777777" w:rsidR="000804B4" w:rsidRPr="00BF617D" w:rsidRDefault="000804B4" w:rsidP="00BF0763">
      <w:pPr>
        <w:pStyle w:val="Notedebasdepage"/>
        <w:spacing w:before="0"/>
        <w:rPr>
          <w:rFonts w:ascii="Garamond" w:hAnsi="Garamond"/>
          <w:sz w:val="18"/>
          <w:szCs w:val="18"/>
          <w:lang w:val="fr-FR"/>
        </w:rPr>
      </w:pPr>
      <w:r w:rsidRPr="00F17AE8">
        <w:rPr>
          <w:rStyle w:val="Appelnotedebasdep"/>
          <w:rFonts w:ascii="Garamond" w:eastAsiaTheme="majorEastAsia" w:hAnsi="Garamond"/>
          <w:sz w:val="18"/>
          <w:szCs w:val="18"/>
        </w:rPr>
        <w:footnoteRef/>
      </w:r>
      <w:r w:rsidRPr="00BF617D">
        <w:rPr>
          <w:rFonts w:ascii="Garamond" w:hAnsi="Garamond"/>
          <w:sz w:val="18"/>
          <w:szCs w:val="18"/>
          <w:lang w:val="fr-FR"/>
        </w:rPr>
        <w:t xml:space="preserve"> </w:t>
      </w:r>
      <w:hyperlink r:id="rId4" w:history="1">
        <w:r w:rsidRPr="00BF617D">
          <w:rPr>
            <w:rStyle w:val="Lienhypertexte"/>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13">
    <w:p w14:paraId="0CB191FC" w14:textId="77777777" w:rsidR="000804B4" w:rsidRPr="00BF617D" w:rsidRDefault="000804B4" w:rsidP="00BF0763">
      <w:pPr>
        <w:pStyle w:val="p28"/>
        <w:tabs>
          <w:tab w:val="clear" w:pos="680"/>
          <w:tab w:val="clear" w:pos="1060"/>
        </w:tabs>
        <w:spacing w:line="240" w:lineRule="auto"/>
        <w:ind w:left="0" w:firstLine="0"/>
        <w:jc w:val="both"/>
        <w:rPr>
          <w:rFonts w:ascii="Garamond" w:hAnsi="Garamond"/>
          <w:sz w:val="18"/>
          <w:szCs w:val="18"/>
          <w:lang w:val="fr-FR"/>
        </w:rPr>
      </w:pPr>
      <w:r w:rsidRPr="00491095">
        <w:rPr>
          <w:rStyle w:val="Appelnotedebasdep"/>
          <w:rFonts w:eastAsiaTheme="majorEastAsia"/>
          <w:sz w:val="18"/>
          <w:szCs w:val="18"/>
        </w:rPr>
        <w:footnoteRef/>
      </w:r>
      <w:r w:rsidRPr="00BF617D">
        <w:rPr>
          <w:lang w:val="fr-FR"/>
        </w:rPr>
        <w:t xml:space="preserve"> </w:t>
      </w:r>
      <w:hyperlink r:id="rId5" w:history="1">
        <w:r w:rsidRPr="00BF617D">
          <w:rPr>
            <w:rStyle w:val="Lienhypertexte"/>
            <w:rFonts w:ascii="Garamond" w:eastAsiaTheme="minorEastAsia" w:hAnsi="Garamond"/>
            <w:sz w:val="18"/>
            <w:szCs w:val="18"/>
            <w:lang w:val="fr-FR"/>
          </w:rPr>
          <w:t>http://www.undp.org/content/dam/undp/library/corporate/Careers/P11_Personal_history_form.doc</w:t>
        </w:r>
      </w:hyperlink>
      <w:r w:rsidRPr="00BF617D">
        <w:rPr>
          <w:rFonts w:ascii="Garamond" w:hAnsi="Garamond"/>
          <w:sz w:val="18"/>
          <w:szCs w:val="18"/>
          <w:lang w:val="fr-FR"/>
        </w:rPr>
        <w:t xml:space="preserve"> </w:t>
      </w:r>
    </w:p>
  </w:footnote>
  <w:footnote w:id="14">
    <w:p w14:paraId="133A3A48" w14:textId="77777777" w:rsidR="000804B4" w:rsidRPr="00BC7188" w:rsidRDefault="000804B4"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5">
    <w:p w14:paraId="3BDA8571" w14:textId="77777777" w:rsidR="000804B4" w:rsidRPr="00BF617D" w:rsidRDefault="000804B4" w:rsidP="00BF0763">
      <w:pPr>
        <w:pStyle w:val="Notedebasdepage"/>
        <w:rPr>
          <w:lang w:val="fr-FR"/>
        </w:rPr>
      </w:pPr>
      <w:r>
        <w:rPr>
          <w:rStyle w:val="Appelnotedebasdep"/>
          <w:rFonts w:eastAsiaTheme="majorEastAsia"/>
        </w:rPr>
        <w:footnoteRef/>
      </w:r>
      <w:r w:rsidRPr="00BF617D">
        <w:rPr>
          <w:lang w:val="fr-FR"/>
        </w:rPr>
        <w:t xml:space="preserve"> </w:t>
      </w:r>
      <w:hyperlink r:id="rId6"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6D47"/>
    <w:multiLevelType w:val="hybridMultilevel"/>
    <w:tmpl w:val="283A83D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D3D7421"/>
    <w:multiLevelType w:val="hybridMultilevel"/>
    <w:tmpl w:val="C5644AB4"/>
    <w:lvl w:ilvl="0" w:tplc="4C8E4C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3B64469"/>
    <w:multiLevelType w:val="hybridMultilevel"/>
    <w:tmpl w:val="43DCE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537E47"/>
    <w:multiLevelType w:val="hybridMultilevel"/>
    <w:tmpl w:val="24D0A1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96738"/>
    <w:multiLevelType w:val="hybridMultilevel"/>
    <w:tmpl w:val="3F46B6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5975CB"/>
    <w:multiLevelType w:val="hybridMultilevel"/>
    <w:tmpl w:val="C70E153C"/>
    <w:lvl w:ilvl="0" w:tplc="30DA9EA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2"/>
  </w:num>
  <w:num w:numId="2">
    <w:abstractNumId w:val="19"/>
  </w:num>
  <w:num w:numId="3">
    <w:abstractNumId w:val="4"/>
  </w:num>
  <w:num w:numId="4">
    <w:abstractNumId w:val="1"/>
  </w:num>
  <w:num w:numId="5">
    <w:abstractNumId w:val="8"/>
  </w:num>
  <w:num w:numId="6">
    <w:abstractNumId w:val="9"/>
  </w:num>
  <w:num w:numId="7">
    <w:abstractNumId w:val="13"/>
  </w:num>
  <w:num w:numId="8">
    <w:abstractNumId w:val="16"/>
  </w:num>
  <w:num w:numId="9">
    <w:abstractNumId w:val="14"/>
  </w:num>
  <w:num w:numId="10">
    <w:abstractNumId w:val="20"/>
  </w:num>
  <w:num w:numId="11">
    <w:abstractNumId w:val="25"/>
  </w:num>
  <w:num w:numId="12">
    <w:abstractNumId w:val="17"/>
  </w:num>
  <w:num w:numId="13">
    <w:abstractNumId w:val="18"/>
  </w:num>
  <w:num w:numId="14">
    <w:abstractNumId w:val="11"/>
  </w:num>
  <w:num w:numId="15">
    <w:abstractNumId w:val="24"/>
  </w:num>
  <w:num w:numId="16">
    <w:abstractNumId w:val="2"/>
  </w:num>
  <w:num w:numId="17">
    <w:abstractNumId w:val="27"/>
  </w:num>
  <w:num w:numId="18">
    <w:abstractNumId w:val="26"/>
  </w:num>
  <w:num w:numId="19">
    <w:abstractNumId w:val="15"/>
  </w:num>
  <w:num w:numId="20">
    <w:abstractNumId w:val="21"/>
  </w:num>
  <w:num w:numId="21">
    <w:abstractNumId w:val="5"/>
  </w:num>
  <w:num w:numId="22">
    <w:abstractNumId w:val="3"/>
  </w:num>
  <w:num w:numId="23">
    <w:abstractNumId w:val="6"/>
  </w:num>
  <w:num w:numId="24">
    <w:abstractNumId w:val="22"/>
  </w:num>
  <w:num w:numId="25">
    <w:abstractNumId w:val="7"/>
  </w:num>
  <w:num w:numId="26">
    <w:abstractNumId w:val="10"/>
  </w:num>
  <w:num w:numId="27">
    <w:abstractNumId w:val="0"/>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C2C02A-89D5-4523-A214-E896653B448D}"/>
    <w:docVar w:name="dgnword-eventsink" w:val="47320896"/>
  </w:docVars>
  <w:rsids>
    <w:rsidRoot w:val="00BF0763"/>
    <w:rsid w:val="00001CC7"/>
    <w:rsid w:val="0000279C"/>
    <w:rsid w:val="00002B42"/>
    <w:rsid w:val="00005922"/>
    <w:rsid w:val="00010B1E"/>
    <w:rsid w:val="00011D2E"/>
    <w:rsid w:val="00013EBA"/>
    <w:rsid w:val="000149FF"/>
    <w:rsid w:val="000172C7"/>
    <w:rsid w:val="000218B0"/>
    <w:rsid w:val="000232B5"/>
    <w:rsid w:val="00023E67"/>
    <w:rsid w:val="0002466B"/>
    <w:rsid w:val="00024B08"/>
    <w:rsid w:val="00025124"/>
    <w:rsid w:val="000256B6"/>
    <w:rsid w:val="00025BEC"/>
    <w:rsid w:val="00025E89"/>
    <w:rsid w:val="00037BF8"/>
    <w:rsid w:val="00040043"/>
    <w:rsid w:val="000406F6"/>
    <w:rsid w:val="00042054"/>
    <w:rsid w:val="0004375A"/>
    <w:rsid w:val="00044E9D"/>
    <w:rsid w:val="00052D1C"/>
    <w:rsid w:val="00052D76"/>
    <w:rsid w:val="00053B7F"/>
    <w:rsid w:val="00060776"/>
    <w:rsid w:val="000607B2"/>
    <w:rsid w:val="000804B4"/>
    <w:rsid w:val="00080F99"/>
    <w:rsid w:val="00081D33"/>
    <w:rsid w:val="00085851"/>
    <w:rsid w:val="0009109B"/>
    <w:rsid w:val="000A0903"/>
    <w:rsid w:val="000A1A21"/>
    <w:rsid w:val="000B0DE3"/>
    <w:rsid w:val="000B14E0"/>
    <w:rsid w:val="000B33C4"/>
    <w:rsid w:val="000B6416"/>
    <w:rsid w:val="000B7520"/>
    <w:rsid w:val="000C6998"/>
    <w:rsid w:val="000D02F7"/>
    <w:rsid w:val="000D1B44"/>
    <w:rsid w:val="000D2CE6"/>
    <w:rsid w:val="000D7827"/>
    <w:rsid w:val="000D7BFE"/>
    <w:rsid w:val="000D7C1C"/>
    <w:rsid w:val="000E0608"/>
    <w:rsid w:val="000E231D"/>
    <w:rsid w:val="000E4DA5"/>
    <w:rsid w:val="000F1006"/>
    <w:rsid w:val="000F3529"/>
    <w:rsid w:val="000F4D34"/>
    <w:rsid w:val="000F646A"/>
    <w:rsid w:val="00103E9D"/>
    <w:rsid w:val="001056C9"/>
    <w:rsid w:val="00106FDF"/>
    <w:rsid w:val="00107DC4"/>
    <w:rsid w:val="00111861"/>
    <w:rsid w:val="00112248"/>
    <w:rsid w:val="00113392"/>
    <w:rsid w:val="00113743"/>
    <w:rsid w:val="00113A14"/>
    <w:rsid w:val="0011717E"/>
    <w:rsid w:val="00117553"/>
    <w:rsid w:val="0012108B"/>
    <w:rsid w:val="00123857"/>
    <w:rsid w:val="001342EC"/>
    <w:rsid w:val="00140C2D"/>
    <w:rsid w:val="00143180"/>
    <w:rsid w:val="00144C7A"/>
    <w:rsid w:val="001450C8"/>
    <w:rsid w:val="00145A96"/>
    <w:rsid w:val="00146AFA"/>
    <w:rsid w:val="00150986"/>
    <w:rsid w:val="001543E5"/>
    <w:rsid w:val="00157EB7"/>
    <w:rsid w:val="00160A3F"/>
    <w:rsid w:val="00162666"/>
    <w:rsid w:val="0016424D"/>
    <w:rsid w:val="00166557"/>
    <w:rsid w:val="00166933"/>
    <w:rsid w:val="00173DF0"/>
    <w:rsid w:val="00180DE0"/>
    <w:rsid w:val="00181791"/>
    <w:rsid w:val="0018222E"/>
    <w:rsid w:val="00186910"/>
    <w:rsid w:val="00190051"/>
    <w:rsid w:val="00190C15"/>
    <w:rsid w:val="001930DA"/>
    <w:rsid w:val="001945C3"/>
    <w:rsid w:val="00195B99"/>
    <w:rsid w:val="001A12C7"/>
    <w:rsid w:val="001A1746"/>
    <w:rsid w:val="001A19E1"/>
    <w:rsid w:val="001A3340"/>
    <w:rsid w:val="001A6CBE"/>
    <w:rsid w:val="001B14AF"/>
    <w:rsid w:val="001B2C67"/>
    <w:rsid w:val="001B3B5A"/>
    <w:rsid w:val="001B7B82"/>
    <w:rsid w:val="001C07BF"/>
    <w:rsid w:val="001C2342"/>
    <w:rsid w:val="001C2914"/>
    <w:rsid w:val="001C3165"/>
    <w:rsid w:val="001C5A0C"/>
    <w:rsid w:val="001C6109"/>
    <w:rsid w:val="001C683A"/>
    <w:rsid w:val="001C6EE6"/>
    <w:rsid w:val="001C7E66"/>
    <w:rsid w:val="001D4E30"/>
    <w:rsid w:val="001E0FF6"/>
    <w:rsid w:val="001E57E1"/>
    <w:rsid w:val="001F0495"/>
    <w:rsid w:val="001F2B9E"/>
    <w:rsid w:val="001F5D46"/>
    <w:rsid w:val="001F60F2"/>
    <w:rsid w:val="0020621B"/>
    <w:rsid w:val="00207FDB"/>
    <w:rsid w:val="0021058B"/>
    <w:rsid w:val="00212888"/>
    <w:rsid w:val="00212946"/>
    <w:rsid w:val="002143AB"/>
    <w:rsid w:val="00214DA5"/>
    <w:rsid w:val="00221D52"/>
    <w:rsid w:val="0022322A"/>
    <w:rsid w:val="0022391A"/>
    <w:rsid w:val="00223CF1"/>
    <w:rsid w:val="00223EB7"/>
    <w:rsid w:val="00227348"/>
    <w:rsid w:val="002320CC"/>
    <w:rsid w:val="0023423D"/>
    <w:rsid w:val="0024042C"/>
    <w:rsid w:val="00240966"/>
    <w:rsid w:val="00240F62"/>
    <w:rsid w:val="0024223D"/>
    <w:rsid w:val="00242D2A"/>
    <w:rsid w:val="00242E5C"/>
    <w:rsid w:val="0024402B"/>
    <w:rsid w:val="00245437"/>
    <w:rsid w:val="002456BF"/>
    <w:rsid w:val="00247591"/>
    <w:rsid w:val="00250604"/>
    <w:rsid w:val="00251787"/>
    <w:rsid w:val="002541C2"/>
    <w:rsid w:val="00257017"/>
    <w:rsid w:val="002577E7"/>
    <w:rsid w:val="0027030F"/>
    <w:rsid w:val="0027799C"/>
    <w:rsid w:val="00277C89"/>
    <w:rsid w:val="00280A02"/>
    <w:rsid w:val="00281495"/>
    <w:rsid w:val="00283DB5"/>
    <w:rsid w:val="0029141B"/>
    <w:rsid w:val="002A1FE2"/>
    <w:rsid w:val="002A3200"/>
    <w:rsid w:val="002A4063"/>
    <w:rsid w:val="002A5B78"/>
    <w:rsid w:val="002A5CFF"/>
    <w:rsid w:val="002A5EE1"/>
    <w:rsid w:val="002B26A2"/>
    <w:rsid w:val="002B2BFA"/>
    <w:rsid w:val="002B3079"/>
    <w:rsid w:val="002B3907"/>
    <w:rsid w:val="002B46A7"/>
    <w:rsid w:val="002C0EAB"/>
    <w:rsid w:val="002C10C6"/>
    <w:rsid w:val="002C13BE"/>
    <w:rsid w:val="002C2125"/>
    <w:rsid w:val="002C4289"/>
    <w:rsid w:val="002C573F"/>
    <w:rsid w:val="002C5B96"/>
    <w:rsid w:val="002D6F77"/>
    <w:rsid w:val="002D7A9D"/>
    <w:rsid w:val="002E2C29"/>
    <w:rsid w:val="002F5119"/>
    <w:rsid w:val="00304E99"/>
    <w:rsid w:val="0031128A"/>
    <w:rsid w:val="0031149F"/>
    <w:rsid w:val="003123C8"/>
    <w:rsid w:val="00314B4D"/>
    <w:rsid w:val="00316E64"/>
    <w:rsid w:val="00317CA6"/>
    <w:rsid w:val="00335D95"/>
    <w:rsid w:val="00336187"/>
    <w:rsid w:val="0034330C"/>
    <w:rsid w:val="00345AAA"/>
    <w:rsid w:val="00352305"/>
    <w:rsid w:val="00353524"/>
    <w:rsid w:val="00353E0E"/>
    <w:rsid w:val="003558A1"/>
    <w:rsid w:val="00355A8F"/>
    <w:rsid w:val="00361D3E"/>
    <w:rsid w:val="00362550"/>
    <w:rsid w:val="003662E1"/>
    <w:rsid w:val="003674C7"/>
    <w:rsid w:val="00367D44"/>
    <w:rsid w:val="00372D21"/>
    <w:rsid w:val="0037425E"/>
    <w:rsid w:val="003764ED"/>
    <w:rsid w:val="00376BE1"/>
    <w:rsid w:val="00377137"/>
    <w:rsid w:val="00377D19"/>
    <w:rsid w:val="003803A2"/>
    <w:rsid w:val="0039013F"/>
    <w:rsid w:val="003912B2"/>
    <w:rsid w:val="00391DA1"/>
    <w:rsid w:val="003921D5"/>
    <w:rsid w:val="00397BF8"/>
    <w:rsid w:val="003A66DB"/>
    <w:rsid w:val="003A7900"/>
    <w:rsid w:val="003B63CA"/>
    <w:rsid w:val="003B6BAC"/>
    <w:rsid w:val="003C3B84"/>
    <w:rsid w:val="003C4782"/>
    <w:rsid w:val="003C5276"/>
    <w:rsid w:val="003D3C2B"/>
    <w:rsid w:val="003D5A48"/>
    <w:rsid w:val="003D5A7C"/>
    <w:rsid w:val="003E0EC2"/>
    <w:rsid w:val="003E2B58"/>
    <w:rsid w:val="003E3DF1"/>
    <w:rsid w:val="003E6DE7"/>
    <w:rsid w:val="003F0063"/>
    <w:rsid w:val="003F1A1E"/>
    <w:rsid w:val="003F22D3"/>
    <w:rsid w:val="003F2315"/>
    <w:rsid w:val="003F4599"/>
    <w:rsid w:val="003F4757"/>
    <w:rsid w:val="00400FD9"/>
    <w:rsid w:val="00401746"/>
    <w:rsid w:val="00401D8A"/>
    <w:rsid w:val="00402935"/>
    <w:rsid w:val="004055CF"/>
    <w:rsid w:val="00405EB0"/>
    <w:rsid w:val="00415B4B"/>
    <w:rsid w:val="0041652F"/>
    <w:rsid w:val="00421C6D"/>
    <w:rsid w:val="0042204B"/>
    <w:rsid w:val="00431B8B"/>
    <w:rsid w:val="00434A49"/>
    <w:rsid w:val="00434DE0"/>
    <w:rsid w:val="00434EBF"/>
    <w:rsid w:val="0043579C"/>
    <w:rsid w:val="00436875"/>
    <w:rsid w:val="00437BA3"/>
    <w:rsid w:val="00453688"/>
    <w:rsid w:val="00454285"/>
    <w:rsid w:val="0045495D"/>
    <w:rsid w:val="0045704B"/>
    <w:rsid w:val="004602A2"/>
    <w:rsid w:val="00460584"/>
    <w:rsid w:val="00466EAF"/>
    <w:rsid w:val="0047029A"/>
    <w:rsid w:val="004716C0"/>
    <w:rsid w:val="00471900"/>
    <w:rsid w:val="00475681"/>
    <w:rsid w:val="00475B28"/>
    <w:rsid w:val="004822DC"/>
    <w:rsid w:val="00487261"/>
    <w:rsid w:val="00495A8F"/>
    <w:rsid w:val="004A1E0E"/>
    <w:rsid w:val="004A3739"/>
    <w:rsid w:val="004A4E9F"/>
    <w:rsid w:val="004B21EB"/>
    <w:rsid w:val="004B336B"/>
    <w:rsid w:val="004B608A"/>
    <w:rsid w:val="004B72E1"/>
    <w:rsid w:val="004C182E"/>
    <w:rsid w:val="004C3726"/>
    <w:rsid w:val="004C7D6A"/>
    <w:rsid w:val="004D02BC"/>
    <w:rsid w:val="004D2AD4"/>
    <w:rsid w:val="004E02AD"/>
    <w:rsid w:val="004E0B90"/>
    <w:rsid w:val="004E1268"/>
    <w:rsid w:val="004E2D71"/>
    <w:rsid w:val="004E7320"/>
    <w:rsid w:val="004F1419"/>
    <w:rsid w:val="004F1552"/>
    <w:rsid w:val="004F1991"/>
    <w:rsid w:val="004F21A3"/>
    <w:rsid w:val="004F3183"/>
    <w:rsid w:val="004F451A"/>
    <w:rsid w:val="004F528C"/>
    <w:rsid w:val="004F5B0F"/>
    <w:rsid w:val="004F7603"/>
    <w:rsid w:val="00502842"/>
    <w:rsid w:val="00503F0B"/>
    <w:rsid w:val="00507EB4"/>
    <w:rsid w:val="005105B3"/>
    <w:rsid w:val="00511384"/>
    <w:rsid w:val="00513842"/>
    <w:rsid w:val="005141B4"/>
    <w:rsid w:val="0051565C"/>
    <w:rsid w:val="00517AA7"/>
    <w:rsid w:val="00521123"/>
    <w:rsid w:val="005229AB"/>
    <w:rsid w:val="00525D2C"/>
    <w:rsid w:val="00527419"/>
    <w:rsid w:val="00534A54"/>
    <w:rsid w:val="00534B18"/>
    <w:rsid w:val="00542F6F"/>
    <w:rsid w:val="00543BD3"/>
    <w:rsid w:val="00545D67"/>
    <w:rsid w:val="00551565"/>
    <w:rsid w:val="00553EDA"/>
    <w:rsid w:val="00554749"/>
    <w:rsid w:val="00554850"/>
    <w:rsid w:val="00560A32"/>
    <w:rsid w:val="00561FEA"/>
    <w:rsid w:val="00571039"/>
    <w:rsid w:val="00575418"/>
    <w:rsid w:val="00576656"/>
    <w:rsid w:val="0057720B"/>
    <w:rsid w:val="005818C6"/>
    <w:rsid w:val="00582FA6"/>
    <w:rsid w:val="0058328C"/>
    <w:rsid w:val="005859A2"/>
    <w:rsid w:val="005869D4"/>
    <w:rsid w:val="00596ADB"/>
    <w:rsid w:val="005A0E07"/>
    <w:rsid w:val="005A2748"/>
    <w:rsid w:val="005A4B89"/>
    <w:rsid w:val="005A4EE1"/>
    <w:rsid w:val="005A5C32"/>
    <w:rsid w:val="005B06A6"/>
    <w:rsid w:val="005B0F67"/>
    <w:rsid w:val="005B18CA"/>
    <w:rsid w:val="005B3DAC"/>
    <w:rsid w:val="005C26A6"/>
    <w:rsid w:val="005C4353"/>
    <w:rsid w:val="005C4712"/>
    <w:rsid w:val="005C6711"/>
    <w:rsid w:val="005D0493"/>
    <w:rsid w:val="005D2F1E"/>
    <w:rsid w:val="005D6484"/>
    <w:rsid w:val="005E2276"/>
    <w:rsid w:val="005E4F31"/>
    <w:rsid w:val="005F1197"/>
    <w:rsid w:val="005F427B"/>
    <w:rsid w:val="006018B5"/>
    <w:rsid w:val="0060312E"/>
    <w:rsid w:val="00605D5C"/>
    <w:rsid w:val="00606255"/>
    <w:rsid w:val="0061276A"/>
    <w:rsid w:val="00613116"/>
    <w:rsid w:val="00621EE2"/>
    <w:rsid w:val="00623CC4"/>
    <w:rsid w:val="00623CC5"/>
    <w:rsid w:val="00625367"/>
    <w:rsid w:val="00626C64"/>
    <w:rsid w:val="00630D94"/>
    <w:rsid w:val="00632DC4"/>
    <w:rsid w:val="00635C73"/>
    <w:rsid w:val="006425DD"/>
    <w:rsid w:val="006427B5"/>
    <w:rsid w:val="00644694"/>
    <w:rsid w:val="00644C27"/>
    <w:rsid w:val="00645562"/>
    <w:rsid w:val="006515B8"/>
    <w:rsid w:val="006533DB"/>
    <w:rsid w:val="00654D09"/>
    <w:rsid w:val="0066111F"/>
    <w:rsid w:val="00661942"/>
    <w:rsid w:val="00665E79"/>
    <w:rsid w:val="00673153"/>
    <w:rsid w:val="0067336F"/>
    <w:rsid w:val="00675556"/>
    <w:rsid w:val="00676ECF"/>
    <w:rsid w:val="0067795A"/>
    <w:rsid w:val="006843F2"/>
    <w:rsid w:val="00684EE5"/>
    <w:rsid w:val="00687201"/>
    <w:rsid w:val="00692085"/>
    <w:rsid w:val="006941B2"/>
    <w:rsid w:val="0069707E"/>
    <w:rsid w:val="006A1313"/>
    <w:rsid w:val="006A2083"/>
    <w:rsid w:val="006A31FC"/>
    <w:rsid w:val="006A35FA"/>
    <w:rsid w:val="006A37D6"/>
    <w:rsid w:val="006A4DCA"/>
    <w:rsid w:val="006A77C7"/>
    <w:rsid w:val="006B03AD"/>
    <w:rsid w:val="006B6D22"/>
    <w:rsid w:val="006C345A"/>
    <w:rsid w:val="006D42F3"/>
    <w:rsid w:val="006D5577"/>
    <w:rsid w:val="006E0AD4"/>
    <w:rsid w:val="006E197F"/>
    <w:rsid w:val="006E291F"/>
    <w:rsid w:val="006E2BE7"/>
    <w:rsid w:val="006E4F83"/>
    <w:rsid w:val="006E67D0"/>
    <w:rsid w:val="006E6CCB"/>
    <w:rsid w:val="006E715E"/>
    <w:rsid w:val="006E740F"/>
    <w:rsid w:val="006E7540"/>
    <w:rsid w:val="006F25DF"/>
    <w:rsid w:val="006F49FA"/>
    <w:rsid w:val="00704493"/>
    <w:rsid w:val="007129F2"/>
    <w:rsid w:val="00714A56"/>
    <w:rsid w:val="007163EB"/>
    <w:rsid w:val="007205EF"/>
    <w:rsid w:val="00721C3A"/>
    <w:rsid w:val="0073094B"/>
    <w:rsid w:val="00731B5C"/>
    <w:rsid w:val="0073575A"/>
    <w:rsid w:val="00735B9E"/>
    <w:rsid w:val="0074140B"/>
    <w:rsid w:val="00741AD3"/>
    <w:rsid w:val="00743E5D"/>
    <w:rsid w:val="007533FC"/>
    <w:rsid w:val="00757258"/>
    <w:rsid w:val="00760A3E"/>
    <w:rsid w:val="00761443"/>
    <w:rsid w:val="00762E0E"/>
    <w:rsid w:val="00762FAA"/>
    <w:rsid w:val="00763405"/>
    <w:rsid w:val="00764522"/>
    <w:rsid w:val="00767E09"/>
    <w:rsid w:val="00767F83"/>
    <w:rsid w:val="00770850"/>
    <w:rsid w:val="0077111D"/>
    <w:rsid w:val="00771F1D"/>
    <w:rsid w:val="00773ACD"/>
    <w:rsid w:val="0077415F"/>
    <w:rsid w:val="00781211"/>
    <w:rsid w:val="00781E54"/>
    <w:rsid w:val="007877FD"/>
    <w:rsid w:val="0079224D"/>
    <w:rsid w:val="007933CA"/>
    <w:rsid w:val="00796BA2"/>
    <w:rsid w:val="00797538"/>
    <w:rsid w:val="007A0235"/>
    <w:rsid w:val="007A0264"/>
    <w:rsid w:val="007A214E"/>
    <w:rsid w:val="007A792C"/>
    <w:rsid w:val="007B31F0"/>
    <w:rsid w:val="007B45A1"/>
    <w:rsid w:val="007B55F7"/>
    <w:rsid w:val="007C1F32"/>
    <w:rsid w:val="007C2245"/>
    <w:rsid w:val="007C4536"/>
    <w:rsid w:val="007C7259"/>
    <w:rsid w:val="007D2836"/>
    <w:rsid w:val="007D517A"/>
    <w:rsid w:val="007D553E"/>
    <w:rsid w:val="007D5764"/>
    <w:rsid w:val="007D61D0"/>
    <w:rsid w:val="007D722B"/>
    <w:rsid w:val="007E31F7"/>
    <w:rsid w:val="007E367F"/>
    <w:rsid w:val="007E72E0"/>
    <w:rsid w:val="007E7F12"/>
    <w:rsid w:val="007F1F94"/>
    <w:rsid w:val="007F28EC"/>
    <w:rsid w:val="007F4DB1"/>
    <w:rsid w:val="008003CA"/>
    <w:rsid w:val="0080296A"/>
    <w:rsid w:val="008039BC"/>
    <w:rsid w:val="00803F72"/>
    <w:rsid w:val="00804CAE"/>
    <w:rsid w:val="00806F74"/>
    <w:rsid w:val="00813A1A"/>
    <w:rsid w:val="008147C5"/>
    <w:rsid w:val="008161C4"/>
    <w:rsid w:val="008166B0"/>
    <w:rsid w:val="00821EF5"/>
    <w:rsid w:val="0082723C"/>
    <w:rsid w:val="00831B36"/>
    <w:rsid w:val="0083310D"/>
    <w:rsid w:val="00833705"/>
    <w:rsid w:val="0084000D"/>
    <w:rsid w:val="008419E0"/>
    <w:rsid w:val="0085081C"/>
    <w:rsid w:val="00851B1A"/>
    <w:rsid w:val="00854B33"/>
    <w:rsid w:val="00860050"/>
    <w:rsid w:val="00862E9C"/>
    <w:rsid w:val="0086544F"/>
    <w:rsid w:val="00871B38"/>
    <w:rsid w:val="00877FCD"/>
    <w:rsid w:val="0088381F"/>
    <w:rsid w:val="0089268E"/>
    <w:rsid w:val="00895338"/>
    <w:rsid w:val="0089671A"/>
    <w:rsid w:val="00896C8A"/>
    <w:rsid w:val="008971E9"/>
    <w:rsid w:val="008A0491"/>
    <w:rsid w:val="008A09EA"/>
    <w:rsid w:val="008A28F1"/>
    <w:rsid w:val="008A4422"/>
    <w:rsid w:val="008A77C5"/>
    <w:rsid w:val="008A7CEA"/>
    <w:rsid w:val="008B0654"/>
    <w:rsid w:val="008C0073"/>
    <w:rsid w:val="008C17B2"/>
    <w:rsid w:val="008C23D6"/>
    <w:rsid w:val="008C38E3"/>
    <w:rsid w:val="008C5556"/>
    <w:rsid w:val="008C562F"/>
    <w:rsid w:val="008C5A6E"/>
    <w:rsid w:val="008C5BA8"/>
    <w:rsid w:val="008C7092"/>
    <w:rsid w:val="008D0366"/>
    <w:rsid w:val="008D1594"/>
    <w:rsid w:val="008D1801"/>
    <w:rsid w:val="008E2AB6"/>
    <w:rsid w:val="008E300B"/>
    <w:rsid w:val="008E34E1"/>
    <w:rsid w:val="008F1B0B"/>
    <w:rsid w:val="008F5072"/>
    <w:rsid w:val="008F5832"/>
    <w:rsid w:val="008F6BB8"/>
    <w:rsid w:val="00911B45"/>
    <w:rsid w:val="00914C41"/>
    <w:rsid w:val="00914CE7"/>
    <w:rsid w:val="00917771"/>
    <w:rsid w:val="009178A1"/>
    <w:rsid w:val="009214F0"/>
    <w:rsid w:val="009223D0"/>
    <w:rsid w:val="00922E51"/>
    <w:rsid w:val="00924414"/>
    <w:rsid w:val="00926BBC"/>
    <w:rsid w:val="00934F51"/>
    <w:rsid w:val="009458C9"/>
    <w:rsid w:val="00963201"/>
    <w:rsid w:val="00970116"/>
    <w:rsid w:val="0097098F"/>
    <w:rsid w:val="0097370D"/>
    <w:rsid w:val="00975E6F"/>
    <w:rsid w:val="00981597"/>
    <w:rsid w:val="00981A46"/>
    <w:rsid w:val="00983AA5"/>
    <w:rsid w:val="009865DB"/>
    <w:rsid w:val="00987DB0"/>
    <w:rsid w:val="00991DC9"/>
    <w:rsid w:val="0099293B"/>
    <w:rsid w:val="00993C3E"/>
    <w:rsid w:val="0099746F"/>
    <w:rsid w:val="0099754A"/>
    <w:rsid w:val="00997D4A"/>
    <w:rsid w:val="009A57BB"/>
    <w:rsid w:val="009A5E4C"/>
    <w:rsid w:val="009B1AC1"/>
    <w:rsid w:val="009B2D15"/>
    <w:rsid w:val="009B5F1F"/>
    <w:rsid w:val="009B6467"/>
    <w:rsid w:val="009B76F4"/>
    <w:rsid w:val="009B7E67"/>
    <w:rsid w:val="009C03C5"/>
    <w:rsid w:val="009C1773"/>
    <w:rsid w:val="009C21BB"/>
    <w:rsid w:val="009C2269"/>
    <w:rsid w:val="009C2B51"/>
    <w:rsid w:val="009C3413"/>
    <w:rsid w:val="009C73A7"/>
    <w:rsid w:val="009D2839"/>
    <w:rsid w:val="009D3677"/>
    <w:rsid w:val="009D43EA"/>
    <w:rsid w:val="009D60C2"/>
    <w:rsid w:val="009E1802"/>
    <w:rsid w:val="009E2561"/>
    <w:rsid w:val="009F3E11"/>
    <w:rsid w:val="009F5E74"/>
    <w:rsid w:val="00A01677"/>
    <w:rsid w:val="00A049F9"/>
    <w:rsid w:val="00A05E91"/>
    <w:rsid w:val="00A1127A"/>
    <w:rsid w:val="00A11CE7"/>
    <w:rsid w:val="00A147BA"/>
    <w:rsid w:val="00A15168"/>
    <w:rsid w:val="00A20BAF"/>
    <w:rsid w:val="00A23966"/>
    <w:rsid w:val="00A33105"/>
    <w:rsid w:val="00A37864"/>
    <w:rsid w:val="00A37ACC"/>
    <w:rsid w:val="00A43783"/>
    <w:rsid w:val="00A44DBD"/>
    <w:rsid w:val="00A4740B"/>
    <w:rsid w:val="00A47C6D"/>
    <w:rsid w:val="00A51537"/>
    <w:rsid w:val="00A5355C"/>
    <w:rsid w:val="00A55755"/>
    <w:rsid w:val="00A56E1B"/>
    <w:rsid w:val="00A6507A"/>
    <w:rsid w:val="00A65645"/>
    <w:rsid w:val="00A65A0E"/>
    <w:rsid w:val="00A73078"/>
    <w:rsid w:val="00A7531D"/>
    <w:rsid w:val="00A754CB"/>
    <w:rsid w:val="00A77A0B"/>
    <w:rsid w:val="00A77A6D"/>
    <w:rsid w:val="00A81C99"/>
    <w:rsid w:val="00A82C79"/>
    <w:rsid w:val="00A856BC"/>
    <w:rsid w:val="00A86CE6"/>
    <w:rsid w:val="00A91A39"/>
    <w:rsid w:val="00A93205"/>
    <w:rsid w:val="00A93615"/>
    <w:rsid w:val="00A93894"/>
    <w:rsid w:val="00A97A03"/>
    <w:rsid w:val="00AA08AF"/>
    <w:rsid w:val="00AA0E86"/>
    <w:rsid w:val="00AA54EB"/>
    <w:rsid w:val="00AA7611"/>
    <w:rsid w:val="00AB18D0"/>
    <w:rsid w:val="00AB286E"/>
    <w:rsid w:val="00AB28CE"/>
    <w:rsid w:val="00AB2982"/>
    <w:rsid w:val="00AB4143"/>
    <w:rsid w:val="00AB4BC4"/>
    <w:rsid w:val="00AC02D9"/>
    <w:rsid w:val="00AC0FCE"/>
    <w:rsid w:val="00AC4D79"/>
    <w:rsid w:val="00AC767B"/>
    <w:rsid w:val="00AD09E0"/>
    <w:rsid w:val="00AD1957"/>
    <w:rsid w:val="00AD5361"/>
    <w:rsid w:val="00AD5816"/>
    <w:rsid w:val="00AE2F8C"/>
    <w:rsid w:val="00AE561C"/>
    <w:rsid w:val="00AE6C9E"/>
    <w:rsid w:val="00AE7173"/>
    <w:rsid w:val="00AF30EA"/>
    <w:rsid w:val="00AF4F93"/>
    <w:rsid w:val="00AF60F1"/>
    <w:rsid w:val="00AF7EAC"/>
    <w:rsid w:val="00B02D2F"/>
    <w:rsid w:val="00B0418E"/>
    <w:rsid w:val="00B05CC1"/>
    <w:rsid w:val="00B05E36"/>
    <w:rsid w:val="00B067CE"/>
    <w:rsid w:val="00B0730B"/>
    <w:rsid w:val="00B1004E"/>
    <w:rsid w:val="00B14BB2"/>
    <w:rsid w:val="00B156DB"/>
    <w:rsid w:val="00B15A45"/>
    <w:rsid w:val="00B24D04"/>
    <w:rsid w:val="00B263ED"/>
    <w:rsid w:val="00B33E3C"/>
    <w:rsid w:val="00B37C2C"/>
    <w:rsid w:val="00B41593"/>
    <w:rsid w:val="00B4203C"/>
    <w:rsid w:val="00B4446A"/>
    <w:rsid w:val="00B50025"/>
    <w:rsid w:val="00B51B63"/>
    <w:rsid w:val="00B5412C"/>
    <w:rsid w:val="00B566FF"/>
    <w:rsid w:val="00B57338"/>
    <w:rsid w:val="00B62C72"/>
    <w:rsid w:val="00B67924"/>
    <w:rsid w:val="00B7012D"/>
    <w:rsid w:val="00B71647"/>
    <w:rsid w:val="00B7285B"/>
    <w:rsid w:val="00B76EC2"/>
    <w:rsid w:val="00B779F7"/>
    <w:rsid w:val="00B811A3"/>
    <w:rsid w:val="00B82FE8"/>
    <w:rsid w:val="00B8322B"/>
    <w:rsid w:val="00B83308"/>
    <w:rsid w:val="00B858D6"/>
    <w:rsid w:val="00B87FFC"/>
    <w:rsid w:val="00B911DA"/>
    <w:rsid w:val="00B9302F"/>
    <w:rsid w:val="00B969A9"/>
    <w:rsid w:val="00BA199F"/>
    <w:rsid w:val="00BA3CFB"/>
    <w:rsid w:val="00BA7D49"/>
    <w:rsid w:val="00BB32EC"/>
    <w:rsid w:val="00BB3A22"/>
    <w:rsid w:val="00BB446E"/>
    <w:rsid w:val="00BC0191"/>
    <w:rsid w:val="00BC1C32"/>
    <w:rsid w:val="00BC372E"/>
    <w:rsid w:val="00BC37AF"/>
    <w:rsid w:val="00BC7188"/>
    <w:rsid w:val="00BC730B"/>
    <w:rsid w:val="00BD0510"/>
    <w:rsid w:val="00BD37C5"/>
    <w:rsid w:val="00BD476A"/>
    <w:rsid w:val="00BD4B8E"/>
    <w:rsid w:val="00BD5A8D"/>
    <w:rsid w:val="00BD64F5"/>
    <w:rsid w:val="00BE3A78"/>
    <w:rsid w:val="00BE4A44"/>
    <w:rsid w:val="00BE6C1A"/>
    <w:rsid w:val="00BF0763"/>
    <w:rsid w:val="00BF3B9F"/>
    <w:rsid w:val="00BF4CB7"/>
    <w:rsid w:val="00BF5044"/>
    <w:rsid w:val="00BF554B"/>
    <w:rsid w:val="00BF617D"/>
    <w:rsid w:val="00BF7981"/>
    <w:rsid w:val="00BF7E64"/>
    <w:rsid w:val="00C0024E"/>
    <w:rsid w:val="00C03549"/>
    <w:rsid w:val="00C039E0"/>
    <w:rsid w:val="00C05620"/>
    <w:rsid w:val="00C07F49"/>
    <w:rsid w:val="00C11363"/>
    <w:rsid w:val="00C117E5"/>
    <w:rsid w:val="00C121F2"/>
    <w:rsid w:val="00C13ECE"/>
    <w:rsid w:val="00C1403F"/>
    <w:rsid w:val="00C14B06"/>
    <w:rsid w:val="00C16EC1"/>
    <w:rsid w:val="00C206F0"/>
    <w:rsid w:val="00C221DA"/>
    <w:rsid w:val="00C23BBA"/>
    <w:rsid w:val="00C24458"/>
    <w:rsid w:val="00C264A6"/>
    <w:rsid w:val="00C26895"/>
    <w:rsid w:val="00C276BC"/>
    <w:rsid w:val="00C27A55"/>
    <w:rsid w:val="00C316E0"/>
    <w:rsid w:val="00C4510A"/>
    <w:rsid w:val="00C45296"/>
    <w:rsid w:val="00C458E0"/>
    <w:rsid w:val="00C45F0C"/>
    <w:rsid w:val="00C46367"/>
    <w:rsid w:val="00C51545"/>
    <w:rsid w:val="00C51C16"/>
    <w:rsid w:val="00C5356E"/>
    <w:rsid w:val="00C611F7"/>
    <w:rsid w:val="00C672A9"/>
    <w:rsid w:val="00C71E9B"/>
    <w:rsid w:val="00C775D0"/>
    <w:rsid w:val="00C84934"/>
    <w:rsid w:val="00C86D3E"/>
    <w:rsid w:val="00C90B5A"/>
    <w:rsid w:val="00C91BAC"/>
    <w:rsid w:val="00C91D58"/>
    <w:rsid w:val="00C93E65"/>
    <w:rsid w:val="00C95F2E"/>
    <w:rsid w:val="00CA06A5"/>
    <w:rsid w:val="00CA6E23"/>
    <w:rsid w:val="00CB6CC6"/>
    <w:rsid w:val="00CC05DF"/>
    <w:rsid w:val="00CC4CC2"/>
    <w:rsid w:val="00CC5283"/>
    <w:rsid w:val="00CC5824"/>
    <w:rsid w:val="00CD05A4"/>
    <w:rsid w:val="00CD3B0F"/>
    <w:rsid w:val="00CD4336"/>
    <w:rsid w:val="00CD6098"/>
    <w:rsid w:val="00CD65D0"/>
    <w:rsid w:val="00CD6939"/>
    <w:rsid w:val="00CD739B"/>
    <w:rsid w:val="00CE3A0D"/>
    <w:rsid w:val="00CE62FE"/>
    <w:rsid w:val="00CF0D24"/>
    <w:rsid w:val="00CF2FBD"/>
    <w:rsid w:val="00CF48E9"/>
    <w:rsid w:val="00CF5EB5"/>
    <w:rsid w:val="00CF76ED"/>
    <w:rsid w:val="00D12085"/>
    <w:rsid w:val="00D159D3"/>
    <w:rsid w:val="00D16D39"/>
    <w:rsid w:val="00D1740E"/>
    <w:rsid w:val="00D21D52"/>
    <w:rsid w:val="00D225E9"/>
    <w:rsid w:val="00D23D61"/>
    <w:rsid w:val="00D24931"/>
    <w:rsid w:val="00D250EE"/>
    <w:rsid w:val="00D27F96"/>
    <w:rsid w:val="00D32772"/>
    <w:rsid w:val="00D3782B"/>
    <w:rsid w:val="00D401CA"/>
    <w:rsid w:val="00D40EDA"/>
    <w:rsid w:val="00D41E77"/>
    <w:rsid w:val="00D431A4"/>
    <w:rsid w:val="00D4638B"/>
    <w:rsid w:val="00D46A39"/>
    <w:rsid w:val="00D47081"/>
    <w:rsid w:val="00D47719"/>
    <w:rsid w:val="00D47E96"/>
    <w:rsid w:val="00D5366A"/>
    <w:rsid w:val="00D53D6A"/>
    <w:rsid w:val="00D54E63"/>
    <w:rsid w:val="00D56318"/>
    <w:rsid w:val="00D57250"/>
    <w:rsid w:val="00D6458C"/>
    <w:rsid w:val="00D64C15"/>
    <w:rsid w:val="00D66D3F"/>
    <w:rsid w:val="00D711D1"/>
    <w:rsid w:val="00D713AB"/>
    <w:rsid w:val="00D73221"/>
    <w:rsid w:val="00D74BC6"/>
    <w:rsid w:val="00D82BF0"/>
    <w:rsid w:val="00D87B03"/>
    <w:rsid w:val="00D91EB9"/>
    <w:rsid w:val="00D91F39"/>
    <w:rsid w:val="00D924AC"/>
    <w:rsid w:val="00D96AF6"/>
    <w:rsid w:val="00DA22A5"/>
    <w:rsid w:val="00DA2BED"/>
    <w:rsid w:val="00DB79B4"/>
    <w:rsid w:val="00DC2208"/>
    <w:rsid w:val="00DC29AD"/>
    <w:rsid w:val="00DD194E"/>
    <w:rsid w:val="00DD6EBB"/>
    <w:rsid w:val="00DE019E"/>
    <w:rsid w:val="00DE0290"/>
    <w:rsid w:val="00DE2D42"/>
    <w:rsid w:val="00DE73B8"/>
    <w:rsid w:val="00DE7D5A"/>
    <w:rsid w:val="00DF1629"/>
    <w:rsid w:val="00DF242F"/>
    <w:rsid w:val="00DF32FE"/>
    <w:rsid w:val="00DF3FA3"/>
    <w:rsid w:val="00E0198A"/>
    <w:rsid w:val="00E03B0B"/>
    <w:rsid w:val="00E058B3"/>
    <w:rsid w:val="00E06009"/>
    <w:rsid w:val="00E112EE"/>
    <w:rsid w:val="00E15961"/>
    <w:rsid w:val="00E2060B"/>
    <w:rsid w:val="00E26B92"/>
    <w:rsid w:val="00E319E4"/>
    <w:rsid w:val="00E34DB4"/>
    <w:rsid w:val="00E36AC6"/>
    <w:rsid w:val="00E36BC4"/>
    <w:rsid w:val="00E408F0"/>
    <w:rsid w:val="00E40964"/>
    <w:rsid w:val="00E41B06"/>
    <w:rsid w:val="00E45104"/>
    <w:rsid w:val="00E4740E"/>
    <w:rsid w:val="00E4755F"/>
    <w:rsid w:val="00E5238B"/>
    <w:rsid w:val="00E54C56"/>
    <w:rsid w:val="00E56165"/>
    <w:rsid w:val="00E606C4"/>
    <w:rsid w:val="00E71DBA"/>
    <w:rsid w:val="00E77F20"/>
    <w:rsid w:val="00E8354D"/>
    <w:rsid w:val="00E84288"/>
    <w:rsid w:val="00E86AA5"/>
    <w:rsid w:val="00E9162B"/>
    <w:rsid w:val="00E92AE3"/>
    <w:rsid w:val="00EA50AB"/>
    <w:rsid w:val="00EA7E9B"/>
    <w:rsid w:val="00EB424A"/>
    <w:rsid w:val="00EB4AE3"/>
    <w:rsid w:val="00EC2FE6"/>
    <w:rsid w:val="00EC3512"/>
    <w:rsid w:val="00EC3A9B"/>
    <w:rsid w:val="00EC50A7"/>
    <w:rsid w:val="00EC5188"/>
    <w:rsid w:val="00EC653E"/>
    <w:rsid w:val="00EC7E48"/>
    <w:rsid w:val="00ED05A1"/>
    <w:rsid w:val="00ED2441"/>
    <w:rsid w:val="00ED5839"/>
    <w:rsid w:val="00ED5B50"/>
    <w:rsid w:val="00ED62D1"/>
    <w:rsid w:val="00EE0FF1"/>
    <w:rsid w:val="00EE2DDD"/>
    <w:rsid w:val="00F053B6"/>
    <w:rsid w:val="00F1406B"/>
    <w:rsid w:val="00F15530"/>
    <w:rsid w:val="00F2268F"/>
    <w:rsid w:val="00F25B82"/>
    <w:rsid w:val="00F2708E"/>
    <w:rsid w:val="00F27101"/>
    <w:rsid w:val="00F352F2"/>
    <w:rsid w:val="00F36E70"/>
    <w:rsid w:val="00F37667"/>
    <w:rsid w:val="00F40C96"/>
    <w:rsid w:val="00F40D84"/>
    <w:rsid w:val="00F417A1"/>
    <w:rsid w:val="00F42134"/>
    <w:rsid w:val="00F43ECB"/>
    <w:rsid w:val="00F453C6"/>
    <w:rsid w:val="00F46FC3"/>
    <w:rsid w:val="00F51E8D"/>
    <w:rsid w:val="00F52A2B"/>
    <w:rsid w:val="00F52C5D"/>
    <w:rsid w:val="00F54B54"/>
    <w:rsid w:val="00F67ACC"/>
    <w:rsid w:val="00F705FD"/>
    <w:rsid w:val="00F70E80"/>
    <w:rsid w:val="00F722E4"/>
    <w:rsid w:val="00F758FB"/>
    <w:rsid w:val="00F76542"/>
    <w:rsid w:val="00F80508"/>
    <w:rsid w:val="00F82590"/>
    <w:rsid w:val="00F82AF7"/>
    <w:rsid w:val="00F91589"/>
    <w:rsid w:val="00F93026"/>
    <w:rsid w:val="00F9329B"/>
    <w:rsid w:val="00F937AA"/>
    <w:rsid w:val="00FA11E2"/>
    <w:rsid w:val="00FA3841"/>
    <w:rsid w:val="00FA7BE5"/>
    <w:rsid w:val="00FA7C9A"/>
    <w:rsid w:val="00FB47B2"/>
    <w:rsid w:val="00FB6029"/>
    <w:rsid w:val="00FB621B"/>
    <w:rsid w:val="00FB6B18"/>
    <w:rsid w:val="00FB7280"/>
    <w:rsid w:val="00FB7CC5"/>
    <w:rsid w:val="00FC2837"/>
    <w:rsid w:val="00FC39CA"/>
    <w:rsid w:val="00FD0284"/>
    <w:rsid w:val="00FD1677"/>
    <w:rsid w:val="00FD170A"/>
    <w:rsid w:val="00FD2099"/>
    <w:rsid w:val="00FD3070"/>
    <w:rsid w:val="00FD43C0"/>
    <w:rsid w:val="00FD44CD"/>
    <w:rsid w:val="00FD4D35"/>
    <w:rsid w:val="00FD4F35"/>
    <w:rsid w:val="00FD5546"/>
    <w:rsid w:val="00FD569A"/>
    <w:rsid w:val="00FD59C9"/>
    <w:rsid w:val="00FD6FF2"/>
    <w:rsid w:val="00FD7960"/>
    <w:rsid w:val="00FE0FAB"/>
    <w:rsid w:val="00FE2247"/>
    <w:rsid w:val="00FE640B"/>
    <w:rsid w:val="00FE789C"/>
    <w:rsid w:val="00FF2C25"/>
    <w:rsid w:val="00FF63E1"/>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6967F"/>
  <w15:docId w15:val="{CA312E81-4F61-407A-A8DE-38709B1E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1C"/>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Titre1,kepala,Citation List,Graphic,Table of contents numbered,List Paragraph (bulleted list),Bullet 1 List,Bullet Styles para,Figure_name,Equipment,Numbered Indented Text,List Paragraph Char Char Char,3,L_4"/>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BVI fnr Char Char Char Char Char Char Char Char Char Char Char Char Char Char Char Char, BVI fnr,BVI fnr, BVI fnr Car Car"/>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ADB"/>
    <w:basedOn w:val="Normal"/>
    <w:link w:val="NotedebasdepageCar"/>
    <w:uiPriority w:val="99"/>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ADB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Titre1 Car,kepala Car,Citation List Car,Graphic Car,Table of contents numbered Car,List Paragraph (bulleted list) Car,Bullet 1 List Car,Bullet Styles para Car,Figure_name Car,Equipment Car,3 Car"/>
    <w:link w:val="Paragraphedeliste"/>
    <w:uiPriority w:val="34"/>
    <w:qFormat/>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table" w:customStyle="1" w:styleId="Grilledutableau1">
    <w:name w:val="Grille du tableau1"/>
    <w:basedOn w:val="TableauNormal"/>
    <w:next w:val="Grilledutableau"/>
    <w:uiPriority w:val="39"/>
    <w:rsid w:val="0011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5E4F31"/>
  </w:style>
  <w:style w:type="paragraph" w:customStyle="1" w:styleId="Nomal">
    <w:name w:val="Nomal"/>
    <w:basedOn w:val="Normal"/>
    <w:link w:val="NomalCar"/>
    <w:rsid w:val="00F52C5D"/>
    <w:pPr>
      <w:spacing w:after="0" w:line="240" w:lineRule="auto"/>
      <w:jc w:val="both"/>
    </w:pPr>
    <w:rPr>
      <w:rFonts w:ascii="Times New Roman" w:eastAsia="Times New Roman" w:hAnsi="Times New Roman" w:cs="Times New Roman"/>
      <w:sz w:val="20"/>
      <w:szCs w:val="20"/>
      <w:lang w:val="en-GB"/>
    </w:rPr>
  </w:style>
  <w:style w:type="character" w:customStyle="1" w:styleId="NomalCar">
    <w:name w:val="Nomal Car"/>
    <w:link w:val="Nomal"/>
    <w:rsid w:val="00F52C5D"/>
    <w:rPr>
      <w:rFonts w:ascii="Times New Roman" w:eastAsia="Times New Roman" w:hAnsi="Times New Roman" w:cs="Times New Roman"/>
      <w:sz w:val="20"/>
      <w:szCs w:val="20"/>
      <w:lang w:val="en-GB"/>
    </w:rPr>
  </w:style>
  <w:style w:type="paragraph" w:customStyle="1" w:styleId="Default">
    <w:name w:val="Default"/>
    <w:rsid w:val="00C117E5"/>
    <w:pPr>
      <w:autoSpaceDE w:val="0"/>
      <w:autoSpaceDN w:val="0"/>
      <w:adjustRightInd w:val="0"/>
      <w:spacing w:after="0" w:line="240" w:lineRule="auto"/>
    </w:pPr>
    <w:rPr>
      <w:rFonts w:ascii="Garamond" w:hAnsi="Garamond" w:cs="Garamond"/>
      <w:color w:val="000000"/>
      <w:sz w:val="24"/>
      <w:szCs w:val="24"/>
      <w:lang w:val="fr-FR"/>
    </w:rPr>
  </w:style>
  <w:style w:type="character" w:customStyle="1" w:styleId="tlid-translation">
    <w:name w:val="tlid-translation"/>
    <w:basedOn w:val="Policepardfaut"/>
    <w:rsid w:val="00D7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3918">
      <w:bodyDiv w:val="1"/>
      <w:marLeft w:val="0"/>
      <w:marRight w:val="0"/>
      <w:marTop w:val="0"/>
      <w:marBottom w:val="0"/>
      <w:divBdr>
        <w:top w:val="none" w:sz="0" w:space="0" w:color="auto"/>
        <w:left w:val="none" w:sz="0" w:space="0" w:color="auto"/>
        <w:bottom w:val="none" w:sz="0" w:space="0" w:color="auto"/>
        <w:right w:val="none" w:sz="0" w:space="0" w:color="auto"/>
      </w:divBdr>
      <w:divsChild>
        <w:div w:id="1937908647">
          <w:marLeft w:val="0"/>
          <w:marRight w:val="0"/>
          <w:marTop w:val="0"/>
          <w:marBottom w:val="0"/>
          <w:divBdr>
            <w:top w:val="none" w:sz="0" w:space="0" w:color="auto"/>
            <w:left w:val="none" w:sz="0" w:space="0" w:color="auto"/>
            <w:bottom w:val="none" w:sz="0" w:space="0" w:color="auto"/>
            <w:right w:val="none" w:sz="0" w:space="0" w:color="auto"/>
          </w:divBdr>
          <w:divsChild>
            <w:div w:id="6475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5416426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984239644">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sChild>
    </w:div>
    <w:div w:id="19297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reprocurement.ben@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04CB-96C7-4CB9-AE6F-C7AF35FE92E1}">
  <ds:schemaRefs>
    <ds:schemaRef ds:uri="http://schemas.microsoft.com/sharepoint/v3/contenttype/forms"/>
  </ds:schemaRefs>
</ds:datastoreItem>
</file>

<file path=customXml/itemProps2.xml><?xml version="1.0" encoding="utf-8"?>
<ds:datastoreItem xmlns:ds="http://schemas.openxmlformats.org/officeDocument/2006/customXml" ds:itemID="{E69B263F-6B39-4FAA-A2D6-BD250DE91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DE3A6-7AFC-4879-8051-9990AE38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9DD02-4C8B-4D50-A8B5-9BD0E773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28</Pages>
  <Words>9164</Words>
  <Characters>52239</Characters>
  <Application>Microsoft Office Word</Application>
  <DocSecurity>0</DocSecurity>
  <Lines>435</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dc:description/>
  <cp:lastModifiedBy>Sylvano Nougbode</cp:lastModifiedBy>
  <cp:revision>23</cp:revision>
  <cp:lastPrinted>2014-09-25T12:27:00Z</cp:lastPrinted>
  <dcterms:created xsi:type="dcterms:W3CDTF">2020-06-12T10:41:00Z</dcterms:created>
  <dcterms:modified xsi:type="dcterms:W3CDTF">2020-09-22T16:29:00Z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