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687010" w14:textId="77777777" w:rsidR="009824F0" w:rsidRPr="00BD316C" w:rsidRDefault="007A6A7B" w:rsidP="00BD316C">
      <w:bookmarkStart w:id="0" w:name="_Toc42239422"/>
      <w:bookmarkStart w:id="1" w:name="_Toc42240040"/>
      <w:bookmarkStart w:id="2" w:name="_Toc42240467"/>
      <w:bookmarkStart w:id="3" w:name="_Hlk40286945"/>
      <w:bookmarkStart w:id="4" w:name="_Toc24952182"/>
      <w:bookmarkStart w:id="5" w:name="_GoBack"/>
      <w:bookmarkEnd w:id="5"/>
      <w:r w:rsidRPr="00BD316C">
        <w:rPr>
          <w:noProof/>
          <w:lang w:val="en-US" w:eastAsia="en-US"/>
        </w:rPr>
        <w:drawing>
          <wp:inline distT="0" distB="0" distL="0" distR="0" wp14:anchorId="121CFD41" wp14:editId="7D2C5657">
            <wp:extent cx="1133475" cy="124396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475" cy="1243965"/>
                    </a:xfrm>
                    <a:prstGeom prst="rect">
                      <a:avLst/>
                    </a:prstGeom>
                    <a:noFill/>
                    <a:ln>
                      <a:noFill/>
                    </a:ln>
                  </pic:spPr>
                </pic:pic>
              </a:graphicData>
            </a:graphic>
          </wp:inline>
        </w:drawing>
      </w:r>
      <w:r w:rsidR="009824F0" w:rsidRPr="00BD316C">
        <w:tab/>
      </w:r>
      <w:r w:rsidR="009824F0" w:rsidRPr="00BD316C">
        <w:tab/>
      </w:r>
      <w:r w:rsidR="009824F0" w:rsidRPr="00BD316C">
        <w:tab/>
      </w:r>
      <w:r w:rsidR="009824F0" w:rsidRPr="00BD316C">
        <w:tab/>
      </w:r>
      <w:r w:rsidR="009824F0" w:rsidRPr="00BD316C">
        <w:tab/>
      </w:r>
      <w:r w:rsidR="009824F0" w:rsidRPr="00BD316C">
        <w:tab/>
      </w:r>
      <w:r w:rsidR="009824F0" w:rsidRPr="00BD316C">
        <w:tab/>
      </w:r>
      <w:r w:rsidR="009824F0" w:rsidRPr="00BD316C">
        <w:tab/>
      </w:r>
      <w:r w:rsidR="009824F0" w:rsidRPr="00BD316C">
        <w:tab/>
      </w:r>
      <w:r w:rsidRPr="00BD316C">
        <w:rPr>
          <w:noProof/>
          <w:lang w:val="en-US" w:eastAsia="en-US"/>
        </w:rPr>
        <w:drawing>
          <wp:inline distT="0" distB="0" distL="0" distR="0" wp14:anchorId="28F93C7F" wp14:editId="7C929565">
            <wp:extent cx="999490" cy="1358265"/>
            <wp:effectExtent l="0" t="0" r="0" b="0"/>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9490" cy="1358265"/>
                    </a:xfrm>
                    <a:prstGeom prst="rect">
                      <a:avLst/>
                    </a:prstGeom>
                    <a:noFill/>
                    <a:ln>
                      <a:noFill/>
                    </a:ln>
                  </pic:spPr>
                </pic:pic>
              </a:graphicData>
            </a:graphic>
          </wp:inline>
        </w:drawing>
      </w:r>
      <w:bookmarkEnd w:id="0"/>
      <w:bookmarkEnd w:id="1"/>
      <w:bookmarkEnd w:id="2"/>
    </w:p>
    <w:p w14:paraId="7DA001B5" w14:textId="77777777" w:rsidR="009824F0" w:rsidRPr="00BD316C" w:rsidRDefault="009824F0" w:rsidP="00BD316C">
      <w:pPr>
        <w:rPr>
          <w:rFonts w:eastAsia="Calibri"/>
        </w:rPr>
      </w:pPr>
    </w:p>
    <w:p w14:paraId="7E6E6C2B" w14:textId="77777777" w:rsidR="00DE1B91" w:rsidRPr="00DE1B91" w:rsidRDefault="00DE1B91" w:rsidP="009824F0">
      <w:pPr>
        <w:pStyle w:val="Heading1"/>
        <w:spacing w:before="0" w:after="0"/>
        <w:jc w:val="center"/>
        <w:rPr>
          <w:rFonts w:ascii="Calibri" w:eastAsia="Calibri" w:hAnsi="Calibri" w:cs="Calibri"/>
          <w:smallCaps/>
          <w:lang w:val="en-CA"/>
        </w:rPr>
      </w:pPr>
      <w:bookmarkStart w:id="6" w:name="_Toc47109685"/>
      <w:r w:rsidRPr="00DE1B91">
        <w:rPr>
          <w:rFonts w:ascii="Calibri" w:eastAsia="Calibri" w:hAnsi="Calibri" w:cs="Calibri"/>
          <w:smallCaps/>
          <w:lang w:val="en-CA"/>
        </w:rPr>
        <w:t>Project Terminal Evaluation</w:t>
      </w:r>
      <w:bookmarkEnd w:id="6"/>
    </w:p>
    <w:p w14:paraId="6D38B1B8" w14:textId="77777777" w:rsidR="00DE1B91" w:rsidRPr="00DE1B91" w:rsidRDefault="00DE1B91" w:rsidP="00DE1B91">
      <w:pPr>
        <w:overflowPunct/>
        <w:autoSpaceDE/>
        <w:autoSpaceDN/>
        <w:adjustRightInd/>
        <w:spacing w:before="480" w:after="240" w:line="259" w:lineRule="auto"/>
        <w:jc w:val="center"/>
        <w:textAlignment w:val="auto"/>
        <w:rPr>
          <w:rFonts w:ascii="Calibri" w:eastAsia="Calibri" w:hAnsi="Calibri" w:cs="Calibri"/>
          <w:b/>
          <w:bCs/>
          <w:smallCaps/>
          <w:sz w:val="32"/>
          <w:lang w:val="en-CA" w:eastAsia="en-US"/>
        </w:rPr>
      </w:pPr>
      <w:r w:rsidRPr="00DE1B91">
        <w:rPr>
          <w:rFonts w:ascii="Calibri" w:eastAsia="Calibri" w:hAnsi="Calibri" w:cs="Calibri"/>
          <w:b/>
          <w:bCs/>
          <w:smallCaps/>
          <w:sz w:val="32"/>
          <w:lang w:val="en-CA" w:eastAsia="en-US"/>
        </w:rPr>
        <w:t>“CLIMATE PROOFING LOCAL DEVELOPMENT GAINS IN RURAL AND URBAN AREAS OF MACHINGA AND MANGOCHI DISTRICTS - MALAWI”</w:t>
      </w:r>
    </w:p>
    <w:p w14:paraId="3306C2AD" w14:textId="77777777" w:rsidR="00DE1B91" w:rsidRPr="00DE1B91" w:rsidRDefault="00DE1B91" w:rsidP="00DE1B91">
      <w:pPr>
        <w:overflowPunct/>
        <w:autoSpaceDE/>
        <w:autoSpaceDN/>
        <w:adjustRightInd/>
        <w:spacing w:before="480" w:after="160" w:line="259" w:lineRule="auto"/>
        <w:jc w:val="center"/>
        <w:textAlignment w:val="auto"/>
        <w:rPr>
          <w:rFonts w:ascii="Calibri" w:eastAsia="Calibri" w:hAnsi="Calibri" w:cs="Calibri"/>
          <w:sz w:val="22"/>
          <w:szCs w:val="22"/>
          <w:lang w:val="en-CA" w:eastAsia="en-US"/>
        </w:rPr>
      </w:pPr>
      <w:r w:rsidRPr="00DE1B91">
        <w:rPr>
          <w:rFonts w:ascii="Calibri" w:eastAsia="Calibri" w:hAnsi="Calibri" w:cs="Calibri"/>
          <w:bCs/>
          <w:smallCaps/>
          <w:sz w:val="22"/>
          <w:szCs w:val="22"/>
          <w:lang w:val="en-CA" w:eastAsia="en-US"/>
        </w:rPr>
        <w:t>UNDP PIMS 4</w:t>
      </w:r>
      <w:r>
        <w:rPr>
          <w:rFonts w:ascii="Calibri" w:eastAsia="Calibri" w:hAnsi="Calibri" w:cs="Calibri"/>
          <w:bCs/>
          <w:smallCaps/>
          <w:sz w:val="22"/>
          <w:szCs w:val="22"/>
          <w:lang w:val="en-CA" w:eastAsia="en-US"/>
        </w:rPr>
        <w:t>508</w:t>
      </w:r>
    </w:p>
    <w:p w14:paraId="256730CE" w14:textId="77777777" w:rsidR="00DE1B91" w:rsidRPr="00DE1B91" w:rsidRDefault="00DE1B91" w:rsidP="00DE1B91">
      <w:pPr>
        <w:overflowPunct/>
        <w:autoSpaceDE/>
        <w:autoSpaceDN/>
        <w:adjustRightInd/>
        <w:spacing w:after="160" w:line="259" w:lineRule="auto"/>
        <w:jc w:val="center"/>
        <w:textAlignment w:val="auto"/>
        <w:rPr>
          <w:rFonts w:ascii="Calibri" w:eastAsia="Calibri" w:hAnsi="Calibri" w:cs="Calibri"/>
          <w:bCs/>
          <w:smallCaps/>
          <w:sz w:val="22"/>
          <w:szCs w:val="22"/>
          <w:lang w:val="en-CA" w:eastAsia="en-US"/>
        </w:rPr>
      </w:pPr>
      <w:r w:rsidRPr="00DE1B91">
        <w:rPr>
          <w:rFonts w:ascii="Calibri" w:eastAsia="Calibri" w:hAnsi="Calibri" w:cs="Calibri"/>
          <w:bCs/>
          <w:smallCaps/>
          <w:sz w:val="22"/>
          <w:szCs w:val="22"/>
          <w:lang w:val="en-CA" w:eastAsia="en-US"/>
        </w:rPr>
        <w:t xml:space="preserve">GEF ID </w:t>
      </w:r>
      <w:r>
        <w:rPr>
          <w:rFonts w:ascii="Calibri" w:eastAsia="Calibri" w:hAnsi="Calibri" w:cs="Calibri"/>
          <w:bCs/>
          <w:smallCaps/>
          <w:sz w:val="22"/>
          <w:szCs w:val="22"/>
          <w:lang w:val="en-CA" w:eastAsia="en-US"/>
        </w:rPr>
        <w:t>4797</w:t>
      </w:r>
    </w:p>
    <w:p w14:paraId="02C80D08" w14:textId="77777777" w:rsidR="00DE1B91" w:rsidRPr="00DE1B91" w:rsidRDefault="00DE1B91" w:rsidP="00E372FD">
      <w:pPr>
        <w:overflowPunct/>
        <w:autoSpaceDE/>
        <w:autoSpaceDN/>
        <w:adjustRightInd/>
        <w:spacing w:after="160" w:line="259" w:lineRule="auto"/>
        <w:jc w:val="center"/>
        <w:textAlignment w:val="auto"/>
        <w:rPr>
          <w:rFonts w:ascii="Calibri" w:eastAsia="Calibri" w:hAnsi="Calibri" w:cs="Calibri"/>
          <w:bCs/>
          <w:smallCaps/>
          <w:sz w:val="22"/>
          <w:szCs w:val="22"/>
          <w:lang w:val="en-CA" w:eastAsia="en-US"/>
        </w:rPr>
      </w:pPr>
      <w:r w:rsidRPr="00DE1B91">
        <w:rPr>
          <w:rFonts w:ascii="Calibri" w:eastAsia="Calibri" w:hAnsi="Calibri" w:cs="Calibri"/>
          <w:bCs/>
          <w:smallCaps/>
          <w:sz w:val="22"/>
          <w:szCs w:val="22"/>
          <w:lang w:val="en-CA" w:eastAsia="en-US"/>
        </w:rPr>
        <w:t xml:space="preserve">GEF focal area: </w:t>
      </w:r>
      <w:r w:rsidR="00E372FD" w:rsidRPr="00E372FD">
        <w:rPr>
          <w:rFonts w:ascii="Calibri" w:eastAsia="Calibri" w:hAnsi="Calibri" w:cs="Calibri"/>
          <w:bCs/>
          <w:smallCaps/>
          <w:sz w:val="22"/>
          <w:szCs w:val="22"/>
          <w:lang w:val="en-CA" w:eastAsia="en-US"/>
        </w:rPr>
        <w:t>Climate Change - Adaptation</w:t>
      </w:r>
    </w:p>
    <w:p w14:paraId="4FA8963D" w14:textId="77777777" w:rsidR="00E372FD" w:rsidRDefault="00DE1B91" w:rsidP="00E372FD">
      <w:pPr>
        <w:overflowPunct/>
        <w:autoSpaceDE/>
        <w:autoSpaceDN/>
        <w:adjustRightInd/>
        <w:spacing w:after="160" w:line="259" w:lineRule="auto"/>
        <w:jc w:val="center"/>
        <w:textAlignment w:val="auto"/>
        <w:rPr>
          <w:rFonts w:ascii="Calibri" w:eastAsia="Calibri" w:hAnsi="Calibri" w:cs="Calibri"/>
          <w:bCs/>
          <w:smallCaps/>
          <w:sz w:val="22"/>
          <w:szCs w:val="22"/>
          <w:lang w:val="en-CA" w:eastAsia="en-US"/>
        </w:rPr>
      </w:pPr>
      <w:r w:rsidRPr="00DE1B91">
        <w:rPr>
          <w:rFonts w:ascii="Calibri" w:eastAsia="Calibri" w:hAnsi="Calibri" w:cs="Calibri"/>
          <w:bCs/>
          <w:smallCaps/>
          <w:sz w:val="22"/>
          <w:szCs w:val="22"/>
          <w:lang w:val="en-CA" w:eastAsia="en-US"/>
        </w:rPr>
        <w:t xml:space="preserve">Strategic Program of GEF </w:t>
      </w:r>
      <w:r w:rsidR="007E4A8F">
        <w:rPr>
          <w:rFonts w:ascii="Calibri" w:eastAsia="Calibri" w:hAnsi="Calibri" w:cs="Calibri"/>
          <w:bCs/>
          <w:smallCaps/>
          <w:sz w:val="22"/>
          <w:szCs w:val="22"/>
          <w:lang w:val="en-CA" w:eastAsia="en-US"/>
        </w:rPr>
        <w:t>5</w:t>
      </w:r>
      <w:r w:rsidRPr="00DE1B91">
        <w:rPr>
          <w:rFonts w:ascii="Calibri" w:eastAsia="Calibri" w:hAnsi="Calibri" w:cs="Calibri"/>
          <w:bCs/>
          <w:smallCaps/>
          <w:sz w:val="22"/>
          <w:szCs w:val="22"/>
          <w:lang w:val="en-CA" w:eastAsia="en-US"/>
        </w:rPr>
        <w:t xml:space="preserve">: </w:t>
      </w:r>
    </w:p>
    <w:p w14:paraId="1198940F" w14:textId="77777777" w:rsidR="00E372FD" w:rsidRDefault="00E372FD" w:rsidP="00E372FD">
      <w:pPr>
        <w:overflowPunct/>
        <w:autoSpaceDE/>
        <w:autoSpaceDN/>
        <w:adjustRightInd/>
        <w:spacing w:after="160" w:line="259" w:lineRule="auto"/>
        <w:jc w:val="center"/>
        <w:textAlignment w:val="auto"/>
        <w:rPr>
          <w:rFonts w:ascii="Calibri" w:eastAsia="Calibri" w:hAnsi="Calibri" w:cs="Calibri"/>
          <w:bCs/>
          <w:smallCaps/>
          <w:sz w:val="22"/>
          <w:szCs w:val="22"/>
          <w:lang w:eastAsia="en-US"/>
        </w:rPr>
      </w:pPr>
      <w:r w:rsidRPr="00E372FD">
        <w:rPr>
          <w:rFonts w:ascii="Calibri" w:eastAsia="Calibri" w:hAnsi="Calibri" w:cs="Calibri"/>
          <w:bCs/>
          <w:smallCaps/>
          <w:sz w:val="22"/>
          <w:szCs w:val="22"/>
          <w:lang w:eastAsia="en-US"/>
        </w:rPr>
        <w:t>CCA1 Reduce vulnerability to the adverse impacts of climate change, including variability, at local, national, regional and global level</w:t>
      </w:r>
      <w:r w:rsidRPr="00E372FD">
        <w:rPr>
          <w:rFonts w:ascii="Calibri" w:eastAsia="Calibri" w:hAnsi="Calibri" w:cs="Calibri"/>
          <w:bCs/>
          <w:smallCaps/>
          <w:sz w:val="22"/>
          <w:szCs w:val="22"/>
          <w:lang w:eastAsia="en-US"/>
        </w:rPr>
        <w:br/>
        <w:t>CCA2 Increase adaptive capacity to respond to the impacts of climate change, including variability, at local, national, regional and global level</w:t>
      </w:r>
      <w:r w:rsidRPr="00E372FD">
        <w:rPr>
          <w:rFonts w:ascii="Calibri" w:eastAsia="Calibri" w:hAnsi="Calibri" w:cs="Calibri"/>
          <w:bCs/>
          <w:smallCaps/>
          <w:sz w:val="22"/>
          <w:szCs w:val="22"/>
          <w:lang w:eastAsia="en-US"/>
        </w:rPr>
        <w:br/>
        <w:t>CCA3 Promote transfer and adoption of adaptation technology</w:t>
      </w:r>
    </w:p>
    <w:p w14:paraId="2574AB2A" w14:textId="77777777" w:rsidR="00DE1B91" w:rsidRDefault="00DE1B91" w:rsidP="00810C56">
      <w:pPr>
        <w:overflowPunct/>
        <w:autoSpaceDE/>
        <w:autoSpaceDN/>
        <w:adjustRightInd/>
        <w:spacing w:line="259" w:lineRule="auto"/>
        <w:jc w:val="center"/>
        <w:textAlignment w:val="auto"/>
        <w:rPr>
          <w:rFonts w:ascii="Calibri" w:eastAsia="Calibri" w:hAnsi="Calibri" w:cs="Calibri"/>
          <w:bCs/>
          <w:smallCaps/>
          <w:sz w:val="22"/>
          <w:szCs w:val="22"/>
          <w:lang w:eastAsia="en-US"/>
        </w:rPr>
      </w:pPr>
      <w:r w:rsidRPr="00DE1B91">
        <w:rPr>
          <w:rFonts w:ascii="Calibri" w:eastAsia="Calibri" w:hAnsi="Calibri" w:cs="Calibri"/>
          <w:bCs/>
          <w:smallCaps/>
          <w:sz w:val="22"/>
          <w:szCs w:val="22"/>
          <w:lang w:val="en-CA" w:eastAsia="en-US"/>
        </w:rPr>
        <w:t xml:space="preserve">Implementing Partner: </w:t>
      </w:r>
      <w:r w:rsidR="009824F0" w:rsidRPr="009824F0">
        <w:rPr>
          <w:rFonts w:ascii="Calibri" w:eastAsia="Calibri" w:hAnsi="Calibri" w:cs="Calibri"/>
          <w:bCs/>
          <w:smallCaps/>
          <w:sz w:val="22"/>
          <w:szCs w:val="22"/>
          <w:lang w:eastAsia="en-US"/>
        </w:rPr>
        <w:t>Ministry of Natural Resources, Energy and Environment</w:t>
      </w:r>
    </w:p>
    <w:p w14:paraId="07D72814" w14:textId="77777777" w:rsidR="00521F25" w:rsidRDefault="00521F25" w:rsidP="00810C56">
      <w:pPr>
        <w:overflowPunct/>
        <w:autoSpaceDE/>
        <w:autoSpaceDN/>
        <w:adjustRightInd/>
        <w:spacing w:line="259" w:lineRule="auto"/>
        <w:jc w:val="center"/>
        <w:textAlignment w:val="auto"/>
        <w:rPr>
          <w:rFonts w:ascii="Calibri" w:eastAsia="Calibri" w:hAnsi="Calibri" w:cs="Calibri"/>
          <w:bCs/>
          <w:smallCaps/>
          <w:sz w:val="22"/>
          <w:szCs w:val="22"/>
          <w:lang w:val="en-CA" w:eastAsia="en-US"/>
        </w:rPr>
      </w:pPr>
      <w:r w:rsidRPr="00521F25">
        <w:rPr>
          <w:rFonts w:ascii="Calibri" w:eastAsia="Calibri" w:hAnsi="Calibri" w:cs="Calibri"/>
          <w:bCs/>
          <w:smallCaps/>
          <w:sz w:val="22"/>
          <w:szCs w:val="22"/>
          <w:lang w:val="en-CA" w:eastAsia="en-US"/>
        </w:rPr>
        <w:t>Ministry of Local Government and Rural Development (Mangochi and Machinga District Councils)</w:t>
      </w:r>
    </w:p>
    <w:p w14:paraId="6429351F" w14:textId="77777777" w:rsidR="00521F25" w:rsidRPr="00DE1B91" w:rsidRDefault="00521F25" w:rsidP="00810C56">
      <w:pPr>
        <w:overflowPunct/>
        <w:autoSpaceDE/>
        <w:autoSpaceDN/>
        <w:adjustRightInd/>
        <w:spacing w:line="259" w:lineRule="auto"/>
        <w:jc w:val="center"/>
        <w:textAlignment w:val="auto"/>
        <w:rPr>
          <w:rFonts w:ascii="Calibri" w:eastAsia="Calibri" w:hAnsi="Calibri" w:cs="Calibri"/>
          <w:bCs/>
          <w:smallCaps/>
          <w:sz w:val="22"/>
          <w:szCs w:val="22"/>
          <w:lang w:val="en-CA" w:eastAsia="en-US"/>
        </w:rPr>
      </w:pPr>
      <w:r w:rsidRPr="00521F25">
        <w:rPr>
          <w:rFonts w:ascii="Calibri" w:eastAsia="Calibri" w:hAnsi="Calibri" w:cs="Calibri"/>
          <w:bCs/>
          <w:smallCaps/>
          <w:sz w:val="22"/>
          <w:szCs w:val="22"/>
          <w:lang w:val="en-CA" w:eastAsia="en-US"/>
        </w:rPr>
        <w:t>Ministry of Finance, Economic Planning and Development</w:t>
      </w:r>
    </w:p>
    <w:p w14:paraId="1BE7C666" w14:textId="77777777" w:rsidR="00521F25" w:rsidRDefault="00521F25" w:rsidP="00DE1B91">
      <w:pPr>
        <w:overflowPunct/>
        <w:autoSpaceDE/>
        <w:autoSpaceDN/>
        <w:adjustRightInd/>
        <w:spacing w:after="160" w:line="259" w:lineRule="auto"/>
        <w:jc w:val="center"/>
        <w:textAlignment w:val="auto"/>
        <w:rPr>
          <w:rFonts w:ascii="Calibri" w:eastAsia="Calibri" w:hAnsi="Calibri" w:cs="Calibri"/>
          <w:bCs/>
          <w:smallCaps/>
          <w:sz w:val="22"/>
          <w:szCs w:val="22"/>
          <w:lang w:val="en-CA" w:eastAsia="en-US"/>
        </w:rPr>
      </w:pPr>
    </w:p>
    <w:p w14:paraId="25B2EC41" w14:textId="77777777" w:rsidR="00521F25" w:rsidRDefault="00521F25" w:rsidP="00DE1B91">
      <w:pPr>
        <w:overflowPunct/>
        <w:autoSpaceDE/>
        <w:autoSpaceDN/>
        <w:adjustRightInd/>
        <w:spacing w:after="160" w:line="259" w:lineRule="auto"/>
        <w:jc w:val="center"/>
        <w:textAlignment w:val="auto"/>
        <w:rPr>
          <w:rFonts w:ascii="Calibri" w:eastAsia="Calibri" w:hAnsi="Calibri" w:cs="Calibri"/>
          <w:bCs/>
          <w:smallCaps/>
          <w:sz w:val="22"/>
          <w:szCs w:val="22"/>
          <w:lang w:val="en-CA" w:eastAsia="en-US"/>
        </w:rPr>
      </w:pPr>
    </w:p>
    <w:p w14:paraId="5C1E521A" w14:textId="77777777" w:rsidR="00DE1B91" w:rsidRPr="00DE1B91" w:rsidRDefault="00DE1B91" w:rsidP="00DE1B91">
      <w:pPr>
        <w:overflowPunct/>
        <w:autoSpaceDE/>
        <w:autoSpaceDN/>
        <w:adjustRightInd/>
        <w:spacing w:after="160" w:line="259" w:lineRule="auto"/>
        <w:jc w:val="center"/>
        <w:textAlignment w:val="auto"/>
        <w:rPr>
          <w:rFonts w:ascii="Calibri" w:eastAsia="Calibri" w:hAnsi="Calibri" w:cs="Calibri"/>
          <w:bCs/>
          <w:smallCaps/>
          <w:sz w:val="22"/>
          <w:szCs w:val="22"/>
          <w:lang w:val="en-CA" w:eastAsia="en-US"/>
        </w:rPr>
      </w:pPr>
      <w:r w:rsidRPr="00DE1B91">
        <w:rPr>
          <w:rFonts w:ascii="Calibri" w:eastAsia="Calibri" w:hAnsi="Calibri" w:cs="Calibri"/>
          <w:bCs/>
          <w:smallCaps/>
          <w:sz w:val="22"/>
          <w:szCs w:val="22"/>
          <w:lang w:val="en-CA" w:eastAsia="en-US"/>
        </w:rPr>
        <w:t>Region: Africa</w:t>
      </w:r>
      <w:r w:rsidRPr="00DE1B91">
        <w:rPr>
          <w:rFonts w:ascii="Calibri" w:eastAsia="Calibri" w:hAnsi="Calibri" w:cs="Calibri"/>
          <w:bCs/>
          <w:smallCaps/>
          <w:sz w:val="22"/>
          <w:szCs w:val="22"/>
          <w:lang w:val="en-CA" w:eastAsia="en-US"/>
        </w:rPr>
        <w:br/>
        <w:t>Country:</w:t>
      </w:r>
      <w:r w:rsidR="007E4A8F">
        <w:rPr>
          <w:rFonts w:ascii="Calibri" w:eastAsia="Calibri" w:hAnsi="Calibri" w:cs="Calibri"/>
          <w:bCs/>
          <w:smallCaps/>
          <w:sz w:val="22"/>
          <w:szCs w:val="22"/>
          <w:lang w:val="en-CA" w:eastAsia="en-US"/>
        </w:rPr>
        <w:t xml:space="preserve"> MALAWI</w:t>
      </w:r>
    </w:p>
    <w:p w14:paraId="12409D25" w14:textId="77777777" w:rsidR="00DE1B91" w:rsidRPr="00DE1B91" w:rsidRDefault="00DE1B91" w:rsidP="00DE1B91">
      <w:pPr>
        <w:overflowPunct/>
        <w:autoSpaceDE/>
        <w:autoSpaceDN/>
        <w:adjustRightInd/>
        <w:spacing w:after="160" w:line="259" w:lineRule="auto"/>
        <w:textAlignment w:val="auto"/>
        <w:rPr>
          <w:rFonts w:ascii="Calibri" w:eastAsia="Calibri" w:hAnsi="Calibri" w:cs="Calibri"/>
          <w:sz w:val="22"/>
          <w:szCs w:val="22"/>
          <w:lang w:val="en-CA" w:eastAsia="en-US"/>
        </w:rPr>
      </w:pPr>
    </w:p>
    <w:p w14:paraId="53D944EB" w14:textId="77777777" w:rsidR="00DE1B91" w:rsidRPr="00DE1B91" w:rsidRDefault="00DE1B91" w:rsidP="00DE1B91">
      <w:pPr>
        <w:overflowPunct/>
        <w:autoSpaceDE/>
        <w:autoSpaceDN/>
        <w:adjustRightInd/>
        <w:spacing w:after="160" w:line="259" w:lineRule="auto"/>
        <w:textAlignment w:val="auto"/>
        <w:rPr>
          <w:rFonts w:ascii="Calibri" w:eastAsia="Calibri" w:hAnsi="Calibri" w:cs="Calibri"/>
          <w:sz w:val="22"/>
          <w:szCs w:val="22"/>
          <w:lang w:val="en-CA" w:eastAsia="en-US"/>
        </w:rPr>
      </w:pPr>
    </w:p>
    <w:p w14:paraId="5135D937" w14:textId="77777777" w:rsidR="00DE1B91" w:rsidRPr="00DE1B91" w:rsidRDefault="00DE1B91" w:rsidP="00DE1B91">
      <w:pPr>
        <w:overflowPunct/>
        <w:autoSpaceDE/>
        <w:autoSpaceDN/>
        <w:adjustRightInd/>
        <w:spacing w:before="20" w:after="20" w:line="259" w:lineRule="auto"/>
        <w:textAlignment w:val="auto"/>
        <w:rPr>
          <w:rFonts w:ascii="Calibri" w:eastAsia="Calibri" w:hAnsi="Calibri" w:cs="Calibri"/>
          <w:sz w:val="22"/>
          <w:szCs w:val="22"/>
          <w:lang w:val="en-CA" w:eastAsia="en-US"/>
        </w:rPr>
      </w:pPr>
    </w:p>
    <w:p w14:paraId="19DAF7C3" w14:textId="77777777" w:rsidR="00DE1B91" w:rsidRPr="00DE1B91" w:rsidRDefault="00DE1B91" w:rsidP="00DE1B91">
      <w:pPr>
        <w:overflowPunct/>
        <w:autoSpaceDE/>
        <w:autoSpaceDN/>
        <w:adjustRightInd/>
        <w:spacing w:before="20" w:after="20"/>
        <w:jc w:val="right"/>
        <w:textAlignment w:val="auto"/>
        <w:rPr>
          <w:rFonts w:ascii="Calibri" w:eastAsia="Calibri" w:hAnsi="Calibri" w:cs="Calibri"/>
          <w:sz w:val="20"/>
          <w:szCs w:val="20"/>
          <w:lang w:val="en-CA" w:eastAsia="en-US"/>
        </w:rPr>
      </w:pPr>
      <w:r w:rsidRPr="00DE1B91">
        <w:rPr>
          <w:rFonts w:ascii="Calibri" w:eastAsia="Calibri" w:hAnsi="Calibri" w:cs="Calibri"/>
          <w:sz w:val="20"/>
          <w:szCs w:val="20"/>
          <w:lang w:val="en-CA" w:eastAsia="en-US"/>
        </w:rPr>
        <w:t xml:space="preserve">Evaluation conducted by </w:t>
      </w:r>
      <w:r w:rsidR="009824F0" w:rsidRPr="009824F0">
        <w:rPr>
          <w:rFonts w:ascii="Calibri" w:eastAsia="Calibri" w:hAnsi="Calibri" w:cs="Calibri"/>
          <w:sz w:val="20"/>
          <w:szCs w:val="20"/>
          <w:lang w:val="en-CA" w:eastAsia="en-US"/>
        </w:rPr>
        <w:t xml:space="preserve">Cliff </w:t>
      </w:r>
      <w:r w:rsidR="009824F0">
        <w:rPr>
          <w:rFonts w:ascii="Calibri" w:eastAsia="Calibri" w:hAnsi="Calibri" w:cs="Calibri"/>
          <w:sz w:val="20"/>
          <w:szCs w:val="20"/>
          <w:lang w:val="en-CA" w:eastAsia="en-US"/>
        </w:rPr>
        <w:t>Mr.</w:t>
      </w:r>
      <w:r w:rsidR="009824F0" w:rsidRPr="009824F0">
        <w:rPr>
          <w:rFonts w:ascii="Calibri" w:eastAsia="Calibri" w:hAnsi="Calibri" w:cs="Calibri"/>
          <w:sz w:val="20"/>
          <w:szCs w:val="20"/>
          <w:lang w:val="en-CA" w:eastAsia="en-US"/>
        </w:rPr>
        <w:t xml:space="preserve">Bernard Nuwakora and </w:t>
      </w:r>
      <w:r w:rsidR="009824F0">
        <w:rPr>
          <w:rFonts w:ascii="Calibri" w:eastAsia="Calibri" w:hAnsi="Calibri" w:cs="Calibri"/>
          <w:sz w:val="20"/>
          <w:szCs w:val="20"/>
          <w:lang w:val="en-CA" w:eastAsia="en-US"/>
        </w:rPr>
        <w:t>Mr.</w:t>
      </w:r>
      <w:r w:rsidR="009824F0" w:rsidRPr="009824F0">
        <w:rPr>
          <w:rFonts w:ascii="Calibri" w:eastAsia="Calibri" w:hAnsi="Calibri" w:cs="Calibri"/>
          <w:sz w:val="20"/>
          <w:szCs w:val="20"/>
          <w:lang w:val="en-CA" w:eastAsia="en-US"/>
        </w:rPr>
        <w:t xml:space="preserve"> Kamoto Judith (PhD)</w:t>
      </w:r>
    </w:p>
    <w:p w14:paraId="005FB315" w14:textId="77777777" w:rsidR="00DE1B91" w:rsidRPr="00DE1B91" w:rsidRDefault="00DE1B91" w:rsidP="00DE1B91">
      <w:pPr>
        <w:overflowPunct/>
        <w:autoSpaceDE/>
        <w:autoSpaceDN/>
        <w:adjustRightInd/>
        <w:spacing w:before="20" w:after="20"/>
        <w:jc w:val="right"/>
        <w:textAlignment w:val="auto"/>
        <w:rPr>
          <w:rFonts w:ascii="Calibri" w:eastAsia="Calibri" w:hAnsi="Calibri" w:cs="Calibri"/>
          <w:sz w:val="20"/>
          <w:szCs w:val="20"/>
          <w:lang w:val="en-CA" w:eastAsia="en-US"/>
        </w:rPr>
      </w:pPr>
      <w:r w:rsidRPr="00DE1B91">
        <w:rPr>
          <w:rFonts w:ascii="Calibri" w:eastAsia="Calibri" w:hAnsi="Calibri" w:cs="Calibri"/>
          <w:sz w:val="20"/>
          <w:szCs w:val="20"/>
          <w:lang w:val="en-CA" w:eastAsia="en-US"/>
        </w:rPr>
        <w:t xml:space="preserve">from </w:t>
      </w:r>
      <w:r w:rsidR="009824F0" w:rsidRPr="009824F0">
        <w:rPr>
          <w:rFonts w:ascii="Calibri" w:eastAsia="Calibri" w:hAnsi="Calibri" w:cs="Calibri"/>
          <w:sz w:val="20"/>
          <w:szCs w:val="20"/>
          <w:lang w:val="en-CA" w:eastAsia="en-US"/>
        </w:rPr>
        <w:t>December, 2019 – January, 2020</w:t>
      </w:r>
    </w:p>
    <w:p w14:paraId="7265EBCA" w14:textId="77777777" w:rsidR="00DE1B91" w:rsidRPr="00DE1B91" w:rsidRDefault="00DE1B91" w:rsidP="00DE1B91">
      <w:pPr>
        <w:overflowPunct/>
        <w:autoSpaceDE/>
        <w:autoSpaceDN/>
        <w:adjustRightInd/>
        <w:spacing w:before="20" w:after="20"/>
        <w:jc w:val="right"/>
        <w:textAlignment w:val="auto"/>
        <w:rPr>
          <w:rFonts w:ascii="Calibri" w:eastAsia="Calibri" w:hAnsi="Calibri" w:cs="Calibri"/>
          <w:sz w:val="20"/>
          <w:szCs w:val="20"/>
          <w:lang w:val="en-CA" w:eastAsia="en-US"/>
        </w:rPr>
      </w:pPr>
      <w:r w:rsidRPr="00DE1B91">
        <w:rPr>
          <w:rFonts w:ascii="Calibri" w:eastAsia="Calibri" w:hAnsi="Calibri" w:cs="Calibri"/>
          <w:sz w:val="20"/>
          <w:szCs w:val="20"/>
          <w:lang w:val="en-CA" w:eastAsia="en-US"/>
        </w:rPr>
        <w:t>Report submitted</w:t>
      </w:r>
      <w:r w:rsidR="00FE1D41">
        <w:rPr>
          <w:rFonts w:ascii="Calibri" w:eastAsia="Calibri" w:hAnsi="Calibri" w:cs="Calibri"/>
          <w:sz w:val="20"/>
          <w:szCs w:val="20"/>
          <w:lang w:val="en-CA" w:eastAsia="en-US"/>
        </w:rPr>
        <w:t xml:space="preserve"> 3</w:t>
      </w:r>
      <w:r w:rsidR="00FE1D41" w:rsidRPr="00FE1D41">
        <w:rPr>
          <w:rFonts w:ascii="Calibri" w:eastAsia="Calibri" w:hAnsi="Calibri" w:cs="Calibri"/>
          <w:sz w:val="20"/>
          <w:szCs w:val="20"/>
          <w:vertAlign w:val="superscript"/>
          <w:lang w:val="en-CA" w:eastAsia="en-US"/>
        </w:rPr>
        <w:t>rd</w:t>
      </w:r>
      <w:r w:rsidR="00FE1D41">
        <w:rPr>
          <w:rFonts w:ascii="Calibri" w:eastAsia="Calibri" w:hAnsi="Calibri" w:cs="Calibri"/>
          <w:sz w:val="20"/>
          <w:szCs w:val="20"/>
          <w:lang w:val="en-CA" w:eastAsia="en-US"/>
        </w:rPr>
        <w:t xml:space="preserve"> June 2020</w:t>
      </w:r>
    </w:p>
    <w:bookmarkEnd w:id="3"/>
    <w:p w14:paraId="4B13A94F" w14:textId="77777777" w:rsidR="00DE1B91" w:rsidRDefault="00DE1B91" w:rsidP="005170EF">
      <w:pPr>
        <w:pStyle w:val="Heading1"/>
        <w:spacing w:before="0" w:after="0"/>
        <w:rPr>
          <w:rFonts w:ascii="Arial" w:hAnsi="Arial" w:cs="Arial"/>
          <w:color w:val="1F497D"/>
          <w:sz w:val="48"/>
          <w:szCs w:val="48"/>
        </w:rPr>
      </w:pPr>
    </w:p>
    <w:p w14:paraId="4C530667" w14:textId="77777777" w:rsidR="00DE1B91" w:rsidRDefault="00DE1B91" w:rsidP="005170EF">
      <w:pPr>
        <w:pStyle w:val="Heading1"/>
        <w:spacing w:before="0" w:after="0"/>
        <w:rPr>
          <w:rFonts w:ascii="Arial" w:hAnsi="Arial" w:cs="Arial"/>
          <w:sz w:val="24"/>
          <w:szCs w:val="24"/>
        </w:rPr>
      </w:pPr>
    </w:p>
    <w:p w14:paraId="28297AEE" w14:textId="77777777" w:rsidR="00A90191" w:rsidRPr="009F3188" w:rsidRDefault="00A90191" w:rsidP="009F3188">
      <w:pPr>
        <w:pStyle w:val="Heading1"/>
        <w:spacing w:before="0" w:after="0"/>
        <w:rPr>
          <w:rFonts w:ascii="Arial" w:hAnsi="Arial" w:cs="Arial"/>
          <w:sz w:val="24"/>
          <w:szCs w:val="24"/>
        </w:rPr>
      </w:pPr>
      <w:bookmarkStart w:id="7" w:name="_Toc47109686"/>
      <w:r w:rsidRPr="009F3188">
        <w:rPr>
          <w:rFonts w:ascii="Arial" w:hAnsi="Arial" w:cs="Arial"/>
          <w:sz w:val="24"/>
          <w:szCs w:val="24"/>
        </w:rPr>
        <w:t>Acknowledgements</w:t>
      </w:r>
      <w:bookmarkEnd w:id="7"/>
    </w:p>
    <w:p w14:paraId="5A5DCA4F" w14:textId="77777777" w:rsidR="009F3188" w:rsidRDefault="009F3188" w:rsidP="009F3188">
      <w:pPr>
        <w:jc w:val="both"/>
        <w:rPr>
          <w:rFonts w:ascii="Arial" w:hAnsi="Arial" w:cs="Arial"/>
        </w:rPr>
      </w:pPr>
      <w:r w:rsidRPr="009F3188">
        <w:rPr>
          <w:rFonts w:ascii="Arial" w:hAnsi="Arial" w:cs="Arial"/>
        </w:rPr>
        <w:t>The report was the work of an International</w:t>
      </w:r>
      <w:r>
        <w:rPr>
          <w:rFonts w:ascii="Arial" w:hAnsi="Arial" w:cs="Arial"/>
        </w:rPr>
        <w:t xml:space="preserve"> and </w:t>
      </w:r>
      <w:r w:rsidRPr="009F3188">
        <w:rPr>
          <w:rFonts w:ascii="Arial" w:hAnsi="Arial" w:cs="Arial"/>
        </w:rPr>
        <w:t>Independent Consultant</w:t>
      </w:r>
      <w:r w:rsidR="007E4A98">
        <w:rPr>
          <w:rFonts w:ascii="Arial" w:hAnsi="Arial" w:cs="Arial"/>
        </w:rPr>
        <w:t>s</w:t>
      </w:r>
      <w:r w:rsidRPr="009F3188">
        <w:rPr>
          <w:rFonts w:ascii="Arial" w:hAnsi="Arial" w:cs="Arial"/>
        </w:rPr>
        <w:t xml:space="preserve"> </w:t>
      </w:r>
      <w:r w:rsidRPr="007E4A98">
        <w:rPr>
          <w:rFonts w:ascii="Arial" w:hAnsi="Arial" w:cs="Arial"/>
          <w:b/>
        </w:rPr>
        <w:t>(Cliff Bernard Nuwakora</w:t>
      </w:r>
      <w:r w:rsidR="007E4A98" w:rsidRPr="007E4A98">
        <w:rPr>
          <w:rFonts w:ascii="Arial" w:hAnsi="Arial" w:cs="Arial"/>
          <w:b/>
        </w:rPr>
        <w:t xml:space="preserve"> and Dr. Kamoto Judith - PhD</w:t>
      </w:r>
      <w:r w:rsidRPr="007E4A98">
        <w:rPr>
          <w:rFonts w:ascii="Arial" w:hAnsi="Arial" w:cs="Arial"/>
          <w:b/>
        </w:rPr>
        <w:t>)</w:t>
      </w:r>
      <w:r w:rsidRPr="009F3188">
        <w:rPr>
          <w:rFonts w:ascii="Arial" w:hAnsi="Arial" w:cs="Arial"/>
        </w:rPr>
        <w:t xml:space="preserve"> </w:t>
      </w:r>
      <w:r w:rsidR="007E4A98">
        <w:rPr>
          <w:rFonts w:ascii="Arial" w:hAnsi="Arial" w:cs="Arial"/>
        </w:rPr>
        <w:t>contracted by UNDP-GEF Malawi</w:t>
      </w:r>
      <w:r>
        <w:rPr>
          <w:rFonts w:ascii="Arial" w:hAnsi="Arial" w:cs="Arial"/>
        </w:rPr>
        <w:t>.</w:t>
      </w:r>
      <w:r w:rsidRPr="009F3188">
        <w:rPr>
          <w:rFonts w:ascii="Arial" w:hAnsi="Arial" w:cs="Arial"/>
        </w:rPr>
        <w:t xml:space="preserve"> </w:t>
      </w:r>
      <w:r>
        <w:rPr>
          <w:rFonts w:ascii="Arial" w:hAnsi="Arial" w:cs="Arial"/>
        </w:rPr>
        <w:t>The Evaluation team w</w:t>
      </w:r>
      <w:r w:rsidRPr="009F3188">
        <w:rPr>
          <w:rFonts w:ascii="Arial" w:hAnsi="Arial" w:cs="Arial"/>
        </w:rPr>
        <w:t>ould like to thank the P</w:t>
      </w:r>
      <w:r>
        <w:rPr>
          <w:rFonts w:ascii="Arial" w:hAnsi="Arial" w:cs="Arial"/>
        </w:rPr>
        <w:t>roject team both at UNDP and Implementing Partners for their valuable contribution towards the completion of this assignment. This was particularly in respect to providing information and general guidance for the execution of the assignment.</w:t>
      </w:r>
    </w:p>
    <w:p w14:paraId="5B272E56" w14:textId="77777777" w:rsidR="009F3188" w:rsidRDefault="009F3188" w:rsidP="009F3188">
      <w:pPr>
        <w:jc w:val="both"/>
        <w:rPr>
          <w:rFonts w:ascii="Arial" w:hAnsi="Arial" w:cs="Arial"/>
        </w:rPr>
      </w:pPr>
    </w:p>
    <w:p w14:paraId="092979D4" w14:textId="77777777" w:rsidR="009F3188" w:rsidRDefault="009F3188" w:rsidP="009F3188">
      <w:pPr>
        <w:jc w:val="both"/>
        <w:rPr>
          <w:rFonts w:ascii="Arial" w:hAnsi="Arial" w:cs="Arial"/>
        </w:rPr>
      </w:pPr>
      <w:r>
        <w:rPr>
          <w:rFonts w:ascii="Arial" w:hAnsi="Arial" w:cs="Arial"/>
        </w:rPr>
        <w:t>All project stakeholders at various levels that directly and indirectly participated in various activities leading to the completion of this assignment and compilation of this report are cordially appreciated. Without their input, the completion of the assignment would not have been this smooth.</w:t>
      </w:r>
    </w:p>
    <w:p w14:paraId="173372AA" w14:textId="77777777" w:rsidR="009F3188" w:rsidRDefault="009F3188" w:rsidP="009F3188">
      <w:pPr>
        <w:jc w:val="both"/>
        <w:rPr>
          <w:rFonts w:ascii="Arial" w:hAnsi="Arial" w:cs="Arial"/>
        </w:rPr>
      </w:pPr>
    </w:p>
    <w:p w14:paraId="2BC2A386" w14:textId="77777777" w:rsidR="000E649B" w:rsidRDefault="000E649B" w:rsidP="005170EF">
      <w:pPr>
        <w:overflowPunct/>
        <w:autoSpaceDE/>
        <w:autoSpaceDN/>
        <w:adjustRightInd/>
        <w:spacing w:after="160" w:line="276" w:lineRule="auto"/>
        <w:textAlignment w:val="auto"/>
        <w:rPr>
          <w:rFonts w:ascii="Arial" w:hAnsi="Arial" w:cs="Arial"/>
          <w:b/>
        </w:rPr>
      </w:pPr>
    </w:p>
    <w:p w14:paraId="65081542" w14:textId="77777777" w:rsidR="00A90191" w:rsidRPr="005170EF" w:rsidRDefault="000E649B" w:rsidP="001E7ABC">
      <w:pPr>
        <w:overflowPunct/>
        <w:autoSpaceDE/>
        <w:autoSpaceDN/>
        <w:adjustRightInd/>
        <w:spacing w:after="160" w:line="276" w:lineRule="auto"/>
        <w:textAlignment w:val="auto"/>
        <w:rPr>
          <w:rFonts w:ascii="Arial" w:hAnsi="Arial" w:cs="Arial"/>
        </w:rPr>
      </w:pPr>
      <w:r w:rsidRPr="000E649B">
        <w:rPr>
          <w:rFonts w:ascii="Arial" w:hAnsi="Arial" w:cs="Arial"/>
        </w:rPr>
        <w:br w:type="page"/>
      </w:r>
      <w:r w:rsidR="00A90191" w:rsidRPr="005170EF">
        <w:rPr>
          <w:rFonts w:ascii="Arial" w:hAnsi="Arial" w:cs="Arial"/>
        </w:rPr>
        <w:lastRenderedPageBreak/>
        <w:t xml:space="preserve">Acronyms and Abbreviations </w:t>
      </w:r>
    </w:p>
    <w:p w14:paraId="02246D0E" w14:textId="77777777" w:rsidR="001E7ABC" w:rsidRPr="001E7ABC" w:rsidRDefault="001E7ABC"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rPr>
      </w:pPr>
      <w:r w:rsidRPr="001E7ABC">
        <w:rPr>
          <w:rFonts w:ascii="Arial" w:hAnsi="Arial" w:cs="Arial"/>
        </w:rPr>
        <w:t>ADCs</w:t>
      </w:r>
      <w:r w:rsidRPr="001E7ABC">
        <w:rPr>
          <w:rFonts w:ascii="Arial" w:hAnsi="Arial" w:cs="Arial"/>
        </w:rPr>
        <w:tab/>
      </w:r>
      <w:r w:rsidRPr="001E7ABC">
        <w:rPr>
          <w:rFonts w:ascii="Arial" w:hAnsi="Arial" w:cs="Arial"/>
        </w:rPr>
        <w:tab/>
      </w:r>
      <w:r w:rsidRPr="001E7ABC">
        <w:rPr>
          <w:rFonts w:ascii="Arial" w:hAnsi="Arial" w:cs="Arial"/>
        </w:rPr>
        <w:tab/>
        <w:t>Area Development Committees</w:t>
      </w:r>
    </w:p>
    <w:p w14:paraId="4A787107" w14:textId="77777777" w:rsidR="001E7ABC" w:rsidRPr="001E7ABC" w:rsidRDefault="001E7ABC"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rPr>
      </w:pPr>
      <w:r w:rsidRPr="001E7ABC">
        <w:rPr>
          <w:rFonts w:ascii="Arial" w:hAnsi="Arial" w:cs="Arial"/>
        </w:rPr>
        <w:t>CC</w:t>
      </w:r>
      <w:r w:rsidRPr="001E7ABC">
        <w:rPr>
          <w:rFonts w:ascii="Arial" w:hAnsi="Arial" w:cs="Arial"/>
        </w:rPr>
        <w:tab/>
      </w:r>
      <w:r w:rsidRPr="001E7ABC">
        <w:rPr>
          <w:rFonts w:ascii="Arial" w:hAnsi="Arial" w:cs="Arial"/>
        </w:rPr>
        <w:tab/>
      </w:r>
      <w:r w:rsidRPr="001E7ABC">
        <w:rPr>
          <w:rFonts w:ascii="Arial" w:hAnsi="Arial" w:cs="Arial"/>
        </w:rPr>
        <w:tab/>
        <w:t>Climate Change</w:t>
      </w:r>
    </w:p>
    <w:p w14:paraId="0994E334" w14:textId="77777777" w:rsidR="001E7ABC" w:rsidRPr="001E7ABC" w:rsidRDefault="001E7ABC"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rPr>
      </w:pPr>
      <w:r w:rsidRPr="001E7ABC">
        <w:rPr>
          <w:rFonts w:ascii="Arial" w:hAnsi="Arial" w:cs="Arial"/>
        </w:rPr>
        <w:t>CoBRA</w:t>
      </w:r>
      <w:r w:rsidRPr="001E7ABC">
        <w:rPr>
          <w:rFonts w:ascii="Arial" w:hAnsi="Arial" w:cs="Arial"/>
        </w:rPr>
        <w:tab/>
      </w:r>
      <w:r w:rsidRPr="001E7ABC">
        <w:rPr>
          <w:rFonts w:ascii="Arial" w:hAnsi="Arial" w:cs="Arial"/>
        </w:rPr>
        <w:tab/>
        <w:t>Community Based Resilience Analysis</w:t>
      </w:r>
    </w:p>
    <w:p w14:paraId="2FDCFB36" w14:textId="77777777" w:rsidR="001E7ABC" w:rsidRPr="001E7ABC" w:rsidRDefault="001E7ABC"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rPr>
      </w:pPr>
      <w:r w:rsidRPr="001E7ABC">
        <w:rPr>
          <w:rFonts w:ascii="Arial" w:hAnsi="Arial" w:cs="Arial"/>
        </w:rPr>
        <w:t>CPP</w:t>
      </w:r>
      <w:r w:rsidRPr="001E7ABC">
        <w:rPr>
          <w:rFonts w:ascii="Arial" w:hAnsi="Arial" w:cs="Arial"/>
        </w:rPr>
        <w:tab/>
      </w:r>
      <w:r w:rsidRPr="001E7ABC">
        <w:rPr>
          <w:rFonts w:ascii="Arial" w:hAnsi="Arial" w:cs="Arial"/>
        </w:rPr>
        <w:tab/>
      </w:r>
      <w:r w:rsidRPr="001E7ABC">
        <w:rPr>
          <w:rFonts w:ascii="Arial" w:hAnsi="Arial" w:cs="Arial"/>
        </w:rPr>
        <w:tab/>
        <w:t>Climate Proofing Project</w:t>
      </w:r>
    </w:p>
    <w:p w14:paraId="4B9E1EBC" w14:textId="77777777" w:rsidR="001E7ABC" w:rsidRPr="001E7ABC" w:rsidRDefault="001E7ABC"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rPr>
      </w:pPr>
      <w:r w:rsidRPr="001E7ABC">
        <w:rPr>
          <w:rFonts w:ascii="Arial" w:hAnsi="Arial" w:cs="Arial"/>
        </w:rPr>
        <w:t>CRAF</w:t>
      </w:r>
      <w:r w:rsidRPr="001E7ABC">
        <w:rPr>
          <w:rFonts w:ascii="Arial" w:hAnsi="Arial" w:cs="Arial"/>
        </w:rPr>
        <w:tab/>
      </w:r>
      <w:r w:rsidRPr="001E7ABC">
        <w:rPr>
          <w:rFonts w:ascii="Arial" w:hAnsi="Arial" w:cs="Arial"/>
        </w:rPr>
        <w:tab/>
      </w:r>
      <w:r w:rsidRPr="001E7ABC">
        <w:rPr>
          <w:rFonts w:ascii="Arial" w:hAnsi="Arial" w:cs="Arial"/>
        </w:rPr>
        <w:tab/>
        <w:t>Climate Resilience Adaptation Fund</w:t>
      </w:r>
    </w:p>
    <w:p w14:paraId="0C0DDD27" w14:textId="77777777" w:rsidR="001E7ABC" w:rsidRPr="001E7ABC" w:rsidRDefault="001E7ABC"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rPr>
      </w:pPr>
      <w:r w:rsidRPr="001E7ABC">
        <w:rPr>
          <w:rFonts w:ascii="Arial" w:hAnsi="Arial" w:cs="Arial"/>
        </w:rPr>
        <w:t xml:space="preserve">CREAM </w:t>
      </w:r>
      <w:r w:rsidRPr="001E7ABC">
        <w:rPr>
          <w:rFonts w:ascii="Arial" w:hAnsi="Arial" w:cs="Arial"/>
        </w:rPr>
        <w:tab/>
      </w:r>
      <w:r w:rsidRPr="001E7ABC">
        <w:rPr>
          <w:rFonts w:ascii="Arial" w:hAnsi="Arial" w:cs="Arial"/>
        </w:rPr>
        <w:tab/>
        <w:t>Clear, Realistic, Evaluability, Achievable and Measurable</w:t>
      </w:r>
    </w:p>
    <w:p w14:paraId="0AE9E641" w14:textId="77777777" w:rsidR="001E7ABC" w:rsidRPr="001E7ABC" w:rsidRDefault="001E7ABC"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rPr>
      </w:pPr>
      <w:r w:rsidRPr="001E7ABC">
        <w:rPr>
          <w:rFonts w:ascii="Arial" w:hAnsi="Arial" w:cs="Arial"/>
        </w:rPr>
        <w:t>CSO</w:t>
      </w:r>
      <w:r w:rsidRPr="001E7ABC">
        <w:rPr>
          <w:rFonts w:ascii="Arial" w:hAnsi="Arial" w:cs="Arial"/>
        </w:rPr>
        <w:tab/>
      </w:r>
      <w:r w:rsidRPr="001E7ABC">
        <w:rPr>
          <w:rFonts w:ascii="Arial" w:hAnsi="Arial" w:cs="Arial"/>
        </w:rPr>
        <w:tab/>
      </w:r>
      <w:r w:rsidRPr="001E7ABC">
        <w:rPr>
          <w:rFonts w:ascii="Arial" w:hAnsi="Arial" w:cs="Arial"/>
        </w:rPr>
        <w:tab/>
        <w:t>Civil Society Organisations</w:t>
      </w:r>
    </w:p>
    <w:p w14:paraId="4A331139" w14:textId="77777777" w:rsidR="001E7ABC" w:rsidRPr="001E7ABC" w:rsidRDefault="001E7ABC"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rPr>
      </w:pPr>
      <w:r w:rsidRPr="001E7ABC">
        <w:rPr>
          <w:rFonts w:ascii="Arial" w:hAnsi="Arial" w:cs="Arial"/>
        </w:rPr>
        <w:t>DECs</w:t>
      </w:r>
      <w:r w:rsidRPr="001E7ABC">
        <w:rPr>
          <w:rFonts w:ascii="Arial" w:hAnsi="Arial" w:cs="Arial"/>
        </w:rPr>
        <w:tab/>
      </w:r>
      <w:r w:rsidRPr="001E7ABC">
        <w:rPr>
          <w:rFonts w:ascii="Arial" w:hAnsi="Arial" w:cs="Arial"/>
        </w:rPr>
        <w:tab/>
      </w:r>
      <w:r w:rsidRPr="001E7ABC">
        <w:rPr>
          <w:rFonts w:ascii="Arial" w:hAnsi="Arial" w:cs="Arial"/>
        </w:rPr>
        <w:tab/>
        <w:t>District Executive Committees</w:t>
      </w:r>
    </w:p>
    <w:p w14:paraId="242887BC" w14:textId="77777777" w:rsidR="001E7ABC" w:rsidRPr="001E7ABC" w:rsidRDefault="001E7ABC"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rPr>
      </w:pPr>
      <w:r w:rsidRPr="001E7ABC">
        <w:rPr>
          <w:rFonts w:ascii="Arial" w:eastAsia="Calibri" w:hAnsi="Arial" w:cs="Arial"/>
          <w:lang w:val="en-US" w:eastAsia="en-US"/>
        </w:rPr>
        <w:t>DESC</w:t>
      </w:r>
      <w:r w:rsidRPr="001E7ABC">
        <w:rPr>
          <w:rFonts w:ascii="Arial" w:eastAsia="Calibri" w:hAnsi="Arial" w:cs="Arial"/>
          <w:lang w:val="en-US" w:eastAsia="en-US"/>
        </w:rPr>
        <w:tab/>
      </w:r>
      <w:r w:rsidRPr="001E7ABC">
        <w:rPr>
          <w:rFonts w:ascii="Arial" w:eastAsia="Calibri" w:hAnsi="Arial" w:cs="Arial"/>
          <w:lang w:val="en-US" w:eastAsia="en-US"/>
        </w:rPr>
        <w:tab/>
      </w:r>
      <w:r w:rsidRPr="001E7ABC">
        <w:rPr>
          <w:rFonts w:ascii="Arial" w:eastAsia="Calibri" w:hAnsi="Arial" w:cs="Arial"/>
          <w:lang w:val="en-US" w:eastAsia="en-US"/>
        </w:rPr>
        <w:tab/>
        <w:t>District Environment Sub committee</w:t>
      </w:r>
    </w:p>
    <w:p w14:paraId="41EBEA79" w14:textId="77777777" w:rsidR="001E7ABC" w:rsidRPr="001E7ABC" w:rsidRDefault="001E7ABC"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rPr>
      </w:pPr>
      <w:r w:rsidRPr="001E7ABC">
        <w:rPr>
          <w:rFonts w:ascii="Arial" w:hAnsi="Arial" w:cs="Arial"/>
        </w:rPr>
        <w:t>EU</w:t>
      </w:r>
      <w:r w:rsidRPr="001E7ABC">
        <w:rPr>
          <w:rFonts w:ascii="Arial" w:hAnsi="Arial" w:cs="Arial"/>
        </w:rPr>
        <w:tab/>
      </w:r>
      <w:r w:rsidRPr="001E7ABC">
        <w:rPr>
          <w:rFonts w:ascii="Arial" w:hAnsi="Arial" w:cs="Arial"/>
        </w:rPr>
        <w:tab/>
      </w:r>
      <w:r w:rsidRPr="001E7ABC">
        <w:rPr>
          <w:rFonts w:ascii="Arial" w:hAnsi="Arial" w:cs="Arial"/>
        </w:rPr>
        <w:tab/>
        <w:t>European Union</w:t>
      </w:r>
    </w:p>
    <w:p w14:paraId="128F001F" w14:textId="77777777" w:rsidR="001E7ABC" w:rsidRPr="001E7ABC" w:rsidRDefault="001E7ABC"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rPr>
      </w:pPr>
      <w:r w:rsidRPr="001E7ABC">
        <w:rPr>
          <w:rFonts w:ascii="Arial" w:hAnsi="Arial" w:cs="Arial"/>
        </w:rPr>
        <w:t>FGDs</w:t>
      </w:r>
      <w:r w:rsidRPr="001E7ABC">
        <w:rPr>
          <w:rFonts w:ascii="Arial" w:hAnsi="Arial" w:cs="Arial"/>
        </w:rPr>
        <w:tab/>
      </w:r>
      <w:r w:rsidRPr="001E7ABC">
        <w:rPr>
          <w:rFonts w:ascii="Arial" w:hAnsi="Arial" w:cs="Arial"/>
        </w:rPr>
        <w:tab/>
      </w:r>
      <w:r w:rsidRPr="001E7ABC">
        <w:rPr>
          <w:rFonts w:ascii="Arial" w:hAnsi="Arial" w:cs="Arial"/>
        </w:rPr>
        <w:tab/>
        <w:t>Focus Group Discussions</w:t>
      </w:r>
    </w:p>
    <w:p w14:paraId="130468C6" w14:textId="77777777" w:rsidR="001E7ABC" w:rsidRPr="001E7ABC" w:rsidRDefault="001E7ABC"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rPr>
      </w:pPr>
      <w:r w:rsidRPr="001E7ABC">
        <w:rPr>
          <w:rFonts w:ascii="Arial" w:hAnsi="Arial" w:cs="Arial"/>
        </w:rPr>
        <w:t>FIMA</w:t>
      </w:r>
      <w:r w:rsidRPr="001E7ABC">
        <w:rPr>
          <w:rFonts w:ascii="Arial" w:hAnsi="Arial" w:cs="Arial"/>
        </w:rPr>
        <w:tab/>
      </w:r>
      <w:r w:rsidRPr="001E7ABC">
        <w:rPr>
          <w:rFonts w:ascii="Arial" w:hAnsi="Arial" w:cs="Arial"/>
        </w:rPr>
        <w:tab/>
      </w:r>
      <w:r w:rsidRPr="001E7ABC">
        <w:rPr>
          <w:rFonts w:ascii="Arial" w:hAnsi="Arial" w:cs="Arial"/>
        </w:rPr>
        <w:tab/>
        <w:t>Financial Inclusion in Malawi</w:t>
      </w:r>
    </w:p>
    <w:p w14:paraId="2B3440A8" w14:textId="77777777" w:rsidR="001E7ABC" w:rsidRPr="001E7ABC" w:rsidRDefault="001E7ABC"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rPr>
      </w:pPr>
      <w:r w:rsidRPr="001E7ABC">
        <w:rPr>
          <w:rFonts w:ascii="Arial" w:hAnsi="Arial" w:cs="Arial"/>
        </w:rPr>
        <w:t>GEF</w:t>
      </w:r>
      <w:r w:rsidRPr="001E7ABC">
        <w:rPr>
          <w:rFonts w:ascii="Arial" w:hAnsi="Arial" w:cs="Arial"/>
        </w:rPr>
        <w:tab/>
      </w:r>
      <w:r w:rsidRPr="001E7ABC">
        <w:rPr>
          <w:rFonts w:ascii="Arial" w:hAnsi="Arial" w:cs="Arial"/>
        </w:rPr>
        <w:tab/>
      </w:r>
      <w:r w:rsidRPr="001E7ABC">
        <w:rPr>
          <w:rFonts w:ascii="Arial" w:hAnsi="Arial" w:cs="Arial"/>
        </w:rPr>
        <w:tab/>
        <w:t>Global Environmental Facility</w:t>
      </w:r>
    </w:p>
    <w:p w14:paraId="0EA146E0" w14:textId="77777777" w:rsidR="001E7ABC" w:rsidRPr="001E7ABC" w:rsidRDefault="001E7ABC" w:rsidP="001E7ABC">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205"/>
        </w:tabs>
        <w:spacing w:line="276" w:lineRule="auto"/>
        <w:rPr>
          <w:rFonts w:ascii="Arial" w:hAnsi="Arial" w:cs="Arial"/>
        </w:rPr>
      </w:pPr>
      <w:r w:rsidRPr="001E7ABC">
        <w:rPr>
          <w:rFonts w:ascii="Arial" w:hAnsi="Arial" w:cs="Arial"/>
        </w:rPr>
        <w:t>GHG</w:t>
      </w:r>
      <w:r w:rsidRPr="001E7ABC">
        <w:rPr>
          <w:rFonts w:ascii="Arial" w:hAnsi="Arial" w:cs="Arial"/>
        </w:rPr>
        <w:tab/>
        <w:t>Green House Gas</w:t>
      </w:r>
    </w:p>
    <w:p w14:paraId="5C28AAAF" w14:textId="77777777" w:rsidR="001E7ABC" w:rsidRPr="001E7ABC" w:rsidRDefault="001E7ABC"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rPr>
      </w:pPr>
      <w:r w:rsidRPr="001E7ABC">
        <w:rPr>
          <w:rFonts w:ascii="Arial" w:hAnsi="Arial" w:cs="Arial"/>
        </w:rPr>
        <w:t>HHA</w:t>
      </w:r>
      <w:r w:rsidRPr="001E7ABC">
        <w:rPr>
          <w:rFonts w:ascii="Arial" w:hAnsi="Arial" w:cs="Arial"/>
        </w:rPr>
        <w:tab/>
      </w:r>
      <w:r w:rsidRPr="001E7ABC">
        <w:rPr>
          <w:rFonts w:ascii="Arial" w:hAnsi="Arial" w:cs="Arial"/>
        </w:rPr>
        <w:tab/>
      </w:r>
      <w:r w:rsidRPr="001E7ABC">
        <w:rPr>
          <w:rFonts w:ascii="Arial" w:hAnsi="Arial" w:cs="Arial"/>
        </w:rPr>
        <w:tab/>
        <w:t>Household Approach</w:t>
      </w:r>
      <w:r w:rsidRPr="001E7ABC">
        <w:rPr>
          <w:rFonts w:ascii="Arial" w:hAnsi="Arial" w:cs="Arial"/>
        </w:rPr>
        <w:tab/>
      </w:r>
      <w:r w:rsidRPr="001E7ABC">
        <w:rPr>
          <w:rFonts w:ascii="Arial" w:hAnsi="Arial" w:cs="Arial"/>
        </w:rPr>
        <w:tab/>
      </w:r>
    </w:p>
    <w:p w14:paraId="1F28D4F7" w14:textId="77777777" w:rsidR="001E7ABC" w:rsidRPr="001E7ABC" w:rsidRDefault="001E7ABC"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rPr>
      </w:pPr>
      <w:r w:rsidRPr="001E7ABC">
        <w:rPr>
          <w:rFonts w:ascii="Arial" w:hAnsi="Arial" w:cs="Arial"/>
        </w:rPr>
        <w:t xml:space="preserve">M&amp;E </w:t>
      </w:r>
      <w:r w:rsidRPr="001E7ABC">
        <w:rPr>
          <w:rFonts w:ascii="Arial" w:hAnsi="Arial" w:cs="Arial"/>
        </w:rPr>
        <w:tab/>
      </w:r>
      <w:r w:rsidRPr="001E7ABC">
        <w:rPr>
          <w:rFonts w:ascii="Arial" w:hAnsi="Arial" w:cs="Arial"/>
        </w:rPr>
        <w:tab/>
      </w:r>
      <w:r w:rsidRPr="001E7ABC">
        <w:rPr>
          <w:rFonts w:ascii="Arial" w:hAnsi="Arial" w:cs="Arial"/>
        </w:rPr>
        <w:tab/>
        <w:t>Monitoring and Evaluation</w:t>
      </w:r>
    </w:p>
    <w:p w14:paraId="7C7ED5F4" w14:textId="77777777" w:rsidR="001E7ABC" w:rsidRPr="001E7ABC" w:rsidRDefault="001E7ABC"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rPr>
      </w:pPr>
      <w:r w:rsidRPr="001E7ABC">
        <w:rPr>
          <w:rFonts w:ascii="Arial" w:hAnsi="Arial" w:cs="Arial"/>
        </w:rPr>
        <w:t>MBS</w:t>
      </w:r>
      <w:r w:rsidRPr="001E7ABC">
        <w:rPr>
          <w:rFonts w:ascii="Arial" w:hAnsi="Arial" w:cs="Arial"/>
        </w:rPr>
        <w:tab/>
      </w:r>
      <w:r w:rsidRPr="001E7ABC">
        <w:rPr>
          <w:rFonts w:ascii="Arial" w:hAnsi="Arial" w:cs="Arial"/>
        </w:rPr>
        <w:tab/>
      </w:r>
      <w:r w:rsidRPr="001E7ABC">
        <w:rPr>
          <w:rFonts w:ascii="Arial" w:hAnsi="Arial" w:cs="Arial"/>
        </w:rPr>
        <w:tab/>
        <w:t>Malawi Bureau of Standards</w:t>
      </w:r>
    </w:p>
    <w:p w14:paraId="28E2E3C2" w14:textId="77777777" w:rsidR="001E7ABC" w:rsidRPr="001E7ABC" w:rsidRDefault="001E7ABC"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rPr>
      </w:pPr>
      <w:r w:rsidRPr="001E7ABC">
        <w:rPr>
          <w:rFonts w:ascii="Arial" w:eastAsia="Palatino Linotype" w:hAnsi="Arial" w:cs="Arial"/>
        </w:rPr>
        <w:t>MGDS</w:t>
      </w:r>
      <w:r w:rsidRPr="001E7ABC">
        <w:rPr>
          <w:rFonts w:ascii="Arial" w:eastAsia="Palatino Linotype" w:hAnsi="Arial" w:cs="Arial"/>
        </w:rPr>
        <w:tab/>
      </w:r>
      <w:r w:rsidRPr="001E7ABC">
        <w:rPr>
          <w:rFonts w:ascii="Arial" w:eastAsia="Palatino Linotype" w:hAnsi="Arial" w:cs="Arial"/>
        </w:rPr>
        <w:tab/>
        <w:t>Malawi Growth and Development Strategy</w:t>
      </w:r>
    </w:p>
    <w:p w14:paraId="23485588" w14:textId="77777777" w:rsidR="001E7ABC" w:rsidRPr="001E7ABC" w:rsidRDefault="001E7ABC"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rPr>
      </w:pPr>
      <w:r w:rsidRPr="001E7ABC">
        <w:rPr>
          <w:rFonts w:ascii="Arial" w:hAnsi="Arial" w:cs="Arial"/>
        </w:rPr>
        <w:t>MTR</w:t>
      </w:r>
      <w:r w:rsidR="00C52BF3">
        <w:rPr>
          <w:rFonts w:ascii="Arial" w:hAnsi="Arial" w:cs="Arial"/>
        </w:rPr>
        <w:tab/>
      </w:r>
      <w:r w:rsidR="00C52BF3">
        <w:rPr>
          <w:rFonts w:ascii="Arial" w:hAnsi="Arial" w:cs="Arial"/>
        </w:rPr>
        <w:tab/>
      </w:r>
      <w:r w:rsidR="00C52BF3">
        <w:rPr>
          <w:rFonts w:ascii="Arial" w:hAnsi="Arial" w:cs="Arial"/>
        </w:rPr>
        <w:tab/>
        <w:t>Mid-</w:t>
      </w:r>
      <w:r w:rsidRPr="001E7ABC">
        <w:rPr>
          <w:rFonts w:ascii="Arial" w:hAnsi="Arial" w:cs="Arial"/>
        </w:rPr>
        <w:t>term Review</w:t>
      </w:r>
    </w:p>
    <w:p w14:paraId="290603E5" w14:textId="77777777" w:rsidR="001E7ABC" w:rsidRPr="001E7ABC" w:rsidRDefault="001E7ABC"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rPr>
      </w:pPr>
      <w:r w:rsidRPr="001E7ABC">
        <w:rPr>
          <w:rFonts w:ascii="Arial" w:hAnsi="Arial" w:cs="Arial"/>
        </w:rPr>
        <w:t>NCCP</w:t>
      </w:r>
      <w:r w:rsidRPr="001E7ABC">
        <w:rPr>
          <w:rFonts w:ascii="Arial" w:hAnsi="Arial" w:cs="Arial"/>
        </w:rPr>
        <w:tab/>
      </w:r>
      <w:r w:rsidRPr="001E7ABC">
        <w:rPr>
          <w:rFonts w:ascii="Arial" w:hAnsi="Arial" w:cs="Arial"/>
        </w:rPr>
        <w:tab/>
      </w:r>
      <w:r w:rsidRPr="001E7ABC">
        <w:rPr>
          <w:rFonts w:ascii="Arial" w:hAnsi="Arial" w:cs="Arial"/>
        </w:rPr>
        <w:tab/>
        <w:t>National Climate Change Program</w:t>
      </w:r>
    </w:p>
    <w:p w14:paraId="66D03896" w14:textId="77777777" w:rsidR="001E7ABC" w:rsidRPr="001E7ABC" w:rsidRDefault="001E7ABC"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rPr>
      </w:pPr>
      <w:r w:rsidRPr="001E7ABC">
        <w:rPr>
          <w:rFonts w:ascii="Arial" w:hAnsi="Arial" w:cs="Arial"/>
        </w:rPr>
        <w:t>NCCSC</w:t>
      </w:r>
      <w:r w:rsidRPr="001E7ABC">
        <w:rPr>
          <w:rFonts w:ascii="Arial" w:hAnsi="Arial" w:cs="Arial"/>
        </w:rPr>
        <w:tab/>
      </w:r>
      <w:r w:rsidRPr="001E7ABC">
        <w:rPr>
          <w:rFonts w:ascii="Arial" w:hAnsi="Arial" w:cs="Arial"/>
        </w:rPr>
        <w:tab/>
        <w:t>National Climate Change Steering Committee</w:t>
      </w:r>
    </w:p>
    <w:p w14:paraId="5D17CEDF" w14:textId="77777777" w:rsidR="001E7ABC" w:rsidRPr="001E7ABC" w:rsidRDefault="001E7ABC"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rPr>
      </w:pPr>
      <w:r w:rsidRPr="001E7ABC">
        <w:rPr>
          <w:rFonts w:ascii="Arial" w:hAnsi="Arial" w:cs="Arial"/>
        </w:rPr>
        <w:t>NEX</w:t>
      </w:r>
      <w:r w:rsidRPr="001E7ABC">
        <w:rPr>
          <w:rFonts w:ascii="Arial" w:hAnsi="Arial" w:cs="Arial"/>
        </w:rPr>
        <w:tab/>
      </w:r>
      <w:r w:rsidRPr="001E7ABC">
        <w:rPr>
          <w:rFonts w:ascii="Arial" w:hAnsi="Arial" w:cs="Arial"/>
        </w:rPr>
        <w:tab/>
      </w:r>
      <w:r w:rsidRPr="001E7ABC">
        <w:rPr>
          <w:rFonts w:ascii="Arial" w:hAnsi="Arial" w:cs="Arial"/>
        </w:rPr>
        <w:tab/>
      </w:r>
      <w:r w:rsidR="0042225D">
        <w:rPr>
          <w:rFonts w:ascii="Arial" w:hAnsi="Arial" w:cs="Arial"/>
        </w:rPr>
        <w:t xml:space="preserve">National Implementation </w:t>
      </w:r>
    </w:p>
    <w:p w14:paraId="75682EEE" w14:textId="77777777" w:rsidR="001E7ABC" w:rsidRPr="001E7ABC" w:rsidRDefault="001E7ABC"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rPr>
      </w:pPr>
      <w:r w:rsidRPr="001E7ABC">
        <w:rPr>
          <w:rFonts w:ascii="Arial" w:hAnsi="Arial" w:cs="Arial"/>
        </w:rPr>
        <w:t>NGOs</w:t>
      </w:r>
      <w:r w:rsidRPr="001E7ABC">
        <w:rPr>
          <w:rFonts w:ascii="Arial" w:hAnsi="Arial" w:cs="Arial"/>
        </w:rPr>
        <w:tab/>
      </w:r>
      <w:r w:rsidRPr="001E7ABC">
        <w:rPr>
          <w:rFonts w:ascii="Arial" w:hAnsi="Arial" w:cs="Arial"/>
        </w:rPr>
        <w:tab/>
      </w:r>
      <w:r w:rsidRPr="001E7ABC">
        <w:rPr>
          <w:rFonts w:ascii="Arial" w:hAnsi="Arial" w:cs="Arial"/>
        </w:rPr>
        <w:tab/>
        <w:t>Non-Governmental Organisations</w:t>
      </w:r>
    </w:p>
    <w:p w14:paraId="38DD4C35" w14:textId="77777777" w:rsidR="001E7ABC" w:rsidRPr="001E7ABC" w:rsidRDefault="001E7ABC"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rPr>
      </w:pPr>
      <w:r w:rsidRPr="001E7ABC">
        <w:rPr>
          <w:rFonts w:ascii="Arial" w:hAnsi="Arial" w:cs="Arial"/>
          <w:lang w:eastAsia="en-US"/>
        </w:rPr>
        <w:t>NTFP</w:t>
      </w:r>
      <w:r w:rsidRPr="001E7ABC">
        <w:rPr>
          <w:rFonts w:ascii="Arial" w:hAnsi="Arial" w:cs="Arial"/>
          <w:lang w:eastAsia="en-US"/>
        </w:rPr>
        <w:tab/>
      </w:r>
      <w:r w:rsidRPr="001E7ABC">
        <w:rPr>
          <w:rFonts w:ascii="Arial" w:hAnsi="Arial" w:cs="Arial"/>
          <w:lang w:eastAsia="en-US"/>
        </w:rPr>
        <w:tab/>
      </w:r>
      <w:r w:rsidRPr="001E7ABC">
        <w:rPr>
          <w:rFonts w:ascii="Arial" w:hAnsi="Arial" w:cs="Arial"/>
          <w:lang w:eastAsia="en-US"/>
        </w:rPr>
        <w:tab/>
        <w:t>Non-timber Forest Product</w:t>
      </w:r>
    </w:p>
    <w:p w14:paraId="1CC16EE3" w14:textId="77777777" w:rsidR="001E7ABC" w:rsidRPr="001E7ABC" w:rsidRDefault="001E7ABC"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rPr>
      </w:pPr>
      <w:r w:rsidRPr="001E7ABC">
        <w:rPr>
          <w:rFonts w:ascii="Arial" w:hAnsi="Arial" w:cs="Arial"/>
          <w:bCs/>
          <w:iCs/>
        </w:rPr>
        <w:t>PESTEL</w:t>
      </w:r>
      <w:r w:rsidRPr="001E7ABC">
        <w:rPr>
          <w:rFonts w:ascii="Arial" w:hAnsi="Arial" w:cs="Arial"/>
          <w:bCs/>
          <w:iCs/>
        </w:rPr>
        <w:tab/>
      </w:r>
      <w:r w:rsidRPr="001E7ABC">
        <w:rPr>
          <w:rFonts w:ascii="Arial" w:hAnsi="Arial" w:cs="Arial"/>
          <w:bCs/>
          <w:iCs/>
        </w:rPr>
        <w:tab/>
        <w:t>Political, Economic, Social, Technological, Environmental &amp; Legal</w:t>
      </w:r>
    </w:p>
    <w:p w14:paraId="43C7C7F1" w14:textId="77777777" w:rsidR="001E7ABC" w:rsidRPr="001E7ABC" w:rsidRDefault="001E7ABC"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rPr>
      </w:pPr>
      <w:r w:rsidRPr="001E7ABC">
        <w:rPr>
          <w:rFonts w:ascii="Arial" w:hAnsi="Arial" w:cs="Arial"/>
        </w:rPr>
        <w:t>PIPs</w:t>
      </w:r>
      <w:r w:rsidRPr="001E7ABC">
        <w:rPr>
          <w:rFonts w:ascii="Arial" w:hAnsi="Arial" w:cs="Arial"/>
        </w:rPr>
        <w:tab/>
      </w:r>
      <w:r w:rsidRPr="001E7ABC">
        <w:rPr>
          <w:rFonts w:ascii="Arial" w:hAnsi="Arial" w:cs="Arial"/>
        </w:rPr>
        <w:tab/>
      </w:r>
      <w:r w:rsidRPr="001E7ABC">
        <w:rPr>
          <w:rFonts w:ascii="Arial" w:hAnsi="Arial" w:cs="Arial"/>
        </w:rPr>
        <w:tab/>
        <w:t>Project Implementing Partners</w:t>
      </w:r>
    </w:p>
    <w:p w14:paraId="624E3B58" w14:textId="77777777" w:rsidR="001E7ABC" w:rsidRPr="001E7ABC" w:rsidRDefault="001E7ABC"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rPr>
      </w:pPr>
      <w:r w:rsidRPr="001E7ABC">
        <w:rPr>
          <w:rFonts w:ascii="Arial" w:hAnsi="Arial" w:cs="Arial"/>
        </w:rPr>
        <w:t>PIR</w:t>
      </w:r>
      <w:r w:rsidRPr="001E7ABC">
        <w:rPr>
          <w:rFonts w:ascii="Arial" w:hAnsi="Arial" w:cs="Arial"/>
        </w:rPr>
        <w:tab/>
      </w:r>
      <w:r w:rsidRPr="001E7ABC">
        <w:rPr>
          <w:rFonts w:ascii="Arial" w:hAnsi="Arial" w:cs="Arial"/>
        </w:rPr>
        <w:tab/>
      </w:r>
      <w:r w:rsidRPr="001E7ABC">
        <w:rPr>
          <w:rFonts w:ascii="Arial" w:hAnsi="Arial" w:cs="Arial"/>
        </w:rPr>
        <w:tab/>
        <w:t>Project Implementation Review</w:t>
      </w:r>
    </w:p>
    <w:p w14:paraId="6E479427" w14:textId="77777777" w:rsidR="001E7ABC" w:rsidRPr="001E7ABC" w:rsidRDefault="001E7ABC"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rPr>
      </w:pPr>
      <w:r w:rsidRPr="001E7ABC">
        <w:rPr>
          <w:rFonts w:ascii="Arial" w:hAnsi="Arial" w:cs="Arial"/>
        </w:rPr>
        <w:t>RNE</w:t>
      </w:r>
      <w:r w:rsidRPr="001E7ABC">
        <w:rPr>
          <w:rFonts w:ascii="Arial" w:hAnsi="Arial" w:cs="Arial"/>
        </w:rPr>
        <w:tab/>
      </w:r>
      <w:r w:rsidRPr="001E7ABC">
        <w:rPr>
          <w:rFonts w:ascii="Arial" w:hAnsi="Arial" w:cs="Arial"/>
        </w:rPr>
        <w:tab/>
      </w:r>
      <w:r w:rsidRPr="001E7ABC">
        <w:rPr>
          <w:rFonts w:ascii="Arial" w:hAnsi="Arial" w:cs="Arial"/>
        </w:rPr>
        <w:tab/>
        <w:t>Royal Norwegian Embassy</w:t>
      </w:r>
    </w:p>
    <w:p w14:paraId="4B0B9FAB" w14:textId="77777777" w:rsidR="001E7ABC" w:rsidRPr="001E7ABC" w:rsidRDefault="001E7ABC"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rPr>
      </w:pPr>
      <w:r w:rsidRPr="001E7ABC">
        <w:rPr>
          <w:rFonts w:ascii="Arial" w:hAnsi="Arial" w:cs="Arial"/>
        </w:rPr>
        <w:t>SDGs</w:t>
      </w:r>
      <w:r w:rsidRPr="001E7ABC">
        <w:rPr>
          <w:rFonts w:ascii="Arial" w:hAnsi="Arial" w:cs="Arial"/>
        </w:rPr>
        <w:tab/>
      </w:r>
      <w:r w:rsidRPr="001E7ABC">
        <w:rPr>
          <w:rFonts w:ascii="Arial" w:hAnsi="Arial" w:cs="Arial"/>
        </w:rPr>
        <w:tab/>
      </w:r>
      <w:r w:rsidRPr="001E7ABC">
        <w:rPr>
          <w:rFonts w:ascii="Arial" w:hAnsi="Arial" w:cs="Arial"/>
        </w:rPr>
        <w:tab/>
        <w:t>Sustainable Development Goals</w:t>
      </w:r>
    </w:p>
    <w:p w14:paraId="17F93492" w14:textId="77777777" w:rsidR="001E7ABC" w:rsidRPr="001E7ABC" w:rsidRDefault="001E7ABC"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rPr>
      </w:pPr>
      <w:r w:rsidRPr="001E7ABC">
        <w:rPr>
          <w:rFonts w:ascii="Arial" w:hAnsi="Arial" w:cs="Arial"/>
        </w:rPr>
        <w:t>SLM</w:t>
      </w:r>
      <w:r w:rsidRPr="001E7ABC">
        <w:rPr>
          <w:rFonts w:ascii="Arial" w:hAnsi="Arial" w:cs="Arial"/>
        </w:rPr>
        <w:tab/>
      </w:r>
      <w:r w:rsidRPr="001E7ABC">
        <w:rPr>
          <w:rFonts w:ascii="Arial" w:hAnsi="Arial" w:cs="Arial"/>
        </w:rPr>
        <w:tab/>
      </w:r>
      <w:r w:rsidRPr="001E7ABC">
        <w:rPr>
          <w:rFonts w:ascii="Arial" w:hAnsi="Arial" w:cs="Arial"/>
        </w:rPr>
        <w:tab/>
        <w:t>Sustainable Land Management</w:t>
      </w:r>
    </w:p>
    <w:p w14:paraId="4E628986" w14:textId="77777777" w:rsidR="001E7ABC" w:rsidRPr="001E7ABC" w:rsidRDefault="001E7ABC"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rPr>
      </w:pPr>
      <w:r w:rsidRPr="001E7ABC">
        <w:rPr>
          <w:rFonts w:ascii="Arial" w:hAnsi="Arial" w:cs="Arial"/>
        </w:rPr>
        <w:t>SMART</w:t>
      </w:r>
      <w:r w:rsidRPr="001E7ABC">
        <w:rPr>
          <w:rFonts w:ascii="Arial" w:hAnsi="Arial" w:cs="Arial"/>
        </w:rPr>
        <w:tab/>
      </w:r>
      <w:r w:rsidRPr="001E7ABC">
        <w:rPr>
          <w:rFonts w:ascii="Arial" w:hAnsi="Arial" w:cs="Arial"/>
        </w:rPr>
        <w:tab/>
        <w:t>Specific, Measurable, Achievable, Realistic &amp; Time bound</w:t>
      </w:r>
    </w:p>
    <w:p w14:paraId="3542B445" w14:textId="77777777" w:rsidR="001E7ABC" w:rsidRPr="001E7ABC" w:rsidRDefault="001E7ABC"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rPr>
      </w:pPr>
      <w:r w:rsidRPr="001E7ABC">
        <w:rPr>
          <w:rFonts w:ascii="Arial" w:hAnsi="Arial" w:cs="Arial"/>
          <w:bCs/>
          <w:iCs/>
        </w:rPr>
        <w:t>SWOT</w:t>
      </w:r>
      <w:r w:rsidRPr="001E7ABC">
        <w:rPr>
          <w:rFonts w:ascii="Arial" w:hAnsi="Arial" w:cs="Arial"/>
          <w:bCs/>
          <w:iCs/>
        </w:rPr>
        <w:tab/>
      </w:r>
      <w:r w:rsidRPr="001E7ABC">
        <w:rPr>
          <w:rFonts w:ascii="Arial" w:hAnsi="Arial" w:cs="Arial"/>
          <w:bCs/>
          <w:iCs/>
        </w:rPr>
        <w:tab/>
      </w:r>
      <w:r w:rsidRPr="001E7ABC">
        <w:rPr>
          <w:rFonts w:ascii="Arial" w:hAnsi="Arial" w:cs="Arial"/>
          <w:bCs/>
          <w:iCs/>
        </w:rPr>
        <w:tab/>
        <w:t>Strengths, Weaknesses, Opportunities and Threats</w:t>
      </w:r>
    </w:p>
    <w:p w14:paraId="5B0A85B2" w14:textId="77777777" w:rsidR="001E7ABC" w:rsidRPr="001E7ABC" w:rsidRDefault="001E7ABC"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rPr>
      </w:pPr>
      <w:r w:rsidRPr="001E7ABC">
        <w:rPr>
          <w:rFonts w:ascii="Arial" w:hAnsi="Arial" w:cs="Arial"/>
        </w:rPr>
        <w:t>TE</w:t>
      </w:r>
      <w:r w:rsidRPr="001E7ABC">
        <w:rPr>
          <w:rFonts w:ascii="Arial" w:hAnsi="Arial" w:cs="Arial"/>
        </w:rPr>
        <w:tab/>
      </w:r>
      <w:r w:rsidRPr="001E7ABC">
        <w:rPr>
          <w:rFonts w:ascii="Arial" w:hAnsi="Arial" w:cs="Arial"/>
        </w:rPr>
        <w:tab/>
      </w:r>
      <w:r w:rsidRPr="001E7ABC">
        <w:rPr>
          <w:rFonts w:ascii="Arial" w:hAnsi="Arial" w:cs="Arial"/>
        </w:rPr>
        <w:tab/>
        <w:t>Terminal Evaluation</w:t>
      </w:r>
    </w:p>
    <w:p w14:paraId="3DB7D435" w14:textId="77777777" w:rsidR="001E7ABC" w:rsidRPr="001E7ABC" w:rsidRDefault="001E7ABC"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rPr>
      </w:pPr>
      <w:r w:rsidRPr="001E7ABC">
        <w:rPr>
          <w:rFonts w:ascii="Arial" w:hAnsi="Arial" w:cs="Arial"/>
        </w:rPr>
        <w:t>UNDP</w:t>
      </w:r>
      <w:r w:rsidRPr="001E7ABC">
        <w:rPr>
          <w:rFonts w:ascii="Arial" w:hAnsi="Arial" w:cs="Arial"/>
        </w:rPr>
        <w:tab/>
      </w:r>
      <w:r w:rsidRPr="001E7ABC">
        <w:rPr>
          <w:rFonts w:ascii="Arial" w:hAnsi="Arial" w:cs="Arial"/>
        </w:rPr>
        <w:tab/>
      </w:r>
      <w:r w:rsidRPr="001E7ABC">
        <w:rPr>
          <w:rFonts w:ascii="Arial" w:hAnsi="Arial" w:cs="Arial"/>
        </w:rPr>
        <w:tab/>
        <w:t>United Nations Development Programme</w:t>
      </w:r>
    </w:p>
    <w:p w14:paraId="5054C73A" w14:textId="77777777" w:rsidR="001E7ABC" w:rsidRPr="001E7ABC" w:rsidRDefault="001E7ABC"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rPr>
      </w:pPr>
      <w:r w:rsidRPr="001E7ABC">
        <w:rPr>
          <w:rFonts w:ascii="Arial" w:hAnsi="Arial" w:cs="Arial"/>
        </w:rPr>
        <w:t>UNFCCC</w:t>
      </w:r>
      <w:r w:rsidRPr="001E7ABC">
        <w:rPr>
          <w:rFonts w:ascii="Arial" w:hAnsi="Arial" w:cs="Arial"/>
        </w:rPr>
        <w:tab/>
      </w:r>
      <w:r w:rsidRPr="001E7ABC">
        <w:rPr>
          <w:rFonts w:ascii="Arial" w:hAnsi="Arial" w:cs="Arial"/>
        </w:rPr>
        <w:tab/>
      </w:r>
      <w:r w:rsidRPr="001E7ABC">
        <w:rPr>
          <w:rFonts w:ascii="Arial" w:hAnsi="Arial" w:cs="Arial"/>
          <w:color w:val="000000"/>
        </w:rPr>
        <w:t>UN Framework Convention on Climate Change</w:t>
      </w:r>
    </w:p>
    <w:p w14:paraId="5F6BCAF8" w14:textId="77777777" w:rsidR="001E7ABC" w:rsidRPr="001E7ABC" w:rsidRDefault="001E7ABC"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rPr>
      </w:pPr>
      <w:r w:rsidRPr="001E7ABC">
        <w:rPr>
          <w:rFonts w:ascii="Arial" w:hAnsi="Arial" w:cs="Arial"/>
        </w:rPr>
        <w:t>VDCs</w:t>
      </w:r>
      <w:r w:rsidRPr="001E7ABC">
        <w:rPr>
          <w:rFonts w:ascii="Arial" w:hAnsi="Arial" w:cs="Arial"/>
        </w:rPr>
        <w:tab/>
      </w:r>
      <w:r w:rsidRPr="001E7ABC">
        <w:rPr>
          <w:rFonts w:ascii="Arial" w:hAnsi="Arial" w:cs="Arial"/>
        </w:rPr>
        <w:tab/>
      </w:r>
      <w:r w:rsidRPr="001E7ABC">
        <w:rPr>
          <w:rFonts w:ascii="Arial" w:hAnsi="Arial" w:cs="Arial"/>
        </w:rPr>
        <w:tab/>
        <w:t>Village Development Committees</w:t>
      </w:r>
    </w:p>
    <w:p w14:paraId="45567033" w14:textId="77777777" w:rsidR="001E7ABC" w:rsidRPr="001E7ABC" w:rsidRDefault="007A6A7B"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rPr>
      </w:pPr>
      <w:r>
        <w:rPr>
          <w:noProof/>
          <w:lang w:val="en-US" w:eastAsia="en-US"/>
        </w:rPr>
        <w:lastRenderedPageBreak/>
        <w:drawing>
          <wp:anchor distT="0" distB="0" distL="114300" distR="114300" simplePos="0" relativeHeight="251681792" behindDoc="0" locked="0" layoutInCell="1" allowOverlap="1" wp14:anchorId="1E7A4BEA" wp14:editId="54BF0C2D">
            <wp:simplePos x="0" y="0"/>
            <wp:positionH relativeFrom="column">
              <wp:posOffset>-47625</wp:posOffset>
            </wp:positionH>
            <wp:positionV relativeFrom="paragraph">
              <wp:posOffset>321310</wp:posOffset>
            </wp:positionV>
            <wp:extent cx="6400800" cy="6972300"/>
            <wp:effectExtent l="0" t="0" r="0" b="0"/>
            <wp:wrapSquare wrapText="bothSides"/>
            <wp:docPr id="264" name="Pictur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3"/>
                    <pic:cNvPicPr>
                      <a:picLocks/>
                    </pic:cNvPicPr>
                  </pic:nvPicPr>
                  <pic:blipFill>
                    <a:blip r:embed="rId10">
                      <a:extLst>
                        <a:ext uri="{28A0092B-C50C-407E-A947-70E740481C1C}">
                          <a14:useLocalDpi xmlns:a14="http://schemas.microsoft.com/office/drawing/2010/main" val="0"/>
                        </a:ext>
                      </a:extLst>
                    </a:blip>
                    <a:srcRect l="10651" t="8981" r="11438" b="6656"/>
                    <a:stretch>
                      <a:fillRect/>
                    </a:stretch>
                  </pic:blipFill>
                  <pic:spPr bwMode="auto">
                    <a:xfrm>
                      <a:off x="0" y="0"/>
                      <a:ext cx="6400800" cy="69723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E7ABC" w:rsidRPr="001E7ABC">
        <w:rPr>
          <w:rFonts w:ascii="Arial" w:hAnsi="Arial" w:cs="Arial"/>
        </w:rPr>
        <w:t>VSLA</w:t>
      </w:r>
      <w:r w:rsidR="001E7ABC" w:rsidRPr="001E7ABC">
        <w:rPr>
          <w:rFonts w:ascii="Arial" w:hAnsi="Arial" w:cs="Arial"/>
        </w:rPr>
        <w:tab/>
      </w:r>
      <w:r w:rsidR="001E7ABC" w:rsidRPr="001E7ABC">
        <w:rPr>
          <w:rFonts w:ascii="Arial" w:hAnsi="Arial" w:cs="Arial"/>
        </w:rPr>
        <w:tab/>
      </w:r>
      <w:r w:rsidR="001E7ABC" w:rsidRPr="001E7ABC">
        <w:rPr>
          <w:rFonts w:ascii="Arial" w:hAnsi="Arial" w:cs="Arial"/>
        </w:rPr>
        <w:tab/>
        <w:t>Village Savings and Loans Association</w:t>
      </w:r>
    </w:p>
    <w:p w14:paraId="201B21C8" w14:textId="77777777" w:rsidR="002212D3" w:rsidRDefault="002212D3" w:rsidP="005170EF">
      <w:pPr>
        <w:overflowPunct/>
        <w:autoSpaceDE/>
        <w:autoSpaceDN/>
        <w:adjustRightInd/>
        <w:spacing w:after="160" w:line="276" w:lineRule="auto"/>
        <w:textAlignment w:val="auto"/>
        <w:rPr>
          <w:rFonts w:ascii="Arial" w:hAnsi="Arial" w:cs="Arial"/>
        </w:rPr>
      </w:pPr>
    </w:p>
    <w:p w14:paraId="4BEBB38C" w14:textId="77777777" w:rsidR="00A90191" w:rsidRPr="005170EF" w:rsidRDefault="00A90191" w:rsidP="005170EF">
      <w:pPr>
        <w:overflowPunct/>
        <w:autoSpaceDE/>
        <w:autoSpaceDN/>
        <w:adjustRightInd/>
        <w:spacing w:after="160" w:line="276" w:lineRule="auto"/>
        <w:textAlignment w:val="auto"/>
        <w:rPr>
          <w:rFonts w:ascii="Arial" w:hAnsi="Arial" w:cs="Arial"/>
          <w:b/>
        </w:rPr>
      </w:pPr>
      <w:r w:rsidRPr="002212D3">
        <w:rPr>
          <w:rFonts w:ascii="Arial" w:hAnsi="Arial" w:cs="Arial"/>
        </w:rPr>
        <w:br w:type="page"/>
      </w:r>
    </w:p>
    <w:p w14:paraId="2C53DD0C" w14:textId="77777777" w:rsidR="00A90191" w:rsidRPr="005170EF" w:rsidRDefault="00A90191" w:rsidP="005170EF">
      <w:pPr>
        <w:spacing w:line="276" w:lineRule="auto"/>
        <w:rPr>
          <w:rFonts w:ascii="Arial" w:hAnsi="Arial" w:cs="Arial"/>
          <w:b/>
        </w:rPr>
      </w:pPr>
      <w:r w:rsidRPr="005170EF">
        <w:rPr>
          <w:rFonts w:ascii="Arial" w:hAnsi="Arial" w:cs="Arial"/>
          <w:b/>
        </w:rPr>
        <w:lastRenderedPageBreak/>
        <w:t xml:space="preserve">Table of Contents </w:t>
      </w:r>
    </w:p>
    <w:p w14:paraId="089B1814" w14:textId="77777777" w:rsidR="00BD316C" w:rsidRDefault="00117594" w:rsidP="000C3DF6">
      <w:pPr>
        <w:pStyle w:val="TOC1"/>
        <w:rPr>
          <w:rFonts w:asciiTheme="minorHAnsi" w:eastAsiaTheme="minorEastAsia" w:hAnsiTheme="minorHAnsi" w:cstheme="minorBidi"/>
          <w:sz w:val="22"/>
          <w:szCs w:val="22"/>
          <w:lang w:val="en-US" w:eastAsia="en-US"/>
        </w:rPr>
      </w:pPr>
      <w:r w:rsidRPr="005170EF">
        <w:rPr>
          <w:bCs/>
        </w:rPr>
        <w:fldChar w:fldCharType="begin"/>
      </w:r>
      <w:r w:rsidRPr="005170EF">
        <w:rPr>
          <w:bCs/>
        </w:rPr>
        <w:instrText xml:space="preserve"> TOC \o "1-3" \h \z \u </w:instrText>
      </w:r>
      <w:r w:rsidRPr="005170EF">
        <w:rPr>
          <w:bCs/>
        </w:rPr>
        <w:fldChar w:fldCharType="separate"/>
      </w:r>
      <w:hyperlink w:anchor="_Toc47109685" w:history="1">
        <w:r w:rsidR="00BD316C" w:rsidRPr="00BD2C92">
          <w:rPr>
            <w:rStyle w:val="Hyperlink"/>
            <w:rFonts w:ascii="Calibri" w:eastAsia="Calibri" w:hAnsi="Calibri" w:cs="Calibri"/>
            <w:smallCaps/>
            <w:lang w:val="en-CA"/>
          </w:rPr>
          <w:t>Project Terminal Evaluation</w:t>
        </w:r>
        <w:r w:rsidR="00BD316C">
          <w:rPr>
            <w:webHidden/>
          </w:rPr>
          <w:tab/>
        </w:r>
        <w:r w:rsidR="00BD316C">
          <w:rPr>
            <w:webHidden/>
          </w:rPr>
          <w:fldChar w:fldCharType="begin"/>
        </w:r>
        <w:r w:rsidR="00BD316C">
          <w:rPr>
            <w:webHidden/>
          </w:rPr>
          <w:instrText xml:space="preserve"> PAGEREF _Toc47109685 \h </w:instrText>
        </w:r>
        <w:r w:rsidR="00BD316C">
          <w:rPr>
            <w:webHidden/>
          </w:rPr>
        </w:r>
        <w:r w:rsidR="00BD316C">
          <w:rPr>
            <w:webHidden/>
          </w:rPr>
          <w:fldChar w:fldCharType="separate"/>
        </w:r>
        <w:r w:rsidR="00BD316C">
          <w:rPr>
            <w:webHidden/>
          </w:rPr>
          <w:t>i</w:t>
        </w:r>
        <w:r w:rsidR="00BD316C">
          <w:rPr>
            <w:webHidden/>
          </w:rPr>
          <w:fldChar w:fldCharType="end"/>
        </w:r>
      </w:hyperlink>
    </w:p>
    <w:p w14:paraId="40F76B91" w14:textId="77777777" w:rsidR="00BD316C" w:rsidRDefault="0042737B" w:rsidP="000C3DF6">
      <w:pPr>
        <w:pStyle w:val="TOC1"/>
        <w:rPr>
          <w:rFonts w:asciiTheme="minorHAnsi" w:eastAsiaTheme="minorEastAsia" w:hAnsiTheme="minorHAnsi" w:cstheme="minorBidi"/>
          <w:sz w:val="22"/>
          <w:szCs w:val="22"/>
          <w:lang w:val="en-US" w:eastAsia="en-US"/>
        </w:rPr>
      </w:pPr>
      <w:hyperlink w:anchor="_Toc47109686" w:history="1">
        <w:r w:rsidR="00BD316C" w:rsidRPr="00BD2C92">
          <w:rPr>
            <w:rStyle w:val="Hyperlink"/>
          </w:rPr>
          <w:t>Acknowledgements</w:t>
        </w:r>
        <w:r w:rsidR="00BD316C">
          <w:rPr>
            <w:webHidden/>
          </w:rPr>
          <w:tab/>
        </w:r>
        <w:r w:rsidR="00BD316C">
          <w:rPr>
            <w:webHidden/>
          </w:rPr>
          <w:fldChar w:fldCharType="begin"/>
        </w:r>
        <w:r w:rsidR="00BD316C">
          <w:rPr>
            <w:webHidden/>
          </w:rPr>
          <w:instrText xml:space="preserve"> PAGEREF _Toc47109686 \h </w:instrText>
        </w:r>
        <w:r w:rsidR="00BD316C">
          <w:rPr>
            <w:webHidden/>
          </w:rPr>
        </w:r>
        <w:r w:rsidR="00BD316C">
          <w:rPr>
            <w:webHidden/>
          </w:rPr>
          <w:fldChar w:fldCharType="separate"/>
        </w:r>
        <w:r w:rsidR="00BD316C">
          <w:rPr>
            <w:webHidden/>
          </w:rPr>
          <w:t>ii</w:t>
        </w:r>
        <w:r w:rsidR="00BD316C">
          <w:rPr>
            <w:webHidden/>
          </w:rPr>
          <w:fldChar w:fldCharType="end"/>
        </w:r>
      </w:hyperlink>
    </w:p>
    <w:p w14:paraId="6EE66B45" w14:textId="77777777" w:rsidR="00BD316C" w:rsidRDefault="0042737B" w:rsidP="000C3DF6">
      <w:pPr>
        <w:pStyle w:val="TOC1"/>
        <w:rPr>
          <w:rFonts w:asciiTheme="minorHAnsi" w:eastAsiaTheme="minorEastAsia" w:hAnsiTheme="minorHAnsi" w:cstheme="minorBidi"/>
          <w:sz w:val="22"/>
          <w:szCs w:val="22"/>
          <w:lang w:val="en-US" w:eastAsia="en-US"/>
        </w:rPr>
      </w:pPr>
      <w:hyperlink w:anchor="_Toc47109687" w:history="1">
        <w:r w:rsidR="00BD316C" w:rsidRPr="00BD2C92">
          <w:rPr>
            <w:rStyle w:val="Hyperlink"/>
          </w:rPr>
          <w:t>Executive Summary</w:t>
        </w:r>
        <w:r w:rsidR="00BD316C">
          <w:rPr>
            <w:webHidden/>
          </w:rPr>
          <w:tab/>
        </w:r>
        <w:r w:rsidR="00BD316C">
          <w:rPr>
            <w:webHidden/>
          </w:rPr>
          <w:fldChar w:fldCharType="begin"/>
        </w:r>
        <w:r w:rsidR="00BD316C">
          <w:rPr>
            <w:webHidden/>
          </w:rPr>
          <w:instrText xml:space="preserve"> PAGEREF _Toc47109687 \h </w:instrText>
        </w:r>
        <w:r w:rsidR="00BD316C">
          <w:rPr>
            <w:webHidden/>
          </w:rPr>
        </w:r>
        <w:r w:rsidR="00BD316C">
          <w:rPr>
            <w:webHidden/>
          </w:rPr>
          <w:fldChar w:fldCharType="separate"/>
        </w:r>
        <w:r w:rsidR="00BD316C">
          <w:rPr>
            <w:webHidden/>
          </w:rPr>
          <w:t>viii</w:t>
        </w:r>
        <w:r w:rsidR="00BD316C">
          <w:rPr>
            <w:webHidden/>
          </w:rPr>
          <w:fldChar w:fldCharType="end"/>
        </w:r>
      </w:hyperlink>
    </w:p>
    <w:p w14:paraId="18AE2EDB" w14:textId="77777777" w:rsidR="00BD316C" w:rsidRDefault="0042737B" w:rsidP="000C3DF6">
      <w:pPr>
        <w:pStyle w:val="TOC1"/>
        <w:rPr>
          <w:rFonts w:asciiTheme="minorHAnsi" w:eastAsiaTheme="minorEastAsia" w:hAnsiTheme="minorHAnsi" w:cstheme="minorBidi"/>
          <w:sz w:val="22"/>
          <w:szCs w:val="22"/>
          <w:lang w:val="en-US" w:eastAsia="en-US"/>
        </w:rPr>
      </w:pPr>
      <w:hyperlink w:anchor="_Toc47109688" w:history="1">
        <w:r w:rsidR="00BD316C" w:rsidRPr="00BD2C92">
          <w:rPr>
            <w:rStyle w:val="Hyperlink"/>
          </w:rPr>
          <w:t>1.0 Introduction</w:t>
        </w:r>
        <w:r w:rsidR="00BD316C">
          <w:rPr>
            <w:webHidden/>
          </w:rPr>
          <w:tab/>
        </w:r>
        <w:r w:rsidR="00BD316C">
          <w:rPr>
            <w:webHidden/>
          </w:rPr>
          <w:fldChar w:fldCharType="begin"/>
        </w:r>
        <w:r w:rsidR="00BD316C">
          <w:rPr>
            <w:webHidden/>
          </w:rPr>
          <w:instrText xml:space="preserve"> PAGEREF _Toc47109688 \h </w:instrText>
        </w:r>
        <w:r w:rsidR="00BD316C">
          <w:rPr>
            <w:webHidden/>
          </w:rPr>
        </w:r>
        <w:r w:rsidR="00BD316C">
          <w:rPr>
            <w:webHidden/>
          </w:rPr>
          <w:fldChar w:fldCharType="separate"/>
        </w:r>
        <w:r w:rsidR="00BD316C">
          <w:rPr>
            <w:webHidden/>
          </w:rPr>
          <w:t>1</w:t>
        </w:r>
        <w:r w:rsidR="00BD316C">
          <w:rPr>
            <w:webHidden/>
          </w:rPr>
          <w:fldChar w:fldCharType="end"/>
        </w:r>
      </w:hyperlink>
    </w:p>
    <w:p w14:paraId="6D48338A"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689" w:history="1">
        <w:r w:rsidR="00BD316C" w:rsidRPr="00BD2C92">
          <w:rPr>
            <w:rStyle w:val="Hyperlink"/>
            <w:rFonts w:ascii="Arial" w:hAnsi="Arial" w:cs="Arial"/>
            <w:noProof/>
          </w:rPr>
          <w:t>1.1 Purpose of the TE and Objectives</w:t>
        </w:r>
        <w:r w:rsidR="00BD316C">
          <w:rPr>
            <w:noProof/>
            <w:webHidden/>
          </w:rPr>
          <w:tab/>
        </w:r>
        <w:r w:rsidR="00BD316C">
          <w:rPr>
            <w:noProof/>
            <w:webHidden/>
          </w:rPr>
          <w:fldChar w:fldCharType="begin"/>
        </w:r>
        <w:r w:rsidR="00BD316C">
          <w:rPr>
            <w:noProof/>
            <w:webHidden/>
          </w:rPr>
          <w:instrText xml:space="preserve"> PAGEREF _Toc47109689 \h </w:instrText>
        </w:r>
        <w:r w:rsidR="00BD316C">
          <w:rPr>
            <w:noProof/>
            <w:webHidden/>
          </w:rPr>
        </w:r>
        <w:r w:rsidR="00BD316C">
          <w:rPr>
            <w:noProof/>
            <w:webHidden/>
          </w:rPr>
          <w:fldChar w:fldCharType="separate"/>
        </w:r>
        <w:r w:rsidR="00BD316C">
          <w:rPr>
            <w:noProof/>
            <w:webHidden/>
          </w:rPr>
          <w:t>1</w:t>
        </w:r>
        <w:r w:rsidR="00BD316C">
          <w:rPr>
            <w:noProof/>
            <w:webHidden/>
          </w:rPr>
          <w:fldChar w:fldCharType="end"/>
        </w:r>
      </w:hyperlink>
    </w:p>
    <w:p w14:paraId="05EE26E1"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690" w:history="1">
        <w:r w:rsidR="00BD316C" w:rsidRPr="00BD2C92">
          <w:rPr>
            <w:rStyle w:val="Hyperlink"/>
            <w:rFonts w:ascii="Arial" w:hAnsi="Arial" w:cs="Arial"/>
            <w:noProof/>
          </w:rPr>
          <w:t>1.2 Scope &amp; Methodology</w:t>
        </w:r>
        <w:r w:rsidR="00BD316C">
          <w:rPr>
            <w:noProof/>
            <w:webHidden/>
          </w:rPr>
          <w:tab/>
        </w:r>
        <w:r w:rsidR="00BD316C">
          <w:rPr>
            <w:noProof/>
            <w:webHidden/>
          </w:rPr>
          <w:fldChar w:fldCharType="begin"/>
        </w:r>
        <w:r w:rsidR="00BD316C">
          <w:rPr>
            <w:noProof/>
            <w:webHidden/>
          </w:rPr>
          <w:instrText xml:space="preserve"> PAGEREF _Toc47109690 \h </w:instrText>
        </w:r>
        <w:r w:rsidR="00BD316C">
          <w:rPr>
            <w:noProof/>
            <w:webHidden/>
          </w:rPr>
        </w:r>
        <w:r w:rsidR="00BD316C">
          <w:rPr>
            <w:noProof/>
            <w:webHidden/>
          </w:rPr>
          <w:fldChar w:fldCharType="separate"/>
        </w:r>
        <w:r w:rsidR="00BD316C">
          <w:rPr>
            <w:noProof/>
            <w:webHidden/>
          </w:rPr>
          <w:t>1</w:t>
        </w:r>
        <w:r w:rsidR="00BD316C">
          <w:rPr>
            <w:noProof/>
            <w:webHidden/>
          </w:rPr>
          <w:fldChar w:fldCharType="end"/>
        </w:r>
      </w:hyperlink>
    </w:p>
    <w:p w14:paraId="6B65D2ED"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693" w:history="1">
        <w:r w:rsidR="00BD316C" w:rsidRPr="00BD2C92">
          <w:rPr>
            <w:rStyle w:val="Hyperlink"/>
            <w:rFonts w:ascii="Arial" w:hAnsi="Arial" w:cs="Arial"/>
            <w:noProof/>
          </w:rPr>
          <w:t>1.3 Ethics</w:t>
        </w:r>
        <w:r w:rsidR="00BD316C">
          <w:rPr>
            <w:noProof/>
            <w:webHidden/>
          </w:rPr>
          <w:tab/>
        </w:r>
        <w:r w:rsidR="00BD316C">
          <w:rPr>
            <w:noProof/>
            <w:webHidden/>
          </w:rPr>
          <w:fldChar w:fldCharType="begin"/>
        </w:r>
        <w:r w:rsidR="00BD316C">
          <w:rPr>
            <w:noProof/>
            <w:webHidden/>
          </w:rPr>
          <w:instrText xml:space="preserve"> PAGEREF _Toc47109693 \h </w:instrText>
        </w:r>
        <w:r w:rsidR="00BD316C">
          <w:rPr>
            <w:noProof/>
            <w:webHidden/>
          </w:rPr>
        </w:r>
        <w:r w:rsidR="00BD316C">
          <w:rPr>
            <w:noProof/>
            <w:webHidden/>
          </w:rPr>
          <w:fldChar w:fldCharType="separate"/>
        </w:r>
        <w:r w:rsidR="00BD316C">
          <w:rPr>
            <w:noProof/>
            <w:webHidden/>
          </w:rPr>
          <w:t>3</w:t>
        </w:r>
        <w:r w:rsidR="00BD316C">
          <w:rPr>
            <w:noProof/>
            <w:webHidden/>
          </w:rPr>
          <w:fldChar w:fldCharType="end"/>
        </w:r>
      </w:hyperlink>
    </w:p>
    <w:p w14:paraId="3C59B619"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694" w:history="1">
        <w:r w:rsidR="00BD316C" w:rsidRPr="00BD2C92">
          <w:rPr>
            <w:rStyle w:val="Hyperlink"/>
            <w:rFonts w:ascii="Arial" w:hAnsi="Arial" w:cs="Arial"/>
            <w:noProof/>
          </w:rPr>
          <w:t>1.4 Limitations</w:t>
        </w:r>
        <w:r w:rsidR="00BD316C">
          <w:rPr>
            <w:noProof/>
            <w:webHidden/>
          </w:rPr>
          <w:tab/>
        </w:r>
        <w:r w:rsidR="00BD316C">
          <w:rPr>
            <w:noProof/>
            <w:webHidden/>
          </w:rPr>
          <w:fldChar w:fldCharType="begin"/>
        </w:r>
        <w:r w:rsidR="00BD316C">
          <w:rPr>
            <w:noProof/>
            <w:webHidden/>
          </w:rPr>
          <w:instrText xml:space="preserve"> PAGEREF _Toc47109694 \h </w:instrText>
        </w:r>
        <w:r w:rsidR="00BD316C">
          <w:rPr>
            <w:noProof/>
            <w:webHidden/>
          </w:rPr>
        </w:r>
        <w:r w:rsidR="00BD316C">
          <w:rPr>
            <w:noProof/>
            <w:webHidden/>
          </w:rPr>
          <w:fldChar w:fldCharType="separate"/>
        </w:r>
        <w:r w:rsidR="00BD316C">
          <w:rPr>
            <w:noProof/>
            <w:webHidden/>
          </w:rPr>
          <w:t>4</w:t>
        </w:r>
        <w:r w:rsidR="00BD316C">
          <w:rPr>
            <w:noProof/>
            <w:webHidden/>
          </w:rPr>
          <w:fldChar w:fldCharType="end"/>
        </w:r>
      </w:hyperlink>
    </w:p>
    <w:p w14:paraId="58ABBB6A"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695" w:history="1">
        <w:r w:rsidR="00BD316C" w:rsidRPr="00BD2C92">
          <w:rPr>
            <w:rStyle w:val="Hyperlink"/>
            <w:rFonts w:ascii="Arial" w:hAnsi="Arial" w:cs="Arial"/>
            <w:noProof/>
          </w:rPr>
          <w:t>1.5 Structure of the report</w:t>
        </w:r>
        <w:r w:rsidR="00BD316C">
          <w:rPr>
            <w:noProof/>
            <w:webHidden/>
          </w:rPr>
          <w:tab/>
        </w:r>
        <w:r w:rsidR="00BD316C">
          <w:rPr>
            <w:noProof/>
            <w:webHidden/>
          </w:rPr>
          <w:fldChar w:fldCharType="begin"/>
        </w:r>
        <w:r w:rsidR="00BD316C">
          <w:rPr>
            <w:noProof/>
            <w:webHidden/>
          </w:rPr>
          <w:instrText xml:space="preserve"> PAGEREF _Toc47109695 \h </w:instrText>
        </w:r>
        <w:r w:rsidR="00BD316C">
          <w:rPr>
            <w:noProof/>
            <w:webHidden/>
          </w:rPr>
        </w:r>
        <w:r w:rsidR="00BD316C">
          <w:rPr>
            <w:noProof/>
            <w:webHidden/>
          </w:rPr>
          <w:fldChar w:fldCharType="separate"/>
        </w:r>
        <w:r w:rsidR="00BD316C">
          <w:rPr>
            <w:noProof/>
            <w:webHidden/>
          </w:rPr>
          <w:t>4</w:t>
        </w:r>
        <w:r w:rsidR="00BD316C">
          <w:rPr>
            <w:noProof/>
            <w:webHidden/>
          </w:rPr>
          <w:fldChar w:fldCharType="end"/>
        </w:r>
      </w:hyperlink>
    </w:p>
    <w:p w14:paraId="4F41C5A5" w14:textId="77777777" w:rsidR="00BD316C" w:rsidRDefault="0042737B" w:rsidP="000C3DF6">
      <w:pPr>
        <w:pStyle w:val="TOC1"/>
        <w:rPr>
          <w:rFonts w:asciiTheme="minorHAnsi" w:eastAsiaTheme="minorEastAsia" w:hAnsiTheme="minorHAnsi" w:cstheme="minorBidi"/>
          <w:sz w:val="22"/>
          <w:szCs w:val="22"/>
          <w:lang w:val="en-US" w:eastAsia="en-US"/>
        </w:rPr>
      </w:pPr>
      <w:hyperlink w:anchor="_Toc47109696" w:history="1">
        <w:r w:rsidR="00BD316C" w:rsidRPr="00BD2C92">
          <w:rPr>
            <w:rStyle w:val="Hyperlink"/>
          </w:rPr>
          <w:t>2.0 Project description and development context</w:t>
        </w:r>
        <w:r w:rsidR="00BD316C">
          <w:rPr>
            <w:webHidden/>
          </w:rPr>
          <w:tab/>
        </w:r>
        <w:r w:rsidR="00BD316C">
          <w:rPr>
            <w:webHidden/>
          </w:rPr>
          <w:fldChar w:fldCharType="begin"/>
        </w:r>
        <w:r w:rsidR="00BD316C">
          <w:rPr>
            <w:webHidden/>
          </w:rPr>
          <w:instrText xml:space="preserve"> PAGEREF _Toc47109696 \h </w:instrText>
        </w:r>
        <w:r w:rsidR="00BD316C">
          <w:rPr>
            <w:webHidden/>
          </w:rPr>
        </w:r>
        <w:r w:rsidR="00BD316C">
          <w:rPr>
            <w:webHidden/>
          </w:rPr>
          <w:fldChar w:fldCharType="separate"/>
        </w:r>
        <w:r w:rsidR="00BD316C">
          <w:rPr>
            <w:webHidden/>
          </w:rPr>
          <w:t>5</w:t>
        </w:r>
        <w:r w:rsidR="00BD316C">
          <w:rPr>
            <w:webHidden/>
          </w:rPr>
          <w:fldChar w:fldCharType="end"/>
        </w:r>
      </w:hyperlink>
    </w:p>
    <w:p w14:paraId="2948399D"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697" w:history="1">
        <w:r w:rsidR="00BD316C" w:rsidRPr="00BD2C92">
          <w:rPr>
            <w:rStyle w:val="Hyperlink"/>
            <w:rFonts w:ascii="Arial" w:hAnsi="Arial" w:cs="Arial"/>
            <w:noProof/>
          </w:rPr>
          <w:t>2.1 Development Context</w:t>
        </w:r>
        <w:r w:rsidR="00BD316C">
          <w:rPr>
            <w:noProof/>
            <w:webHidden/>
          </w:rPr>
          <w:tab/>
        </w:r>
        <w:r w:rsidR="00BD316C">
          <w:rPr>
            <w:noProof/>
            <w:webHidden/>
          </w:rPr>
          <w:fldChar w:fldCharType="begin"/>
        </w:r>
        <w:r w:rsidR="00BD316C">
          <w:rPr>
            <w:noProof/>
            <w:webHidden/>
          </w:rPr>
          <w:instrText xml:space="preserve"> PAGEREF _Toc47109697 \h </w:instrText>
        </w:r>
        <w:r w:rsidR="00BD316C">
          <w:rPr>
            <w:noProof/>
            <w:webHidden/>
          </w:rPr>
        </w:r>
        <w:r w:rsidR="00BD316C">
          <w:rPr>
            <w:noProof/>
            <w:webHidden/>
          </w:rPr>
          <w:fldChar w:fldCharType="separate"/>
        </w:r>
        <w:r w:rsidR="00BD316C">
          <w:rPr>
            <w:noProof/>
            <w:webHidden/>
          </w:rPr>
          <w:t>5</w:t>
        </w:r>
        <w:r w:rsidR="00BD316C">
          <w:rPr>
            <w:noProof/>
            <w:webHidden/>
          </w:rPr>
          <w:fldChar w:fldCharType="end"/>
        </w:r>
      </w:hyperlink>
    </w:p>
    <w:p w14:paraId="1C501383"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699" w:history="1">
        <w:r w:rsidR="00BD316C" w:rsidRPr="00BD2C92">
          <w:rPr>
            <w:rStyle w:val="Hyperlink"/>
            <w:rFonts w:ascii="Arial" w:hAnsi="Arial" w:cs="Arial"/>
            <w:noProof/>
          </w:rPr>
          <w:t>2.2 Project start and duration</w:t>
        </w:r>
        <w:r w:rsidR="00BD316C">
          <w:rPr>
            <w:noProof/>
            <w:webHidden/>
          </w:rPr>
          <w:tab/>
        </w:r>
        <w:r w:rsidR="00BD316C">
          <w:rPr>
            <w:noProof/>
            <w:webHidden/>
          </w:rPr>
          <w:fldChar w:fldCharType="begin"/>
        </w:r>
        <w:r w:rsidR="00BD316C">
          <w:rPr>
            <w:noProof/>
            <w:webHidden/>
          </w:rPr>
          <w:instrText xml:space="preserve"> PAGEREF _Toc47109699 \h </w:instrText>
        </w:r>
        <w:r w:rsidR="00BD316C">
          <w:rPr>
            <w:noProof/>
            <w:webHidden/>
          </w:rPr>
        </w:r>
        <w:r w:rsidR="00BD316C">
          <w:rPr>
            <w:noProof/>
            <w:webHidden/>
          </w:rPr>
          <w:fldChar w:fldCharType="separate"/>
        </w:r>
        <w:r w:rsidR="00BD316C">
          <w:rPr>
            <w:noProof/>
            <w:webHidden/>
          </w:rPr>
          <w:t>7</w:t>
        </w:r>
        <w:r w:rsidR="00BD316C">
          <w:rPr>
            <w:noProof/>
            <w:webHidden/>
          </w:rPr>
          <w:fldChar w:fldCharType="end"/>
        </w:r>
      </w:hyperlink>
    </w:p>
    <w:p w14:paraId="47094BE0"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700" w:history="1">
        <w:r w:rsidR="00BD316C" w:rsidRPr="00BD2C92">
          <w:rPr>
            <w:rStyle w:val="Hyperlink"/>
            <w:rFonts w:ascii="Arial" w:hAnsi="Arial" w:cs="Arial"/>
            <w:noProof/>
          </w:rPr>
          <w:t>2.3 Problems that the project sought to address</w:t>
        </w:r>
        <w:r w:rsidR="00BD316C">
          <w:rPr>
            <w:noProof/>
            <w:webHidden/>
          </w:rPr>
          <w:tab/>
        </w:r>
        <w:r w:rsidR="00BD316C">
          <w:rPr>
            <w:noProof/>
            <w:webHidden/>
          </w:rPr>
          <w:fldChar w:fldCharType="begin"/>
        </w:r>
        <w:r w:rsidR="00BD316C">
          <w:rPr>
            <w:noProof/>
            <w:webHidden/>
          </w:rPr>
          <w:instrText xml:space="preserve"> PAGEREF _Toc47109700 \h </w:instrText>
        </w:r>
        <w:r w:rsidR="00BD316C">
          <w:rPr>
            <w:noProof/>
            <w:webHidden/>
          </w:rPr>
        </w:r>
        <w:r w:rsidR="00BD316C">
          <w:rPr>
            <w:noProof/>
            <w:webHidden/>
          </w:rPr>
          <w:fldChar w:fldCharType="separate"/>
        </w:r>
        <w:r w:rsidR="00BD316C">
          <w:rPr>
            <w:noProof/>
            <w:webHidden/>
          </w:rPr>
          <w:t>8</w:t>
        </w:r>
        <w:r w:rsidR="00BD316C">
          <w:rPr>
            <w:noProof/>
            <w:webHidden/>
          </w:rPr>
          <w:fldChar w:fldCharType="end"/>
        </w:r>
      </w:hyperlink>
    </w:p>
    <w:p w14:paraId="4AB0AE8F"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701" w:history="1">
        <w:r w:rsidR="00BD316C" w:rsidRPr="00BD2C92">
          <w:rPr>
            <w:rStyle w:val="Hyperlink"/>
            <w:rFonts w:ascii="Arial" w:hAnsi="Arial" w:cs="Arial"/>
            <w:noProof/>
          </w:rPr>
          <w:t>2.4 Immediate and development objectives of the project</w:t>
        </w:r>
        <w:r w:rsidR="00BD316C">
          <w:rPr>
            <w:noProof/>
            <w:webHidden/>
          </w:rPr>
          <w:tab/>
        </w:r>
        <w:r w:rsidR="00BD316C">
          <w:rPr>
            <w:noProof/>
            <w:webHidden/>
          </w:rPr>
          <w:fldChar w:fldCharType="begin"/>
        </w:r>
        <w:r w:rsidR="00BD316C">
          <w:rPr>
            <w:noProof/>
            <w:webHidden/>
          </w:rPr>
          <w:instrText xml:space="preserve"> PAGEREF _Toc47109701 \h </w:instrText>
        </w:r>
        <w:r w:rsidR="00BD316C">
          <w:rPr>
            <w:noProof/>
            <w:webHidden/>
          </w:rPr>
        </w:r>
        <w:r w:rsidR="00BD316C">
          <w:rPr>
            <w:noProof/>
            <w:webHidden/>
          </w:rPr>
          <w:fldChar w:fldCharType="separate"/>
        </w:r>
        <w:r w:rsidR="00BD316C">
          <w:rPr>
            <w:noProof/>
            <w:webHidden/>
          </w:rPr>
          <w:t>10</w:t>
        </w:r>
        <w:r w:rsidR="00BD316C">
          <w:rPr>
            <w:noProof/>
            <w:webHidden/>
          </w:rPr>
          <w:fldChar w:fldCharType="end"/>
        </w:r>
      </w:hyperlink>
    </w:p>
    <w:p w14:paraId="77258A26"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702" w:history="1">
        <w:r w:rsidR="00BD316C" w:rsidRPr="00BD2C92">
          <w:rPr>
            <w:rStyle w:val="Hyperlink"/>
            <w:rFonts w:ascii="Arial" w:hAnsi="Arial" w:cs="Arial"/>
            <w:noProof/>
          </w:rPr>
          <w:t>2.5 Baseline Indicators established</w:t>
        </w:r>
        <w:r w:rsidR="00BD316C">
          <w:rPr>
            <w:noProof/>
            <w:webHidden/>
          </w:rPr>
          <w:tab/>
        </w:r>
        <w:r w:rsidR="00BD316C">
          <w:rPr>
            <w:noProof/>
            <w:webHidden/>
          </w:rPr>
          <w:fldChar w:fldCharType="begin"/>
        </w:r>
        <w:r w:rsidR="00BD316C">
          <w:rPr>
            <w:noProof/>
            <w:webHidden/>
          </w:rPr>
          <w:instrText xml:space="preserve"> PAGEREF _Toc47109702 \h </w:instrText>
        </w:r>
        <w:r w:rsidR="00BD316C">
          <w:rPr>
            <w:noProof/>
            <w:webHidden/>
          </w:rPr>
        </w:r>
        <w:r w:rsidR="00BD316C">
          <w:rPr>
            <w:noProof/>
            <w:webHidden/>
          </w:rPr>
          <w:fldChar w:fldCharType="separate"/>
        </w:r>
        <w:r w:rsidR="00BD316C">
          <w:rPr>
            <w:noProof/>
            <w:webHidden/>
          </w:rPr>
          <w:t>11</w:t>
        </w:r>
        <w:r w:rsidR="00BD316C">
          <w:rPr>
            <w:noProof/>
            <w:webHidden/>
          </w:rPr>
          <w:fldChar w:fldCharType="end"/>
        </w:r>
      </w:hyperlink>
    </w:p>
    <w:p w14:paraId="7631CAB7"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703" w:history="1">
        <w:r w:rsidR="00BD316C" w:rsidRPr="00BD2C92">
          <w:rPr>
            <w:rStyle w:val="Hyperlink"/>
            <w:rFonts w:ascii="Arial" w:hAnsi="Arial" w:cs="Arial"/>
            <w:noProof/>
          </w:rPr>
          <w:t>2.6 Main stakeholders</w:t>
        </w:r>
        <w:r w:rsidR="00BD316C">
          <w:rPr>
            <w:noProof/>
            <w:webHidden/>
          </w:rPr>
          <w:tab/>
        </w:r>
        <w:r w:rsidR="00BD316C">
          <w:rPr>
            <w:noProof/>
            <w:webHidden/>
          </w:rPr>
          <w:fldChar w:fldCharType="begin"/>
        </w:r>
        <w:r w:rsidR="00BD316C">
          <w:rPr>
            <w:noProof/>
            <w:webHidden/>
          </w:rPr>
          <w:instrText xml:space="preserve"> PAGEREF _Toc47109703 \h </w:instrText>
        </w:r>
        <w:r w:rsidR="00BD316C">
          <w:rPr>
            <w:noProof/>
            <w:webHidden/>
          </w:rPr>
        </w:r>
        <w:r w:rsidR="00BD316C">
          <w:rPr>
            <w:noProof/>
            <w:webHidden/>
          </w:rPr>
          <w:fldChar w:fldCharType="separate"/>
        </w:r>
        <w:r w:rsidR="00BD316C">
          <w:rPr>
            <w:noProof/>
            <w:webHidden/>
          </w:rPr>
          <w:t>12</w:t>
        </w:r>
        <w:r w:rsidR="00BD316C">
          <w:rPr>
            <w:noProof/>
            <w:webHidden/>
          </w:rPr>
          <w:fldChar w:fldCharType="end"/>
        </w:r>
      </w:hyperlink>
    </w:p>
    <w:p w14:paraId="39DF11F3"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705" w:history="1">
        <w:r w:rsidR="00BD316C" w:rsidRPr="00BD2C92">
          <w:rPr>
            <w:rStyle w:val="Hyperlink"/>
            <w:rFonts w:ascii="Arial" w:hAnsi="Arial" w:cs="Arial"/>
            <w:noProof/>
          </w:rPr>
          <w:t>2.7 Expected Results</w:t>
        </w:r>
        <w:r w:rsidR="00BD316C">
          <w:rPr>
            <w:noProof/>
            <w:webHidden/>
          </w:rPr>
          <w:tab/>
        </w:r>
        <w:r w:rsidR="00BD316C">
          <w:rPr>
            <w:noProof/>
            <w:webHidden/>
          </w:rPr>
          <w:fldChar w:fldCharType="begin"/>
        </w:r>
        <w:r w:rsidR="00BD316C">
          <w:rPr>
            <w:noProof/>
            <w:webHidden/>
          </w:rPr>
          <w:instrText xml:space="preserve"> PAGEREF _Toc47109705 \h </w:instrText>
        </w:r>
        <w:r w:rsidR="00BD316C">
          <w:rPr>
            <w:noProof/>
            <w:webHidden/>
          </w:rPr>
        </w:r>
        <w:r w:rsidR="00BD316C">
          <w:rPr>
            <w:noProof/>
            <w:webHidden/>
          </w:rPr>
          <w:fldChar w:fldCharType="separate"/>
        </w:r>
        <w:r w:rsidR="00BD316C">
          <w:rPr>
            <w:noProof/>
            <w:webHidden/>
          </w:rPr>
          <w:t>13</w:t>
        </w:r>
        <w:r w:rsidR="00BD316C">
          <w:rPr>
            <w:noProof/>
            <w:webHidden/>
          </w:rPr>
          <w:fldChar w:fldCharType="end"/>
        </w:r>
      </w:hyperlink>
    </w:p>
    <w:p w14:paraId="183C7A8B" w14:textId="77777777" w:rsidR="00BD316C" w:rsidRPr="000C3DF6" w:rsidRDefault="0042737B" w:rsidP="000C3DF6">
      <w:pPr>
        <w:pStyle w:val="TOC1"/>
        <w:rPr>
          <w:rFonts w:asciiTheme="minorHAnsi" w:eastAsiaTheme="minorEastAsia" w:hAnsiTheme="minorHAnsi" w:cstheme="minorBidi"/>
          <w:sz w:val="22"/>
          <w:szCs w:val="22"/>
          <w:lang w:val="en-US" w:eastAsia="en-US"/>
        </w:rPr>
      </w:pPr>
      <w:hyperlink w:anchor="_Toc47109707" w:history="1">
        <w:r w:rsidR="00BD316C" w:rsidRPr="000C3DF6">
          <w:rPr>
            <w:rStyle w:val="Hyperlink"/>
          </w:rPr>
          <w:t>3.0 Findings</w:t>
        </w:r>
        <w:r w:rsidR="00BD316C" w:rsidRPr="000C3DF6">
          <w:rPr>
            <w:webHidden/>
          </w:rPr>
          <w:tab/>
        </w:r>
        <w:r w:rsidR="00BD316C" w:rsidRPr="000C3DF6">
          <w:rPr>
            <w:webHidden/>
          </w:rPr>
          <w:fldChar w:fldCharType="begin"/>
        </w:r>
        <w:r w:rsidR="00BD316C" w:rsidRPr="000C3DF6">
          <w:rPr>
            <w:webHidden/>
          </w:rPr>
          <w:instrText xml:space="preserve"> PAGEREF _Toc47109707 \h </w:instrText>
        </w:r>
        <w:r w:rsidR="00BD316C" w:rsidRPr="000C3DF6">
          <w:rPr>
            <w:webHidden/>
          </w:rPr>
        </w:r>
        <w:r w:rsidR="00BD316C" w:rsidRPr="000C3DF6">
          <w:rPr>
            <w:webHidden/>
          </w:rPr>
          <w:fldChar w:fldCharType="separate"/>
        </w:r>
        <w:r w:rsidR="00BD316C" w:rsidRPr="000C3DF6">
          <w:rPr>
            <w:webHidden/>
          </w:rPr>
          <w:t>15</w:t>
        </w:r>
        <w:r w:rsidR="00BD316C" w:rsidRPr="000C3DF6">
          <w:rPr>
            <w:webHidden/>
          </w:rPr>
          <w:fldChar w:fldCharType="end"/>
        </w:r>
      </w:hyperlink>
    </w:p>
    <w:p w14:paraId="6335DBEB"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708" w:history="1">
        <w:r w:rsidR="00BD316C" w:rsidRPr="00BD2C92">
          <w:rPr>
            <w:rStyle w:val="Hyperlink"/>
            <w:rFonts w:ascii="Arial" w:hAnsi="Arial" w:cs="Arial"/>
            <w:noProof/>
          </w:rPr>
          <w:t>3.1 Project Design / Formulation</w:t>
        </w:r>
        <w:r w:rsidR="00BD316C">
          <w:rPr>
            <w:noProof/>
            <w:webHidden/>
          </w:rPr>
          <w:tab/>
        </w:r>
        <w:r w:rsidR="00BD316C">
          <w:rPr>
            <w:noProof/>
            <w:webHidden/>
          </w:rPr>
          <w:fldChar w:fldCharType="begin"/>
        </w:r>
        <w:r w:rsidR="00BD316C">
          <w:rPr>
            <w:noProof/>
            <w:webHidden/>
          </w:rPr>
          <w:instrText xml:space="preserve"> PAGEREF _Toc47109708 \h </w:instrText>
        </w:r>
        <w:r w:rsidR="00BD316C">
          <w:rPr>
            <w:noProof/>
            <w:webHidden/>
          </w:rPr>
        </w:r>
        <w:r w:rsidR="00BD316C">
          <w:rPr>
            <w:noProof/>
            <w:webHidden/>
          </w:rPr>
          <w:fldChar w:fldCharType="separate"/>
        </w:r>
        <w:r w:rsidR="00BD316C">
          <w:rPr>
            <w:noProof/>
            <w:webHidden/>
          </w:rPr>
          <w:t>15</w:t>
        </w:r>
        <w:r w:rsidR="00BD316C">
          <w:rPr>
            <w:noProof/>
            <w:webHidden/>
          </w:rPr>
          <w:fldChar w:fldCharType="end"/>
        </w:r>
      </w:hyperlink>
    </w:p>
    <w:p w14:paraId="2442B3C5"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709" w:history="1">
        <w:r w:rsidR="00BD316C" w:rsidRPr="00BD2C92">
          <w:rPr>
            <w:rStyle w:val="Hyperlink"/>
            <w:rFonts w:ascii="Arial" w:hAnsi="Arial" w:cs="Arial"/>
            <w:noProof/>
          </w:rPr>
          <w:t>3.1.1 Analysis of LFA/Results Framework (Project logic /strategy; Indicators)</w:t>
        </w:r>
        <w:r w:rsidR="00BD316C">
          <w:rPr>
            <w:noProof/>
            <w:webHidden/>
          </w:rPr>
          <w:tab/>
        </w:r>
        <w:r w:rsidR="00BD316C">
          <w:rPr>
            <w:noProof/>
            <w:webHidden/>
          </w:rPr>
          <w:fldChar w:fldCharType="begin"/>
        </w:r>
        <w:r w:rsidR="00BD316C">
          <w:rPr>
            <w:noProof/>
            <w:webHidden/>
          </w:rPr>
          <w:instrText xml:space="preserve"> PAGEREF _Toc47109709 \h </w:instrText>
        </w:r>
        <w:r w:rsidR="00BD316C">
          <w:rPr>
            <w:noProof/>
            <w:webHidden/>
          </w:rPr>
        </w:r>
        <w:r w:rsidR="00BD316C">
          <w:rPr>
            <w:noProof/>
            <w:webHidden/>
          </w:rPr>
          <w:fldChar w:fldCharType="separate"/>
        </w:r>
        <w:r w:rsidR="00BD316C">
          <w:rPr>
            <w:noProof/>
            <w:webHidden/>
          </w:rPr>
          <w:t>15</w:t>
        </w:r>
        <w:r w:rsidR="00BD316C">
          <w:rPr>
            <w:noProof/>
            <w:webHidden/>
          </w:rPr>
          <w:fldChar w:fldCharType="end"/>
        </w:r>
      </w:hyperlink>
    </w:p>
    <w:p w14:paraId="09F45195"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712" w:history="1">
        <w:r w:rsidR="00BD316C" w:rsidRPr="00BD2C92">
          <w:rPr>
            <w:rStyle w:val="Hyperlink"/>
            <w:rFonts w:ascii="Arial" w:hAnsi="Arial" w:cs="Arial"/>
            <w:noProof/>
          </w:rPr>
          <w:t>3.1.2 Assumptions and Risks</w:t>
        </w:r>
        <w:r w:rsidR="00BD316C">
          <w:rPr>
            <w:noProof/>
            <w:webHidden/>
          </w:rPr>
          <w:tab/>
        </w:r>
        <w:r w:rsidR="00BD316C">
          <w:rPr>
            <w:noProof/>
            <w:webHidden/>
          </w:rPr>
          <w:fldChar w:fldCharType="begin"/>
        </w:r>
        <w:r w:rsidR="00BD316C">
          <w:rPr>
            <w:noProof/>
            <w:webHidden/>
          </w:rPr>
          <w:instrText xml:space="preserve"> PAGEREF _Toc47109712 \h </w:instrText>
        </w:r>
        <w:r w:rsidR="00BD316C">
          <w:rPr>
            <w:noProof/>
            <w:webHidden/>
          </w:rPr>
        </w:r>
        <w:r w:rsidR="00BD316C">
          <w:rPr>
            <w:noProof/>
            <w:webHidden/>
          </w:rPr>
          <w:fldChar w:fldCharType="separate"/>
        </w:r>
        <w:r w:rsidR="00BD316C">
          <w:rPr>
            <w:noProof/>
            <w:webHidden/>
          </w:rPr>
          <w:t>18</w:t>
        </w:r>
        <w:r w:rsidR="00BD316C">
          <w:rPr>
            <w:noProof/>
            <w:webHidden/>
          </w:rPr>
          <w:fldChar w:fldCharType="end"/>
        </w:r>
      </w:hyperlink>
    </w:p>
    <w:p w14:paraId="7CEA6817"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713" w:history="1">
        <w:r w:rsidR="00BD316C" w:rsidRPr="00BD2C92">
          <w:rPr>
            <w:rStyle w:val="Hyperlink"/>
            <w:rFonts w:ascii="Arial" w:hAnsi="Arial" w:cs="Arial"/>
            <w:noProof/>
          </w:rPr>
          <w:t>3.1.3 Lessons from other relevant projects incorporated into project design</w:t>
        </w:r>
        <w:r w:rsidR="00BD316C">
          <w:rPr>
            <w:noProof/>
            <w:webHidden/>
          </w:rPr>
          <w:tab/>
        </w:r>
        <w:r w:rsidR="00BD316C">
          <w:rPr>
            <w:noProof/>
            <w:webHidden/>
          </w:rPr>
          <w:fldChar w:fldCharType="begin"/>
        </w:r>
        <w:r w:rsidR="00BD316C">
          <w:rPr>
            <w:noProof/>
            <w:webHidden/>
          </w:rPr>
          <w:instrText xml:space="preserve"> PAGEREF _Toc47109713 \h </w:instrText>
        </w:r>
        <w:r w:rsidR="00BD316C">
          <w:rPr>
            <w:noProof/>
            <w:webHidden/>
          </w:rPr>
        </w:r>
        <w:r w:rsidR="00BD316C">
          <w:rPr>
            <w:noProof/>
            <w:webHidden/>
          </w:rPr>
          <w:fldChar w:fldCharType="separate"/>
        </w:r>
        <w:r w:rsidR="00BD316C">
          <w:rPr>
            <w:noProof/>
            <w:webHidden/>
          </w:rPr>
          <w:t>19</w:t>
        </w:r>
        <w:r w:rsidR="00BD316C">
          <w:rPr>
            <w:noProof/>
            <w:webHidden/>
          </w:rPr>
          <w:fldChar w:fldCharType="end"/>
        </w:r>
      </w:hyperlink>
    </w:p>
    <w:p w14:paraId="47A83C92"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714" w:history="1">
        <w:r w:rsidR="00BD316C" w:rsidRPr="00BD2C92">
          <w:rPr>
            <w:rStyle w:val="Hyperlink"/>
            <w:rFonts w:ascii="Arial" w:hAnsi="Arial" w:cs="Arial"/>
            <w:noProof/>
          </w:rPr>
          <w:t>3.1.4 Planned stakeholder participation</w:t>
        </w:r>
        <w:r w:rsidR="00BD316C">
          <w:rPr>
            <w:noProof/>
            <w:webHidden/>
          </w:rPr>
          <w:tab/>
        </w:r>
        <w:r w:rsidR="00BD316C">
          <w:rPr>
            <w:noProof/>
            <w:webHidden/>
          </w:rPr>
          <w:fldChar w:fldCharType="begin"/>
        </w:r>
        <w:r w:rsidR="00BD316C">
          <w:rPr>
            <w:noProof/>
            <w:webHidden/>
          </w:rPr>
          <w:instrText xml:space="preserve"> PAGEREF _Toc47109714 \h </w:instrText>
        </w:r>
        <w:r w:rsidR="00BD316C">
          <w:rPr>
            <w:noProof/>
            <w:webHidden/>
          </w:rPr>
        </w:r>
        <w:r w:rsidR="00BD316C">
          <w:rPr>
            <w:noProof/>
            <w:webHidden/>
          </w:rPr>
          <w:fldChar w:fldCharType="separate"/>
        </w:r>
        <w:r w:rsidR="00BD316C">
          <w:rPr>
            <w:noProof/>
            <w:webHidden/>
          </w:rPr>
          <w:t>19</w:t>
        </w:r>
        <w:r w:rsidR="00BD316C">
          <w:rPr>
            <w:noProof/>
            <w:webHidden/>
          </w:rPr>
          <w:fldChar w:fldCharType="end"/>
        </w:r>
      </w:hyperlink>
    </w:p>
    <w:p w14:paraId="1C289245"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715" w:history="1">
        <w:r w:rsidR="00BD316C" w:rsidRPr="00BD2C92">
          <w:rPr>
            <w:rStyle w:val="Hyperlink"/>
            <w:rFonts w:ascii="Arial" w:hAnsi="Arial" w:cs="Arial"/>
            <w:noProof/>
          </w:rPr>
          <w:t>3.1.5 Replication approach</w:t>
        </w:r>
        <w:r w:rsidR="00BD316C">
          <w:rPr>
            <w:noProof/>
            <w:webHidden/>
          </w:rPr>
          <w:tab/>
        </w:r>
        <w:r w:rsidR="00BD316C">
          <w:rPr>
            <w:noProof/>
            <w:webHidden/>
          </w:rPr>
          <w:fldChar w:fldCharType="begin"/>
        </w:r>
        <w:r w:rsidR="00BD316C">
          <w:rPr>
            <w:noProof/>
            <w:webHidden/>
          </w:rPr>
          <w:instrText xml:space="preserve"> PAGEREF _Toc47109715 \h </w:instrText>
        </w:r>
        <w:r w:rsidR="00BD316C">
          <w:rPr>
            <w:noProof/>
            <w:webHidden/>
          </w:rPr>
        </w:r>
        <w:r w:rsidR="00BD316C">
          <w:rPr>
            <w:noProof/>
            <w:webHidden/>
          </w:rPr>
          <w:fldChar w:fldCharType="separate"/>
        </w:r>
        <w:r w:rsidR="00BD316C">
          <w:rPr>
            <w:noProof/>
            <w:webHidden/>
          </w:rPr>
          <w:t>21</w:t>
        </w:r>
        <w:r w:rsidR="00BD316C">
          <w:rPr>
            <w:noProof/>
            <w:webHidden/>
          </w:rPr>
          <w:fldChar w:fldCharType="end"/>
        </w:r>
      </w:hyperlink>
    </w:p>
    <w:p w14:paraId="5B8023C0"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716" w:history="1">
        <w:r w:rsidR="00BD316C" w:rsidRPr="00BD2C92">
          <w:rPr>
            <w:rStyle w:val="Hyperlink"/>
            <w:rFonts w:ascii="Arial" w:hAnsi="Arial" w:cs="Arial"/>
            <w:noProof/>
          </w:rPr>
          <w:t>3.1.6 UNDP comparative advantage</w:t>
        </w:r>
        <w:r w:rsidR="00BD316C">
          <w:rPr>
            <w:noProof/>
            <w:webHidden/>
          </w:rPr>
          <w:tab/>
        </w:r>
        <w:r w:rsidR="00BD316C">
          <w:rPr>
            <w:noProof/>
            <w:webHidden/>
          </w:rPr>
          <w:fldChar w:fldCharType="begin"/>
        </w:r>
        <w:r w:rsidR="00BD316C">
          <w:rPr>
            <w:noProof/>
            <w:webHidden/>
          </w:rPr>
          <w:instrText xml:space="preserve"> PAGEREF _Toc47109716 \h </w:instrText>
        </w:r>
        <w:r w:rsidR="00BD316C">
          <w:rPr>
            <w:noProof/>
            <w:webHidden/>
          </w:rPr>
        </w:r>
        <w:r w:rsidR="00BD316C">
          <w:rPr>
            <w:noProof/>
            <w:webHidden/>
          </w:rPr>
          <w:fldChar w:fldCharType="separate"/>
        </w:r>
        <w:r w:rsidR="00BD316C">
          <w:rPr>
            <w:noProof/>
            <w:webHidden/>
          </w:rPr>
          <w:t>22</w:t>
        </w:r>
        <w:r w:rsidR="00BD316C">
          <w:rPr>
            <w:noProof/>
            <w:webHidden/>
          </w:rPr>
          <w:fldChar w:fldCharType="end"/>
        </w:r>
      </w:hyperlink>
    </w:p>
    <w:p w14:paraId="5DE86FEA"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717" w:history="1">
        <w:r w:rsidR="00BD316C" w:rsidRPr="00BD2C92">
          <w:rPr>
            <w:rStyle w:val="Hyperlink"/>
            <w:rFonts w:ascii="Arial" w:hAnsi="Arial" w:cs="Arial"/>
            <w:noProof/>
          </w:rPr>
          <w:t>3.1.7 Linkages between project and other interventions within the sector</w:t>
        </w:r>
        <w:r w:rsidR="00BD316C">
          <w:rPr>
            <w:noProof/>
            <w:webHidden/>
          </w:rPr>
          <w:tab/>
        </w:r>
        <w:r w:rsidR="00BD316C">
          <w:rPr>
            <w:noProof/>
            <w:webHidden/>
          </w:rPr>
          <w:fldChar w:fldCharType="begin"/>
        </w:r>
        <w:r w:rsidR="00BD316C">
          <w:rPr>
            <w:noProof/>
            <w:webHidden/>
          </w:rPr>
          <w:instrText xml:space="preserve"> PAGEREF _Toc47109717 \h </w:instrText>
        </w:r>
        <w:r w:rsidR="00BD316C">
          <w:rPr>
            <w:noProof/>
            <w:webHidden/>
          </w:rPr>
        </w:r>
        <w:r w:rsidR="00BD316C">
          <w:rPr>
            <w:noProof/>
            <w:webHidden/>
          </w:rPr>
          <w:fldChar w:fldCharType="separate"/>
        </w:r>
        <w:r w:rsidR="00BD316C">
          <w:rPr>
            <w:noProof/>
            <w:webHidden/>
          </w:rPr>
          <w:t>22</w:t>
        </w:r>
        <w:r w:rsidR="00BD316C">
          <w:rPr>
            <w:noProof/>
            <w:webHidden/>
          </w:rPr>
          <w:fldChar w:fldCharType="end"/>
        </w:r>
      </w:hyperlink>
    </w:p>
    <w:p w14:paraId="391A44D1"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718" w:history="1">
        <w:r w:rsidR="00BD316C" w:rsidRPr="00BD2C92">
          <w:rPr>
            <w:rStyle w:val="Hyperlink"/>
            <w:rFonts w:ascii="Arial" w:hAnsi="Arial" w:cs="Arial"/>
            <w:noProof/>
          </w:rPr>
          <w:t>3.1.8 Gender responsiveness of project design</w:t>
        </w:r>
        <w:r w:rsidR="00BD316C">
          <w:rPr>
            <w:noProof/>
            <w:webHidden/>
          </w:rPr>
          <w:tab/>
        </w:r>
        <w:r w:rsidR="00BD316C">
          <w:rPr>
            <w:noProof/>
            <w:webHidden/>
          </w:rPr>
          <w:fldChar w:fldCharType="begin"/>
        </w:r>
        <w:r w:rsidR="00BD316C">
          <w:rPr>
            <w:noProof/>
            <w:webHidden/>
          </w:rPr>
          <w:instrText xml:space="preserve"> PAGEREF _Toc47109718 \h </w:instrText>
        </w:r>
        <w:r w:rsidR="00BD316C">
          <w:rPr>
            <w:noProof/>
            <w:webHidden/>
          </w:rPr>
        </w:r>
        <w:r w:rsidR="00BD316C">
          <w:rPr>
            <w:noProof/>
            <w:webHidden/>
          </w:rPr>
          <w:fldChar w:fldCharType="separate"/>
        </w:r>
        <w:r w:rsidR="00BD316C">
          <w:rPr>
            <w:noProof/>
            <w:webHidden/>
          </w:rPr>
          <w:t>24</w:t>
        </w:r>
        <w:r w:rsidR="00BD316C">
          <w:rPr>
            <w:noProof/>
            <w:webHidden/>
          </w:rPr>
          <w:fldChar w:fldCharType="end"/>
        </w:r>
      </w:hyperlink>
    </w:p>
    <w:p w14:paraId="3FCED37A"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719" w:history="1">
        <w:r w:rsidR="00BD316C" w:rsidRPr="00BD2C92">
          <w:rPr>
            <w:rStyle w:val="Hyperlink"/>
            <w:rFonts w:ascii="Arial" w:hAnsi="Arial" w:cs="Arial"/>
            <w:noProof/>
          </w:rPr>
          <w:t>3.1.9 Social and Environmental safeguards</w:t>
        </w:r>
        <w:r w:rsidR="00BD316C">
          <w:rPr>
            <w:noProof/>
            <w:webHidden/>
          </w:rPr>
          <w:tab/>
        </w:r>
        <w:r w:rsidR="00BD316C">
          <w:rPr>
            <w:noProof/>
            <w:webHidden/>
          </w:rPr>
          <w:fldChar w:fldCharType="begin"/>
        </w:r>
        <w:r w:rsidR="00BD316C">
          <w:rPr>
            <w:noProof/>
            <w:webHidden/>
          </w:rPr>
          <w:instrText xml:space="preserve"> PAGEREF _Toc47109719 \h </w:instrText>
        </w:r>
        <w:r w:rsidR="00BD316C">
          <w:rPr>
            <w:noProof/>
            <w:webHidden/>
          </w:rPr>
        </w:r>
        <w:r w:rsidR="00BD316C">
          <w:rPr>
            <w:noProof/>
            <w:webHidden/>
          </w:rPr>
          <w:fldChar w:fldCharType="separate"/>
        </w:r>
        <w:r w:rsidR="00BD316C">
          <w:rPr>
            <w:noProof/>
            <w:webHidden/>
          </w:rPr>
          <w:t>24</w:t>
        </w:r>
        <w:r w:rsidR="00BD316C">
          <w:rPr>
            <w:noProof/>
            <w:webHidden/>
          </w:rPr>
          <w:fldChar w:fldCharType="end"/>
        </w:r>
      </w:hyperlink>
    </w:p>
    <w:p w14:paraId="7C93C915"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720" w:history="1">
        <w:r w:rsidR="00BD316C" w:rsidRPr="00BD2C92">
          <w:rPr>
            <w:rStyle w:val="Hyperlink"/>
            <w:rFonts w:ascii="Arial" w:hAnsi="Arial" w:cs="Arial"/>
            <w:noProof/>
          </w:rPr>
          <w:t>3.1.10 Management arrangements</w:t>
        </w:r>
        <w:r w:rsidR="00BD316C">
          <w:rPr>
            <w:noProof/>
            <w:webHidden/>
          </w:rPr>
          <w:tab/>
        </w:r>
        <w:r w:rsidR="00BD316C">
          <w:rPr>
            <w:noProof/>
            <w:webHidden/>
          </w:rPr>
          <w:fldChar w:fldCharType="begin"/>
        </w:r>
        <w:r w:rsidR="00BD316C">
          <w:rPr>
            <w:noProof/>
            <w:webHidden/>
          </w:rPr>
          <w:instrText xml:space="preserve"> PAGEREF _Toc47109720 \h </w:instrText>
        </w:r>
        <w:r w:rsidR="00BD316C">
          <w:rPr>
            <w:noProof/>
            <w:webHidden/>
          </w:rPr>
        </w:r>
        <w:r w:rsidR="00BD316C">
          <w:rPr>
            <w:noProof/>
            <w:webHidden/>
          </w:rPr>
          <w:fldChar w:fldCharType="separate"/>
        </w:r>
        <w:r w:rsidR="00BD316C">
          <w:rPr>
            <w:noProof/>
            <w:webHidden/>
          </w:rPr>
          <w:t>24</w:t>
        </w:r>
        <w:r w:rsidR="00BD316C">
          <w:rPr>
            <w:noProof/>
            <w:webHidden/>
          </w:rPr>
          <w:fldChar w:fldCharType="end"/>
        </w:r>
      </w:hyperlink>
    </w:p>
    <w:p w14:paraId="4C961BB2"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721" w:history="1">
        <w:r w:rsidR="00BD316C" w:rsidRPr="00BD2C92">
          <w:rPr>
            <w:rStyle w:val="Hyperlink"/>
            <w:rFonts w:ascii="Arial" w:hAnsi="Arial" w:cs="Arial"/>
            <w:noProof/>
          </w:rPr>
          <w:t>3.2 Project Implementation and Adaptive Management</w:t>
        </w:r>
        <w:r w:rsidR="00BD316C">
          <w:rPr>
            <w:noProof/>
            <w:webHidden/>
          </w:rPr>
          <w:tab/>
        </w:r>
        <w:r w:rsidR="00BD316C">
          <w:rPr>
            <w:noProof/>
            <w:webHidden/>
          </w:rPr>
          <w:fldChar w:fldCharType="begin"/>
        </w:r>
        <w:r w:rsidR="00BD316C">
          <w:rPr>
            <w:noProof/>
            <w:webHidden/>
          </w:rPr>
          <w:instrText xml:space="preserve"> PAGEREF _Toc47109721 \h </w:instrText>
        </w:r>
        <w:r w:rsidR="00BD316C">
          <w:rPr>
            <w:noProof/>
            <w:webHidden/>
          </w:rPr>
        </w:r>
        <w:r w:rsidR="00BD316C">
          <w:rPr>
            <w:noProof/>
            <w:webHidden/>
          </w:rPr>
          <w:fldChar w:fldCharType="separate"/>
        </w:r>
        <w:r w:rsidR="00BD316C">
          <w:rPr>
            <w:noProof/>
            <w:webHidden/>
          </w:rPr>
          <w:t>25</w:t>
        </w:r>
        <w:r w:rsidR="00BD316C">
          <w:rPr>
            <w:noProof/>
            <w:webHidden/>
          </w:rPr>
          <w:fldChar w:fldCharType="end"/>
        </w:r>
      </w:hyperlink>
    </w:p>
    <w:p w14:paraId="35B15940"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722" w:history="1">
        <w:r w:rsidR="00BD316C" w:rsidRPr="00BD2C92">
          <w:rPr>
            <w:rStyle w:val="Hyperlink"/>
            <w:rFonts w:ascii="Arial" w:hAnsi="Arial" w:cs="Arial"/>
            <w:noProof/>
          </w:rPr>
          <w:t>3.2.1 Adaptive management</w:t>
        </w:r>
        <w:r w:rsidR="00BD316C">
          <w:rPr>
            <w:noProof/>
            <w:webHidden/>
          </w:rPr>
          <w:tab/>
        </w:r>
        <w:r w:rsidR="00BD316C">
          <w:rPr>
            <w:noProof/>
            <w:webHidden/>
          </w:rPr>
          <w:fldChar w:fldCharType="begin"/>
        </w:r>
        <w:r w:rsidR="00BD316C">
          <w:rPr>
            <w:noProof/>
            <w:webHidden/>
          </w:rPr>
          <w:instrText xml:space="preserve"> PAGEREF _Toc47109722 \h </w:instrText>
        </w:r>
        <w:r w:rsidR="00BD316C">
          <w:rPr>
            <w:noProof/>
            <w:webHidden/>
          </w:rPr>
        </w:r>
        <w:r w:rsidR="00BD316C">
          <w:rPr>
            <w:noProof/>
            <w:webHidden/>
          </w:rPr>
          <w:fldChar w:fldCharType="separate"/>
        </w:r>
        <w:r w:rsidR="00BD316C">
          <w:rPr>
            <w:noProof/>
            <w:webHidden/>
          </w:rPr>
          <w:t>26</w:t>
        </w:r>
        <w:r w:rsidR="00BD316C">
          <w:rPr>
            <w:noProof/>
            <w:webHidden/>
          </w:rPr>
          <w:fldChar w:fldCharType="end"/>
        </w:r>
      </w:hyperlink>
    </w:p>
    <w:p w14:paraId="6FB9C111"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723" w:history="1">
        <w:r w:rsidR="00BD316C" w:rsidRPr="00BD2C92">
          <w:rPr>
            <w:rStyle w:val="Hyperlink"/>
            <w:rFonts w:ascii="Arial" w:hAnsi="Arial" w:cs="Arial"/>
            <w:noProof/>
          </w:rPr>
          <w:t>3.2.2 Partnership arrangements</w:t>
        </w:r>
        <w:r w:rsidR="00BD316C">
          <w:rPr>
            <w:noProof/>
            <w:webHidden/>
          </w:rPr>
          <w:tab/>
        </w:r>
        <w:r w:rsidR="00BD316C">
          <w:rPr>
            <w:noProof/>
            <w:webHidden/>
          </w:rPr>
          <w:fldChar w:fldCharType="begin"/>
        </w:r>
        <w:r w:rsidR="00BD316C">
          <w:rPr>
            <w:noProof/>
            <w:webHidden/>
          </w:rPr>
          <w:instrText xml:space="preserve"> PAGEREF _Toc47109723 \h </w:instrText>
        </w:r>
        <w:r w:rsidR="00BD316C">
          <w:rPr>
            <w:noProof/>
            <w:webHidden/>
          </w:rPr>
        </w:r>
        <w:r w:rsidR="00BD316C">
          <w:rPr>
            <w:noProof/>
            <w:webHidden/>
          </w:rPr>
          <w:fldChar w:fldCharType="separate"/>
        </w:r>
        <w:r w:rsidR="00BD316C">
          <w:rPr>
            <w:noProof/>
            <w:webHidden/>
          </w:rPr>
          <w:t>26</w:t>
        </w:r>
        <w:r w:rsidR="00BD316C">
          <w:rPr>
            <w:noProof/>
            <w:webHidden/>
          </w:rPr>
          <w:fldChar w:fldCharType="end"/>
        </w:r>
      </w:hyperlink>
    </w:p>
    <w:p w14:paraId="44309AB1"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724" w:history="1">
        <w:r w:rsidR="00BD316C" w:rsidRPr="00BD2C92">
          <w:rPr>
            <w:rStyle w:val="Hyperlink"/>
            <w:rFonts w:ascii="Arial" w:hAnsi="Arial" w:cs="Arial"/>
            <w:noProof/>
          </w:rPr>
          <w:t>3.2.3 Project Finance:</w:t>
        </w:r>
        <w:r w:rsidR="00BD316C">
          <w:rPr>
            <w:noProof/>
            <w:webHidden/>
          </w:rPr>
          <w:tab/>
        </w:r>
        <w:r w:rsidR="00BD316C">
          <w:rPr>
            <w:noProof/>
            <w:webHidden/>
          </w:rPr>
          <w:fldChar w:fldCharType="begin"/>
        </w:r>
        <w:r w:rsidR="00BD316C">
          <w:rPr>
            <w:noProof/>
            <w:webHidden/>
          </w:rPr>
          <w:instrText xml:space="preserve"> PAGEREF _Toc47109724 \h </w:instrText>
        </w:r>
        <w:r w:rsidR="00BD316C">
          <w:rPr>
            <w:noProof/>
            <w:webHidden/>
          </w:rPr>
        </w:r>
        <w:r w:rsidR="00BD316C">
          <w:rPr>
            <w:noProof/>
            <w:webHidden/>
          </w:rPr>
          <w:fldChar w:fldCharType="separate"/>
        </w:r>
        <w:r w:rsidR="00BD316C">
          <w:rPr>
            <w:noProof/>
            <w:webHidden/>
          </w:rPr>
          <w:t>27</w:t>
        </w:r>
        <w:r w:rsidR="00BD316C">
          <w:rPr>
            <w:noProof/>
            <w:webHidden/>
          </w:rPr>
          <w:fldChar w:fldCharType="end"/>
        </w:r>
      </w:hyperlink>
    </w:p>
    <w:p w14:paraId="3E4054A5"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727" w:history="1">
        <w:r w:rsidR="00BD316C" w:rsidRPr="00BD2C92">
          <w:rPr>
            <w:rStyle w:val="Hyperlink"/>
            <w:rFonts w:ascii="Arial" w:hAnsi="Arial" w:cs="Arial"/>
            <w:noProof/>
          </w:rPr>
          <w:t>3.3.4 Monitoring and evaluation: design at entry and implementation.</w:t>
        </w:r>
        <w:r w:rsidR="00BD316C">
          <w:rPr>
            <w:noProof/>
            <w:webHidden/>
          </w:rPr>
          <w:tab/>
        </w:r>
        <w:r w:rsidR="00BD316C">
          <w:rPr>
            <w:noProof/>
            <w:webHidden/>
          </w:rPr>
          <w:fldChar w:fldCharType="begin"/>
        </w:r>
        <w:r w:rsidR="00BD316C">
          <w:rPr>
            <w:noProof/>
            <w:webHidden/>
          </w:rPr>
          <w:instrText xml:space="preserve"> PAGEREF _Toc47109727 \h </w:instrText>
        </w:r>
        <w:r w:rsidR="00BD316C">
          <w:rPr>
            <w:noProof/>
            <w:webHidden/>
          </w:rPr>
        </w:r>
        <w:r w:rsidR="00BD316C">
          <w:rPr>
            <w:noProof/>
            <w:webHidden/>
          </w:rPr>
          <w:fldChar w:fldCharType="separate"/>
        </w:r>
        <w:r w:rsidR="00BD316C">
          <w:rPr>
            <w:noProof/>
            <w:webHidden/>
          </w:rPr>
          <w:t>28</w:t>
        </w:r>
        <w:r w:rsidR="00BD316C">
          <w:rPr>
            <w:noProof/>
            <w:webHidden/>
          </w:rPr>
          <w:fldChar w:fldCharType="end"/>
        </w:r>
      </w:hyperlink>
    </w:p>
    <w:p w14:paraId="44FC09C5" w14:textId="77777777" w:rsidR="00BD316C" w:rsidRDefault="0042737B" w:rsidP="000C3DF6">
      <w:pPr>
        <w:pStyle w:val="TOC1"/>
        <w:rPr>
          <w:rFonts w:asciiTheme="minorHAnsi" w:eastAsiaTheme="minorEastAsia" w:hAnsiTheme="minorHAnsi" w:cstheme="minorBidi"/>
          <w:sz w:val="22"/>
          <w:szCs w:val="22"/>
          <w:lang w:val="en-US" w:eastAsia="en-US"/>
        </w:rPr>
      </w:pPr>
      <w:hyperlink w:anchor="_Toc47109728" w:history="1">
        <w:r w:rsidR="00BD316C" w:rsidRPr="00BD2C92">
          <w:rPr>
            <w:rStyle w:val="Hyperlink"/>
          </w:rPr>
          <w:t>4.0 Project Results</w:t>
        </w:r>
        <w:r w:rsidR="00BD316C">
          <w:rPr>
            <w:webHidden/>
          </w:rPr>
          <w:tab/>
        </w:r>
        <w:r w:rsidR="00BD316C">
          <w:rPr>
            <w:webHidden/>
          </w:rPr>
          <w:fldChar w:fldCharType="begin"/>
        </w:r>
        <w:r w:rsidR="00BD316C">
          <w:rPr>
            <w:webHidden/>
          </w:rPr>
          <w:instrText xml:space="preserve"> PAGEREF _Toc47109728 \h </w:instrText>
        </w:r>
        <w:r w:rsidR="00BD316C">
          <w:rPr>
            <w:webHidden/>
          </w:rPr>
        </w:r>
        <w:r w:rsidR="00BD316C">
          <w:rPr>
            <w:webHidden/>
          </w:rPr>
          <w:fldChar w:fldCharType="separate"/>
        </w:r>
        <w:r w:rsidR="00BD316C">
          <w:rPr>
            <w:webHidden/>
          </w:rPr>
          <w:t>29</w:t>
        </w:r>
        <w:r w:rsidR="00BD316C">
          <w:rPr>
            <w:webHidden/>
          </w:rPr>
          <w:fldChar w:fldCharType="end"/>
        </w:r>
      </w:hyperlink>
    </w:p>
    <w:p w14:paraId="140F9D84"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729" w:history="1">
        <w:r w:rsidR="00BD316C" w:rsidRPr="00BD2C92">
          <w:rPr>
            <w:rStyle w:val="Hyperlink"/>
            <w:rFonts w:ascii="Arial" w:hAnsi="Arial" w:cs="Arial"/>
            <w:noProof/>
          </w:rPr>
          <w:t>4.1 Overall results (attainment of objectives)</w:t>
        </w:r>
        <w:r w:rsidR="00BD316C">
          <w:rPr>
            <w:noProof/>
            <w:webHidden/>
          </w:rPr>
          <w:tab/>
        </w:r>
        <w:r w:rsidR="00BD316C">
          <w:rPr>
            <w:noProof/>
            <w:webHidden/>
          </w:rPr>
          <w:fldChar w:fldCharType="begin"/>
        </w:r>
        <w:r w:rsidR="00BD316C">
          <w:rPr>
            <w:noProof/>
            <w:webHidden/>
          </w:rPr>
          <w:instrText xml:space="preserve"> PAGEREF _Toc47109729 \h </w:instrText>
        </w:r>
        <w:r w:rsidR="00BD316C">
          <w:rPr>
            <w:noProof/>
            <w:webHidden/>
          </w:rPr>
        </w:r>
        <w:r w:rsidR="00BD316C">
          <w:rPr>
            <w:noProof/>
            <w:webHidden/>
          </w:rPr>
          <w:fldChar w:fldCharType="separate"/>
        </w:r>
        <w:r w:rsidR="00BD316C">
          <w:rPr>
            <w:noProof/>
            <w:webHidden/>
          </w:rPr>
          <w:t>30</w:t>
        </w:r>
        <w:r w:rsidR="00BD316C">
          <w:rPr>
            <w:noProof/>
            <w:webHidden/>
          </w:rPr>
          <w:fldChar w:fldCharType="end"/>
        </w:r>
      </w:hyperlink>
    </w:p>
    <w:p w14:paraId="35585CC1"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736" w:history="1">
        <w:r w:rsidR="00BD316C" w:rsidRPr="00BD2C92">
          <w:rPr>
            <w:rStyle w:val="Hyperlink"/>
            <w:rFonts w:ascii="Arial" w:hAnsi="Arial" w:cs="Arial"/>
            <w:noProof/>
          </w:rPr>
          <w:t>4,2 Relevance</w:t>
        </w:r>
        <w:r w:rsidR="00BD316C">
          <w:rPr>
            <w:noProof/>
            <w:webHidden/>
          </w:rPr>
          <w:tab/>
        </w:r>
        <w:r w:rsidR="00BD316C">
          <w:rPr>
            <w:noProof/>
            <w:webHidden/>
          </w:rPr>
          <w:fldChar w:fldCharType="begin"/>
        </w:r>
        <w:r w:rsidR="00BD316C">
          <w:rPr>
            <w:noProof/>
            <w:webHidden/>
          </w:rPr>
          <w:instrText xml:space="preserve"> PAGEREF _Toc47109736 \h </w:instrText>
        </w:r>
        <w:r w:rsidR="00BD316C">
          <w:rPr>
            <w:noProof/>
            <w:webHidden/>
          </w:rPr>
        </w:r>
        <w:r w:rsidR="00BD316C">
          <w:rPr>
            <w:noProof/>
            <w:webHidden/>
          </w:rPr>
          <w:fldChar w:fldCharType="separate"/>
        </w:r>
        <w:r w:rsidR="00BD316C">
          <w:rPr>
            <w:noProof/>
            <w:webHidden/>
          </w:rPr>
          <w:t>41</w:t>
        </w:r>
        <w:r w:rsidR="00BD316C">
          <w:rPr>
            <w:noProof/>
            <w:webHidden/>
          </w:rPr>
          <w:fldChar w:fldCharType="end"/>
        </w:r>
      </w:hyperlink>
    </w:p>
    <w:p w14:paraId="19EB2837"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737" w:history="1">
        <w:r w:rsidR="00BD316C" w:rsidRPr="00BD2C92">
          <w:rPr>
            <w:rStyle w:val="Hyperlink"/>
            <w:rFonts w:ascii="Arial" w:hAnsi="Arial" w:cs="Arial"/>
            <w:noProof/>
          </w:rPr>
          <w:t>4.3 Effectiveness &amp; Efficiency</w:t>
        </w:r>
        <w:r w:rsidR="00BD316C">
          <w:rPr>
            <w:noProof/>
            <w:webHidden/>
          </w:rPr>
          <w:tab/>
        </w:r>
        <w:r w:rsidR="00BD316C">
          <w:rPr>
            <w:noProof/>
            <w:webHidden/>
          </w:rPr>
          <w:fldChar w:fldCharType="begin"/>
        </w:r>
        <w:r w:rsidR="00BD316C">
          <w:rPr>
            <w:noProof/>
            <w:webHidden/>
          </w:rPr>
          <w:instrText xml:space="preserve"> PAGEREF _Toc47109737 \h </w:instrText>
        </w:r>
        <w:r w:rsidR="00BD316C">
          <w:rPr>
            <w:noProof/>
            <w:webHidden/>
          </w:rPr>
        </w:r>
        <w:r w:rsidR="00BD316C">
          <w:rPr>
            <w:noProof/>
            <w:webHidden/>
          </w:rPr>
          <w:fldChar w:fldCharType="separate"/>
        </w:r>
        <w:r w:rsidR="00BD316C">
          <w:rPr>
            <w:noProof/>
            <w:webHidden/>
          </w:rPr>
          <w:t>42</w:t>
        </w:r>
        <w:r w:rsidR="00BD316C">
          <w:rPr>
            <w:noProof/>
            <w:webHidden/>
          </w:rPr>
          <w:fldChar w:fldCharType="end"/>
        </w:r>
      </w:hyperlink>
    </w:p>
    <w:p w14:paraId="06271B16"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740" w:history="1">
        <w:r w:rsidR="00BD316C" w:rsidRPr="00BD2C92">
          <w:rPr>
            <w:rStyle w:val="Hyperlink"/>
            <w:rFonts w:ascii="Arial" w:hAnsi="Arial" w:cs="Arial"/>
            <w:noProof/>
          </w:rPr>
          <w:t>4.4 Country ownership</w:t>
        </w:r>
        <w:r w:rsidR="00BD316C">
          <w:rPr>
            <w:noProof/>
            <w:webHidden/>
          </w:rPr>
          <w:tab/>
        </w:r>
        <w:r w:rsidR="00BD316C">
          <w:rPr>
            <w:noProof/>
            <w:webHidden/>
          </w:rPr>
          <w:fldChar w:fldCharType="begin"/>
        </w:r>
        <w:r w:rsidR="00BD316C">
          <w:rPr>
            <w:noProof/>
            <w:webHidden/>
          </w:rPr>
          <w:instrText xml:space="preserve"> PAGEREF _Toc47109740 \h </w:instrText>
        </w:r>
        <w:r w:rsidR="00BD316C">
          <w:rPr>
            <w:noProof/>
            <w:webHidden/>
          </w:rPr>
        </w:r>
        <w:r w:rsidR="00BD316C">
          <w:rPr>
            <w:noProof/>
            <w:webHidden/>
          </w:rPr>
          <w:fldChar w:fldCharType="separate"/>
        </w:r>
        <w:r w:rsidR="00BD316C">
          <w:rPr>
            <w:noProof/>
            <w:webHidden/>
          </w:rPr>
          <w:t>45</w:t>
        </w:r>
        <w:r w:rsidR="00BD316C">
          <w:rPr>
            <w:noProof/>
            <w:webHidden/>
          </w:rPr>
          <w:fldChar w:fldCharType="end"/>
        </w:r>
      </w:hyperlink>
    </w:p>
    <w:p w14:paraId="2546C4CE"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741" w:history="1">
        <w:r w:rsidR="00BD316C" w:rsidRPr="00BD2C92">
          <w:rPr>
            <w:rStyle w:val="Hyperlink"/>
            <w:rFonts w:ascii="Arial" w:hAnsi="Arial" w:cs="Arial"/>
            <w:noProof/>
          </w:rPr>
          <w:t>4.5 Mainstreaming</w:t>
        </w:r>
        <w:r w:rsidR="00BD316C">
          <w:rPr>
            <w:noProof/>
            <w:webHidden/>
          </w:rPr>
          <w:tab/>
        </w:r>
        <w:r w:rsidR="00BD316C">
          <w:rPr>
            <w:noProof/>
            <w:webHidden/>
          </w:rPr>
          <w:fldChar w:fldCharType="begin"/>
        </w:r>
        <w:r w:rsidR="00BD316C">
          <w:rPr>
            <w:noProof/>
            <w:webHidden/>
          </w:rPr>
          <w:instrText xml:space="preserve"> PAGEREF _Toc47109741 \h </w:instrText>
        </w:r>
        <w:r w:rsidR="00BD316C">
          <w:rPr>
            <w:noProof/>
            <w:webHidden/>
          </w:rPr>
        </w:r>
        <w:r w:rsidR="00BD316C">
          <w:rPr>
            <w:noProof/>
            <w:webHidden/>
          </w:rPr>
          <w:fldChar w:fldCharType="separate"/>
        </w:r>
        <w:r w:rsidR="00BD316C">
          <w:rPr>
            <w:noProof/>
            <w:webHidden/>
          </w:rPr>
          <w:t>46</w:t>
        </w:r>
        <w:r w:rsidR="00BD316C">
          <w:rPr>
            <w:noProof/>
            <w:webHidden/>
          </w:rPr>
          <w:fldChar w:fldCharType="end"/>
        </w:r>
      </w:hyperlink>
    </w:p>
    <w:p w14:paraId="26F8D3F3"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742" w:history="1">
        <w:r w:rsidR="00BD316C" w:rsidRPr="00BD2C92">
          <w:rPr>
            <w:rStyle w:val="Hyperlink"/>
            <w:rFonts w:ascii="Arial" w:hAnsi="Arial" w:cs="Arial"/>
            <w:noProof/>
          </w:rPr>
          <w:t>4.6 Sustainability</w:t>
        </w:r>
        <w:r w:rsidR="00BD316C">
          <w:rPr>
            <w:noProof/>
            <w:webHidden/>
          </w:rPr>
          <w:tab/>
        </w:r>
        <w:r w:rsidR="00BD316C">
          <w:rPr>
            <w:noProof/>
            <w:webHidden/>
          </w:rPr>
          <w:fldChar w:fldCharType="begin"/>
        </w:r>
        <w:r w:rsidR="00BD316C">
          <w:rPr>
            <w:noProof/>
            <w:webHidden/>
          </w:rPr>
          <w:instrText xml:space="preserve"> PAGEREF _Toc47109742 \h </w:instrText>
        </w:r>
        <w:r w:rsidR="00BD316C">
          <w:rPr>
            <w:noProof/>
            <w:webHidden/>
          </w:rPr>
        </w:r>
        <w:r w:rsidR="00BD316C">
          <w:rPr>
            <w:noProof/>
            <w:webHidden/>
          </w:rPr>
          <w:fldChar w:fldCharType="separate"/>
        </w:r>
        <w:r w:rsidR="00BD316C">
          <w:rPr>
            <w:noProof/>
            <w:webHidden/>
          </w:rPr>
          <w:t>48</w:t>
        </w:r>
        <w:r w:rsidR="00BD316C">
          <w:rPr>
            <w:noProof/>
            <w:webHidden/>
          </w:rPr>
          <w:fldChar w:fldCharType="end"/>
        </w:r>
      </w:hyperlink>
    </w:p>
    <w:p w14:paraId="055099CA"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744" w:history="1">
        <w:r w:rsidR="00BD316C" w:rsidRPr="00BD2C92">
          <w:rPr>
            <w:rStyle w:val="Hyperlink"/>
            <w:rFonts w:ascii="Arial" w:hAnsi="Arial" w:cs="Arial"/>
            <w:noProof/>
          </w:rPr>
          <w:t>4.7 Impact</w:t>
        </w:r>
        <w:r w:rsidR="00BD316C">
          <w:rPr>
            <w:noProof/>
            <w:webHidden/>
          </w:rPr>
          <w:tab/>
        </w:r>
        <w:r w:rsidR="00BD316C">
          <w:rPr>
            <w:noProof/>
            <w:webHidden/>
          </w:rPr>
          <w:fldChar w:fldCharType="begin"/>
        </w:r>
        <w:r w:rsidR="00BD316C">
          <w:rPr>
            <w:noProof/>
            <w:webHidden/>
          </w:rPr>
          <w:instrText xml:space="preserve"> PAGEREF _Toc47109744 \h </w:instrText>
        </w:r>
        <w:r w:rsidR="00BD316C">
          <w:rPr>
            <w:noProof/>
            <w:webHidden/>
          </w:rPr>
        </w:r>
        <w:r w:rsidR="00BD316C">
          <w:rPr>
            <w:noProof/>
            <w:webHidden/>
          </w:rPr>
          <w:fldChar w:fldCharType="separate"/>
        </w:r>
        <w:r w:rsidR="00BD316C">
          <w:rPr>
            <w:noProof/>
            <w:webHidden/>
          </w:rPr>
          <w:t>58</w:t>
        </w:r>
        <w:r w:rsidR="00BD316C">
          <w:rPr>
            <w:noProof/>
            <w:webHidden/>
          </w:rPr>
          <w:fldChar w:fldCharType="end"/>
        </w:r>
      </w:hyperlink>
    </w:p>
    <w:p w14:paraId="0028A012" w14:textId="77777777" w:rsidR="00BD316C" w:rsidRDefault="0042737B" w:rsidP="000C3DF6">
      <w:pPr>
        <w:pStyle w:val="TOC1"/>
        <w:rPr>
          <w:rFonts w:asciiTheme="minorHAnsi" w:eastAsiaTheme="minorEastAsia" w:hAnsiTheme="minorHAnsi" w:cstheme="minorBidi"/>
          <w:sz w:val="22"/>
          <w:szCs w:val="22"/>
          <w:lang w:val="en-US" w:eastAsia="en-US"/>
        </w:rPr>
      </w:pPr>
      <w:hyperlink w:anchor="_Toc47109745" w:history="1">
        <w:r w:rsidR="00BD316C" w:rsidRPr="00BD2C92">
          <w:rPr>
            <w:rStyle w:val="Hyperlink"/>
          </w:rPr>
          <w:t>5.0 Conclusions, Lessons and Recommendations</w:t>
        </w:r>
        <w:r w:rsidR="00BD316C">
          <w:rPr>
            <w:webHidden/>
          </w:rPr>
          <w:tab/>
        </w:r>
        <w:r w:rsidR="00BD316C">
          <w:rPr>
            <w:webHidden/>
          </w:rPr>
          <w:fldChar w:fldCharType="begin"/>
        </w:r>
        <w:r w:rsidR="00BD316C">
          <w:rPr>
            <w:webHidden/>
          </w:rPr>
          <w:instrText xml:space="preserve"> PAGEREF _Toc47109745 \h </w:instrText>
        </w:r>
        <w:r w:rsidR="00BD316C">
          <w:rPr>
            <w:webHidden/>
          </w:rPr>
        </w:r>
        <w:r w:rsidR="00BD316C">
          <w:rPr>
            <w:webHidden/>
          </w:rPr>
          <w:fldChar w:fldCharType="separate"/>
        </w:r>
        <w:r w:rsidR="00BD316C">
          <w:rPr>
            <w:webHidden/>
          </w:rPr>
          <w:t>63</w:t>
        </w:r>
        <w:r w:rsidR="00BD316C">
          <w:rPr>
            <w:webHidden/>
          </w:rPr>
          <w:fldChar w:fldCharType="end"/>
        </w:r>
      </w:hyperlink>
    </w:p>
    <w:p w14:paraId="3191832B"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746" w:history="1">
        <w:r w:rsidR="00BD316C" w:rsidRPr="00BD2C92">
          <w:rPr>
            <w:rStyle w:val="Hyperlink"/>
            <w:rFonts w:ascii="Arial" w:hAnsi="Arial" w:cs="Arial"/>
            <w:noProof/>
          </w:rPr>
          <w:t>5.1 Conclusions</w:t>
        </w:r>
        <w:r w:rsidR="00BD316C">
          <w:rPr>
            <w:noProof/>
            <w:webHidden/>
          </w:rPr>
          <w:tab/>
        </w:r>
        <w:r w:rsidR="00BD316C">
          <w:rPr>
            <w:noProof/>
            <w:webHidden/>
          </w:rPr>
          <w:fldChar w:fldCharType="begin"/>
        </w:r>
        <w:r w:rsidR="00BD316C">
          <w:rPr>
            <w:noProof/>
            <w:webHidden/>
          </w:rPr>
          <w:instrText xml:space="preserve"> PAGEREF _Toc47109746 \h </w:instrText>
        </w:r>
        <w:r w:rsidR="00BD316C">
          <w:rPr>
            <w:noProof/>
            <w:webHidden/>
          </w:rPr>
        </w:r>
        <w:r w:rsidR="00BD316C">
          <w:rPr>
            <w:noProof/>
            <w:webHidden/>
          </w:rPr>
          <w:fldChar w:fldCharType="separate"/>
        </w:r>
        <w:r w:rsidR="00BD316C">
          <w:rPr>
            <w:noProof/>
            <w:webHidden/>
          </w:rPr>
          <w:t>63</w:t>
        </w:r>
        <w:r w:rsidR="00BD316C">
          <w:rPr>
            <w:noProof/>
            <w:webHidden/>
          </w:rPr>
          <w:fldChar w:fldCharType="end"/>
        </w:r>
      </w:hyperlink>
    </w:p>
    <w:p w14:paraId="3661DE0B"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747" w:history="1">
        <w:r w:rsidR="00BD316C" w:rsidRPr="00BD2C92">
          <w:rPr>
            <w:rStyle w:val="Hyperlink"/>
            <w:rFonts w:ascii="Arial" w:hAnsi="Arial" w:cs="Arial"/>
            <w:noProof/>
          </w:rPr>
          <w:t>5.2 Lessons Learnt</w:t>
        </w:r>
        <w:r w:rsidR="00BD316C">
          <w:rPr>
            <w:noProof/>
            <w:webHidden/>
          </w:rPr>
          <w:tab/>
        </w:r>
        <w:r w:rsidR="00BD316C">
          <w:rPr>
            <w:noProof/>
            <w:webHidden/>
          </w:rPr>
          <w:fldChar w:fldCharType="begin"/>
        </w:r>
        <w:r w:rsidR="00BD316C">
          <w:rPr>
            <w:noProof/>
            <w:webHidden/>
          </w:rPr>
          <w:instrText xml:space="preserve"> PAGEREF _Toc47109747 \h </w:instrText>
        </w:r>
        <w:r w:rsidR="00BD316C">
          <w:rPr>
            <w:noProof/>
            <w:webHidden/>
          </w:rPr>
        </w:r>
        <w:r w:rsidR="00BD316C">
          <w:rPr>
            <w:noProof/>
            <w:webHidden/>
          </w:rPr>
          <w:fldChar w:fldCharType="separate"/>
        </w:r>
        <w:r w:rsidR="00BD316C">
          <w:rPr>
            <w:noProof/>
            <w:webHidden/>
          </w:rPr>
          <w:t>64</w:t>
        </w:r>
        <w:r w:rsidR="00BD316C">
          <w:rPr>
            <w:noProof/>
            <w:webHidden/>
          </w:rPr>
          <w:fldChar w:fldCharType="end"/>
        </w:r>
      </w:hyperlink>
    </w:p>
    <w:p w14:paraId="6390108E"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748" w:history="1">
        <w:r w:rsidR="00BD316C" w:rsidRPr="00BD2C92">
          <w:rPr>
            <w:rStyle w:val="Hyperlink"/>
            <w:rFonts w:ascii="Arial" w:hAnsi="Arial" w:cs="Arial"/>
            <w:noProof/>
          </w:rPr>
          <w:t>5.3 Recommendations</w:t>
        </w:r>
        <w:r w:rsidR="00BD316C">
          <w:rPr>
            <w:noProof/>
            <w:webHidden/>
          </w:rPr>
          <w:tab/>
        </w:r>
        <w:r w:rsidR="00BD316C">
          <w:rPr>
            <w:noProof/>
            <w:webHidden/>
          </w:rPr>
          <w:fldChar w:fldCharType="begin"/>
        </w:r>
        <w:r w:rsidR="00BD316C">
          <w:rPr>
            <w:noProof/>
            <w:webHidden/>
          </w:rPr>
          <w:instrText xml:space="preserve"> PAGEREF _Toc47109748 \h </w:instrText>
        </w:r>
        <w:r w:rsidR="00BD316C">
          <w:rPr>
            <w:noProof/>
            <w:webHidden/>
          </w:rPr>
        </w:r>
        <w:r w:rsidR="00BD316C">
          <w:rPr>
            <w:noProof/>
            <w:webHidden/>
          </w:rPr>
          <w:fldChar w:fldCharType="separate"/>
        </w:r>
        <w:r w:rsidR="00BD316C">
          <w:rPr>
            <w:noProof/>
            <w:webHidden/>
          </w:rPr>
          <w:t>65</w:t>
        </w:r>
        <w:r w:rsidR="00BD316C">
          <w:rPr>
            <w:noProof/>
            <w:webHidden/>
          </w:rPr>
          <w:fldChar w:fldCharType="end"/>
        </w:r>
      </w:hyperlink>
    </w:p>
    <w:p w14:paraId="28D7F925" w14:textId="77777777" w:rsidR="00BD316C" w:rsidRDefault="0042737B" w:rsidP="000C3DF6">
      <w:pPr>
        <w:pStyle w:val="TOC1"/>
        <w:rPr>
          <w:rFonts w:asciiTheme="minorHAnsi" w:eastAsiaTheme="minorEastAsia" w:hAnsiTheme="minorHAnsi" w:cstheme="minorBidi"/>
          <w:sz w:val="22"/>
          <w:szCs w:val="22"/>
          <w:lang w:val="en-US" w:eastAsia="en-US"/>
        </w:rPr>
      </w:pPr>
      <w:hyperlink w:anchor="_Toc47109749" w:history="1">
        <w:r w:rsidR="00BD316C" w:rsidRPr="00BD2C92">
          <w:rPr>
            <w:rStyle w:val="Hyperlink"/>
            <w:bdr w:val="single" w:sz="4" w:space="0" w:color="auto"/>
            <w:shd w:val="clear" w:color="auto" w:fill="A6A6A6"/>
          </w:rPr>
          <w:t>6.0</w:t>
        </w:r>
        <w:r w:rsidR="00BD316C" w:rsidRPr="00BD2C92">
          <w:rPr>
            <w:rStyle w:val="Hyperlink"/>
          </w:rPr>
          <w:t xml:space="preserve"> Annexes</w:t>
        </w:r>
        <w:r w:rsidR="00BD316C">
          <w:rPr>
            <w:webHidden/>
          </w:rPr>
          <w:tab/>
        </w:r>
        <w:r w:rsidR="00BD316C">
          <w:rPr>
            <w:webHidden/>
          </w:rPr>
          <w:fldChar w:fldCharType="begin"/>
        </w:r>
        <w:r w:rsidR="00BD316C">
          <w:rPr>
            <w:webHidden/>
          </w:rPr>
          <w:instrText xml:space="preserve"> PAGEREF _Toc47109749 \h </w:instrText>
        </w:r>
        <w:r w:rsidR="00BD316C">
          <w:rPr>
            <w:webHidden/>
          </w:rPr>
        </w:r>
        <w:r w:rsidR="00BD316C">
          <w:rPr>
            <w:webHidden/>
          </w:rPr>
          <w:fldChar w:fldCharType="separate"/>
        </w:r>
        <w:r w:rsidR="00BD316C">
          <w:rPr>
            <w:webHidden/>
          </w:rPr>
          <w:t>67</w:t>
        </w:r>
        <w:r w:rsidR="00BD316C">
          <w:rPr>
            <w:webHidden/>
          </w:rPr>
          <w:fldChar w:fldCharType="end"/>
        </w:r>
      </w:hyperlink>
    </w:p>
    <w:p w14:paraId="007DC6F4"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750" w:history="1">
        <w:r w:rsidR="00BD316C" w:rsidRPr="00BD2C92">
          <w:rPr>
            <w:rStyle w:val="Hyperlink"/>
            <w:rFonts w:ascii="Arial" w:hAnsi="Arial" w:cs="Arial"/>
            <w:noProof/>
          </w:rPr>
          <w:t>Annex 1: Template for Reporting Progress towards outcome Results</w:t>
        </w:r>
        <w:r w:rsidR="00BD316C">
          <w:rPr>
            <w:noProof/>
            <w:webHidden/>
          </w:rPr>
          <w:tab/>
        </w:r>
        <w:r w:rsidR="00BD316C">
          <w:rPr>
            <w:noProof/>
            <w:webHidden/>
          </w:rPr>
          <w:fldChar w:fldCharType="begin"/>
        </w:r>
        <w:r w:rsidR="00BD316C">
          <w:rPr>
            <w:noProof/>
            <w:webHidden/>
          </w:rPr>
          <w:instrText xml:space="preserve"> PAGEREF _Toc47109750 \h </w:instrText>
        </w:r>
        <w:r w:rsidR="00BD316C">
          <w:rPr>
            <w:noProof/>
            <w:webHidden/>
          </w:rPr>
        </w:r>
        <w:r w:rsidR="00BD316C">
          <w:rPr>
            <w:noProof/>
            <w:webHidden/>
          </w:rPr>
          <w:fldChar w:fldCharType="separate"/>
        </w:r>
        <w:r w:rsidR="00BD316C">
          <w:rPr>
            <w:noProof/>
            <w:webHidden/>
          </w:rPr>
          <w:t>67</w:t>
        </w:r>
        <w:r w:rsidR="00BD316C">
          <w:rPr>
            <w:noProof/>
            <w:webHidden/>
          </w:rPr>
          <w:fldChar w:fldCharType="end"/>
        </w:r>
      </w:hyperlink>
    </w:p>
    <w:p w14:paraId="74462F31"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751" w:history="1">
        <w:r w:rsidR="00BD316C" w:rsidRPr="00BD2C92">
          <w:rPr>
            <w:rStyle w:val="Hyperlink"/>
            <w:rFonts w:ascii="Arial" w:hAnsi="Arial" w:cs="Arial"/>
            <w:noProof/>
          </w:rPr>
          <w:t>Annex 2Terminal Evaluation Terms of Reference</w:t>
        </w:r>
        <w:r w:rsidR="00BD316C">
          <w:rPr>
            <w:noProof/>
            <w:webHidden/>
          </w:rPr>
          <w:tab/>
        </w:r>
        <w:r w:rsidR="00BD316C">
          <w:rPr>
            <w:noProof/>
            <w:webHidden/>
          </w:rPr>
          <w:fldChar w:fldCharType="begin"/>
        </w:r>
        <w:r w:rsidR="00BD316C">
          <w:rPr>
            <w:noProof/>
            <w:webHidden/>
          </w:rPr>
          <w:instrText xml:space="preserve"> PAGEREF _Toc47109751 \h </w:instrText>
        </w:r>
        <w:r w:rsidR="00BD316C">
          <w:rPr>
            <w:noProof/>
            <w:webHidden/>
          </w:rPr>
        </w:r>
        <w:r w:rsidR="00BD316C">
          <w:rPr>
            <w:noProof/>
            <w:webHidden/>
          </w:rPr>
          <w:fldChar w:fldCharType="separate"/>
        </w:r>
        <w:r w:rsidR="00BD316C">
          <w:rPr>
            <w:noProof/>
            <w:webHidden/>
          </w:rPr>
          <w:t>78</w:t>
        </w:r>
        <w:r w:rsidR="00BD316C">
          <w:rPr>
            <w:noProof/>
            <w:webHidden/>
          </w:rPr>
          <w:fldChar w:fldCharType="end"/>
        </w:r>
      </w:hyperlink>
    </w:p>
    <w:p w14:paraId="438D5F9E"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752" w:history="1">
        <w:r w:rsidR="00BD316C" w:rsidRPr="00BD2C92">
          <w:rPr>
            <w:rStyle w:val="Hyperlink"/>
            <w:rFonts w:ascii="Arial" w:hAnsi="Arial" w:cs="Arial"/>
            <w:noProof/>
          </w:rPr>
          <w:t>Annex 3: Evaluation Matrix</w:t>
        </w:r>
        <w:r w:rsidR="00BD316C">
          <w:rPr>
            <w:noProof/>
            <w:webHidden/>
          </w:rPr>
          <w:tab/>
        </w:r>
        <w:r w:rsidR="00BD316C">
          <w:rPr>
            <w:noProof/>
            <w:webHidden/>
          </w:rPr>
          <w:fldChar w:fldCharType="begin"/>
        </w:r>
        <w:r w:rsidR="00BD316C">
          <w:rPr>
            <w:noProof/>
            <w:webHidden/>
          </w:rPr>
          <w:instrText xml:space="preserve"> PAGEREF _Toc47109752 \h </w:instrText>
        </w:r>
        <w:r w:rsidR="00BD316C">
          <w:rPr>
            <w:noProof/>
            <w:webHidden/>
          </w:rPr>
        </w:r>
        <w:r w:rsidR="00BD316C">
          <w:rPr>
            <w:noProof/>
            <w:webHidden/>
          </w:rPr>
          <w:fldChar w:fldCharType="separate"/>
        </w:r>
        <w:r w:rsidR="00BD316C">
          <w:rPr>
            <w:noProof/>
            <w:webHidden/>
          </w:rPr>
          <w:t>83</w:t>
        </w:r>
        <w:r w:rsidR="00BD316C">
          <w:rPr>
            <w:noProof/>
            <w:webHidden/>
          </w:rPr>
          <w:fldChar w:fldCharType="end"/>
        </w:r>
      </w:hyperlink>
    </w:p>
    <w:p w14:paraId="2199F64F"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753" w:history="1">
        <w:r w:rsidR="00BD316C" w:rsidRPr="00BD2C92">
          <w:rPr>
            <w:rStyle w:val="Hyperlink"/>
            <w:rFonts w:ascii="Arial" w:hAnsi="Arial" w:cs="Arial"/>
            <w:noProof/>
          </w:rPr>
          <w:t>Annex 4: Data collection tools</w:t>
        </w:r>
        <w:r w:rsidR="00BD316C">
          <w:rPr>
            <w:noProof/>
            <w:webHidden/>
          </w:rPr>
          <w:tab/>
        </w:r>
        <w:r w:rsidR="00BD316C">
          <w:rPr>
            <w:noProof/>
            <w:webHidden/>
          </w:rPr>
          <w:fldChar w:fldCharType="begin"/>
        </w:r>
        <w:r w:rsidR="00BD316C">
          <w:rPr>
            <w:noProof/>
            <w:webHidden/>
          </w:rPr>
          <w:instrText xml:space="preserve"> PAGEREF _Toc47109753 \h </w:instrText>
        </w:r>
        <w:r w:rsidR="00BD316C">
          <w:rPr>
            <w:noProof/>
            <w:webHidden/>
          </w:rPr>
        </w:r>
        <w:r w:rsidR="00BD316C">
          <w:rPr>
            <w:noProof/>
            <w:webHidden/>
          </w:rPr>
          <w:fldChar w:fldCharType="separate"/>
        </w:r>
        <w:r w:rsidR="00BD316C">
          <w:rPr>
            <w:noProof/>
            <w:webHidden/>
          </w:rPr>
          <w:t>86</w:t>
        </w:r>
        <w:r w:rsidR="00BD316C">
          <w:rPr>
            <w:noProof/>
            <w:webHidden/>
          </w:rPr>
          <w:fldChar w:fldCharType="end"/>
        </w:r>
      </w:hyperlink>
    </w:p>
    <w:p w14:paraId="2A8AFA3C"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754" w:history="1">
        <w:r w:rsidR="00BD316C" w:rsidRPr="00BD2C92">
          <w:rPr>
            <w:rStyle w:val="Hyperlink"/>
            <w:rFonts w:ascii="Arial" w:hAnsi="Arial" w:cs="Arial"/>
            <w:noProof/>
          </w:rPr>
          <w:t>Annex 5: Template for capturing project financial data</w:t>
        </w:r>
        <w:r w:rsidR="00BD316C">
          <w:rPr>
            <w:noProof/>
            <w:webHidden/>
          </w:rPr>
          <w:tab/>
        </w:r>
        <w:r w:rsidR="00BD316C">
          <w:rPr>
            <w:noProof/>
            <w:webHidden/>
          </w:rPr>
          <w:fldChar w:fldCharType="begin"/>
        </w:r>
        <w:r w:rsidR="00BD316C">
          <w:rPr>
            <w:noProof/>
            <w:webHidden/>
          </w:rPr>
          <w:instrText xml:space="preserve"> PAGEREF _Toc47109754 \h </w:instrText>
        </w:r>
        <w:r w:rsidR="00BD316C">
          <w:rPr>
            <w:noProof/>
            <w:webHidden/>
          </w:rPr>
        </w:r>
        <w:r w:rsidR="00BD316C">
          <w:rPr>
            <w:noProof/>
            <w:webHidden/>
          </w:rPr>
          <w:fldChar w:fldCharType="separate"/>
        </w:r>
        <w:r w:rsidR="00BD316C">
          <w:rPr>
            <w:noProof/>
            <w:webHidden/>
          </w:rPr>
          <w:t>96</w:t>
        </w:r>
        <w:r w:rsidR="00BD316C">
          <w:rPr>
            <w:noProof/>
            <w:webHidden/>
          </w:rPr>
          <w:fldChar w:fldCharType="end"/>
        </w:r>
      </w:hyperlink>
    </w:p>
    <w:p w14:paraId="30AE98DA"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755" w:history="1">
        <w:r w:rsidR="00BD316C" w:rsidRPr="00BD2C92">
          <w:rPr>
            <w:rStyle w:val="Hyperlink"/>
            <w:rFonts w:ascii="Arial" w:hAnsi="Arial" w:cs="Arial"/>
            <w:noProof/>
          </w:rPr>
          <w:t>Annex 6: Template for Reporting Co-financing performance</w:t>
        </w:r>
        <w:r w:rsidR="00BD316C">
          <w:rPr>
            <w:noProof/>
            <w:webHidden/>
          </w:rPr>
          <w:tab/>
        </w:r>
        <w:r w:rsidR="00BD316C">
          <w:rPr>
            <w:noProof/>
            <w:webHidden/>
          </w:rPr>
          <w:fldChar w:fldCharType="begin"/>
        </w:r>
        <w:r w:rsidR="00BD316C">
          <w:rPr>
            <w:noProof/>
            <w:webHidden/>
          </w:rPr>
          <w:instrText xml:space="preserve"> PAGEREF _Toc47109755 \h </w:instrText>
        </w:r>
        <w:r w:rsidR="00BD316C">
          <w:rPr>
            <w:noProof/>
            <w:webHidden/>
          </w:rPr>
        </w:r>
        <w:r w:rsidR="00BD316C">
          <w:rPr>
            <w:noProof/>
            <w:webHidden/>
          </w:rPr>
          <w:fldChar w:fldCharType="separate"/>
        </w:r>
        <w:r w:rsidR="00BD316C">
          <w:rPr>
            <w:noProof/>
            <w:webHidden/>
          </w:rPr>
          <w:t>97</w:t>
        </w:r>
        <w:r w:rsidR="00BD316C">
          <w:rPr>
            <w:noProof/>
            <w:webHidden/>
          </w:rPr>
          <w:fldChar w:fldCharType="end"/>
        </w:r>
      </w:hyperlink>
    </w:p>
    <w:p w14:paraId="352AC0DB"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756" w:history="1">
        <w:r w:rsidR="00BD316C" w:rsidRPr="00BD2C92">
          <w:rPr>
            <w:rStyle w:val="Hyperlink"/>
            <w:rFonts w:ascii="Arial" w:hAnsi="Arial" w:cs="Arial"/>
            <w:noProof/>
          </w:rPr>
          <w:t>Annex 7: List of consulted stakeholders</w:t>
        </w:r>
        <w:r w:rsidR="00BD316C">
          <w:rPr>
            <w:noProof/>
            <w:webHidden/>
          </w:rPr>
          <w:tab/>
        </w:r>
        <w:r w:rsidR="00BD316C">
          <w:rPr>
            <w:noProof/>
            <w:webHidden/>
          </w:rPr>
          <w:fldChar w:fldCharType="begin"/>
        </w:r>
        <w:r w:rsidR="00BD316C">
          <w:rPr>
            <w:noProof/>
            <w:webHidden/>
          </w:rPr>
          <w:instrText xml:space="preserve"> PAGEREF _Toc47109756 \h </w:instrText>
        </w:r>
        <w:r w:rsidR="00BD316C">
          <w:rPr>
            <w:noProof/>
            <w:webHidden/>
          </w:rPr>
        </w:r>
        <w:r w:rsidR="00BD316C">
          <w:rPr>
            <w:noProof/>
            <w:webHidden/>
          </w:rPr>
          <w:fldChar w:fldCharType="separate"/>
        </w:r>
        <w:r w:rsidR="00BD316C">
          <w:rPr>
            <w:noProof/>
            <w:webHidden/>
          </w:rPr>
          <w:t>98</w:t>
        </w:r>
        <w:r w:rsidR="00BD316C">
          <w:rPr>
            <w:noProof/>
            <w:webHidden/>
          </w:rPr>
          <w:fldChar w:fldCharType="end"/>
        </w:r>
      </w:hyperlink>
    </w:p>
    <w:p w14:paraId="44356D59"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757" w:history="1">
        <w:r w:rsidR="00BD316C" w:rsidRPr="00BD2C92">
          <w:rPr>
            <w:rStyle w:val="Hyperlink"/>
            <w:rFonts w:ascii="Arial" w:hAnsi="Arial" w:cs="Arial"/>
            <w:noProof/>
          </w:rPr>
          <w:t>Annex 8: District Itinerary</w:t>
        </w:r>
        <w:r w:rsidR="00BD316C">
          <w:rPr>
            <w:noProof/>
            <w:webHidden/>
          </w:rPr>
          <w:tab/>
        </w:r>
        <w:r w:rsidR="00BD316C">
          <w:rPr>
            <w:noProof/>
            <w:webHidden/>
          </w:rPr>
          <w:fldChar w:fldCharType="begin"/>
        </w:r>
        <w:r w:rsidR="00BD316C">
          <w:rPr>
            <w:noProof/>
            <w:webHidden/>
          </w:rPr>
          <w:instrText xml:space="preserve"> PAGEREF _Toc47109757 \h </w:instrText>
        </w:r>
        <w:r w:rsidR="00BD316C">
          <w:rPr>
            <w:noProof/>
            <w:webHidden/>
          </w:rPr>
        </w:r>
        <w:r w:rsidR="00BD316C">
          <w:rPr>
            <w:noProof/>
            <w:webHidden/>
          </w:rPr>
          <w:fldChar w:fldCharType="separate"/>
        </w:r>
        <w:r w:rsidR="00BD316C">
          <w:rPr>
            <w:noProof/>
            <w:webHidden/>
          </w:rPr>
          <w:t>99</w:t>
        </w:r>
        <w:r w:rsidR="00BD316C">
          <w:rPr>
            <w:noProof/>
            <w:webHidden/>
          </w:rPr>
          <w:fldChar w:fldCharType="end"/>
        </w:r>
      </w:hyperlink>
    </w:p>
    <w:p w14:paraId="50B0B65D"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758" w:history="1">
        <w:r w:rsidR="00BD316C" w:rsidRPr="00BD2C92">
          <w:rPr>
            <w:rStyle w:val="Hyperlink"/>
            <w:rFonts w:ascii="Arial" w:hAnsi="Arial" w:cs="Arial"/>
            <w:noProof/>
          </w:rPr>
          <w:t>Annex 9: List of Documents Reviewed</w:t>
        </w:r>
        <w:r w:rsidR="00BD316C">
          <w:rPr>
            <w:noProof/>
            <w:webHidden/>
          </w:rPr>
          <w:tab/>
        </w:r>
        <w:r w:rsidR="00BD316C">
          <w:rPr>
            <w:noProof/>
            <w:webHidden/>
          </w:rPr>
          <w:fldChar w:fldCharType="begin"/>
        </w:r>
        <w:r w:rsidR="00BD316C">
          <w:rPr>
            <w:noProof/>
            <w:webHidden/>
          </w:rPr>
          <w:instrText xml:space="preserve"> PAGEREF _Toc47109758 \h </w:instrText>
        </w:r>
        <w:r w:rsidR="00BD316C">
          <w:rPr>
            <w:noProof/>
            <w:webHidden/>
          </w:rPr>
        </w:r>
        <w:r w:rsidR="00BD316C">
          <w:rPr>
            <w:noProof/>
            <w:webHidden/>
          </w:rPr>
          <w:fldChar w:fldCharType="separate"/>
        </w:r>
        <w:r w:rsidR="00BD316C">
          <w:rPr>
            <w:noProof/>
            <w:webHidden/>
          </w:rPr>
          <w:t>101</w:t>
        </w:r>
        <w:r w:rsidR="00BD316C">
          <w:rPr>
            <w:noProof/>
            <w:webHidden/>
          </w:rPr>
          <w:fldChar w:fldCharType="end"/>
        </w:r>
      </w:hyperlink>
    </w:p>
    <w:p w14:paraId="2650EF1E" w14:textId="77777777"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759" w:history="1">
        <w:r w:rsidR="00BD316C" w:rsidRPr="00BD2C92">
          <w:rPr>
            <w:rStyle w:val="Hyperlink"/>
            <w:rFonts w:ascii="Arial" w:hAnsi="Arial" w:cs="Arial"/>
            <w:noProof/>
          </w:rPr>
          <w:t>Annex 10: Evaluation Consultant Agreement Form</w:t>
        </w:r>
        <w:r w:rsidR="00BD316C">
          <w:rPr>
            <w:noProof/>
            <w:webHidden/>
          </w:rPr>
          <w:tab/>
        </w:r>
        <w:r w:rsidR="00BD316C">
          <w:rPr>
            <w:noProof/>
            <w:webHidden/>
          </w:rPr>
          <w:fldChar w:fldCharType="begin"/>
        </w:r>
        <w:r w:rsidR="00BD316C">
          <w:rPr>
            <w:noProof/>
            <w:webHidden/>
          </w:rPr>
          <w:instrText xml:space="preserve"> PAGEREF _Toc47109759 \h </w:instrText>
        </w:r>
        <w:r w:rsidR="00BD316C">
          <w:rPr>
            <w:noProof/>
            <w:webHidden/>
          </w:rPr>
        </w:r>
        <w:r w:rsidR="00BD316C">
          <w:rPr>
            <w:noProof/>
            <w:webHidden/>
          </w:rPr>
          <w:fldChar w:fldCharType="separate"/>
        </w:r>
        <w:r w:rsidR="00BD316C">
          <w:rPr>
            <w:noProof/>
            <w:webHidden/>
          </w:rPr>
          <w:t>101</w:t>
        </w:r>
        <w:r w:rsidR="00BD316C">
          <w:rPr>
            <w:noProof/>
            <w:webHidden/>
          </w:rPr>
          <w:fldChar w:fldCharType="end"/>
        </w:r>
      </w:hyperlink>
    </w:p>
    <w:p w14:paraId="09F229DE" w14:textId="32163418" w:rsidR="00BD316C" w:rsidRDefault="0042737B">
      <w:pPr>
        <w:pStyle w:val="TOC2"/>
        <w:tabs>
          <w:tab w:val="right" w:leader="dot" w:pos="9882"/>
        </w:tabs>
        <w:rPr>
          <w:rFonts w:asciiTheme="minorHAnsi" w:eastAsiaTheme="minorEastAsia" w:hAnsiTheme="minorHAnsi" w:cstheme="minorBidi"/>
          <w:noProof/>
          <w:sz w:val="22"/>
          <w:szCs w:val="22"/>
          <w:lang w:val="en-US" w:eastAsia="en-US"/>
        </w:rPr>
      </w:pPr>
      <w:hyperlink w:anchor="_Toc47109760" w:history="1">
        <w:r w:rsidR="00BD316C">
          <w:rPr>
            <w:rStyle w:val="Hyperlink"/>
            <w:rFonts w:ascii="Arial" w:hAnsi="Arial" w:cs="Arial"/>
            <w:noProof/>
          </w:rPr>
          <w:t>Annex 11</w:t>
        </w:r>
        <w:r w:rsidR="00BD316C" w:rsidRPr="00BD2C92">
          <w:rPr>
            <w:rStyle w:val="Hyperlink"/>
            <w:rFonts w:ascii="Arial" w:hAnsi="Arial" w:cs="Arial"/>
            <w:noProof/>
          </w:rPr>
          <w:t>: Signed UNEG Code of Conduct form For Consultants</w:t>
        </w:r>
        <w:r w:rsidR="00BD316C">
          <w:rPr>
            <w:noProof/>
            <w:webHidden/>
          </w:rPr>
          <w:tab/>
        </w:r>
        <w:r w:rsidR="00BD316C">
          <w:rPr>
            <w:noProof/>
            <w:webHidden/>
          </w:rPr>
          <w:fldChar w:fldCharType="begin"/>
        </w:r>
        <w:r w:rsidR="00BD316C">
          <w:rPr>
            <w:noProof/>
            <w:webHidden/>
          </w:rPr>
          <w:instrText xml:space="preserve"> PAGEREF _Toc47109760 \h </w:instrText>
        </w:r>
        <w:r w:rsidR="00BD316C">
          <w:rPr>
            <w:noProof/>
            <w:webHidden/>
          </w:rPr>
        </w:r>
        <w:r w:rsidR="00BD316C">
          <w:rPr>
            <w:noProof/>
            <w:webHidden/>
          </w:rPr>
          <w:fldChar w:fldCharType="separate"/>
        </w:r>
        <w:r w:rsidR="00BD316C">
          <w:rPr>
            <w:noProof/>
            <w:webHidden/>
          </w:rPr>
          <w:t>103</w:t>
        </w:r>
        <w:r w:rsidR="00BD316C">
          <w:rPr>
            <w:noProof/>
            <w:webHidden/>
          </w:rPr>
          <w:fldChar w:fldCharType="end"/>
        </w:r>
      </w:hyperlink>
    </w:p>
    <w:p w14:paraId="13B51644" w14:textId="77777777" w:rsidR="00117594" w:rsidRPr="005170EF" w:rsidRDefault="00117594" w:rsidP="005170EF">
      <w:pPr>
        <w:spacing w:line="276" w:lineRule="auto"/>
        <w:rPr>
          <w:rFonts w:ascii="Arial" w:hAnsi="Arial" w:cs="Arial"/>
        </w:rPr>
      </w:pPr>
      <w:r w:rsidRPr="005170EF">
        <w:rPr>
          <w:rFonts w:ascii="Arial" w:hAnsi="Arial" w:cs="Arial"/>
          <w:b/>
          <w:bCs/>
          <w:noProof/>
        </w:rPr>
        <w:fldChar w:fldCharType="end"/>
      </w:r>
    </w:p>
    <w:p w14:paraId="2523F344" w14:textId="682F08A2" w:rsidR="00F81807" w:rsidRPr="00F81807" w:rsidRDefault="00F81807" w:rsidP="00F81807">
      <w:pPr>
        <w:rPr>
          <w:rFonts w:ascii="Arial" w:hAnsi="Arial" w:cs="Arial"/>
          <w:b/>
          <w:sz w:val="28"/>
          <w:szCs w:val="28"/>
        </w:rPr>
      </w:pPr>
      <w:r w:rsidRPr="00F81807">
        <w:rPr>
          <w:rFonts w:ascii="Arial" w:hAnsi="Arial" w:cs="Arial"/>
          <w:b/>
          <w:sz w:val="28"/>
          <w:szCs w:val="28"/>
        </w:rPr>
        <w:t>Figures</w:t>
      </w:r>
    </w:p>
    <w:p w14:paraId="0AC4B15C" w14:textId="77777777" w:rsidR="00BD316C" w:rsidRPr="00BD316C" w:rsidRDefault="0042737B" w:rsidP="00BD316C">
      <w:pPr>
        <w:pStyle w:val="TOC2"/>
        <w:tabs>
          <w:tab w:val="right" w:leader="dot" w:pos="9882"/>
        </w:tabs>
        <w:rPr>
          <w:rFonts w:asciiTheme="minorHAnsi" w:eastAsiaTheme="minorEastAsia" w:hAnsiTheme="minorHAnsi" w:cstheme="minorBidi"/>
          <w:noProof/>
          <w:sz w:val="22"/>
          <w:szCs w:val="22"/>
          <w:lang w:val="en-US" w:eastAsia="en-US"/>
        </w:rPr>
      </w:pPr>
      <w:hyperlink w:anchor="_Toc47109691" w:history="1">
        <w:r w:rsidR="00BD316C" w:rsidRPr="00BD316C">
          <w:rPr>
            <w:rStyle w:val="Hyperlink"/>
            <w:rFonts w:ascii="Arial" w:hAnsi="Arial" w:cs="Arial"/>
            <w:noProof/>
            <w:color w:val="auto"/>
            <w:u w:val="none"/>
          </w:rPr>
          <w:t>Fig 1.1: Evaluation Scope</w:t>
        </w:r>
        <w:r w:rsidR="00BD316C" w:rsidRPr="00BD316C">
          <w:rPr>
            <w:noProof/>
            <w:webHidden/>
          </w:rPr>
          <w:tab/>
        </w:r>
        <w:r w:rsidR="00BD316C" w:rsidRPr="00BD316C">
          <w:rPr>
            <w:noProof/>
            <w:webHidden/>
          </w:rPr>
          <w:fldChar w:fldCharType="begin"/>
        </w:r>
        <w:r w:rsidR="00BD316C" w:rsidRPr="00BD316C">
          <w:rPr>
            <w:noProof/>
            <w:webHidden/>
          </w:rPr>
          <w:instrText xml:space="preserve"> PAGEREF _Toc47109691 \h </w:instrText>
        </w:r>
        <w:r w:rsidR="00BD316C" w:rsidRPr="00BD316C">
          <w:rPr>
            <w:noProof/>
            <w:webHidden/>
          </w:rPr>
        </w:r>
        <w:r w:rsidR="00BD316C" w:rsidRPr="00BD316C">
          <w:rPr>
            <w:noProof/>
            <w:webHidden/>
          </w:rPr>
          <w:fldChar w:fldCharType="separate"/>
        </w:r>
        <w:r w:rsidR="00BD316C" w:rsidRPr="00BD316C">
          <w:rPr>
            <w:noProof/>
            <w:webHidden/>
          </w:rPr>
          <w:t>2</w:t>
        </w:r>
        <w:r w:rsidR="00BD316C" w:rsidRPr="00BD316C">
          <w:rPr>
            <w:noProof/>
            <w:webHidden/>
          </w:rPr>
          <w:fldChar w:fldCharType="end"/>
        </w:r>
      </w:hyperlink>
    </w:p>
    <w:p w14:paraId="36D4D8A9" w14:textId="77777777" w:rsidR="00BD316C" w:rsidRPr="00BD316C" w:rsidRDefault="0042737B" w:rsidP="00BD316C">
      <w:pPr>
        <w:pStyle w:val="TOC2"/>
        <w:tabs>
          <w:tab w:val="right" w:leader="dot" w:pos="9882"/>
        </w:tabs>
        <w:rPr>
          <w:rFonts w:asciiTheme="minorHAnsi" w:eastAsiaTheme="minorEastAsia" w:hAnsiTheme="minorHAnsi" w:cstheme="minorBidi"/>
          <w:noProof/>
          <w:sz w:val="22"/>
          <w:szCs w:val="22"/>
          <w:lang w:val="en-US" w:eastAsia="en-US"/>
        </w:rPr>
      </w:pPr>
      <w:hyperlink w:anchor="_Toc47109692" w:history="1">
        <w:r w:rsidR="00BD316C" w:rsidRPr="00BD316C">
          <w:rPr>
            <w:rStyle w:val="Hyperlink"/>
            <w:rFonts w:ascii="Arial" w:hAnsi="Arial" w:cs="Arial"/>
            <w:noProof/>
            <w:color w:val="auto"/>
            <w:u w:val="none"/>
          </w:rPr>
          <w:t>Fig 1.2: The overall analytical framework</w:t>
        </w:r>
        <w:r w:rsidR="00BD316C" w:rsidRPr="00BD316C">
          <w:rPr>
            <w:noProof/>
            <w:webHidden/>
          </w:rPr>
          <w:tab/>
        </w:r>
        <w:r w:rsidR="00BD316C" w:rsidRPr="00BD316C">
          <w:rPr>
            <w:noProof/>
            <w:webHidden/>
          </w:rPr>
          <w:fldChar w:fldCharType="begin"/>
        </w:r>
        <w:r w:rsidR="00BD316C" w:rsidRPr="00BD316C">
          <w:rPr>
            <w:noProof/>
            <w:webHidden/>
          </w:rPr>
          <w:instrText xml:space="preserve"> PAGEREF _Toc47109692 \h </w:instrText>
        </w:r>
        <w:r w:rsidR="00BD316C" w:rsidRPr="00BD316C">
          <w:rPr>
            <w:noProof/>
            <w:webHidden/>
          </w:rPr>
        </w:r>
        <w:r w:rsidR="00BD316C" w:rsidRPr="00BD316C">
          <w:rPr>
            <w:noProof/>
            <w:webHidden/>
          </w:rPr>
          <w:fldChar w:fldCharType="separate"/>
        </w:r>
        <w:r w:rsidR="00BD316C" w:rsidRPr="00BD316C">
          <w:rPr>
            <w:noProof/>
            <w:webHidden/>
          </w:rPr>
          <w:t>3</w:t>
        </w:r>
        <w:r w:rsidR="00BD316C" w:rsidRPr="00BD316C">
          <w:rPr>
            <w:noProof/>
            <w:webHidden/>
          </w:rPr>
          <w:fldChar w:fldCharType="end"/>
        </w:r>
      </w:hyperlink>
    </w:p>
    <w:p w14:paraId="1E8894C0" w14:textId="77777777" w:rsidR="00BD316C" w:rsidRPr="00BD316C" w:rsidRDefault="0042737B" w:rsidP="00BD316C">
      <w:pPr>
        <w:pStyle w:val="TOC2"/>
        <w:tabs>
          <w:tab w:val="right" w:leader="dot" w:pos="9882"/>
        </w:tabs>
        <w:rPr>
          <w:rFonts w:asciiTheme="minorHAnsi" w:eastAsiaTheme="minorEastAsia" w:hAnsiTheme="minorHAnsi" w:cstheme="minorBidi"/>
          <w:noProof/>
          <w:sz w:val="22"/>
          <w:szCs w:val="22"/>
          <w:lang w:val="en-US" w:eastAsia="en-US"/>
        </w:rPr>
      </w:pPr>
      <w:hyperlink w:anchor="_Toc47109706" w:history="1">
        <w:r w:rsidR="00BD316C" w:rsidRPr="00BD316C">
          <w:rPr>
            <w:rStyle w:val="Hyperlink"/>
            <w:rFonts w:ascii="Arial" w:hAnsi="Arial" w:cs="Arial"/>
            <w:noProof/>
            <w:color w:val="auto"/>
            <w:u w:val="none"/>
          </w:rPr>
          <w:t>Fig 2.1: Mult-level project expected results</w:t>
        </w:r>
        <w:r w:rsidR="00BD316C" w:rsidRPr="00BD316C">
          <w:rPr>
            <w:noProof/>
            <w:webHidden/>
          </w:rPr>
          <w:tab/>
        </w:r>
        <w:r w:rsidR="00BD316C" w:rsidRPr="00BD316C">
          <w:rPr>
            <w:noProof/>
            <w:webHidden/>
          </w:rPr>
          <w:fldChar w:fldCharType="begin"/>
        </w:r>
        <w:r w:rsidR="00BD316C" w:rsidRPr="00BD316C">
          <w:rPr>
            <w:noProof/>
            <w:webHidden/>
          </w:rPr>
          <w:instrText xml:space="preserve"> PAGEREF _Toc47109706 \h </w:instrText>
        </w:r>
        <w:r w:rsidR="00BD316C" w:rsidRPr="00BD316C">
          <w:rPr>
            <w:noProof/>
            <w:webHidden/>
          </w:rPr>
        </w:r>
        <w:r w:rsidR="00BD316C" w:rsidRPr="00BD316C">
          <w:rPr>
            <w:noProof/>
            <w:webHidden/>
          </w:rPr>
          <w:fldChar w:fldCharType="separate"/>
        </w:r>
        <w:r w:rsidR="00BD316C" w:rsidRPr="00BD316C">
          <w:rPr>
            <w:noProof/>
            <w:webHidden/>
          </w:rPr>
          <w:t>14</w:t>
        </w:r>
        <w:r w:rsidR="00BD316C" w:rsidRPr="00BD316C">
          <w:rPr>
            <w:noProof/>
            <w:webHidden/>
          </w:rPr>
          <w:fldChar w:fldCharType="end"/>
        </w:r>
      </w:hyperlink>
    </w:p>
    <w:p w14:paraId="78BF5CEB" w14:textId="77777777" w:rsidR="00BD316C" w:rsidRPr="00BD316C" w:rsidRDefault="0042737B" w:rsidP="00BD316C">
      <w:pPr>
        <w:pStyle w:val="TOC2"/>
        <w:tabs>
          <w:tab w:val="right" w:leader="dot" w:pos="9882"/>
        </w:tabs>
        <w:rPr>
          <w:rFonts w:asciiTheme="minorHAnsi" w:eastAsiaTheme="minorEastAsia" w:hAnsiTheme="minorHAnsi" w:cstheme="minorBidi"/>
          <w:noProof/>
          <w:sz w:val="22"/>
          <w:szCs w:val="22"/>
          <w:lang w:val="en-US" w:eastAsia="en-US"/>
        </w:rPr>
      </w:pPr>
      <w:hyperlink w:anchor="_Toc47109710" w:history="1">
        <w:r w:rsidR="00BD316C" w:rsidRPr="00BD316C">
          <w:rPr>
            <w:rStyle w:val="Hyperlink"/>
            <w:rFonts w:ascii="Arial" w:hAnsi="Arial" w:cs="Arial"/>
            <w:noProof/>
            <w:color w:val="auto"/>
            <w:u w:val="none"/>
          </w:rPr>
          <w:t>Fig 3.1: Hierarchy of project results</w:t>
        </w:r>
        <w:r w:rsidR="00BD316C" w:rsidRPr="00BD316C">
          <w:rPr>
            <w:noProof/>
            <w:webHidden/>
          </w:rPr>
          <w:tab/>
        </w:r>
        <w:r w:rsidR="00BD316C" w:rsidRPr="00BD316C">
          <w:rPr>
            <w:noProof/>
            <w:webHidden/>
          </w:rPr>
          <w:fldChar w:fldCharType="begin"/>
        </w:r>
        <w:r w:rsidR="00BD316C" w:rsidRPr="00BD316C">
          <w:rPr>
            <w:noProof/>
            <w:webHidden/>
          </w:rPr>
          <w:instrText xml:space="preserve"> PAGEREF _Toc47109710 \h </w:instrText>
        </w:r>
        <w:r w:rsidR="00BD316C" w:rsidRPr="00BD316C">
          <w:rPr>
            <w:noProof/>
            <w:webHidden/>
          </w:rPr>
        </w:r>
        <w:r w:rsidR="00BD316C" w:rsidRPr="00BD316C">
          <w:rPr>
            <w:noProof/>
            <w:webHidden/>
          </w:rPr>
          <w:fldChar w:fldCharType="separate"/>
        </w:r>
        <w:r w:rsidR="00BD316C" w:rsidRPr="00BD316C">
          <w:rPr>
            <w:noProof/>
            <w:webHidden/>
          </w:rPr>
          <w:t>16</w:t>
        </w:r>
        <w:r w:rsidR="00BD316C" w:rsidRPr="00BD316C">
          <w:rPr>
            <w:noProof/>
            <w:webHidden/>
          </w:rPr>
          <w:fldChar w:fldCharType="end"/>
        </w:r>
      </w:hyperlink>
    </w:p>
    <w:p w14:paraId="605C9509" w14:textId="77777777" w:rsidR="00BD316C" w:rsidRPr="00BD316C" w:rsidRDefault="0042737B" w:rsidP="00BD316C">
      <w:pPr>
        <w:pStyle w:val="TOC2"/>
        <w:tabs>
          <w:tab w:val="right" w:leader="dot" w:pos="9882"/>
        </w:tabs>
        <w:rPr>
          <w:rFonts w:asciiTheme="minorHAnsi" w:eastAsiaTheme="minorEastAsia" w:hAnsiTheme="minorHAnsi" w:cstheme="minorBidi"/>
          <w:noProof/>
          <w:sz w:val="22"/>
          <w:szCs w:val="22"/>
          <w:lang w:val="en-US" w:eastAsia="en-US"/>
        </w:rPr>
      </w:pPr>
      <w:hyperlink w:anchor="_Toc47109711" w:history="1">
        <w:r w:rsidR="00BD316C" w:rsidRPr="00BD316C">
          <w:rPr>
            <w:rStyle w:val="Hyperlink"/>
            <w:rFonts w:ascii="Arial" w:hAnsi="Arial" w:cs="Arial"/>
            <w:noProof/>
            <w:color w:val="auto"/>
            <w:u w:val="none"/>
          </w:rPr>
          <w:t>Fig 3.2: Project Theory of Change</w:t>
        </w:r>
        <w:r w:rsidR="00BD316C" w:rsidRPr="00BD316C">
          <w:rPr>
            <w:noProof/>
            <w:webHidden/>
          </w:rPr>
          <w:tab/>
        </w:r>
        <w:r w:rsidR="00BD316C" w:rsidRPr="00BD316C">
          <w:rPr>
            <w:noProof/>
            <w:webHidden/>
          </w:rPr>
          <w:fldChar w:fldCharType="begin"/>
        </w:r>
        <w:r w:rsidR="00BD316C" w:rsidRPr="00BD316C">
          <w:rPr>
            <w:noProof/>
            <w:webHidden/>
          </w:rPr>
          <w:instrText xml:space="preserve"> PAGEREF _Toc47109711 \h </w:instrText>
        </w:r>
        <w:r w:rsidR="00BD316C" w:rsidRPr="00BD316C">
          <w:rPr>
            <w:noProof/>
            <w:webHidden/>
          </w:rPr>
        </w:r>
        <w:r w:rsidR="00BD316C" w:rsidRPr="00BD316C">
          <w:rPr>
            <w:noProof/>
            <w:webHidden/>
          </w:rPr>
          <w:fldChar w:fldCharType="separate"/>
        </w:r>
        <w:r w:rsidR="00BD316C" w:rsidRPr="00BD316C">
          <w:rPr>
            <w:noProof/>
            <w:webHidden/>
          </w:rPr>
          <w:t>17</w:t>
        </w:r>
        <w:r w:rsidR="00BD316C" w:rsidRPr="00BD316C">
          <w:rPr>
            <w:noProof/>
            <w:webHidden/>
          </w:rPr>
          <w:fldChar w:fldCharType="end"/>
        </w:r>
      </w:hyperlink>
    </w:p>
    <w:p w14:paraId="5ACE693D" w14:textId="77777777" w:rsidR="00BD316C" w:rsidRPr="00BD316C" w:rsidRDefault="0042737B" w:rsidP="00BD316C">
      <w:pPr>
        <w:pStyle w:val="TOC2"/>
        <w:tabs>
          <w:tab w:val="right" w:leader="dot" w:pos="9882"/>
        </w:tabs>
        <w:rPr>
          <w:rFonts w:asciiTheme="minorHAnsi" w:eastAsiaTheme="minorEastAsia" w:hAnsiTheme="minorHAnsi" w:cstheme="minorBidi"/>
          <w:noProof/>
          <w:sz w:val="22"/>
          <w:szCs w:val="22"/>
          <w:lang w:val="en-US" w:eastAsia="en-US"/>
        </w:rPr>
      </w:pPr>
      <w:hyperlink w:anchor="_Toc47109725" w:history="1">
        <w:r w:rsidR="00BD316C" w:rsidRPr="00BD316C">
          <w:rPr>
            <w:rStyle w:val="Hyperlink"/>
            <w:rFonts w:ascii="Arial" w:hAnsi="Arial" w:cs="Arial"/>
            <w:noProof/>
            <w:color w:val="auto"/>
            <w:u w:val="none"/>
          </w:rPr>
          <w:t>Fig 3.3: Distribution of the project budget by outcome.</w:t>
        </w:r>
        <w:r w:rsidR="00BD316C" w:rsidRPr="00BD316C">
          <w:rPr>
            <w:noProof/>
            <w:webHidden/>
          </w:rPr>
          <w:tab/>
        </w:r>
        <w:r w:rsidR="00BD316C" w:rsidRPr="00BD316C">
          <w:rPr>
            <w:noProof/>
            <w:webHidden/>
          </w:rPr>
          <w:fldChar w:fldCharType="begin"/>
        </w:r>
        <w:r w:rsidR="00BD316C" w:rsidRPr="00BD316C">
          <w:rPr>
            <w:noProof/>
            <w:webHidden/>
          </w:rPr>
          <w:instrText xml:space="preserve"> PAGEREF _Toc47109725 \h </w:instrText>
        </w:r>
        <w:r w:rsidR="00BD316C" w:rsidRPr="00BD316C">
          <w:rPr>
            <w:noProof/>
            <w:webHidden/>
          </w:rPr>
        </w:r>
        <w:r w:rsidR="00BD316C" w:rsidRPr="00BD316C">
          <w:rPr>
            <w:noProof/>
            <w:webHidden/>
          </w:rPr>
          <w:fldChar w:fldCharType="separate"/>
        </w:r>
        <w:r w:rsidR="00BD316C" w:rsidRPr="00BD316C">
          <w:rPr>
            <w:noProof/>
            <w:webHidden/>
          </w:rPr>
          <w:t>27</w:t>
        </w:r>
        <w:r w:rsidR="00BD316C" w:rsidRPr="00BD316C">
          <w:rPr>
            <w:noProof/>
            <w:webHidden/>
          </w:rPr>
          <w:fldChar w:fldCharType="end"/>
        </w:r>
      </w:hyperlink>
    </w:p>
    <w:p w14:paraId="3BA82360" w14:textId="77777777" w:rsidR="00BD316C" w:rsidRPr="00BD316C" w:rsidRDefault="0042737B" w:rsidP="00BD316C">
      <w:pPr>
        <w:pStyle w:val="TOC2"/>
        <w:tabs>
          <w:tab w:val="right" w:leader="dot" w:pos="9882"/>
        </w:tabs>
        <w:rPr>
          <w:rFonts w:asciiTheme="minorHAnsi" w:eastAsiaTheme="minorEastAsia" w:hAnsiTheme="minorHAnsi" w:cstheme="minorBidi"/>
          <w:noProof/>
          <w:sz w:val="22"/>
          <w:szCs w:val="22"/>
          <w:lang w:val="en-US" w:eastAsia="en-US"/>
        </w:rPr>
      </w:pPr>
      <w:hyperlink w:anchor="_Toc47109726" w:history="1">
        <w:r w:rsidR="00BD316C" w:rsidRPr="00BD316C">
          <w:rPr>
            <w:rStyle w:val="Hyperlink"/>
            <w:rFonts w:ascii="Arial" w:hAnsi="Arial" w:cs="Arial"/>
            <w:noProof/>
            <w:color w:val="auto"/>
            <w:u w:val="none"/>
          </w:rPr>
          <w:t>Fig 3.4: Budget allocation across project years and performance analysis</w:t>
        </w:r>
        <w:r w:rsidR="00BD316C" w:rsidRPr="00BD316C">
          <w:rPr>
            <w:noProof/>
            <w:webHidden/>
          </w:rPr>
          <w:tab/>
        </w:r>
        <w:r w:rsidR="00BD316C" w:rsidRPr="00BD316C">
          <w:rPr>
            <w:noProof/>
            <w:webHidden/>
          </w:rPr>
          <w:fldChar w:fldCharType="begin"/>
        </w:r>
        <w:r w:rsidR="00BD316C" w:rsidRPr="00BD316C">
          <w:rPr>
            <w:noProof/>
            <w:webHidden/>
          </w:rPr>
          <w:instrText xml:space="preserve"> PAGEREF _Toc47109726 \h </w:instrText>
        </w:r>
        <w:r w:rsidR="00BD316C" w:rsidRPr="00BD316C">
          <w:rPr>
            <w:noProof/>
            <w:webHidden/>
          </w:rPr>
        </w:r>
        <w:r w:rsidR="00BD316C" w:rsidRPr="00BD316C">
          <w:rPr>
            <w:noProof/>
            <w:webHidden/>
          </w:rPr>
          <w:fldChar w:fldCharType="separate"/>
        </w:r>
        <w:r w:rsidR="00BD316C" w:rsidRPr="00BD316C">
          <w:rPr>
            <w:noProof/>
            <w:webHidden/>
          </w:rPr>
          <w:t>28</w:t>
        </w:r>
        <w:r w:rsidR="00BD316C" w:rsidRPr="00BD316C">
          <w:rPr>
            <w:noProof/>
            <w:webHidden/>
          </w:rPr>
          <w:fldChar w:fldCharType="end"/>
        </w:r>
      </w:hyperlink>
    </w:p>
    <w:p w14:paraId="3C61E807" w14:textId="77777777" w:rsidR="00BD316C" w:rsidRPr="00BD316C" w:rsidRDefault="0042737B" w:rsidP="00BD316C">
      <w:pPr>
        <w:pStyle w:val="TOC2"/>
        <w:tabs>
          <w:tab w:val="right" w:leader="dot" w:pos="9882"/>
        </w:tabs>
        <w:rPr>
          <w:rFonts w:asciiTheme="minorHAnsi" w:eastAsiaTheme="minorEastAsia" w:hAnsiTheme="minorHAnsi" w:cstheme="minorBidi"/>
          <w:noProof/>
          <w:sz w:val="22"/>
          <w:szCs w:val="22"/>
          <w:lang w:val="en-US" w:eastAsia="en-US"/>
        </w:rPr>
      </w:pPr>
      <w:hyperlink w:anchor="_Toc47109734" w:history="1">
        <w:r w:rsidR="00BD316C" w:rsidRPr="00BD316C">
          <w:rPr>
            <w:rStyle w:val="Hyperlink"/>
            <w:rFonts w:ascii="Arial" w:hAnsi="Arial" w:cs="Arial"/>
            <w:noProof/>
            <w:color w:val="auto"/>
            <w:u w:val="none"/>
          </w:rPr>
          <w:t>Fig 4.1: Outcome 4 indicator performance assessment</w:t>
        </w:r>
        <w:r w:rsidR="00BD316C" w:rsidRPr="00BD316C">
          <w:rPr>
            <w:noProof/>
            <w:webHidden/>
          </w:rPr>
          <w:tab/>
        </w:r>
        <w:r w:rsidR="00BD316C" w:rsidRPr="00BD316C">
          <w:rPr>
            <w:noProof/>
            <w:webHidden/>
          </w:rPr>
          <w:fldChar w:fldCharType="begin"/>
        </w:r>
        <w:r w:rsidR="00BD316C" w:rsidRPr="00BD316C">
          <w:rPr>
            <w:noProof/>
            <w:webHidden/>
          </w:rPr>
          <w:instrText xml:space="preserve"> PAGEREF _Toc47109734 \h </w:instrText>
        </w:r>
        <w:r w:rsidR="00BD316C" w:rsidRPr="00BD316C">
          <w:rPr>
            <w:noProof/>
            <w:webHidden/>
          </w:rPr>
        </w:r>
        <w:r w:rsidR="00BD316C" w:rsidRPr="00BD316C">
          <w:rPr>
            <w:noProof/>
            <w:webHidden/>
          </w:rPr>
          <w:fldChar w:fldCharType="separate"/>
        </w:r>
        <w:r w:rsidR="00BD316C" w:rsidRPr="00BD316C">
          <w:rPr>
            <w:noProof/>
            <w:webHidden/>
          </w:rPr>
          <w:t>38</w:t>
        </w:r>
        <w:r w:rsidR="00BD316C" w:rsidRPr="00BD316C">
          <w:rPr>
            <w:noProof/>
            <w:webHidden/>
          </w:rPr>
          <w:fldChar w:fldCharType="end"/>
        </w:r>
      </w:hyperlink>
    </w:p>
    <w:p w14:paraId="130F1955" w14:textId="77777777" w:rsidR="00BD316C" w:rsidRPr="00BD316C" w:rsidRDefault="0042737B" w:rsidP="00BD316C">
      <w:pPr>
        <w:pStyle w:val="TOC2"/>
        <w:tabs>
          <w:tab w:val="right" w:leader="dot" w:pos="9882"/>
        </w:tabs>
        <w:rPr>
          <w:rFonts w:asciiTheme="minorHAnsi" w:eastAsiaTheme="minorEastAsia" w:hAnsiTheme="minorHAnsi" w:cstheme="minorBidi"/>
          <w:noProof/>
          <w:sz w:val="22"/>
          <w:szCs w:val="22"/>
          <w:lang w:val="en-US" w:eastAsia="en-US"/>
        </w:rPr>
      </w:pPr>
      <w:hyperlink w:anchor="_Toc47109739" w:history="1">
        <w:r w:rsidR="00BD316C" w:rsidRPr="00BD316C">
          <w:rPr>
            <w:rStyle w:val="Hyperlink"/>
            <w:rFonts w:ascii="Arial" w:hAnsi="Arial" w:cs="Arial"/>
            <w:noProof/>
            <w:color w:val="auto"/>
            <w:u w:val="none"/>
          </w:rPr>
          <w:t>Fig 4.2: Outcome level performance summary</w:t>
        </w:r>
        <w:r w:rsidR="00BD316C" w:rsidRPr="00BD316C">
          <w:rPr>
            <w:noProof/>
            <w:webHidden/>
          </w:rPr>
          <w:tab/>
        </w:r>
        <w:r w:rsidR="00BD316C" w:rsidRPr="00BD316C">
          <w:rPr>
            <w:noProof/>
            <w:webHidden/>
          </w:rPr>
          <w:fldChar w:fldCharType="begin"/>
        </w:r>
        <w:r w:rsidR="00BD316C" w:rsidRPr="00BD316C">
          <w:rPr>
            <w:noProof/>
            <w:webHidden/>
          </w:rPr>
          <w:instrText xml:space="preserve"> PAGEREF _Toc47109739 \h </w:instrText>
        </w:r>
        <w:r w:rsidR="00BD316C" w:rsidRPr="00BD316C">
          <w:rPr>
            <w:noProof/>
            <w:webHidden/>
          </w:rPr>
        </w:r>
        <w:r w:rsidR="00BD316C" w:rsidRPr="00BD316C">
          <w:rPr>
            <w:noProof/>
            <w:webHidden/>
          </w:rPr>
          <w:fldChar w:fldCharType="separate"/>
        </w:r>
        <w:r w:rsidR="00BD316C" w:rsidRPr="00BD316C">
          <w:rPr>
            <w:noProof/>
            <w:webHidden/>
          </w:rPr>
          <w:t>44</w:t>
        </w:r>
        <w:r w:rsidR="00BD316C" w:rsidRPr="00BD316C">
          <w:rPr>
            <w:noProof/>
            <w:webHidden/>
          </w:rPr>
          <w:fldChar w:fldCharType="end"/>
        </w:r>
      </w:hyperlink>
    </w:p>
    <w:p w14:paraId="24B5A95D" w14:textId="77777777" w:rsidR="00F81807" w:rsidRDefault="00F81807" w:rsidP="00F81807">
      <w:pPr>
        <w:rPr>
          <w:lang w:val="en-US" w:eastAsia="en-US"/>
        </w:rPr>
      </w:pPr>
    </w:p>
    <w:p w14:paraId="302058BC" w14:textId="63F8E6FB" w:rsidR="00F81807" w:rsidRPr="00F81807" w:rsidRDefault="00F81807" w:rsidP="00F81807">
      <w:pPr>
        <w:rPr>
          <w:rFonts w:ascii="Arial" w:hAnsi="Arial" w:cs="Arial"/>
          <w:b/>
        </w:rPr>
      </w:pPr>
      <w:r w:rsidRPr="00F81807">
        <w:rPr>
          <w:rFonts w:ascii="Arial" w:hAnsi="Arial" w:cs="Arial"/>
          <w:b/>
        </w:rPr>
        <w:t xml:space="preserve">Tables </w:t>
      </w:r>
    </w:p>
    <w:p w14:paraId="4D1925B9" w14:textId="77777777" w:rsidR="00D96366" w:rsidRPr="00D96366" w:rsidRDefault="0042737B" w:rsidP="00D96366">
      <w:pPr>
        <w:pStyle w:val="TOC2"/>
        <w:tabs>
          <w:tab w:val="right" w:leader="dot" w:pos="9882"/>
        </w:tabs>
        <w:rPr>
          <w:rFonts w:asciiTheme="minorHAnsi" w:eastAsiaTheme="minorEastAsia" w:hAnsiTheme="minorHAnsi" w:cstheme="minorBidi"/>
          <w:noProof/>
          <w:sz w:val="22"/>
          <w:szCs w:val="22"/>
          <w:lang w:val="en-US" w:eastAsia="en-US"/>
        </w:rPr>
      </w:pPr>
      <w:hyperlink w:anchor="_Toc47109698" w:history="1">
        <w:r w:rsidR="00D96366" w:rsidRPr="00D96366">
          <w:rPr>
            <w:rStyle w:val="Hyperlink"/>
            <w:rFonts w:ascii="Arial" w:hAnsi="Arial" w:cs="Arial"/>
            <w:noProof/>
            <w:color w:val="auto"/>
            <w:u w:val="none"/>
          </w:rPr>
          <w:t>Table 2.1: Key Institutions with climate change management mandate.</w:t>
        </w:r>
        <w:r w:rsidR="00D96366" w:rsidRPr="00D96366">
          <w:rPr>
            <w:noProof/>
            <w:webHidden/>
          </w:rPr>
          <w:tab/>
        </w:r>
        <w:r w:rsidR="00D96366" w:rsidRPr="00D96366">
          <w:rPr>
            <w:noProof/>
            <w:webHidden/>
          </w:rPr>
          <w:fldChar w:fldCharType="begin"/>
        </w:r>
        <w:r w:rsidR="00D96366" w:rsidRPr="00D96366">
          <w:rPr>
            <w:noProof/>
            <w:webHidden/>
          </w:rPr>
          <w:instrText xml:space="preserve"> PAGEREF _Toc47109698 \h </w:instrText>
        </w:r>
        <w:r w:rsidR="00D96366" w:rsidRPr="00D96366">
          <w:rPr>
            <w:noProof/>
            <w:webHidden/>
          </w:rPr>
        </w:r>
        <w:r w:rsidR="00D96366" w:rsidRPr="00D96366">
          <w:rPr>
            <w:noProof/>
            <w:webHidden/>
          </w:rPr>
          <w:fldChar w:fldCharType="separate"/>
        </w:r>
        <w:r w:rsidR="00D96366" w:rsidRPr="00D96366">
          <w:rPr>
            <w:noProof/>
            <w:webHidden/>
          </w:rPr>
          <w:t>6</w:t>
        </w:r>
        <w:r w:rsidR="00D96366" w:rsidRPr="00D96366">
          <w:rPr>
            <w:noProof/>
            <w:webHidden/>
          </w:rPr>
          <w:fldChar w:fldCharType="end"/>
        </w:r>
      </w:hyperlink>
    </w:p>
    <w:p w14:paraId="58C8FF53" w14:textId="77777777" w:rsidR="00D96366" w:rsidRPr="00D96366" w:rsidRDefault="0042737B" w:rsidP="00D96366">
      <w:pPr>
        <w:pStyle w:val="TOC2"/>
        <w:tabs>
          <w:tab w:val="right" w:leader="dot" w:pos="9882"/>
        </w:tabs>
        <w:rPr>
          <w:rFonts w:asciiTheme="minorHAnsi" w:eastAsiaTheme="minorEastAsia" w:hAnsiTheme="minorHAnsi" w:cstheme="minorBidi"/>
          <w:noProof/>
          <w:sz w:val="22"/>
          <w:szCs w:val="22"/>
          <w:lang w:val="en-US" w:eastAsia="en-US"/>
        </w:rPr>
      </w:pPr>
      <w:hyperlink w:anchor="_Toc47109704" w:history="1">
        <w:r w:rsidR="00D96366" w:rsidRPr="00D96366">
          <w:rPr>
            <w:rStyle w:val="Hyperlink"/>
            <w:rFonts w:ascii="Arial" w:hAnsi="Arial" w:cs="Arial"/>
            <w:noProof/>
            <w:color w:val="auto"/>
            <w:u w:val="none"/>
          </w:rPr>
          <w:t>Table 2.2: project stakeholders</w:t>
        </w:r>
        <w:r w:rsidR="00D96366" w:rsidRPr="00D96366">
          <w:rPr>
            <w:noProof/>
            <w:webHidden/>
          </w:rPr>
          <w:tab/>
        </w:r>
        <w:r w:rsidR="00D96366" w:rsidRPr="00D96366">
          <w:rPr>
            <w:noProof/>
            <w:webHidden/>
          </w:rPr>
          <w:fldChar w:fldCharType="begin"/>
        </w:r>
        <w:r w:rsidR="00D96366" w:rsidRPr="00D96366">
          <w:rPr>
            <w:noProof/>
            <w:webHidden/>
          </w:rPr>
          <w:instrText xml:space="preserve"> PAGEREF _Toc47109704 \h </w:instrText>
        </w:r>
        <w:r w:rsidR="00D96366" w:rsidRPr="00D96366">
          <w:rPr>
            <w:noProof/>
            <w:webHidden/>
          </w:rPr>
        </w:r>
        <w:r w:rsidR="00D96366" w:rsidRPr="00D96366">
          <w:rPr>
            <w:noProof/>
            <w:webHidden/>
          </w:rPr>
          <w:fldChar w:fldCharType="separate"/>
        </w:r>
        <w:r w:rsidR="00D96366" w:rsidRPr="00D96366">
          <w:rPr>
            <w:noProof/>
            <w:webHidden/>
          </w:rPr>
          <w:t>12</w:t>
        </w:r>
        <w:r w:rsidR="00D96366" w:rsidRPr="00D96366">
          <w:rPr>
            <w:noProof/>
            <w:webHidden/>
          </w:rPr>
          <w:fldChar w:fldCharType="end"/>
        </w:r>
      </w:hyperlink>
    </w:p>
    <w:p w14:paraId="31F7FA2E" w14:textId="77777777" w:rsidR="00D96366" w:rsidRPr="00D96366" w:rsidRDefault="0042737B" w:rsidP="00D96366">
      <w:pPr>
        <w:pStyle w:val="TOC2"/>
        <w:tabs>
          <w:tab w:val="right" w:leader="dot" w:pos="9882"/>
        </w:tabs>
        <w:rPr>
          <w:rFonts w:asciiTheme="minorHAnsi" w:eastAsiaTheme="minorEastAsia" w:hAnsiTheme="minorHAnsi" w:cstheme="minorBidi"/>
          <w:noProof/>
          <w:sz w:val="22"/>
          <w:szCs w:val="22"/>
          <w:lang w:val="en-US" w:eastAsia="en-US"/>
        </w:rPr>
      </w:pPr>
      <w:hyperlink w:anchor="_Toc47109730" w:history="1">
        <w:r w:rsidR="00D96366" w:rsidRPr="00D96366">
          <w:rPr>
            <w:rStyle w:val="Hyperlink"/>
            <w:rFonts w:ascii="Arial" w:hAnsi="Arial" w:cs="Arial"/>
            <w:noProof/>
            <w:color w:val="auto"/>
            <w:u w:val="none"/>
          </w:rPr>
          <w:t>Table 4.1: Output level indicators, targets and achievements</w:t>
        </w:r>
        <w:r w:rsidR="00D96366" w:rsidRPr="00D96366">
          <w:rPr>
            <w:noProof/>
            <w:webHidden/>
          </w:rPr>
          <w:tab/>
        </w:r>
        <w:r w:rsidR="00D96366" w:rsidRPr="00D96366">
          <w:rPr>
            <w:noProof/>
            <w:webHidden/>
          </w:rPr>
          <w:fldChar w:fldCharType="begin"/>
        </w:r>
        <w:r w:rsidR="00D96366" w:rsidRPr="00D96366">
          <w:rPr>
            <w:noProof/>
            <w:webHidden/>
          </w:rPr>
          <w:instrText xml:space="preserve"> PAGEREF _Toc47109730 \h </w:instrText>
        </w:r>
        <w:r w:rsidR="00D96366" w:rsidRPr="00D96366">
          <w:rPr>
            <w:noProof/>
            <w:webHidden/>
          </w:rPr>
        </w:r>
        <w:r w:rsidR="00D96366" w:rsidRPr="00D96366">
          <w:rPr>
            <w:noProof/>
            <w:webHidden/>
          </w:rPr>
          <w:fldChar w:fldCharType="separate"/>
        </w:r>
        <w:r w:rsidR="00D96366" w:rsidRPr="00D96366">
          <w:rPr>
            <w:noProof/>
            <w:webHidden/>
          </w:rPr>
          <w:t>31</w:t>
        </w:r>
        <w:r w:rsidR="00D96366" w:rsidRPr="00D96366">
          <w:rPr>
            <w:noProof/>
            <w:webHidden/>
          </w:rPr>
          <w:fldChar w:fldCharType="end"/>
        </w:r>
      </w:hyperlink>
    </w:p>
    <w:p w14:paraId="11458730" w14:textId="77777777" w:rsidR="00D96366" w:rsidRPr="00D96366" w:rsidRDefault="0042737B" w:rsidP="00D96366">
      <w:pPr>
        <w:pStyle w:val="TOC2"/>
        <w:tabs>
          <w:tab w:val="right" w:leader="dot" w:pos="9882"/>
        </w:tabs>
        <w:rPr>
          <w:rFonts w:asciiTheme="minorHAnsi" w:eastAsiaTheme="minorEastAsia" w:hAnsiTheme="minorHAnsi" w:cstheme="minorBidi"/>
          <w:noProof/>
          <w:sz w:val="22"/>
          <w:szCs w:val="22"/>
          <w:lang w:val="en-US" w:eastAsia="en-US"/>
        </w:rPr>
      </w:pPr>
      <w:hyperlink w:anchor="_Toc47109731" w:history="1">
        <w:r w:rsidR="00D96366" w:rsidRPr="00D96366">
          <w:rPr>
            <w:rStyle w:val="Hyperlink"/>
            <w:rFonts w:ascii="Arial" w:hAnsi="Arial" w:cs="Arial"/>
            <w:noProof/>
            <w:color w:val="auto"/>
            <w:u w:val="none"/>
          </w:rPr>
          <w:t>Table 4.2: Indicator level achievement under outcome 2</w:t>
        </w:r>
        <w:r w:rsidR="00D96366" w:rsidRPr="00D96366">
          <w:rPr>
            <w:noProof/>
            <w:webHidden/>
          </w:rPr>
          <w:tab/>
        </w:r>
        <w:r w:rsidR="00D96366" w:rsidRPr="00D96366">
          <w:rPr>
            <w:noProof/>
            <w:webHidden/>
          </w:rPr>
          <w:fldChar w:fldCharType="begin"/>
        </w:r>
        <w:r w:rsidR="00D96366" w:rsidRPr="00D96366">
          <w:rPr>
            <w:noProof/>
            <w:webHidden/>
          </w:rPr>
          <w:instrText xml:space="preserve"> PAGEREF _Toc47109731 \h </w:instrText>
        </w:r>
        <w:r w:rsidR="00D96366" w:rsidRPr="00D96366">
          <w:rPr>
            <w:noProof/>
            <w:webHidden/>
          </w:rPr>
        </w:r>
        <w:r w:rsidR="00D96366" w:rsidRPr="00D96366">
          <w:rPr>
            <w:noProof/>
            <w:webHidden/>
          </w:rPr>
          <w:fldChar w:fldCharType="separate"/>
        </w:r>
        <w:r w:rsidR="00D96366" w:rsidRPr="00D96366">
          <w:rPr>
            <w:noProof/>
            <w:webHidden/>
          </w:rPr>
          <w:t>33</w:t>
        </w:r>
        <w:r w:rsidR="00D96366" w:rsidRPr="00D96366">
          <w:rPr>
            <w:noProof/>
            <w:webHidden/>
          </w:rPr>
          <w:fldChar w:fldCharType="end"/>
        </w:r>
      </w:hyperlink>
    </w:p>
    <w:p w14:paraId="335FF310" w14:textId="77777777" w:rsidR="00D96366" w:rsidRPr="00D96366" w:rsidRDefault="0042737B" w:rsidP="00D96366">
      <w:pPr>
        <w:pStyle w:val="TOC2"/>
        <w:tabs>
          <w:tab w:val="right" w:leader="dot" w:pos="9882"/>
        </w:tabs>
        <w:rPr>
          <w:rFonts w:asciiTheme="minorHAnsi" w:eastAsiaTheme="minorEastAsia" w:hAnsiTheme="minorHAnsi" w:cstheme="minorBidi"/>
          <w:noProof/>
          <w:sz w:val="22"/>
          <w:szCs w:val="22"/>
          <w:lang w:val="en-US" w:eastAsia="en-US"/>
        </w:rPr>
      </w:pPr>
      <w:hyperlink w:anchor="_Toc47109732" w:history="1">
        <w:r w:rsidR="00D96366" w:rsidRPr="00D96366">
          <w:rPr>
            <w:rStyle w:val="Hyperlink"/>
            <w:rFonts w:ascii="Arial" w:hAnsi="Arial" w:cs="Arial"/>
            <w:noProof/>
            <w:color w:val="auto"/>
            <w:u w:val="none"/>
          </w:rPr>
          <w:t>Table 4.3: Achievement under outcome 3</w:t>
        </w:r>
        <w:r w:rsidR="00D96366" w:rsidRPr="00D96366">
          <w:rPr>
            <w:noProof/>
            <w:webHidden/>
          </w:rPr>
          <w:tab/>
        </w:r>
        <w:r w:rsidR="00D96366" w:rsidRPr="00D96366">
          <w:rPr>
            <w:noProof/>
            <w:webHidden/>
          </w:rPr>
          <w:fldChar w:fldCharType="begin"/>
        </w:r>
        <w:r w:rsidR="00D96366" w:rsidRPr="00D96366">
          <w:rPr>
            <w:noProof/>
            <w:webHidden/>
          </w:rPr>
          <w:instrText xml:space="preserve"> PAGEREF _Toc47109732 \h </w:instrText>
        </w:r>
        <w:r w:rsidR="00D96366" w:rsidRPr="00D96366">
          <w:rPr>
            <w:noProof/>
            <w:webHidden/>
          </w:rPr>
        </w:r>
        <w:r w:rsidR="00D96366" w:rsidRPr="00D96366">
          <w:rPr>
            <w:noProof/>
            <w:webHidden/>
          </w:rPr>
          <w:fldChar w:fldCharType="separate"/>
        </w:r>
        <w:r w:rsidR="00D96366" w:rsidRPr="00D96366">
          <w:rPr>
            <w:noProof/>
            <w:webHidden/>
          </w:rPr>
          <w:t>35</w:t>
        </w:r>
        <w:r w:rsidR="00D96366" w:rsidRPr="00D96366">
          <w:rPr>
            <w:noProof/>
            <w:webHidden/>
          </w:rPr>
          <w:fldChar w:fldCharType="end"/>
        </w:r>
      </w:hyperlink>
    </w:p>
    <w:p w14:paraId="02FC7041" w14:textId="77777777" w:rsidR="00D96366" w:rsidRPr="00D96366" w:rsidRDefault="0042737B" w:rsidP="00D96366">
      <w:pPr>
        <w:pStyle w:val="TOC2"/>
        <w:tabs>
          <w:tab w:val="right" w:leader="dot" w:pos="9882"/>
        </w:tabs>
        <w:rPr>
          <w:rFonts w:asciiTheme="minorHAnsi" w:eastAsiaTheme="minorEastAsia" w:hAnsiTheme="minorHAnsi" w:cstheme="minorBidi"/>
          <w:noProof/>
          <w:sz w:val="22"/>
          <w:szCs w:val="22"/>
          <w:lang w:val="en-US" w:eastAsia="en-US"/>
        </w:rPr>
      </w:pPr>
      <w:hyperlink w:anchor="_Toc47109733" w:history="1">
        <w:r w:rsidR="00D96366" w:rsidRPr="00D96366">
          <w:rPr>
            <w:rStyle w:val="Hyperlink"/>
            <w:rFonts w:ascii="Arial" w:hAnsi="Arial" w:cs="Arial"/>
            <w:noProof/>
            <w:color w:val="auto"/>
            <w:u w:val="none"/>
          </w:rPr>
          <w:t>Table 4.4: Performance assessment under outcome 4.</w:t>
        </w:r>
        <w:r w:rsidR="00D96366" w:rsidRPr="00D96366">
          <w:rPr>
            <w:noProof/>
            <w:webHidden/>
          </w:rPr>
          <w:tab/>
        </w:r>
        <w:r w:rsidR="00D96366" w:rsidRPr="00D96366">
          <w:rPr>
            <w:noProof/>
            <w:webHidden/>
          </w:rPr>
          <w:fldChar w:fldCharType="begin"/>
        </w:r>
        <w:r w:rsidR="00D96366" w:rsidRPr="00D96366">
          <w:rPr>
            <w:noProof/>
            <w:webHidden/>
          </w:rPr>
          <w:instrText xml:space="preserve"> PAGEREF _Toc47109733 \h </w:instrText>
        </w:r>
        <w:r w:rsidR="00D96366" w:rsidRPr="00D96366">
          <w:rPr>
            <w:noProof/>
            <w:webHidden/>
          </w:rPr>
        </w:r>
        <w:r w:rsidR="00D96366" w:rsidRPr="00D96366">
          <w:rPr>
            <w:noProof/>
            <w:webHidden/>
          </w:rPr>
          <w:fldChar w:fldCharType="separate"/>
        </w:r>
        <w:r w:rsidR="00D96366" w:rsidRPr="00D96366">
          <w:rPr>
            <w:noProof/>
            <w:webHidden/>
          </w:rPr>
          <w:t>37</w:t>
        </w:r>
        <w:r w:rsidR="00D96366" w:rsidRPr="00D96366">
          <w:rPr>
            <w:noProof/>
            <w:webHidden/>
          </w:rPr>
          <w:fldChar w:fldCharType="end"/>
        </w:r>
      </w:hyperlink>
    </w:p>
    <w:p w14:paraId="296B0D03" w14:textId="77777777" w:rsidR="00D96366" w:rsidRPr="00D96366" w:rsidRDefault="0042737B" w:rsidP="00D96366">
      <w:pPr>
        <w:pStyle w:val="TOC2"/>
        <w:tabs>
          <w:tab w:val="right" w:leader="dot" w:pos="9882"/>
        </w:tabs>
        <w:rPr>
          <w:rFonts w:asciiTheme="minorHAnsi" w:eastAsiaTheme="minorEastAsia" w:hAnsiTheme="minorHAnsi" w:cstheme="minorBidi"/>
          <w:noProof/>
          <w:sz w:val="22"/>
          <w:szCs w:val="22"/>
          <w:lang w:val="en-US" w:eastAsia="en-US"/>
        </w:rPr>
      </w:pPr>
      <w:hyperlink w:anchor="_Toc47109735" w:history="1">
        <w:r w:rsidR="00D96366" w:rsidRPr="00D96366">
          <w:rPr>
            <w:rStyle w:val="Hyperlink"/>
            <w:rFonts w:ascii="Arial" w:hAnsi="Arial" w:cs="Arial"/>
            <w:noProof/>
            <w:color w:val="auto"/>
            <w:u w:val="none"/>
          </w:rPr>
          <w:t>Table 4.5: Project performance under outcome 5</w:t>
        </w:r>
        <w:r w:rsidR="00D96366" w:rsidRPr="00D96366">
          <w:rPr>
            <w:noProof/>
            <w:webHidden/>
          </w:rPr>
          <w:tab/>
        </w:r>
        <w:r w:rsidR="00D96366" w:rsidRPr="00D96366">
          <w:rPr>
            <w:noProof/>
            <w:webHidden/>
          </w:rPr>
          <w:fldChar w:fldCharType="begin"/>
        </w:r>
        <w:r w:rsidR="00D96366" w:rsidRPr="00D96366">
          <w:rPr>
            <w:noProof/>
            <w:webHidden/>
          </w:rPr>
          <w:instrText xml:space="preserve"> PAGEREF _Toc47109735 \h </w:instrText>
        </w:r>
        <w:r w:rsidR="00D96366" w:rsidRPr="00D96366">
          <w:rPr>
            <w:noProof/>
            <w:webHidden/>
          </w:rPr>
        </w:r>
        <w:r w:rsidR="00D96366" w:rsidRPr="00D96366">
          <w:rPr>
            <w:noProof/>
            <w:webHidden/>
          </w:rPr>
          <w:fldChar w:fldCharType="separate"/>
        </w:r>
        <w:r w:rsidR="00D96366" w:rsidRPr="00D96366">
          <w:rPr>
            <w:noProof/>
            <w:webHidden/>
          </w:rPr>
          <w:t>39</w:t>
        </w:r>
        <w:r w:rsidR="00D96366" w:rsidRPr="00D96366">
          <w:rPr>
            <w:noProof/>
            <w:webHidden/>
          </w:rPr>
          <w:fldChar w:fldCharType="end"/>
        </w:r>
      </w:hyperlink>
    </w:p>
    <w:p w14:paraId="0ADEE3B1" w14:textId="77777777" w:rsidR="00D96366" w:rsidRPr="00D96366" w:rsidRDefault="0042737B" w:rsidP="00D96366">
      <w:pPr>
        <w:pStyle w:val="TOC2"/>
        <w:tabs>
          <w:tab w:val="right" w:leader="dot" w:pos="9882"/>
        </w:tabs>
        <w:rPr>
          <w:rFonts w:asciiTheme="minorHAnsi" w:eastAsiaTheme="minorEastAsia" w:hAnsiTheme="minorHAnsi" w:cstheme="minorBidi"/>
          <w:noProof/>
          <w:sz w:val="22"/>
          <w:szCs w:val="22"/>
          <w:lang w:val="en-US" w:eastAsia="en-US"/>
        </w:rPr>
      </w:pPr>
      <w:hyperlink w:anchor="_Toc47109738" w:history="1">
        <w:r w:rsidR="00D96366" w:rsidRPr="00D96366">
          <w:rPr>
            <w:rStyle w:val="Hyperlink"/>
            <w:rFonts w:ascii="Arial" w:hAnsi="Arial" w:cs="Arial"/>
            <w:noProof/>
            <w:color w:val="auto"/>
            <w:u w:val="none"/>
          </w:rPr>
          <w:t>Table 4.6: Project performance at objective level</w:t>
        </w:r>
        <w:r w:rsidR="00D96366" w:rsidRPr="00D96366">
          <w:rPr>
            <w:noProof/>
            <w:webHidden/>
          </w:rPr>
          <w:tab/>
        </w:r>
        <w:r w:rsidR="00D96366" w:rsidRPr="00D96366">
          <w:rPr>
            <w:noProof/>
            <w:webHidden/>
          </w:rPr>
          <w:fldChar w:fldCharType="begin"/>
        </w:r>
        <w:r w:rsidR="00D96366" w:rsidRPr="00D96366">
          <w:rPr>
            <w:noProof/>
            <w:webHidden/>
          </w:rPr>
          <w:instrText xml:space="preserve"> PAGEREF _Toc47109738 \h </w:instrText>
        </w:r>
        <w:r w:rsidR="00D96366" w:rsidRPr="00D96366">
          <w:rPr>
            <w:noProof/>
            <w:webHidden/>
          </w:rPr>
        </w:r>
        <w:r w:rsidR="00D96366" w:rsidRPr="00D96366">
          <w:rPr>
            <w:noProof/>
            <w:webHidden/>
          </w:rPr>
          <w:fldChar w:fldCharType="separate"/>
        </w:r>
        <w:r w:rsidR="00D96366" w:rsidRPr="00D96366">
          <w:rPr>
            <w:noProof/>
            <w:webHidden/>
          </w:rPr>
          <w:t>43</w:t>
        </w:r>
        <w:r w:rsidR="00D96366" w:rsidRPr="00D96366">
          <w:rPr>
            <w:noProof/>
            <w:webHidden/>
          </w:rPr>
          <w:fldChar w:fldCharType="end"/>
        </w:r>
      </w:hyperlink>
    </w:p>
    <w:p w14:paraId="23D1BF3D" w14:textId="77777777" w:rsidR="00D96366" w:rsidRPr="00D96366" w:rsidRDefault="0042737B" w:rsidP="00D96366">
      <w:pPr>
        <w:pStyle w:val="TOC2"/>
        <w:tabs>
          <w:tab w:val="right" w:leader="dot" w:pos="9882"/>
        </w:tabs>
        <w:rPr>
          <w:rFonts w:asciiTheme="minorHAnsi" w:eastAsiaTheme="minorEastAsia" w:hAnsiTheme="minorHAnsi" w:cstheme="minorBidi"/>
          <w:noProof/>
          <w:sz w:val="22"/>
          <w:szCs w:val="22"/>
          <w:lang w:val="en-US" w:eastAsia="en-US"/>
        </w:rPr>
      </w:pPr>
      <w:hyperlink w:anchor="_Toc47109743" w:history="1">
        <w:r w:rsidR="00D96366" w:rsidRPr="00D96366">
          <w:rPr>
            <w:rStyle w:val="Hyperlink"/>
            <w:rFonts w:ascii="Arial" w:hAnsi="Arial" w:cs="Arial"/>
            <w:noProof/>
            <w:color w:val="auto"/>
            <w:u w:val="none"/>
          </w:rPr>
          <w:t>Table 4.7: Sustainability Matrix</w:t>
        </w:r>
        <w:r w:rsidR="00D96366" w:rsidRPr="00D96366">
          <w:rPr>
            <w:noProof/>
            <w:webHidden/>
          </w:rPr>
          <w:tab/>
        </w:r>
        <w:r w:rsidR="00D96366" w:rsidRPr="00D96366">
          <w:rPr>
            <w:noProof/>
            <w:webHidden/>
          </w:rPr>
          <w:fldChar w:fldCharType="begin"/>
        </w:r>
        <w:r w:rsidR="00D96366" w:rsidRPr="00D96366">
          <w:rPr>
            <w:noProof/>
            <w:webHidden/>
          </w:rPr>
          <w:instrText xml:space="preserve"> PAGEREF _Toc47109743 \h </w:instrText>
        </w:r>
        <w:r w:rsidR="00D96366" w:rsidRPr="00D96366">
          <w:rPr>
            <w:noProof/>
            <w:webHidden/>
          </w:rPr>
        </w:r>
        <w:r w:rsidR="00D96366" w:rsidRPr="00D96366">
          <w:rPr>
            <w:noProof/>
            <w:webHidden/>
          </w:rPr>
          <w:fldChar w:fldCharType="separate"/>
        </w:r>
        <w:r w:rsidR="00D96366" w:rsidRPr="00D96366">
          <w:rPr>
            <w:noProof/>
            <w:webHidden/>
          </w:rPr>
          <w:t>50</w:t>
        </w:r>
        <w:r w:rsidR="00D96366" w:rsidRPr="00D96366">
          <w:rPr>
            <w:noProof/>
            <w:webHidden/>
          </w:rPr>
          <w:fldChar w:fldCharType="end"/>
        </w:r>
      </w:hyperlink>
    </w:p>
    <w:p w14:paraId="2546B5B5" w14:textId="56FCF838" w:rsidR="005D7210" w:rsidRDefault="005D7210" w:rsidP="005170EF">
      <w:pPr>
        <w:pStyle w:val="Heading1"/>
        <w:spacing w:before="0" w:after="0"/>
      </w:pPr>
    </w:p>
    <w:p w14:paraId="41CB5F40" w14:textId="77777777" w:rsidR="00A90191" w:rsidRPr="005170EF" w:rsidRDefault="00A90191" w:rsidP="005170EF">
      <w:pPr>
        <w:pStyle w:val="Heading1"/>
        <w:spacing w:before="0" w:after="0"/>
        <w:rPr>
          <w:rFonts w:ascii="Arial" w:hAnsi="Arial" w:cs="Arial"/>
          <w:sz w:val="24"/>
          <w:szCs w:val="24"/>
        </w:rPr>
      </w:pPr>
      <w:r w:rsidRPr="005D7210">
        <w:br w:type="page"/>
      </w:r>
      <w:bookmarkStart w:id="8" w:name="_Toc47109687"/>
      <w:r w:rsidRPr="005170EF">
        <w:rPr>
          <w:rFonts w:ascii="Arial" w:hAnsi="Arial" w:cs="Arial"/>
          <w:sz w:val="24"/>
          <w:szCs w:val="24"/>
        </w:rPr>
        <w:lastRenderedPageBreak/>
        <w:t>Executive Summary</w:t>
      </w:r>
      <w:bookmarkEnd w:id="8"/>
    </w:p>
    <w:p w14:paraId="6F3832E5" w14:textId="77777777" w:rsidR="007C7326" w:rsidRDefault="00F12452" w:rsidP="007C7326">
      <w:pPr>
        <w:pStyle w:val="BodyText2"/>
        <w:spacing w:line="276" w:lineRule="auto"/>
        <w:jc w:val="both"/>
        <w:rPr>
          <w:rFonts w:ascii="Arial" w:hAnsi="Arial" w:cs="Arial"/>
        </w:rPr>
      </w:pPr>
      <w:r w:rsidRPr="005170EF">
        <w:rPr>
          <w:rFonts w:ascii="Arial" w:hAnsi="Arial" w:cs="Arial"/>
        </w:rPr>
        <w:t xml:space="preserve">The Government of Malawi with support from GEF and UNDP has since 2014 been implementing a five year project “Climate Proofing Local Development Gains in Rural and Urban Areas of Machinga and Mangochi Districts – Malawi”. Implemented through the Ministries of : i) Natural Resources, Energy and Environment; ii) Local Government and Rural Development (Mangochi and Machinga District Councils); and iii) Finance, Economic Planning and Development, the project was </w:t>
      </w:r>
      <w:r w:rsidR="0042637B">
        <w:rPr>
          <w:rFonts w:ascii="Arial" w:hAnsi="Arial" w:cs="Arial"/>
        </w:rPr>
        <w:t xml:space="preserve">designed to respond to </w:t>
      </w:r>
      <w:r w:rsidR="007C7326">
        <w:rPr>
          <w:rFonts w:ascii="Arial" w:hAnsi="Arial" w:cs="Arial"/>
        </w:rPr>
        <w:t>the i</w:t>
      </w:r>
      <w:r w:rsidR="007C7326" w:rsidRPr="007C7326">
        <w:rPr>
          <w:rFonts w:ascii="Arial" w:hAnsi="Arial" w:cs="Arial"/>
        </w:rPr>
        <w:t>nadequate mainstreaming of CC considerations in Malawi’s baseline programs</w:t>
      </w:r>
      <w:r w:rsidR="007C7326">
        <w:rPr>
          <w:rFonts w:ascii="Arial" w:hAnsi="Arial" w:cs="Arial"/>
        </w:rPr>
        <w:t>. This</w:t>
      </w:r>
      <w:r w:rsidR="007C7326" w:rsidRPr="007C7326">
        <w:rPr>
          <w:rFonts w:ascii="Arial" w:hAnsi="Arial" w:cs="Arial"/>
        </w:rPr>
        <w:t xml:space="preserve"> had exposed development gains from over a hundred million USD investments in agricultural input subsidy, decentralization, irrigation expansion, and </w:t>
      </w:r>
      <w:r w:rsidR="007C7326">
        <w:rPr>
          <w:rFonts w:ascii="Arial" w:hAnsi="Arial" w:cs="Arial"/>
        </w:rPr>
        <w:t>disaster risk reduction</w:t>
      </w:r>
      <w:r w:rsidR="007C7326" w:rsidRPr="007C7326">
        <w:rPr>
          <w:rFonts w:ascii="Arial" w:hAnsi="Arial" w:cs="Arial"/>
        </w:rPr>
        <w:t xml:space="preserve"> to climate change related</w:t>
      </w:r>
      <w:r w:rsidR="007C7326">
        <w:rPr>
          <w:rFonts w:ascii="Arial" w:hAnsi="Arial" w:cs="Arial"/>
        </w:rPr>
        <w:t xml:space="preserve"> risks; particularly</w:t>
      </w:r>
      <w:r w:rsidR="007C7326" w:rsidRPr="007C7326">
        <w:rPr>
          <w:rFonts w:ascii="Arial" w:hAnsi="Arial" w:cs="Arial"/>
        </w:rPr>
        <w:t xml:space="preserve">, CC induced droughts, </w:t>
      </w:r>
      <w:r w:rsidR="007C7326">
        <w:rPr>
          <w:rFonts w:ascii="Arial" w:hAnsi="Arial" w:cs="Arial"/>
        </w:rPr>
        <w:t xml:space="preserve">floods and post-harvest losses hence </w:t>
      </w:r>
      <w:r w:rsidR="007C7326" w:rsidRPr="007C7326">
        <w:rPr>
          <w:rFonts w:ascii="Arial" w:hAnsi="Arial" w:cs="Arial"/>
        </w:rPr>
        <w:t>making the dependent livelihoods highly vulnerable</w:t>
      </w:r>
      <w:r w:rsidR="007C7326">
        <w:rPr>
          <w:rFonts w:ascii="Arial" w:hAnsi="Arial" w:cs="Arial"/>
        </w:rPr>
        <w:t>.</w:t>
      </w:r>
    </w:p>
    <w:p w14:paraId="5A056810" w14:textId="77777777" w:rsidR="007C7326" w:rsidRDefault="007C7326" w:rsidP="004F30CD">
      <w:pPr>
        <w:pStyle w:val="BodyText2"/>
        <w:spacing w:after="0" w:line="276" w:lineRule="auto"/>
        <w:jc w:val="both"/>
        <w:rPr>
          <w:rFonts w:ascii="Arial" w:hAnsi="Arial" w:cs="Arial"/>
        </w:rPr>
      </w:pPr>
    </w:p>
    <w:p w14:paraId="1C7604CF" w14:textId="77777777" w:rsidR="007C7326" w:rsidRPr="007C7326" w:rsidRDefault="007C7326" w:rsidP="007C7326">
      <w:pPr>
        <w:pStyle w:val="BodyText2"/>
        <w:spacing w:line="276" w:lineRule="auto"/>
        <w:jc w:val="both"/>
        <w:rPr>
          <w:rFonts w:ascii="Arial" w:hAnsi="Arial" w:cs="Arial"/>
        </w:rPr>
      </w:pPr>
      <w:r>
        <w:rPr>
          <w:rFonts w:ascii="Arial" w:hAnsi="Arial" w:cs="Arial"/>
        </w:rPr>
        <w:t>Despite the wide recognition that healthy ecosystems provide</w:t>
      </w:r>
      <w:r w:rsidRPr="007C7326">
        <w:rPr>
          <w:rFonts w:ascii="Arial" w:hAnsi="Arial" w:cs="Arial"/>
        </w:rPr>
        <w:t xml:space="preserve"> cost effective means of adaptation to CC, the country’s natural ecosystems </w:t>
      </w:r>
      <w:r>
        <w:rPr>
          <w:rFonts w:ascii="Arial" w:hAnsi="Arial" w:cs="Arial"/>
        </w:rPr>
        <w:t xml:space="preserve">were prior to the CPP </w:t>
      </w:r>
      <w:r w:rsidRPr="007C7326">
        <w:rPr>
          <w:rFonts w:ascii="Arial" w:hAnsi="Arial" w:cs="Arial"/>
        </w:rPr>
        <w:t xml:space="preserve">threatened by over-exploitation and inappropriate /weak management; and, the weak technical capacity, limited knowledge and inadequate financing </w:t>
      </w:r>
      <w:r>
        <w:rPr>
          <w:rFonts w:ascii="Arial" w:hAnsi="Arial" w:cs="Arial"/>
        </w:rPr>
        <w:t>which reduced</w:t>
      </w:r>
      <w:r w:rsidRPr="007C7326">
        <w:rPr>
          <w:rFonts w:ascii="Arial" w:hAnsi="Arial" w:cs="Arial"/>
        </w:rPr>
        <w:t xml:space="preserve"> the effectiveness of resource users and their government’s efforts of climate proofing the development programs, at the local, district and national levels.  </w:t>
      </w:r>
    </w:p>
    <w:p w14:paraId="76A32840" w14:textId="77777777" w:rsidR="00F12452" w:rsidRPr="005170EF" w:rsidRDefault="007C7326" w:rsidP="005170EF">
      <w:pPr>
        <w:spacing w:line="276" w:lineRule="auto"/>
        <w:jc w:val="both"/>
        <w:rPr>
          <w:rFonts w:ascii="Arial" w:hAnsi="Arial" w:cs="Arial"/>
          <w:lang w:val="en-US" w:eastAsia="en-US"/>
        </w:rPr>
      </w:pPr>
      <w:r>
        <w:rPr>
          <w:rFonts w:ascii="Arial" w:hAnsi="Arial" w:cs="Arial"/>
          <w:lang w:val="en-US" w:eastAsia="en-US"/>
        </w:rPr>
        <w:t xml:space="preserve">It was against this background that the CPP was designed </w:t>
      </w:r>
      <w:r w:rsidR="00F12452" w:rsidRPr="005170EF">
        <w:rPr>
          <w:rFonts w:ascii="Arial" w:hAnsi="Arial" w:cs="Arial"/>
          <w:lang w:val="en-US" w:eastAsia="en-US"/>
        </w:rPr>
        <w:t>to achieve three objectives namely;</w:t>
      </w:r>
    </w:p>
    <w:p w14:paraId="6C4C2226" w14:textId="77777777" w:rsidR="00F12452" w:rsidRPr="005170EF" w:rsidRDefault="00F12452" w:rsidP="005170EF">
      <w:pPr>
        <w:spacing w:line="276" w:lineRule="auto"/>
        <w:jc w:val="both"/>
        <w:rPr>
          <w:rFonts w:ascii="Arial" w:hAnsi="Arial" w:cs="Arial"/>
          <w:lang w:val="en-US" w:eastAsia="en-US"/>
        </w:rPr>
      </w:pPr>
    </w:p>
    <w:p w14:paraId="3FC6F23B" w14:textId="77777777" w:rsidR="00F12452" w:rsidRPr="005170EF" w:rsidRDefault="00F12452" w:rsidP="0072485A">
      <w:pPr>
        <w:numPr>
          <w:ilvl w:val="0"/>
          <w:numId w:val="12"/>
        </w:numPr>
        <w:spacing w:line="276" w:lineRule="auto"/>
        <w:jc w:val="both"/>
        <w:rPr>
          <w:rFonts w:ascii="Arial" w:hAnsi="Arial" w:cs="Arial"/>
        </w:rPr>
      </w:pPr>
      <w:r w:rsidRPr="005170EF">
        <w:rPr>
          <w:rFonts w:ascii="Arial" w:hAnsi="Arial" w:cs="Arial"/>
          <w:bCs/>
        </w:rPr>
        <w:t>Reduce vulnerability to the adverse impacts of climate change, including variability, at local, national, regional and global level</w:t>
      </w:r>
    </w:p>
    <w:p w14:paraId="4E47A6F6" w14:textId="77777777" w:rsidR="00F12452" w:rsidRPr="005170EF" w:rsidRDefault="00F12452" w:rsidP="0072485A">
      <w:pPr>
        <w:pStyle w:val="ColorfulList-Accent11"/>
        <w:widowControl w:val="0"/>
        <w:numPr>
          <w:ilvl w:val="0"/>
          <w:numId w:val="12"/>
        </w:numPr>
        <w:autoSpaceDE w:val="0"/>
        <w:autoSpaceDN w:val="0"/>
        <w:adjustRightInd w:val="0"/>
        <w:spacing w:after="0"/>
        <w:jc w:val="both"/>
        <w:rPr>
          <w:rFonts w:ascii="Arial" w:hAnsi="Arial" w:cs="Arial"/>
          <w:bCs/>
        </w:rPr>
      </w:pPr>
      <w:r w:rsidRPr="005170EF">
        <w:rPr>
          <w:rFonts w:ascii="Arial" w:hAnsi="Arial" w:cs="Arial"/>
          <w:bCs/>
        </w:rPr>
        <w:t>Increasing Adaptive capacity to respond to the impacts of climate change, including variability, at local, national, regional and global level</w:t>
      </w:r>
    </w:p>
    <w:p w14:paraId="2DDD09EE" w14:textId="77777777" w:rsidR="00F12452" w:rsidRPr="005170EF" w:rsidRDefault="00F12452" w:rsidP="0072485A">
      <w:pPr>
        <w:numPr>
          <w:ilvl w:val="0"/>
          <w:numId w:val="12"/>
        </w:numPr>
        <w:spacing w:line="276" w:lineRule="auto"/>
        <w:jc w:val="both"/>
        <w:rPr>
          <w:rFonts w:ascii="Arial" w:hAnsi="Arial" w:cs="Arial"/>
        </w:rPr>
      </w:pPr>
      <w:r w:rsidRPr="005170EF">
        <w:rPr>
          <w:rFonts w:ascii="Arial" w:hAnsi="Arial" w:cs="Arial"/>
          <w:bCs/>
        </w:rPr>
        <w:t>Adaptation Technology Transfer: Promote transfer and adoption of adaptation technology</w:t>
      </w:r>
    </w:p>
    <w:p w14:paraId="13D2ABC8" w14:textId="77777777" w:rsidR="00F12452" w:rsidRDefault="00F12452" w:rsidP="00637C5F">
      <w:pPr>
        <w:overflowPunct/>
        <w:autoSpaceDE/>
        <w:autoSpaceDN/>
        <w:adjustRightInd/>
        <w:spacing w:line="276" w:lineRule="auto"/>
        <w:jc w:val="both"/>
        <w:textAlignment w:val="auto"/>
        <w:rPr>
          <w:rFonts w:ascii="Arial" w:hAnsi="Arial" w:cs="Arial"/>
        </w:rPr>
      </w:pPr>
    </w:p>
    <w:p w14:paraId="1414D39A" w14:textId="77777777" w:rsidR="00637C5F" w:rsidRPr="00637C5F" w:rsidRDefault="00637C5F" w:rsidP="00637C5F">
      <w:pPr>
        <w:pStyle w:val="BodyText2"/>
        <w:spacing w:line="276" w:lineRule="auto"/>
        <w:jc w:val="both"/>
        <w:rPr>
          <w:rFonts w:ascii="Arial" w:hAnsi="Arial" w:cs="Arial"/>
        </w:rPr>
      </w:pPr>
      <w:r>
        <w:rPr>
          <w:rFonts w:ascii="Arial" w:hAnsi="Arial" w:cs="Arial"/>
        </w:rPr>
        <w:t xml:space="preserve">The project was implemented under a co-financing arrangement with a total budget of </w:t>
      </w:r>
      <w:r w:rsidRPr="00F764ED">
        <w:t>USD 41,318,200</w:t>
      </w:r>
      <w:r>
        <w:t xml:space="preserve"> </w:t>
      </w:r>
      <w:r w:rsidRPr="00637C5F">
        <w:rPr>
          <w:rFonts w:ascii="Arial" w:hAnsi="Arial" w:cs="Arial"/>
        </w:rPr>
        <w:t>which was envisaged to be contributed by GEF (US$ 5,318,200), UNDP (US$ 2,000,000) and the Government of Malawi (US$ 34,000,000). Implemented over a five year period, the project prioritized support towards: i) Knoweldge generat</w:t>
      </w:r>
      <w:r>
        <w:rPr>
          <w:rFonts w:ascii="Arial" w:hAnsi="Arial" w:cs="Arial"/>
        </w:rPr>
        <w:t>ion</w:t>
      </w:r>
      <w:r w:rsidRPr="00637C5F">
        <w:rPr>
          <w:rFonts w:ascii="Arial" w:hAnsi="Arial" w:cs="Arial"/>
        </w:rPr>
        <w:t xml:space="preserve"> to</w:t>
      </w:r>
      <w:r>
        <w:rPr>
          <w:rFonts w:ascii="Arial" w:hAnsi="Arial" w:cs="Arial"/>
        </w:rPr>
        <w:t xml:space="preserve"> support the formulation</w:t>
      </w:r>
      <w:r w:rsidRPr="00637C5F">
        <w:rPr>
          <w:rFonts w:ascii="Arial" w:hAnsi="Arial" w:cs="Arial"/>
        </w:rPr>
        <w:t xml:space="preserve"> comprehensive c</w:t>
      </w:r>
      <w:r>
        <w:rPr>
          <w:rFonts w:ascii="Arial" w:hAnsi="Arial" w:cs="Arial"/>
        </w:rPr>
        <w:t>ommunity based adaptation plans; ii) Adoption of e</w:t>
      </w:r>
      <w:r w:rsidRPr="00637C5F">
        <w:rPr>
          <w:rFonts w:ascii="Arial" w:hAnsi="Arial" w:cs="Arial"/>
        </w:rPr>
        <w:t>cological and physical infrastructure measures for water management to regulate baseflow and  reduce risk of climate change driven floods while mitigating</w:t>
      </w:r>
      <w:r>
        <w:rPr>
          <w:rFonts w:ascii="Arial" w:hAnsi="Arial" w:cs="Arial"/>
        </w:rPr>
        <w:t xml:space="preserve"> against droughts; iii) promotion of</w:t>
      </w:r>
      <w:r w:rsidRPr="00637C5F">
        <w:rPr>
          <w:rFonts w:ascii="Arial" w:hAnsi="Arial" w:cs="Arial"/>
        </w:rPr>
        <w:t xml:space="preserve"> climate smart agriculture and safe post-harvest management technologies and practices </w:t>
      </w:r>
      <w:r w:rsidR="004829BC">
        <w:rPr>
          <w:rFonts w:ascii="Arial" w:hAnsi="Arial" w:cs="Arial"/>
        </w:rPr>
        <w:t>with an intention of achieving enhanced</w:t>
      </w:r>
      <w:r w:rsidRPr="00637C5F">
        <w:rPr>
          <w:rFonts w:ascii="Arial" w:hAnsi="Arial" w:cs="Arial"/>
        </w:rPr>
        <w:t xml:space="preserve"> production, </w:t>
      </w:r>
      <w:r w:rsidR="004829BC">
        <w:rPr>
          <w:rFonts w:ascii="Arial" w:hAnsi="Arial" w:cs="Arial"/>
        </w:rPr>
        <w:t>reduction in grain loss hence increasing food security; and iv) M</w:t>
      </w:r>
      <w:r w:rsidR="004829BC" w:rsidRPr="00637C5F">
        <w:rPr>
          <w:rFonts w:ascii="Arial" w:hAnsi="Arial" w:cs="Arial"/>
        </w:rPr>
        <w:t>ainstreaming climate change considerations and financing into local development programs and a capacitated extension se</w:t>
      </w:r>
      <w:r w:rsidR="004829BC">
        <w:rPr>
          <w:rFonts w:ascii="Arial" w:hAnsi="Arial" w:cs="Arial"/>
        </w:rPr>
        <w:t>rvice and district councils to promote r</w:t>
      </w:r>
      <w:r w:rsidRPr="00637C5F">
        <w:rPr>
          <w:rFonts w:ascii="Arial" w:hAnsi="Arial" w:cs="Arial"/>
        </w:rPr>
        <w:t>eplica</w:t>
      </w:r>
      <w:r w:rsidR="004829BC">
        <w:rPr>
          <w:rFonts w:ascii="Arial" w:hAnsi="Arial" w:cs="Arial"/>
        </w:rPr>
        <w:t>tion and sustainability of the CPP</w:t>
      </w:r>
      <w:r w:rsidRPr="00637C5F">
        <w:rPr>
          <w:rFonts w:ascii="Arial" w:hAnsi="Arial" w:cs="Arial"/>
        </w:rPr>
        <w:t xml:space="preserve"> initiatives</w:t>
      </w:r>
      <w:r w:rsidR="004829BC">
        <w:rPr>
          <w:rFonts w:ascii="Arial" w:hAnsi="Arial" w:cs="Arial"/>
        </w:rPr>
        <w:t>. The project summary is given in the table below.</w:t>
      </w:r>
      <w:r w:rsidRPr="00637C5F">
        <w:rPr>
          <w:rFonts w:ascii="Arial" w:hAnsi="Arial" w:cs="Arial"/>
        </w:rPr>
        <w:t xml:space="preserve"> </w:t>
      </w:r>
    </w:p>
    <w:p w14:paraId="7E067A68" w14:textId="77777777" w:rsidR="00637C5F" w:rsidRPr="005170EF" w:rsidRDefault="00637C5F" w:rsidP="005170EF">
      <w:pPr>
        <w:overflowPunct/>
        <w:autoSpaceDE/>
        <w:autoSpaceDN/>
        <w:adjustRightInd/>
        <w:spacing w:line="276" w:lineRule="auto"/>
        <w:textAlignment w:val="auto"/>
        <w:rPr>
          <w:rFonts w:ascii="Arial" w:hAnsi="Arial" w:cs="Arial"/>
        </w:rPr>
      </w:pPr>
    </w:p>
    <w:p w14:paraId="5992E236" w14:textId="77777777" w:rsidR="007C50C3" w:rsidRDefault="00F12452" w:rsidP="005170EF">
      <w:pPr>
        <w:overflowPunct/>
        <w:autoSpaceDE/>
        <w:autoSpaceDN/>
        <w:adjustRightInd/>
        <w:spacing w:line="276" w:lineRule="auto"/>
        <w:textAlignment w:val="auto"/>
        <w:rPr>
          <w:rFonts w:ascii="Arial" w:hAnsi="Arial" w:cs="Arial"/>
          <w:b/>
        </w:rPr>
      </w:pPr>
      <w:r w:rsidRPr="005170EF">
        <w:rPr>
          <w:rFonts w:ascii="Arial" w:hAnsi="Arial" w:cs="Arial"/>
          <w:b/>
        </w:rPr>
        <w:lastRenderedPageBreak/>
        <w:t xml:space="preserve">Project </w:t>
      </w:r>
      <w:r w:rsidR="00810C56">
        <w:rPr>
          <w:rFonts w:ascii="Arial" w:hAnsi="Arial" w:cs="Arial"/>
          <w:b/>
        </w:rPr>
        <w:t>S</w:t>
      </w:r>
      <w:r w:rsidRPr="005170EF">
        <w:rPr>
          <w:rFonts w:ascii="Arial" w:hAnsi="Arial" w:cs="Arial"/>
          <w:b/>
        </w:rPr>
        <w:t xml:space="preserve">ummary </w:t>
      </w:r>
      <w:r w:rsidR="00810C56">
        <w:rPr>
          <w:rFonts w:ascii="Arial" w:hAnsi="Arial" w:cs="Arial"/>
          <w:b/>
        </w:rPr>
        <w:t>T</w:t>
      </w:r>
      <w:r w:rsidRPr="005170EF">
        <w:rPr>
          <w:rFonts w:ascii="Arial" w:hAnsi="Arial" w:cs="Arial"/>
          <w:b/>
        </w:rPr>
        <w:t>able</w:t>
      </w:r>
      <w:r w:rsidR="007A6A7B" w:rsidRPr="007C50C3">
        <w:rPr>
          <w:noProof/>
          <w:lang w:val="en-US" w:eastAsia="en-US"/>
        </w:rPr>
        <w:drawing>
          <wp:inline distT="0" distB="0" distL="0" distR="0" wp14:anchorId="415F8FF3" wp14:editId="0A22316D">
            <wp:extent cx="6414135" cy="612648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4135" cy="6126480"/>
                    </a:xfrm>
                    <a:prstGeom prst="rect">
                      <a:avLst/>
                    </a:prstGeom>
                    <a:noFill/>
                    <a:ln>
                      <a:noFill/>
                    </a:ln>
                  </pic:spPr>
                </pic:pic>
              </a:graphicData>
            </a:graphic>
          </wp:inline>
        </w:drawing>
      </w:r>
    </w:p>
    <w:p w14:paraId="72FD2A53" w14:textId="77777777" w:rsidR="00F12452" w:rsidRPr="005170EF" w:rsidRDefault="00F12452" w:rsidP="005170EF">
      <w:pPr>
        <w:overflowPunct/>
        <w:autoSpaceDE/>
        <w:autoSpaceDN/>
        <w:adjustRightInd/>
        <w:spacing w:line="276" w:lineRule="auto"/>
        <w:ind w:left="720"/>
        <w:textAlignment w:val="auto"/>
        <w:rPr>
          <w:rFonts w:ascii="Arial" w:hAnsi="Arial" w:cs="Arial"/>
          <w:b/>
        </w:rPr>
      </w:pPr>
      <w:r w:rsidRPr="005170EF">
        <w:rPr>
          <w:rFonts w:ascii="Arial" w:hAnsi="Arial" w:cs="Arial"/>
          <w:b/>
        </w:rPr>
        <w:t xml:space="preserve">Methodology </w:t>
      </w:r>
    </w:p>
    <w:p w14:paraId="754DA3E4" w14:textId="77777777" w:rsidR="00AB0FA6" w:rsidRPr="005170EF" w:rsidRDefault="00AB0FA6" w:rsidP="005170EF">
      <w:pPr>
        <w:spacing w:line="276" w:lineRule="auto"/>
        <w:jc w:val="both"/>
        <w:rPr>
          <w:rFonts w:ascii="Arial" w:eastAsia="Palatino Linotype" w:hAnsi="Arial" w:cs="Arial"/>
        </w:rPr>
      </w:pPr>
      <w:r w:rsidRPr="005170EF">
        <w:rPr>
          <w:rFonts w:ascii="Arial" w:eastAsia="Palatino Linotype" w:hAnsi="Arial" w:cs="Arial"/>
        </w:rPr>
        <w:t>This Terminal evaluation was conducted in accordance with the UNDP guideline for conducting Terminal evaluation of GEF funded projects (UNDP, 2014) and the standard GEF rating scale were used as summarized below. A variety of evaluation approaches were used to gather information pertaining to all the evaluation variables</w:t>
      </w:r>
      <w:r w:rsidR="009A1463" w:rsidRPr="005170EF">
        <w:rPr>
          <w:rFonts w:ascii="Arial" w:eastAsia="Palatino Linotype" w:hAnsi="Arial" w:cs="Arial"/>
        </w:rPr>
        <w:t>.</w:t>
      </w:r>
      <w:r w:rsidRPr="005170EF">
        <w:rPr>
          <w:rFonts w:ascii="Arial" w:eastAsia="Palatino Linotype" w:hAnsi="Arial" w:cs="Arial"/>
        </w:rPr>
        <w:t xml:space="preserve"> Data was collected through literature review, stakeholder’s consultations at sub national level. A total of </w:t>
      </w:r>
      <w:r w:rsidR="00942A69">
        <w:rPr>
          <w:rFonts w:ascii="Arial" w:eastAsia="Palatino Linotype" w:hAnsi="Arial" w:cs="Arial"/>
        </w:rPr>
        <w:t>44</w:t>
      </w:r>
      <w:r w:rsidRPr="005170EF">
        <w:rPr>
          <w:rFonts w:ascii="Arial" w:eastAsia="Palatino Linotype" w:hAnsi="Arial" w:cs="Arial"/>
        </w:rPr>
        <w:t xml:space="preserve"> </w:t>
      </w:r>
      <w:r w:rsidR="009A1463" w:rsidRPr="005170EF">
        <w:rPr>
          <w:rFonts w:ascii="Arial" w:eastAsia="Palatino Linotype" w:hAnsi="Arial" w:cs="Arial"/>
        </w:rPr>
        <w:t>stakeholders</w:t>
      </w:r>
      <w:r w:rsidRPr="005170EF">
        <w:rPr>
          <w:rFonts w:ascii="Arial" w:eastAsia="Palatino Linotype" w:hAnsi="Arial" w:cs="Arial"/>
        </w:rPr>
        <w:t xml:space="preserve"> were consulted.  The collection and analysis of data was guided by the evaluation matrix, which was developed at the Inception phase. Results are presented following the evaluation </w:t>
      </w:r>
      <w:r w:rsidR="009A1463" w:rsidRPr="005170EF">
        <w:rPr>
          <w:rFonts w:ascii="Arial" w:eastAsia="Palatino Linotype" w:hAnsi="Arial" w:cs="Arial"/>
        </w:rPr>
        <w:t xml:space="preserve">themes </w:t>
      </w:r>
      <w:r w:rsidRPr="005170EF">
        <w:rPr>
          <w:rFonts w:ascii="Arial" w:eastAsia="Palatino Linotype" w:hAnsi="Arial" w:cs="Arial"/>
        </w:rPr>
        <w:t>criteria with their corresponding scores and ranks as in table below.</w:t>
      </w:r>
    </w:p>
    <w:p w14:paraId="3E9557D7" w14:textId="77777777" w:rsidR="00F12452" w:rsidRDefault="00F12452" w:rsidP="005170EF">
      <w:pPr>
        <w:overflowPunct/>
        <w:autoSpaceDE/>
        <w:autoSpaceDN/>
        <w:adjustRightInd/>
        <w:spacing w:line="276" w:lineRule="auto"/>
        <w:textAlignment w:val="auto"/>
        <w:rPr>
          <w:rFonts w:ascii="Arial" w:hAnsi="Arial" w:cs="Arial"/>
        </w:rPr>
      </w:pPr>
    </w:p>
    <w:p w14:paraId="0257B03F" w14:textId="77777777" w:rsidR="00D10562" w:rsidRPr="005170EF" w:rsidRDefault="00D10562" w:rsidP="005170EF">
      <w:pPr>
        <w:overflowPunct/>
        <w:autoSpaceDE/>
        <w:autoSpaceDN/>
        <w:adjustRightInd/>
        <w:spacing w:line="276" w:lineRule="auto"/>
        <w:textAlignment w:val="auto"/>
        <w:rPr>
          <w:rFonts w:ascii="Arial" w:hAnsi="Arial" w:cs="Arial"/>
        </w:rPr>
      </w:pPr>
    </w:p>
    <w:p w14:paraId="79110BE4" w14:textId="77777777" w:rsidR="00A90191" w:rsidRPr="005170EF" w:rsidRDefault="00A90191" w:rsidP="005170EF">
      <w:pPr>
        <w:numPr>
          <w:ilvl w:val="0"/>
          <w:numId w:val="5"/>
        </w:numPr>
        <w:overflowPunct/>
        <w:autoSpaceDE/>
        <w:autoSpaceDN/>
        <w:adjustRightInd/>
        <w:spacing w:line="276" w:lineRule="auto"/>
        <w:textAlignment w:val="auto"/>
        <w:rPr>
          <w:rFonts w:ascii="Arial" w:hAnsi="Arial" w:cs="Arial"/>
        </w:rPr>
      </w:pPr>
      <w:r w:rsidRPr="005170EF">
        <w:rPr>
          <w:rFonts w:ascii="Arial" w:hAnsi="Arial" w:cs="Arial"/>
        </w:rPr>
        <w:lastRenderedPageBreak/>
        <w:t>Evaluation Rating Table</w:t>
      </w:r>
    </w:p>
    <w:tbl>
      <w:tblPr>
        <w:tblW w:w="108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0"/>
        <w:gridCol w:w="2290"/>
        <w:gridCol w:w="25"/>
        <w:gridCol w:w="335"/>
        <w:gridCol w:w="4856"/>
      </w:tblGrid>
      <w:tr w:rsidR="00F12452" w:rsidRPr="005170EF" w14:paraId="1A09455D" w14:textId="77777777" w:rsidTr="00117594">
        <w:trPr>
          <w:trHeight w:val="350"/>
        </w:trPr>
        <w:tc>
          <w:tcPr>
            <w:tcW w:w="3360" w:type="dxa"/>
            <w:tcBorders>
              <w:top w:val="single" w:sz="4" w:space="0" w:color="auto"/>
              <w:left w:val="single" w:sz="4" w:space="0" w:color="auto"/>
              <w:bottom w:val="single" w:sz="4" w:space="0" w:color="auto"/>
              <w:right w:val="single" w:sz="4" w:space="0" w:color="auto"/>
            </w:tcBorders>
            <w:hideMark/>
          </w:tcPr>
          <w:p w14:paraId="1E023413" w14:textId="77777777" w:rsidR="00F12452" w:rsidRPr="005170EF" w:rsidRDefault="00F12452" w:rsidP="005170EF">
            <w:pPr>
              <w:pStyle w:val="Default"/>
              <w:spacing w:line="276" w:lineRule="auto"/>
              <w:rPr>
                <w:sz w:val="22"/>
                <w:szCs w:val="22"/>
              </w:rPr>
            </w:pPr>
            <w:r w:rsidRPr="005170EF">
              <w:rPr>
                <w:b/>
                <w:bCs/>
                <w:sz w:val="22"/>
                <w:szCs w:val="22"/>
              </w:rPr>
              <w:t xml:space="preserve">Criteria </w:t>
            </w:r>
          </w:p>
        </w:tc>
        <w:tc>
          <w:tcPr>
            <w:tcW w:w="2650" w:type="dxa"/>
            <w:gridSpan w:val="3"/>
            <w:tcBorders>
              <w:top w:val="single" w:sz="4" w:space="0" w:color="auto"/>
              <w:left w:val="single" w:sz="4" w:space="0" w:color="auto"/>
              <w:bottom w:val="single" w:sz="4" w:space="0" w:color="auto"/>
              <w:right w:val="single" w:sz="4" w:space="0" w:color="auto"/>
            </w:tcBorders>
            <w:hideMark/>
          </w:tcPr>
          <w:p w14:paraId="55948C40" w14:textId="77777777" w:rsidR="00F12452" w:rsidRPr="005170EF" w:rsidRDefault="00F12452" w:rsidP="005170EF">
            <w:pPr>
              <w:pStyle w:val="Default"/>
              <w:spacing w:line="276" w:lineRule="auto"/>
              <w:rPr>
                <w:b/>
                <w:bCs/>
                <w:sz w:val="22"/>
                <w:szCs w:val="22"/>
              </w:rPr>
            </w:pPr>
            <w:r w:rsidRPr="005170EF">
              <w:rPr>
                <w:b/>
                <w:bCs/>
                <w:sz w:val="22"/>
                <w:szCs w:val="22"/>
              </w:rPr>
              <w:t xml:space="preserve">Rating of this project </w:t>
            </w:r>
          </w:p>
        </w:tc>
        <w:tc>
          <w:tcPr>
            <w:tcW w:w="4856" w:type="dxa"/>
            <w:tcBorders>
              <w:top w:val="single" w:sz="4" w:space="0" w:color="auto"/>
              <w:left w:val="single" w:sz="4" w:space="0" w:color="auto"/>
              <w:bottom w:val="single" w:sz="4" w:space="0" w:color="auto"/>
              <w:right w:val="single" w:sz="4" w:space="0" w:color="auto"/>
            </w:tcBorders>
            <w:hideMark/>
          </w:tcPr>
          <w:p w14:paraId="3ED55ACD" w14:textId="77777777" w:rsidR="00F12452" w:rsidRPr="005170EF" w:rsidRDefault="00F12452" w:rsidP="005170EF">
            <w:pPr>
              <w:pStyle w:val="Default"/>
              <w:spacing w:line="276" w:lineRule="auto"/>
              <w:rPr>
                <w:b/>
                <w:bCs/>
                <w:sz w:val="22"/>
                <w:szCs w:val="22"/>
              </w:rPr>
            </w:pPr>
            <w:r w:rsidRPr="005170EF">
              <w:rPr>
                <w:b/>
                <w:bCs/>
                <w:sz w:val="22"/>
                <w:szCs w:val="22"/>
              </w:rPr>
              <w:t xml:space="preserve">Remarks </w:t>
            </w:r>
          </w:p>
        </w:tc>
      </w:tr>
      <w:tr w:rsidR="00F12452" w:rsidRPr="005170EF" w14:paraId="2E140A28" w14:textId="77777777" w:rsidTr="00117594">
        <w:trPr>
          <w:trHeight w:val="110"/>
        </w:trPr>
        <w:tc>
          <w:tcPr>
            <w:tcW w:w="10866" w:type="dxa"/>
            <w:gridSpan w:val="5"/>
            <w:tcBorders>
              <w:top w:val="single" w:sz="4" w:space="0" w:color="auto"/>
              <w:left w:val="single" w:sz="4" w:space="0" w:color="auto"/>
              <w:bottom w:val="single" w:sz="4" w:space="0" w:color="auto"/>
              <w:right w:val="single" w:sz="4" w:space="0" w:color="auto"/>
            </w:tcBorders>
            <w:hideMark/>
          </w:tcPr>
          <w:p w14:paraId="70B6C0EC" w14:textId="77777777" w:rsidR="00F12452" w:rsidRPr="005170EF" w:rsidRDefault="00F12452" w:rsidP="005170EF">
            <w:pPr>
              <w:pStyle w:val="Default"/>
              <w:spacing w:line="276" w:lineRule="auto"/>
              <w:jc w:val="both"/>
              <w:rPr>
                <w:b/>
                <w:bCs/>
                <w:sz w:val="22"/>
                <w:szCs w:val="22"/>
              </w:rPr>
            </w:pPr>
            <w:r w:rsidRPr="005170EF">
              <w:rPr>
                <w:b/>
                <w:bCs/>
                <w:sz w:val="22"/>
                <w:szCs w:val="22"/>
              </w:rPr>
              <w:t xml:space="preserve">IA&amp;EA Execution: </w:t>
            </w:r>
            <w:r w:rsidRPr="005170EF">
              <w:rPr>
                <w:sz w:val="22"/>
                <w:szCs w:val="22"/>
              </w:rPr>
              <w:t>Highly Satisfactory (HS), Satisfactory (S), Moderately Satisfactory (MS), Moderately Unsatisfactory (MU), Unsatisfactory (U), Highly Unsatisfactory (HU)</w:t>
            </w:r>
          </w:p>
        </w:tc>
      </w:tr>
      <w:tr w:rsidR="00F12452" w:rsidRPr="005170EF" w14:paraId="3A3A866D" w14:textId="77777777" w:rsidTr="00117594">
        <w:trPr>
          <w:trHeight w:val="110"/>
        </w:trPr>
        <w:tc>
          <w:tcPr>
            <w:tcW w:w="3360" w:type="dxa"/>
            <w:tcBorders>
              <w:top w:val="single" w:sz="4" w:space="0" w:color="auto"/>
              <w:left w:val="single" w:sz="4" w:space="0" w:color="auto"/>
              <w:bottom w:val="single" w:sz="4" w:space="0" w:color="auto"/>
              <w:right w:val="single" w:sz="4" w:space="0" w:color="auto"/>
            </w:tcBorders>
            <w:hideMark/>
          </w:tcPr>
          <w:p w14:paraId="51D67413" w14:textId="77777777" w:rsidR="00F12452" w:rsidRPr="005170EF" w:rsidRDefault="00F12452" w:rsidP="005170EF">
            <w:pPr>
              <w:pStyle w:val="Default"/>
              <w:spacing w:line="276" w:lineRule="auto"/>
              <w:jc w:val="both"/>
              <w:rPr>
                <w:sz w:val="22"/>
                <w:szCs w:val="22"/>
              </w:rPr>
            </w:pPr>
            <w:r w:rsidRPr="005170EF">
              <w:rPr>
                <w:sz w:val="22"/>
                <w:szCs w:val="22"/>
              </w:rPr>
              <w:t xml:space="preserve">Overall quality of project implementation/execution </w:t>
            </w:r>
          </w:p>
        </w:tc>
        <w:tc>
          <w:tcPr>
            <w:tcW w:w="2290" w:type="dxa"/>
            <w:tcBorders>
              <w:top w:val="single" w:sz="4" w:space="0" w:color="auto"/>
              <w:left w:val="single" w:sz="4" w:space="0" w:color="auto"/>
              <w:bottom w:val="single" w:sz="4" w:space="0" w:color="auto"/>
              <w:right w:val="single" w:sz="4" w:space="0" w:color="auto"/>
            </w:tcBorders>
            <w:hideMark/>
          </w:tcPr>
          <w:p w14:paraId="2B2FEB0C" w14:textId="77777777" w:rsidR="00F12452" w:rsidRPr="005170EF" w:rsidRDefault="00F12452" w:rsidP="005170EF">
            <w:pPr>
              <w:pStyle w:val="Default"/>
              <w:spacing w:line="276" w:lineRule="auto"/>
              <w:jc w:val="both"/>
              <w:rPr>
                <w:sz w:val="22"/>
                <w:szCs w:val="22"/>
              </w:rPr>
            </w:pPr>
            <w:r w:rsidRPr="005170EF">
              <w:rPr>
                <w:sz w:val="22"/>
                <w:szCs w:val="22"/>
              </w:rPr>
              <w:t xml:space="preserve">6 –Highly Satisfactory </w:t>
            </w:r>
          </w:p>
        </w:tc>
        <w:tc>
          <w:tcPr>
            <w:tcW w:w="5216" w:type="dxa"/>
            <w:gridSpan w:val="3"/>
            <w:vMerge w:val="restart"/>
            <w:tcBorders>
              <w:top w:val="single" w:sz="4" w:space="0" w:color="auto"/>
              <w:left w:val="single" w:sz="4" w:space="0" w:color="auto"/>
              <w:bottom w:val="single" w:sz="4" w:space="0" w:color="auto"/>
              <w:right w:val="single" w:sz="4" w:space="0" w:color="auto"/>
            </w:tcBorders>
            <w:hideMark/>
          </w:tcPr>
          <w:p w14:paraId="685905A5" w14:textId="77777777" w:rsidR="00F12452" w:rsidRPr="005170EF" w:rsidRDefault="00AB0FA6" w:rsidP="005170EF">
            <w:pPr>
              <w:pStyle w:val="Default"/>
              <w:spacing w:line="276" w:lineRule="auto"/>
              <w:jc w:val="both"/>
              <w:rPr>
                <w:sz w:val="22"/>
                <w:szCs w:val="22"/>
              </w:rPr>
            </w:pPr>
            <w:r w:rsidRPr="005170EF">
              <w:rPr>
                <w:sz w:val="22"/>
                <w:szCs w:val="22"/>
              </w:rPr>
              <w:t xml:space="preserve">The project concept was well thought through with interventions that well </w:t>
            </w:r>
            <w:r w:rsidR="00383732" w:rsidRPr="005170EF">
              <w:rPr>
                <w:sz w:val="22"/>
                <w:szCs w:val="22"/>
              </w:rPr>
              <w:t>resonate</w:t>
            </w:r>
            <w:r w:rsidRPr="005170EF">
              <w:rPr>
                <w:sz w:val="22"/>
                <w:szCs w:val="22"/>
              </w:rPr>
              <w:t xml:space="preserve"> the problem being addressed. Besides, the project was able to institute sound management and coordination arrangement</w:t>
            </w:r>
            <w:r w:rsidR="001E5350">
              <w:rPr>
                <w:sz w:val="22"/>
                <w:szCs w:val="22"/>
              </w:rPr>
              <w:t>.</w:t>
            </w:r>
          </w:p>
        </w:tc>
      </w:tr>
      <w:tr w:rsidR="00F12452" w:rsidRPr="005170EF" w14:paraId="05AC8A67" w14:textId="77777777" w:rsidTr="00117594">
        <w:trPr>
          <w:trHeight w:val="110"/>
        </w:trPr>
        <w:tc>
          <w:tcPr>
            <w:tcW w:w="3360" w:type="dxa"/>
            <w:tcBorders>
              <w:top w:val="single" w:sz="4" w:space="0" w:color="auto"/>
              <w:left w:val="single" w:sz="4" w:space="0" w:color="auto"/>
              <w:bottom w:val="single" w:sz="4" w:space="0" w:color="auto"/>
              <w:right w:val="single" w:sz="4" w:space="0" w:color="auto"/>
            </w:tcBorders>
            <w:hideMark/>
          </w:tcPr>
          <w:p w14:paraId="7243C442" w14:textId="77777777" w:rsidR="00F12452" w:rsidRPr="005170EF" w:rsidRDefault="00F12452" w:rsidP="005170EF">
            <w:pPr>
              <w:pStyle w:val="Default"/>
              <w:spacing w:line="276" w:lineRule="auto"/>
              <w:jc w:val="both"/>
              <w:rPr>
                <w:sz w:val="22"/>
                <w:szCs w:val="22"/>
              </w:rPr>
            </w:pPr>
            <w:r w:rsidRPr="005170EF">
              <w:rPr>
                <w:sz w:val="22"/>
                <w:szCs w:val="22"/>
              </w:rPr>
              <w:t xml:space="preserve">Implementing Agency execution </w:t>
            </w:r>
          </w:p>
        </w:tc>
        <w:tc>
          <w:tcPr>
            <w:tcW w:w="2290" w:type="dxa"/>
            <w:tcBorders>
              <w:top w:val="single" w:sz="4" w:space="0" w:color="auto"/>
              <w:left w:val="single" w:sz="4" w:space="0" w:color="auto"/>
              <w:bottom w:val="single" w:sz="4" w:space="0" w:color="auto"/>
              <w:right w:val="single" w:sz="4" w:space="0" w:color="auto"/>
            </w:tcBorders>
            <w:hideMark/>
          </w:tcPr>
          <w:p w14:paraId="2CCD0ED0" w14:textId="77777777" w:rsidR="00F12452" w:rsidRPr="005170EF" w:rsidRDefault="00F12452" w:rsidP="005170EF">
            <w:pPr>
              <w:pStyle w:val="Default"/>
              <w:spacing w:line="276" w:lineRule="auto"/>
              <w:jc w:val="both"/>
              <w:rPr>
                <w:sz w:val="22"/>
                <w:szCs w:val="22"/>
              </w:rPr>
            </w:pPr>
            <w:r w:rsidRPr="005170EF">
              <w:rPr>
                <w:sz w:val="22"/>
                <w:szCs w:val="22"/>
              </w:rPr>
              <w:t xml:space="preserve">6 – Highly Satisfactory </w:t>
            </w:r>
          </w:p>
        </w:tc>
        <w:tc>
          <w:tcPr>
            <w:tcW w:w="5216" w:type="dxa"/>
            <w:gridSpan w:val="3"/>
            <w:vMerge/>
            <w:tcBorders>
              <w:top w:val="single" w:sz="4" w:space="0" w:color="auto"/>
              <w:left w:val="single" w:sz="4" w:space="0" w:color="auto"/>
              <w:bottom w:val="single" w:sz="4" w:space="0" w:color="auto"/>
              <w:right w:val="single" w:sz="4" w:space="0" w:color="auto"/>
            </w:tcBorders>
            <w:vAlign w:val="center"/>
            <w:hideMark/>
          </w:tcPr>
          <w:p w14:paraId="51BE1EB3" w14:textId="77777777" w:rsidR="00F12452" w:rsidRPr="005170EF" w:rsidRDefault="00F12452" w:rsidP="005170EF">
            <w:pPr>
              <w:spacing w:line="276" w:lineRule="auto"/>
              <w:rPr>
                <w:rFonts w:ascii="Arial" w:hAnsi="Arial" w:cs="Arial"/>
                <w:color w:val="000000"/>
                <w:sz w:val="22"/>
                <w:szCs w:val="22"/>
              </w:rPr>
            </w:pPr>
          </w:p>
        </w:tc>
      </w:tr>
      <w:tr w:rsidR="00F12452" w:rsidRPr="005170EF" w14:paraId="5F107751" w14:textId="77777777" w:rsidTr="00117594">
        <w:trPr>
          <w:trHeight w:val="110"/>
        </w:trPr>
        <w:tc>
          <w:tcPr>
            <w:tcW w:w="3360" w:type="dxa"/>
            <w:tcBorders>
              <w:top w:val="single" w:sz="4" w:space="0" w:color="auto"/>
              <w:left w:val="single" w:sz="4" w:space="0" w:color="auto"/>
              <w:bottom w:val="single" w:sz="4" w:space="0" w:color="auto"/>
              <w:right w:val="single" w:sz="4" w:space="0" w:color="auto"/>
            </w:tcBorders>
            <w:hideMark/>
          </w:tcPr>
          <w:p w14:paraId="47464EEF" w14:textId="77777777" w:rsidR="00F12452" w:rsidRPr="005170EF" w:rsidRDefault="00F12452" w:rsidP="005170EF">
            <w:pPr>
              <w:pStyle w:val="Default"/>
              <w:spacing w:line="276" w:lineRule="auto"/>
              <w:jc w:val="both"/>
              <w:rPr>
                <w:sz w:val="22"/>
                <w:szCs w:val="22"/>
              </w:rPr>
            </w:pPr>
            <w:r w:rsidRPr="005170EF">
              <w:rPr>
                <w:sz w:val="22"/>
                <w:szCs w:val="22"/>
              </w:rPr>
              <w:t xml:space="preserve">Executing Agency execution </w:t>
            </w:r>
          </w:p>
        </w:tc>
        <w:tc>
          <w:tcPr>
            <w:tcW w:w="2290" w:type="dxa"/>
            <w:tcBorders>
              <w:top w:val="single" w:sz="4" w:space="0" w:color="auto"/>
              <w:left w:val="single" w:sz="4" w:space="0" w:color="auto"/>
              <w:bottom w:val="single" w:sz="4" w:space="0" w:color="auto"/>
              <w:right w:val="single" w:sz="4" w:space="0" w:color="auto"/>
            </w:tcBorders>
            <w:hideMark/>
          </w:tcPr>
          <w:p w14:paraId="6F4F0588" w14:textId="77777777" w:rsidR="00F12452" w:rsidRPr="005170EF" w:rsidRDefault="00F12452" w:rsidP="005170EF">
            <w:pPr>
              <w:pStyle w:val="Default"/>
              <w:spacing w:line="276" w:lineRule="auto"/>
              <w:jc w:val="both"/>
              <w:rPr>
                <w:sz w:val="22"/>
                <w:szCs w:val="22"/>
              </w:rPr>
            </w:pPr>
            <w:r w:rsidRPr="005170EF">
              <w:rPr>
                <w:sz w:val="22"/>
                <w:szCs w:val="22"/>
              </w:rPr>
              <w:t xml:space="preserve">6 – Highly Satisfactory </w:t>
            </w:r>
          </w:p>
        </w:tc>
        <w:tc>
          <w:tcPr>
            <w:tcW w:w="5216" w:type="dxa"/>
            <w:gridSpan w:val="3"/>
            <w:vMerge/>
            <w:tcBorders>
              <w:top w:val="single" w:sz="4" w:space="0" w:color="auto"/>
              <w:left w:val="single" w:sz="4" w:space="0" w:color="auto"/>
              <w:bottom w:val="single" w:sz="4" w:space="0" w:color="auto"/>
              <w:right w:val="single" w:sz="4" w:space="0" w:color="auto"/>
            </w:tcBorders>
            <w:vAlign w:val="center"/>
            <w:hideMark/>
          </w:tcPr>
          <w:p w14:paraId="45942306" w14:textId="77777777" w:rsidR="00F12452" w:rsidRPr="005170EF" w:rsidRDefault="00F12452" w:rsidP="005170EF">
            <w:pPr>
              <w:spacing w:line="276" w:lineRule="auto"/>
              <w:rPr>
                <w:rFonts w:ascii="Arial" w:hAnsi="Arial" w:cs="Arial"/>
                <w:color w:val="000000"/>
                <w:sz w:val="22"/>
                <w:szCs w:val="22"/>
              </w:rPr>
            </w:pPr>
          </w:p>
        </w:tc>
      </w:tr>
      <w:tr w:rsidR="00F12452" w:rsidRPr="005170EF" w14:paraId="4075585D" w14:textId="77777777" w:rsidTr="00117594">
        <w:trPr>
          <w:trHeight w:val="291"/>
        </w:trPr>
        <w:tc>
          <w:tcPr>
            <w:tcW w:w="10866" w:type="dxa"/>
            <w:gridSpan w:val="5"/>
            <w:tcBorders>
              <w:top w:val="single" w:sz="4" w:space="0" w:color="auto"/>
              <w:left w:val="single" w:sz="4" w:space="0" w:color="auto"/>
              <w:bottom w:val="single" w:sz="4" w:space="0" w:color="auto"/>
              <w:right w:val="single" w:sz="4" w:space="0" w:color="auto"/>
            </w:tcBorders>
            <w:hideMark/>
          </w:tcPr>
          <w:p w14:paraId="15BE4BF9" w14:textId="77777777" w:rsidR="00F12452" w:rsidRPr="005170EF" w:rsidRDefault="00F12452" w:rsidP="005170EF">
            <w:pPr>
              <w:pStyle w:val="Default"/>
              <w:spacing w:line="276" w:lineRule="auto"/>
              <w:jc w:val="both"/>
              <w:rPr>
                <w:sz w:val="22"/>
                <w:szCs w:val="22"/>
              </w:rPr>
            </w:pPr>
            <w:r w:rsidRPr="005170EF">
              <w:rPr>
                <w:b/>
                <w:bCs/>
                <w:sz w:val="22"/>
                <w:szCs w:val="22"/>
              </w:rPr>
              <w:t>Monitoring and Evaluation (M&amp;E)</w:t>
            </w:r>
            <w:r w:rsidRPr="005170EF">
              <w:rPr>
                <w:sz w:val="22"/>
                <w:szCs w:val="22"/>
              </w:rPr>
              <w:t xml:space="preserve">: Highly Satisfactory (HS), Satisfactory (S), Moderately Satisfactory (MS), Moderately unsatisfactory (MU), Unsatisfactory (U), Highly Unsatisfactory (HU) </w:t>
            </w:r>
          </w:p>
        </w:tc>
      </w:tr>
      <w:tr w:rsidR="00F12452" w:rsidRPr="005170EF" w14:paraId="1311983A" w14:textId="77777777" w:rsidTr="00117594">
        <w:trPr>
          <w:trHeight w:val="99"/>
        </w:trPr>
        <w:tc>
          <w:tcPr>
            <w:tcW w:w="3360" w:type="dxa"/>
            <w:tcBorders>
              <w:top w:val="single" w:sz="4" w:space="0" w:color="auto"/>
              <w:left w:val="single" w:sz="4" w:space="0" w:color="auto"/>
              <w:bottom w:val="single" w:sz="4" w:space="0" w:color="auto"/>
              <w:right w:val="single" w:sz="4" w:space="0" w:color="auto"/>
            </w:tcBorders>
            <w:hideMark/>
          </w:tcPr>
          <w:p w14:paraId="70CBB782" w14:textId="77777777" w:rsidR="00F12452" w:rsidRPr="005170EF" w:rsidRDefault="00F12452" w:rsidP="005170EF">
            <w:pPr>
              <w:pStyle w:val="Default"/>
              <w:spacing w:line="276" w:lineRule="auto"/>
              <w:jc w:val="both"/>
              <w:rPr>
                <w:sz w:val="22"/>
                <w:szCs w:val="22"/>
              </w:rPr>
            </w:pPr>
            <w:r w:rsidRPr="005170EF">
              <w:rPr>
                <w:sz w:val="22"/>
                <w:szCs w:val="22"/>
              </w:rPr>
              <w:t xml:space="preserve">Overall quality of M&amp;E </w:t>
            </w:r>
          </w:p>
        </w:tc>
        <w:tc>
          <w:tcPr>
            <w:tcW w:w="2290" w:type="dxa"/>
            <w:tcBorders>
              <w:top w:val="single" w:sz="4" w:space="0" w:color="auto"/>
              <w:left w:val="single" w:sz="4" w:space="0" w:color="auto"/>
              <w:bottom w:val="single" w:sz="4" w:space="0" w:color="auto"/>
              <w:right w:val="single" w:sz="4" w:space="0" w:color="auto"/>
            </w:tcBorders>
            <w:hideMark/>
          </w:tcPr>
          <w:p w14:paraId="524BDA41" w14:textId="77777777" w:rsidR="00F12452" w:rsidRPr="005170EF" w:rsidRDefault="00F12452" w:rsidP="005170EF">
            <w:pPr>
              <w:pStyle w:val="Default"/>
              <w:spacing w:line="276" w:lineRule="auto"/>
              <w:jc w:val="both"/>
              <w:rPr>
                <w:sz w:val="22"/>
                <w:szCs w:val="22"/>
              </w:rPr>
            </w:pPr>
            <w:r w:rsidRPr="005170EF">
              <w:rPr>
                <w:sz w:val="22"/>
                <w:szCs w:val="22"/>
              </w:rPr>
              <w:t xml:space="preserve">5 - Satisfactory </w:t>
            </w:r>
          </w:p>
        </w:tc>
        <w:tc>
          <w:tcPr>
            <w:tcW w:w="5216" w:type="dxa"/>
            <w:gridSpan w:val="3"/>
            <w:tcBorders>
              <w:top w:val="single" w:sz="4" w:space="0" w:color="auto"/>
              <w:left w:val="single" w:sz="4" w:space="0" w:color="auto"/>
              <w:bottom w:val="single" w:sz="4" w:space="0" w:color="auto"/>
              <w:right w:val="single" w:sz="4" w:space="0" w:color="auto"/>
            </w:tcBorders>
            <w:hideMark/>
          </w:tcPr>
          <w:p w14:paraId="4300DC56" w14:textId="77777777" w:rsidR="00F12452" w:rsidRPr="005170EF" w:rsidRDefault="00AB0FA6" w:rsidP="005170EF">
            <w:pPr>
              <w:pStyle w:val="Default"/>
              <w:spacing w:line="276" w:lineRule="auto"/>
              <w:jc w:val="both"/>
              <w:rPr>
                <w:sz w:val="22"/>
                <w:szCs w:val="22"/>
              </w:rPr>
            </w:pPr>
            <w:r w:rsidRPr="005170EF">
              <w:rPr>
                <w:sz w:val="22"/>
                <w:szCs w:val="22"/>
              </w:rPr>
              <w:t xml:space="preserve">There was a specific M&amp;E plan with clear responsibility </w:t>
            </w:r>
            <w:r w:rsidR="009A1463" w:rsidRPr="005170EF">
              <w:rPr>
                <w:sz w:val="22"/>
                <w:szCs w:val="22"/>
              </w:rPr>
              <w:t>centers</w:t>
            </w:r>
            <w:r w:rsidRPr="005170EF">
              <w:rPr>
                <w:sz w:val="22"/>
                <w:szCs w:val="22"/>
              </w:rPr>
              <w:t>, tools, clear deliverables. The evaluation established adequate adherence to the plan.</w:t>
            </w:r>
            <w:r w:rsidR="00F12452" w:rsidRPr="005170EF">
              <w:rPr>
                <w:sz w:val="22"/>
                <w:szCs w:val="22"/>
              </w:rPr>
              <w:t xml:space="preserve"> </w:t>
            </w:r>
          </w:p>
        </w:tc>
      </w:tr>
      <w:tr w:rsidR="00F12452" w:rsidRPr="005170EF" w14:paraId="1E8981E5" w14:textId="77777777" w:rsidTr="00117594">
        <w:trPr>
          <w:trHeight w:val="100"/>
        </w:trPr>
        <w:tc>
          <w:tcPr>
            <w:tcW w:w="3360" w:type="dxa"/>
            <w:tcBorders>
              <w:top w:val="single" w:sz="4" w:space="0" w:color="auto"/>
              <w:left w:val="single" w:sz="4" w:space="0" w:color="auto"/>
              <w:bottom w:val="single" w:sz="4" w:space="0" w:color="auto"/>
              <w:right w:val="single" w:sz="4" w:space="0" w:color="auto"/>
            </w:tcBorders>
            <w:hideMark/>
          </w:tcPr>
          <w:p w14:paraId="25099967" w14:textId="77777777" w:rsidR="00F12452" w:rsidRPr="005170EF" w:rsidRDefault="00F12452" w:rsidP="005170EF">
            <w:pPr>
              <w:pStyle w:val="Default"/>
              <w:spacing w:line="276" w:lineRule="auto"/>
              <w:jc w:val="both"/>
              <w:rPr>
                <w:sz w:val="22"/>
                <w:szCs w:val="22"/>
              </w:rPr>
            </w:pPr>
            <w:r w:rsidRPr="005170EF">
              <w:rPr>
                <w:sz w:val="22"/>
                <w:szCs w:val="22"/>
              </w:rPr>
              <w:t xml:space="preserve">M&amp;E design at project start up </w:t>
            </w:r>
          </w:p>
        </w:tc>
        <w:tc>
          <w:tcPr>
            <w:tcW w:w="2290" w:type="dxa"/>
            <w:tcBorders>
              <w:top w:val="single" w:sz="4" w:space="0" w:color="auto"/>
              <w:left w:val="single" w:sz="4" w:space="0" w:color="auto"/>
              <w:bottom w:val="single" w:sz="4" w:space="0" w:color="auto"/>
              <w:right w:val="single" w:sz="4" w:space="0" w:color="auto"/>
            </w:tcBorders>
            <w:hideMark/>
          </w:tcPr>
          <w:p w14:paraId="7C4EBDF6" w14:textId="77777777" w:rsidR="00F12452" w:rsidRPr="005170EF" w:rsidRDefault="0013152C" w:rsidP="005170EF">
            <w:pPr>
              <w:pStyle w:val="Default"/>
              <w:spacing w:line="276" w:lineRule="auto"/>
              <w:jc w:val="both"/>
              <w:rPr>
                <w:sz w:val="22"/>
                <w:szCs w:val="22"/>
              </w:rPr>
            </w:pPr>
            <w:r w:rsidRPr="005170EF">
              <w:rPr>
                <w:sz w:val="22"/>
                <w:szCs w:val="22"/>
              </w:rPr>
              <w:t>5</w:t>
            </w:r>
            <w:r w:rsidR="00F12452" w:rsidRPr="005170EF">
              <w:rPr>
                <w:sz w:val="22"/>
                <w:szCs w:val="22"/>
              </w:rPr>
              <w:t xml:space="preserve"> – Satisfactory </w:t>
            </w:r>
          </w:p>
        </w:tc>
        <w:tc>
          <w:tcPr>
            <w:tcW w:w="5216" w:type="dxa"/>
            <w:gridSpan w:val="3"/>
            <w:tcBorders>
              <w:top w:val="single" w:sz="4" w:space="0" w:color="auto"/>
              <w:left w:val="single" w:sz="4" w:space="0" w:color="auto"/>
              <w:bottom w:val="single" w:sz="4" w:space="0" w:color="auto"/>
              <w:right w:val="single" w:sz="4" w:space="0" w:color="auto"/>
            </w:tcBorders>
            <w:hideMark/>
          </w:tcPr>
          <w:p w14:paraId="73DA7363" w14:textId="77777777" w:rsidR="00F12452" w:rsidRPr="005170EF" w:rsidRDefault="0013152C" w:rsidP="005170EF">
            <w:pPr>
              <w:pStyle w:val="Default"/>
              <w:spacing w:line="276" w:lineRule="auto"/>
              <w:jc w:val="both"/>
              <w:rPr>
                <w:sz w:val="22"/>
                <w:szCs w:val="22"/>
              </w:rPr>
            </w:pPr>
            <w:r w:rsidRPr="005170EF">
              <w:rPr>
                <w:sz w:val="22"/>
                <w:szCs w:val="22"/>
              </w:rPr>
              <w:t>The presence of a results framework with fairly measurable indicators, baseline values and targets.</w:t>
            </w:r>
          </w:p>
        </w:tc>
      </w:tr>
      <w:tr w:rsidR="00F12452" w:rsidRPr="005170EF" w14:paraId="466401B1" w14:textId="77777777" w:rsidTr="00117594">
        <w:trPr>
          <w:trHeight w:val="100"/>
        </w:trPr>
        <w:tc>
          <w:tcPr>
            <w:tcW w:w="3360" w:type="dxa"/>
            <w:tcBorders>
              <w:top w:val="single" w:sz="4" w:space="0" w:color="auto"/>
              <w:left w:val="single" w:sz="4" w:space="0" w:color="auto"/>
              <w:bottom w:val="single" w:sz="4" w:space="0" w:color="auto"/>
              <w:right w:val="single" w:sz="4" w:space="0" w:color="auto"/>
            </w:tcBorders>
            <w:hideMark/>
          </w:tcPr>
          <w:p w14:paraId="1C48FB72" w14:textId="77777777" w:rsidR="00F12452" w:rsidRPr="005170EF" w:rsidRDefault="00F12452" w:rsidP="005170EF">
            <w:pPr>
              <w:pStyle w:val="Default"/>
              <w:spacing w:line="276" w:lineRule="auto"/>
              <w:jc w:val="both"/>
              <w:rPr>
                <w:sz w:val="22"/>
                <w:szCs w:val="22"/>
              </w:rPr>
            </w:pPr>
            <w:r w:rsidRPr="005170EF">
              <w:rPr>
                <w:sz w:val="22"/>
                <w:szCs w:val="22"/>
              </w:rPr>
              <w:t xml:space="preserve">M&amp;E plan implementation </w:t>
            </w:r>
          </w:p>
        </w:tc>
        <w:tc>
          <w:tcPr>
            <w:tcW w:w="2290" w:type="dxa"/>
            <w:tcBorders>
              <w:top w:val="single" w:sz="4" w:space="0" w:color="auto"/>
              <w:left w:val="single" w:sz="4" w:space="0" w:color="auto"/>
              <w:bottom w:val="single" w:sz="4" w:space="0" w:color="auto"/>
              <w:right w:val="single" w:sz="4" w:space="0" w:color="auto"/>
            </w:tcBorders>
            <w:hideMark/>
          </w:tcPr>
          <w:p w14:paraId="36E3024E" w14:textId="77777777" w:rsidR="00F12452" w:rsidRPr="005170EF" w:rsidRDefault="00F12452" w:rsidP="005170EF">
            <w:pPr>
              <w:pStyle w:val="Default"/>
              <w:spacing w:line="276" w:lineRule="auto"/>
              <w:jc w:val="both"/>
              <w:rPr>
                <w:sz w:val="22"/>
                <w:szCs w:val="22"/>
              </w:rPr>
            </w:pPr>
            <w:r w:rsidRPr="005170EF">
              <w:rPr>
                <w:sz w:val="22"/>
                <w:szCs w:val="22"/>
              </w:rPr>
              <w:t xml:space="preserve">6 – Highly Satisfactory </w:t>
            </w:r>
          </w:p>
        </w:tc>
        <w:tc>
          <w:tcPr>
            <w:tcW w:w="5216" w:type="dxa"/>
            <w:gridSpan w:val="3"/>
            <w:tcBorders>
              <w:top w:val="single" w:sz="4" w:space="0" w:color="auto"/>
              <w:left w:val="single" w:sz="4" w:space="0" w:color="auto"/>
              <w:bottom w:val="single" w:sz="4" w:space="0" w:color="auto"/>
              <w:right w:val="single" w:sz="4" w:space="0" w:color="auto"/>
            </w:tcBorders>
            <w:hideMark/>
          </w:tcPr>
          <w:p w14:paraId="3DDC4586" w14:textId="77777777" w:rsidR="00F12452" w:rsidRPr="005170EF" w:rsidRDefault="00D10562" w:rsidP="005170EF">
            <w:pPr>
              <w:pStyle w:val="Default"/>
              <w:spacing w:line="276" w:lineRule="auto"/>
              <w:jc w:val="both"/>
              <w:rPr>
                <w:sz w:val="22"/>
                <w:szCs w:val="22"/>
              </w:rPr>
            </w:pPr>
            <w:r>
              <w:rPr>
                <w:sz w:val="22"/>
                <w:szCs w:val="22"/>
              </w:rPr>
              <w:t>The developed M&amp;E plan</w:t>
            </w:r>
            <w:r w:rsidR="0013152C" w:rsidRPr="005170EF">
              <w:rPr>
                <w:sz w:val="22"/>
                <w:szCs w:val="22"/>
              </w:rPr>
              <w:t xml:space="preserve"> was well adhered to throughout implementation.</w:t>
            </w:r>
          </w:p>
        </w:tc>
      </w:tr>
      <w:tr w:rsidR="00F12452" w:rsidRPr="005170EF" w14:paraId="29325C21" w14:textId="77777777" w:rsidTr="00117594">
        <w:trPr>
          <w:trHeight w:val="100"/>
        </w:trPr>
        <w:tc>
          <w:tcPr>
            <w:tcW w:w="10866" w:type="dxa"/>
            <w:gridSpan w:val="5"/>
            <w:tcBorders>
              <w:top w:val="single" w:sz="4" w:space="0" w:color="auto"/>
              <w:left w:val="single" w:sz="4" w:space="0" w:color="auto"/>
              <w:bottom w:val="single" w:sz="4" w:space="0" w:color="auto"/>
              <w:right w:val="single" w:sz="4" w:space="0" w:color="auto"/>
            </w:tcBorders>
            <w:hideMark/>
          </w:tcPr>
          <w:p w14:paraId="05A1BF3E" w14:textId="77777777" w:rsidR="00F12452" w:rsidRPr="005170EF" w:rsidRDefault="00F12452" w:rsidP="005170EF">
            <w:pPr>
              <w:pStyle w:val="Default"/>
              <w:spacing w:line="276" w:lineRule="auto"/>
              <w:jc w:val="both"/>
              <w:rPr>
                <w:sz w:val="22"/>
                <w:szCs w:val="22"/>
              </w:rPr>
            </w:pPr>
            <w:r w:rsidRPr="005170EF">
              <w:rPr>
                <w:b/>
                <w:sz w:val="22"/>
                <w:szCs w:val="22"/>
              </w:rPr>
              <w:t>Relevance</w:t>
            </w:r>
            <w:r w:rsidRPr="005170EF">
              <w:rPr>
                <w:sz w:val="22"/>
                <w:szCs w:val="22"/>
              </w:rPr>
              <w:t>: Relevant  (R), Not Relevant (NR)</w:t>
            </w:r>
          </w:p>
        </w:tc>
      </w:tr>
      <w:tr w:rsidR="00F12452" w:rsidRPr="005170EF" w14:paraId="78A5D0B6" w14:textId="77777777" w:rsidTr="00117594">
        <w:trPr>
          <w:trHeight w:val="100"/>
        </w:trPr>
        <w:tc>
          <w:tcPr>
            <w:tcW w:w="3360" w:type="dxa"/>
            <w:tcBorders>
              <w:top w:val="single" w:sz="4" w:space="0" w:color="auto"/>
              <w:left w:val="single" w:sz="4" w:space="0" w:color="auto"/>
              <w:bottom w:val="single" w:sz="4" w:space="0" w:color="auto"/>
              <w:right w:val="single" w:sz="4" w:space="0" w:color="auto"/>
            </w:tcBorders>
            <w:hideMark/>
          </w:tcPr>
          <w:p w14:paraId="0C053715" w14:textId="77777777" w:rsidR="00F12452" w:rsidRPr="005170EF" w:rsidRDefault="00F12452" w:rsidP="005170EF">
            <w:pPr>
              <w:pStyle w:val="Default"/>
              <w:spacing w:line="276" w:lineRule="auto"/>
              <w:jc w:val="both"/>
              <w:rPr>
                <w:sz w:val="22"/>
                <w:szCs w:val="22"/>
              </w:rPr>
            </w:pPr>
            <w:r w:rsidRPr="005170EF">
              <w:rPr>
                <w:sz w:val="22"/>
                <w:szCs w:val="22"/>
              </w:rPr>
              <w:t xml:space="preserve">Overall relevance of the project </w:t>
            </w:r>
          </w:p>
        </w:tc>
        <w:tc>
          <w:tcPr>
            <w:tcW w:w="2290" w:type="dxa"/>
            <w:tcBorders>
              <w:top w:val="single" w:sz="4" w:space="0" w:color="auto"/>
              <w:left w:val="single" w:sz="4" w:space="0" w:color="auto"/>
              <w:bottom w:val="single" w:sz="4" w:space="0" w:color="auto"/>
              <w:right w:val="single" w:sz="4" w:space="0" w:color="auto"/>
            </w:tcBorders>
            <w:hideMark/>
          </w:tcPr>
          <w:p w14:paraId="3F1ED2FB" w14:textId="77777777" w:rsidR="00F12452" w:rsidRPr="005170EF" w:rsidRDefault="00F12452" w:rsidP="005170EF">
            <w:pPr>
              <w:pStyle w:val="Default"/>
              <w:spacing w:line="276" w:lineRule="auto"/>
              <w:jc w:val="both"/>
              <w:rPr>
                <w:sz w:val="22"/>
                <w:szCs w:val="22"/>
              </w:rPr>
            </w:pPr>
            <w:r w:rsidRPr="005170EF">
              <w:rPr>
                <w:sz w:val="22"/>
                <w:szCs w:val="22"/>
              </w:rPr>
              <w:t xml:space="preserve">2 – Relevant </w:t>
            </w:r>
          </w:p>
        </w:tc>
        <w:tc>
          <w:tcPr>
            <w:tcW w:w="5216" w:type="dxa"/>
            <w:gridSpan w:val="3"/>
            <w:vMerge w:val="restart"/>
            <w:tcBorders>
              <w:top w:val="single" w:sz="4" w:space="0" w:color="auto"/>
              <w:left w:val="single" w:sz="4" w:space="0" w:color="auto"/>
              <w:bottom w:val="single" w:sz="4" w:space="0" w:color="auto"/>
              <w:right w:val="single" w:sz="4" w:space="0" w:color="auto"/>
            </w:tcBorders>
            <w:hideMark/>
          </w:tcPr>
          <w:p w14:paraId="1C90C36C" w14:textId="77777777" w:rsidR="00F12452" w:rsidRPr="005170EF" w:rsidRDefault="00F12452" w:rsidP="005170EF">
            <w:pPr>
              <w:pStyle w:val="Default"/>
              <w:spacing w:line="276" w:lineRule="auto"/>
              <w:jc w:val="both"/>
              <w:rPr>
                <w:sz w:val="22"/>
                <w:szCs w:val="22"/>
              </w:rPr>
            </w:pPr>
            <w:r w:rsidRPr="005170EF">
              <w:rPr>
                <w:sz w:val="22"/>
                <w:szCs w:val="22"/>
              </w:rPr>
              <w:t xml:space="preserve">Align well within the GEF, UNDP and National policy frameworks. Addressed issues that contribute to local, national and international development </w:t>
            </w:r>
          </w:p>
        </w:tc>
      </w:tr>
      <w:tr w:rsidR="00F12452" w:rsidRPr="005170EF" w14:paraId="5041D675" w14:textId="77777777" w:rsidTr="00117594">
        <w:trPr>
          <w:trHeight w:val="100"/>
        </w:trPr>
        <w:tc>
          <w:tcPr>
            <w:tcW w:w="3360" w:type="dxa"/>
            <w:tcBorders>
              <w:top w:val="single" w:sz="4" w:space="0" w:color="auto"/>
              <w:left w:val="single" w:sz="4" w:space="0" w:color="auto"/>
              <w:bottom w:val="single" w:sz="4" w:space="0" w:color="auto"/>
              <w:right w:val="single" w:sz="4" w:space="0" w:color="auto"/>
            </w:tcBorders>
            <w:hideMark/>
          </w:tcPr>
          <w:p w14:paraId="0C44C517" w14:textId="77777777" w:rsidR="00F12452" w:rsidRPr="005170EF" w:rsidRDefault="00F12452" w:rsidP="005170EF">
            <w:pPr>
              <w:pStyle w:val="Default"/>
              <w:spacing w:line="276" w:lineRule="auto"/>
              <w:jc w:val="both"/>
              <w:rPr>
                <w:sz w:val="22"/>
                <w:szCs w:val="22"/>
              </w:rPr>
            </w:pPr>
            <w:r w:rsidRPr="005170EF">
              <w:rPr>
                <w:sz w:val="22"/>
                <w:szCs w:val="22"/>
              </w:rPr>
              <w:t xml:space="preserve">GEF and UNDP strategic alignment </w:t>
            </w:r>
          </w:p>
        </w:tc>
        <w:tc>
          <w:tcPr>
            <w:tcW w:w="2290" w:type="dxa"/>
            <w:tcBorders>
              <w:top w:val="single" w:sz="4" w:space="0" w:color="auto"/>
              <w:left w:val="single" w:sz="4" w:space="0" w:color="auto"/>
              <w:bottom w:val="single" w:sz="4" w:space="0" w:color="auto"/>
              <w:right w:val="single" w:sz="4" w:space="0" w:color="auto"/>
            </w:tcBorders>
            <w:hideMark/>
          </w:tcPr>
          <w:p w14:paraId="4549B748" w14:textId="77777777" w:rsidR="00F12452" w:rsidRPr="005170EF" w:rsidRDefault="00F12452" w:rsidP="005170EF">
            <w:pPr>
              <w:spacing w:line="276" w:lineRule="auto"/>
              <w:jc w:val="both"/>
              <w:rPr>
                <w:rFonts w:ascii="Arial" w:hAnsi="Arial" w:cs="Arial"/>
                <w:sz w:val="22"/>
                <w:szCs w:val="22"/>
              </w:rPr>
            </w:pPr>
            <w:r w:rsidRPr="005170EF">
              <w:rPr>
                <w:rFonts w:ascii="Arial" w:hAnsi="Arial" w:cs="Arial"/>
                <w:sz w:val="22"/>
                <w:szCs w:val="22"/>
              </w:rPr>
              <w:t xml:space="preserve">2 – Relevant </w:t>
            </w:r>
          </w:p>
        </w:tc>
        <w:tc>
          <w:tcPr>
            <w:tcW w:w="5216" w:type="dxa"/>
            <w:gridSpan w:val="3"/>
            <w:vMerge/>
            <w:tcBorders>
              <w:top w:val="single" w:sz="4" w:space="0" w:color="auto"/>
              <w:left w:val="single" w:sz="4" w:space="0" w:color="auto"/>
              <w:bottom w:val="single" w:sz="4" w:space="0" w:color="auto"/>
              <w:right w:val="single" w:sz="4" w:space="0" w:color="auto"/>
            </w:tcBorders>
            <w:vAlign w:val="center"/>
            <w:hideMark/>
          </w:tcPr>
          <w:p w14:paraId="38091A47" w14:textId="77777777" w:rsidR="00F12452" w:rsidRPr="005170EF" w:rsidRDefault="00F12452" w:rsidP="005170EF">
            <w:pPr>
              <w:spacing w:line="276" w:lineRule="auto"/>
              <w:rPr>
                <w:rFonts w:ascii="Arial" w:hAnsi="Arial" w:cs="Arial"/>
                <w:color w:val="000000"/>
                <w:sz w:val="22"/>
                <w:szCs w:val="22"/>
              </w:rPr>
            </w:pPr>
          </w:p>
        </w:tc>
      </w:tr>
      <w:tr w:rsidR="00F12452" w:rsidRPr="005170EF" w14:paraId="6FB873F8" w14:textId="77777777" w:rsidTr="00117594">
        <w:trPr>
          <w:trHeight w:val="100"/>
        </w:trPr>
        <w:tc>
          <w:tcPr>
            <w:tcW w:w="3360" w:type="dxa"/>
            <w:tcBorders>
              <w:top w:val="single" w:sz="4" w:space="0" w:color="auto"/>
              <w:left w:val="single" w:sz="4" w:space="0" w:color="auto"/>
              <w:bottom w:val="single" w:sz="4" w:space="0" w:color="auto"/>
              <w:right w:val="single" w:sz="4" w:space="0" w:color="auto"/>
            </w:tcBorders>
            <w:hideMark/>
          </w:tcPr>
          <w:p w14:paraId="08CD16FB" w14:textId="77777777" w:rsidR="00F12452" w:rsidRPr="005170EF" w:rsidRDefault="00F12452" w:rsidP="005170EF">
            <w:pPr>
              <w:pStyle w:val="Default"/>
              <w:spacing w:line="276" w:lineRule="auto"/>
              <w:jc w:val="both"/>
              <w:rPr>
                <w:sz w:val="22"/>
                <w:szCs w:val="22"/>
              </w:rPr>
            </w:pPr>
            <w:r w:rsidRPr="005170EF">
              <w:rPr>
                <w:sz w:val="22"/>
                <w:szCs w:val="22"/>
              </w:rPr>
              <w:t xml:space="preserve">National policy frameworks and ownership </w:t>
            </w:r>
          </w:p>
        </w:tc>
        <w:tc>
          <w:tcPr>
            <w:tcW w:w="2290" w:type="dxa"/>
            <w:tcBorders>
              <w:top w:val="single" w:sz="4" w:space="0" w:color="auto"/>
              <w:left w:val="single" w:sz="4" w:space="0" w:color="auto"/>
              <w:bottom w:val="single" w:sz="4" w:space="0" w:color="auto"/>
              <w:right w:val="single" w:sz="4" w:space="0" w:color="auto"/>
            </w:tcBorders>
            <w:hideMark/>
          </w:tcPr>
          <w:p w14:paraId="3EF751CF" w14:textId="77777777" w:rsidR="00F12452" w:rsidRPr="005170EF" w:rsidRDefault="00F12452" w:rsidP="005170EF">
            <w:pPr>
              <w:spacing w:line="276" w:lineRule="auto"/>
              <w:jc w:val="both"/>
              <w:rPr>
                <w:rFonts w:ascii="Arial" w:hAnsi="Arial" w:cs="Arial"/>
                <w:sz w:val="22"/>
                <w:szCs w:val="22"/>
              </w:rPr>
            </w:pPr>
            <w:r w:rsidRPr="005170EF">
              <w:rPr>
                <w:rFonts w:ascii="Arial" w:hAnsi="Arial" w:cs="Arial"/>
                <w:sz w:val="22"/>
                <w:szCs w:val="22"/>
              </w:rPr>
              <w:t xml:space="preserve">2 – Relevant </w:t>
            </w:r>
          </w:p>
        </w:tc>
        <w:tc>
          <w:tcPr>
            <w:tcW w:w="5216" w:type="dxa"/>
            <w:gridSpan w:val="3"/>
            <w:vMerge/>
            <w:tcBorders>
              <w:top w:val="single" w:sz="4" w:space="0" w:color="auto"/>
              <w:left w:val="single" w:sz="4" w:space="0" w:color="auto"/>
              <w:bottom w:val="single" w:sz="4" w:space="0" w:color="auto"/>
              <w:right w:val="single" w:sz="4" w:space="0" w:color="auto"/>
            </w:tcBorders>
            <w:vAlign w:val="center"/>
            <w:hideMark/>
          </w:tcPr>
          <w:p w14:paraId="310A35A3" w14:textId="77777777" w:rsidR="00F12452" w:rsidRPr="005170EF" w:rsidRDefault="00F12452" w:rsidP="005170EF">
            <w:pPr>
              <w:spacing w:line="276" w:lineRule="auto"/>
              <w:rPr>
                <w:rFonts w:ascii="Arial" w:hAnsi="Arial" w:cs="Arial"/>
                <w:color w:val="000000"/>
                <w:sz w:val="22"/>
                <w:szCs w:val="22"/>
              </w:rPr>
            </w:pPr>
          </w:p>
        </w:tc>
      </w:tr>
      <w:tr w:rsidR="00F12452" w:rsidRPr="005170EF" w14:paraId="20E4DB52" w14:textId="77777777" w:rsidTr="00117594">
        <w:trPr>
          <w:trHeight w:val="100"/>
        </w:trPr>
        <w:tc>
          <w:tcPr>
            <w:tcW w:w="10866" w:type="dxa"/>
            <w:gridSpan w:val="5"/>
            <w:tcBorders>
              <w:top w:val="single" w:sz="4" w:space="0" w:color="auto"/>
              <w:left w:val="single" w:sz="4" w:space="0" w:color="auto"/>
              <w:bottom w:val="single" w:sz="4" w:space="0" w:color="auto"/>
              <w:right w:val="single" w:sz="4" w:space="0" w:color="auto"/>
            </w:tcBorders>
            <w:hideMark/>
          </w:tcPr>
          <w:p w14:paraId="1245F56C" w14:textId="77777777" w:rsidR="00F12452" w:rsidRPr="005170EF" w:rsidRDefault="00F12452" w:rsidP="005170EF">
            <w:pPr>
              <w:spacing w:line="276" w:lineRule="auto"/>
              <w:jc w:val="both"/>
              <w:rPr>
                <w:rFonts w:ascii="Arial" w:hAnsi="Arial" w:cs="Arial"/>
                <w:sz w:val="22"/>
                <w:szCs w:val="22"/>
              </w:rPr>
            </w:pPr>
            <w:r w:rsidRPr="005170EF">
              <w:rPr>
                <w:rFonts w:ascii="Arial" w:hAnsi="Arial" w:cs="Arial"/>
                <w:b/>
                <w:bCs/>
                <w:sz w:val="22"/>
                <w:szCs w:val="22"/>
              </w:rPr>
              <w:t>Outcomes</w:t>
            </w:r>
            <w:r w:rsidRPr="005170EF">
              <w:rPr>
                <w:rFonts w:ascii="Arial" w:hAnsi="Arial" w:cs="Arial"/>
                <w:sz w:val="22"/>
                <w:szCs w:val="22"/>
              </w:rPr>
              <w:t>: Highly Satisfactory (HS), Satisfactory (S), Moderately Satisfactory (MS), Moderately Unsatisfactory (MU), Unsatisfactory (U), Highly Unsatisfactory (HU)</w:t>
            </w:r>
          </w:p>
        </w:tc>
      </w:tr>
      <w:tr w:rsidR="00F12452" w:rsidRPr="005170EF" w14:paraId="0E3236F6" w14:textId="77777777" w:rsidTr="00117594">
        <w:trPr>
          <w:trHeight w:val="100"/>
        </w:trPr>
        <w:tc>
          <w:tcPr>
            <w:tcW w:w="3360" w:type="dxa"/>
            <w:tcBorders>
              <w:top w:val="single" w:sz="4" w:space="0" w:color="auto"/>
              <w:left w:val="single" w:sz="4" w:space="0" w:color="auto"/>
              <w:bottom w:val="single" w:sz="4" w:space="0" w:color="auto"/>
              <w:right w:val="single" w:sz="4" w:space="0" w:color="auto"/>
            </w:tcBorders>
            <w:hideMark/>
          </w:tcPr>
          <w:p w14:paraId="06BE9D47" w14:textId="77777777" w:rsidR="00F12452" w:rsidRPr="005170EF" w:rsidRDefault="00F12452" w:rsidP="005170EF">
            <w:pPr>
              <w:pStyle w:val="Default"/>
              <w:spacing w:line="276" w:lineRule="auto"/>
              <w:jc w:val="both"/>
              <w:rPr>
                <w:sz w:val="22"/>
                <w:szCs w:val="22"/>
              </w:rPr>
            </w:pPr>
            <w:r w:rsidRPr="005170EF">
              <w:rPr>
                <w:sz w:val="22"/>
                <w:szCs w:val="22"/>
              </w:rPr>
              <w:t xml:space="preserve">Overall quality of project outcomes </w:t>
            </w:r>
          </w:p>
        </w:tc>
        <w:tc>
          <w:tcPr>
            <w:tcW w:w="2290" w:type="dxa"/>
            <w:tcBorders>
              <w:top w:val="single" w:sz="4" w:space="0" w:color="auto"/>
              <w:left w:val="single" w:sz="4" w:space="0" w:color="auto"/>
              <w:bottom w:val="single" w:sz="4" w:space="0" w:color="auto"/>
              <w:right w:val="single" w:sz="4" w:space="0" w:color="auto"/>
            </w:tcBorders>
            <w:hideMark/>
          </w:tcPr>
          <w:p w14:paraId="59A46104" w14:textId="77777777" w:rsidR="00F12452" w:rsidRPr="005170EF" w:rsidRDefault="00F12452" w:rsidP="005170EF">
            <w:pPr>
              <w:spacing w:line="276" w:lineRule="auto"/>
              <w:jc w:val="both"/>
              <w:rPr>
                <w:rFonts w:ascii="Arial" w:hAnsi="Arial" w:cs="Arial"/>
                <w:sz w:val="22"/>
                <w:szCs w:val="22"/>
              </w:rPr>
            </w:pPr>
            <w:r w:rsidRPr="005170EF">
              <w:rPr>
                <w:rFonts w:ascii="Arial" w:hAnsi="Arial" w:cs="Arial"/>
                <w:sz w:val="22"/>
                <w:szCs w:val="22"/>
              </w:rPr>
              <w:t xml:space="preserve">5 –Satisfactory </w:t>
            </w:r>
          </w:p>
        </w:tc>
        <w:tc>
          <w:tcPr>
            <w:tcW w:w="5216" w:type="dxa"/>
            <w:gridSpan w:val="3"/>
            <w:tcBorders>
              <w:top w:val="single" w:sz="4" w:space="0" w:color="auto"/>
              <w:left w:val="single" w:sz="4" w:space="0" w:color="auto"/>
              <w:bottom w:val="single" w:sz="4" w:space="0" w:color="auto"/>
              <w:right w:val="single" w:sz="4" w:space="0" w:color="auto"/>
            </w:tcBorders>
            <w:hideMark/>
          </w:tcPr>
          <w:p w14:paraId="122AC773" w14:textId="77777777" w:rsidR="00F12452" w:rsidRPr="005170EF" w:rsidRDefault="00F12452" w:rsidP="005170EF">
            <w:pPr>
              <w:spacing w:line="276" w:lineRule="auto"/>
              <w:jc w:val="both"/>
              <w:rPr>
                <w:rFonts w:ascii="Arial" w:hAnsi="Arial" w:cs="Arial"/>
                <w:sz w:val="22"/>
                <w:szCs w:val="22"/>
              </w:rPr>
            </w:pPr>
            <w:r w:rsidRPr="005170EF">
              <w:rPr>
                <w:rFonts w:ascii="Arial" w:hAnsi="Arial" w:cs="Arial"/>
                <w:sz w:val="22"/>
                <w:szCs w:val="22"/>
              </w:rPr>
              <w:t xml:space="preserve">Outcome indicators well defined, measurable and achievable with </w:t>
            </w:r>
            <w:r w:rsidR="0013152C" w:rsidRPr="005170EF">
              <w:rPr>
                <w:rFonts w:ascii="Arial" w:hAnsi="Arial" w:cs="Arial"/>
                <w:sz w:val="22"/>
                <w:szCs w:val="22"/>
              </w:rPr>
              <w:t xml:space="preserve">fairly </w:t>
            </w:r>
            <w:r w:rsidRPr="005170EF">
              <w:rPr>
                <w:rFonts w:ascii="Arial" w:hAnsi="Arial" w:cs="Arial"/>
                <w:sz w:val="22"/>
                <w:szCs w:val="22"/>
              </w:rPr>
              <w:t>corresponding outputs.</w:t>
            </w:r>
          </w:p>
        </w:tc>
      </w:tr>
      <w:tr w:rsidR="00F12452" w:rsidRPr="005170EF" w14:paraId="0C3E1F4D" w14:textId="77777777" w:rsidTr="00117594">
        <w:trPr>
          <w:trHeight w:val="100"/>
        </w:trPr>
        <w:tc>
          <w:tcPr>
            <w:tcW w:w="3360" w:type="dxa"/>
            <w:tcBorders>
              <w:top w:val="single" w:sz="4" w:space="0" w:color="auto"/>
              <w:left w:val="single" w:sz="4" w:space="0" w:color="auto"/>
              <w:bottom w:val="single" w:sz="4" w:space="0" w:color="auto"/>
              <w:right w:val="single" w:sz="4" w:space="0" w:color="auto"/>
            </w:tcBorders>
            <w:hideMark/>
          </w:tcPr>
          <w:p w14:paraId="377326FA" w14:textId="77777777" w:rsidR="00F12452" w:rsidRPr="005170EF" w:rsidRDefault="00F12452" w:rsidP="005170EF">
            <w:pPr>
              <w:pStyle w:val="Default"/>
              <w:spacing w:line="276" w:lineRule="auto"/>
              <w:jc w:val="both"/>
              <w:rPr>
                <w:sz w:val="22"/>
                <w:szCs w:val="22"/>
              </w:rPr>
            </w:pPr>
            <w:r w:rsidRPr="005170EF">
              <w:rPr>
                <w:sz w:val="22"/>
                <w:szCs w:val="22"/>
              </w:rPr>
              <w:t>Outcome 1</w:t>
            </w:r>
          </w:p>
        </w:tc>
        <w:tc>
          <w:tcPr>
            <w:tcW w:w="2290" w:type="dxa"/>
            <w:tcBorders>
              <w:top w:val="single" w:sz="4" w:space="0" w:color="auto"/>
              <w:left w:val="single" w:sz="4" w:space="0" w:color="auto"/>
              <w:bottom w:val="single" w:sz="4" w:space="0" w:color="auto"/>
              <w:right w:val="single" w:sz="4" w:space="0" w:color="auto"/>
            </w:tcBorders>
            <w:hideMark/>
          </w:tcPr>
          <w:p w14:paraId="57AB13B8" w14:textId="77777777" w:rsidR="00F12452" w:rsidRPr="005170EF" w:rsidRDefault="00F12452" w:rsidP="005170EF">
            <w:pPr>
              <w:spacing w:line="276" w:lineRule="auto"/>
              <w:jc w:val="both"/>
              <w:rPr>
                <w:rFonts w:ascii="Arial" w:hAnsi="Arial" w:cs="Arial"/>
                <w:sz w:val="22"/>
                <w:szCs w:val="22"/>
              </w:rPr>
            </w:pPr>
            <w:r w:rsidRPr="005170EF">
              <w:rPr>
                <w:rFonts w:ascii="Arial" w:hAnsi="Arial" w:cs="Arial"/>
                <w:sz w:val="22"/>
                <w:szCs w:val="22"/>
              </w:rPr>
              <w:t>5 –Satisfactory</w:t>
            </w:r>
          </w:p>
        </w:tc>
        <w:tc>
          <w:tcPr>
            <w:tcW w:w="5216" w:type="dxa"/>
            <w:gridSpan w:val="3"/>
            <w:tcBorders>
              <w:top w:val="single" w:sz="4" w:space="0" w:color="auto"/>
              <w:left w:val="single" w:sz="4" w:space="0" w:color="auto"/>
              <w:bottom w:val="single" w:sz="4" w:space="0" w:color="auto"/>
              <w:right w:val="single" w:sz="4" w:space="0" w:color="auto"/>
            </w:tcBorders>
          </w:tcPr>
          <w:p w14:paraId="59205DF2" w14:textId="77777777" w:rsidR="00F12452" w:rsidRPr="005170EF" w:rsidRDefault="0013152C" w:rsidP="005170EF">
            <w:pPr>
              <w:spacing w:line="276" w:lineRule="auto"/>
              <w:jc w:val="both"/>
              <w:rPr>
                <w:rFonts w:ascii="Arial" w:hAnsi="Arial" w:cs="Arial"/>
                <w:sz w:val="22"/>
                <w:szCs w:val="22"/>
              </w:rPr>
            </w:pPr>
            <w:r w:rsidRPr="005170EF">
              <w:rPr>
                <w:rFonts w:ascii="Arial" w:hAnsi="Arial" w:cs="Arial"/>
                <w:sz w:val="22"/>
                <w:szCs w:val="22"/>
              </w:rPr>
              <w:t>2 out of 3 outcome indicator targets fully achieved with substantial progress on the 3</w:t>
            </w:r>
            <w:r w:rsidRPr="005170EF">
              <w:rPr>
                <w:rFonts w:ascii="Arial" w:hAnsi="Arial" w:cs="Arial"/>
                <w:sz w:val="22"/>
                <w:szCs w:val="22"/>
                <w:vertAlign w:val="superscript"/>
              </w:rPr>
              <w:t>rd</w:t>
            </w:r>
            <w:r w:rsidRPr="005170EF">
              <w:rPr>
                <w:rFonts w:ascii="Arial" w:hAnsi="Arial" w:cs="Arial"/>
                <w:sz w:val="22"/>
                <w:szCs w:val="22"/>
              </w:rPr>
              <w:t xml:space="preserve">. </w:t>
            </w:r>
          </w:p>
          <w:p w14:paraId="49C10087" w14:textId="77777777" w:rsidR="00F12452" w:rsidRPr="005170EF" w:rsidRDefault="00F12452" w:rsidP="005170EF">
            <w:pPr>
              <w:spacing w:line="276" w:lineRule="auto"/>
              <w:jc w:val="both"/>
              <w:rPr>
                <w:rFonts w:ascii="Arial" w:hAnsi="Arial" w:cs="Arial"/>
                <w:sz w:val="22"/>
                <w:szCs w:val="22"/>
              </w:rPr>
            </w:pPr>
          </w:p>
        </w:tc>
      </w:tr>
      <w:tr w:rsidR="00F12452" w:rsidRPr="005170EF" w14:paraId="6FFF397E" w14:textId="77777777" w:rsidTr="00117594">
        <w:trPr>
          <w:trHeight w:val="100"/>
        </w:trPr>
        <w:tc>
          <w:tcPr>
            <w:tcW w:w="3360" w:type="dxa"/>
            <w:tcBorders>
              <w:top w:val="single" w:sz="4" w:space="0" w:color="auto"/>
              <w:left w:val="single" w:sz="4" w:space="0" w:color="auto"/>
              <w:bottom w:val="single" w:sz="4" w:space="0" w:color="auto"/>
              <w:right w:val="single" w:sz="4" w:space="0" w:color="auto"/>
            </w:tcBorders>
            <w:hideMark/>
          </w:tcPr>
          <w:p w14:paraId="464381CC" w14:textId="77777777" w:rsidR="00F12452" w:rsidRPr="005170EF" w:rsidRDefault="00F12452" w:rsidP="005170EF">
            <w:pPr>
              <w:pStyle w:val="Default"/>
              <w:spacing w:line="276" w:lineRule="auto"/>
              <w:jc w:val="both"/>
              <w:rPr>
                <w:sz w:val="22"/>
                <w:szCs w:val="22"/>
              </w:rPr>
            </w:pPr>
            <w:r w:rsidRPr="005170EF">
              <w:rPr>
                <w:sz w:val="22"/>
                <w:szCs w:val="22"/>
              </w:rPr>
              <w:t>Outcome 2</w:t>
            </w:r>
          </w:p>
        </w:tc>
        <w:tc>
          <w:tcPr>
            <w:tcW w:w="2290" w:type="dxa"/>
            <w:tcBorders>
              <w:top w:val="single" w:sz="4" w:space="0" w:color="auto"/>
              <w:left w:val="single" w:sz="4" w:space="0" w:color="auto"/>
              <w:bottom w:val="single" w:sz="4" w:space="0" w:color="auto"/>
              <w:right w:val="single" w:sz="4" w:space="0" w:color="auto"/>
            </w:tcBorders>
            <w:hideMark/>
          </w:tcPr>
          <w:p w14:paraId="26D74B20" w14:textId="77777777" w:rsidR="00F12452" w:rsidRPr="005170EF" w:rsidRDefault="00F12452" w:rsidP="005170EF">
            <w:pPr>
              <w:spacing w:line="276" w:lineRule="auto"/>
              <w:jc w:val="both"/>
              <w:rPr>
                <w:rFonts w:ascii="Arial" w:hAnsi="Arial" w:cs="Arial"/>
                <w:sz w:val="22"/>
                <w:szCs w:val="22"/>
              </w:rPr>
            </w:pPr>
            <w:r w:rsidRPr="005170EF">
              <w:rPr>
                <w:rFonts w:ascii="Arial" w:hAnsi="Arial" w:cs="Arial"/>
                <w:sz w:val="22"/>
                <w:szCs w:val="22"/>
              </w:rPr>
              <w:t>5 –Satisfactory</w:t>
            </w:r>
          </w:p>
        </w:tc>
        <w:tc>
          <w:tcPr>
            <w:tcW w:w="5216" w:type="dxa"/>
            <w:gridSpan w:val="3"/>
            <w:tcBorders>
              <w:top w:val="single" w:sz="4" w:space="0" w:color="auto"/>
              <w:left w:val="single" w:sz="4" w:space="0" w:color="auto"/>
              <w:bottom w:val="single" w:sz="4" w:space="0" w:color="auto"/>
              <w:right w:val="single" w:sz="4" w:space="0" w:color="auto"/>
            </w:tcBorders>
            <w:hideMark/>
          </w:tcPr>
          <w:p w14:paraId="2C69C033" w14:textId="77777777" w:rsidR="00F12452" w:rsidRPr="005170EF" w:rsidRDefault="0013152C" w:rsidP="005170EF">
            <w:pPr>
              <w:spacing w:line="276" w:lineRule="auto"/>
              <w:jc w:val="both"/>
              <w:rPr>
                <w:rFonts w:ascii="Arial" w:hAnsi="Arial" w:cs="Arial"/>
                <w:sz w:val="22"/>
                <w:szCs w:val="22"/>
              </w:rPr>
            </w:pPr>
            <w:r w:rsidRPr="005170EF">
              <w:rPr>
                <w:rFonts w:ascii="Arial" w:hAnsi="Arial" w:cs="Arial"/>
                <w:sz w:val="22"/>
                <w:szCs w:val="22"/>
              </w:rPr>
              <w:t xml:space="preserve">2 </w:t>
            </w:r>
            <w:r w:rsidR="00F12452" w:rsidRPr="005170EF">
              <w:rPr>
                <w:rFonts w:ascii="Arial" w:hAnsi="Arial" w:cs="Arial"/>
                <w:sz w:val="22"/>
                <w:szCs w:val="22"/>
              </w:rPr>
              <w:t xml:space="preserve">out of </w:t>
            </w:r>
            <w:r w:rsidRPr="005170EF">
              <w:rPr>
                <w:rFonts w:ascii="Arial" w:hAnsi="Arial" w:cs="Arial"/>
                <w:sz w:val="22"/>
                <w:szCs w:val="22"/>
              </w:rPr>
              <w:t>6 indicator targets achieved, other three</w:t>
            </w:r>
            <w:r w:rsidR="00F12452" w:rsidRPr="005170EF">
              <w:rPr>
                <w:rFonts w:ascii="Arial" w:hAnsi="Arial" w:cs="Arial"/>
                <w:sz w:val="22"/>
                <w:szCs w:val="22"/>
              </w:rPr>
              <w:t xml:space="preserve"> partially achieved but </w:t>
            </w:r>
            <w:r w:rsidRPr="005170EF">
              <w:rPr>
                <w:rFonts w:ascii="Arial" w:hAnsi="Arial" w:cs="Arial"/>
                <w:sz w:val="22"/>
                <w:szCs w:val="22"/>
              </w:rPr>
              <w:t>no evidence on the progress of the other one.</w:t>
            </w:r>
          </w:p>
        </w:tc>
      </w:tr>
      <w:tr w:rsidR="00F12452" w:rsidRPr="005170EF" w14:paraId="4BFDC658" w14:textId="77777777" w:rsidTr="00117594">
        <w:trPr>
          <w:trHeight w:val="100"/>
        </w:trPr>
        <w:tc>
          <w:tcPr>
            <w:tcW w:w="3360" w:type="dxa"/>
            <w:tcBorders>
              <w:top w:val="single" w:sz="4" w:space="0" w:color="auto"/>
              <w:left w:val="single" w:sz="4" w:space="0" w:color="auto"/>
              <w:bottom w:val="single" w:sz="4" w:space="0" w:color="auto"/>
              <w:right w:val="single" w:sz="4" w:space="0" w:color="auto"/>
            </w:tcBorders>
            <w:hideMark/>
          </w:tcPr>
          <w:p w14:paraId="2D4D963A" w14:textId="77777777" w:rsidR="00F12452" w:rsidRPr="005170EF" w:rsidRDefault="00F12452" w:rsidP="005170EF">
            <w:pPr>
              <w:pStyle w:val="Default"/>
              <w:spacing w:line="276" w:lineRule="auto"/>
              <w:jc w:val="both"/>
              <w:rPr>
                <w:sz w:val="22"/>
                <w:szCs w:val="22"/>
              </w:rPr>
            </w:pPr>
            <w:r w:rsidRPr="005170EF">
              <w:rPr>
                <w:sz w:val="22"/>
                <w:szCs w:val="22"/>
              </w:rPr>
              <w:t>Outcome 3</w:t>
            </w:r>
          </w:p>
        </w:tc>
        <w:tc>
          <w:tcPr>
            <w:tcW w:w="2290" w:type="dxa"/>
            <w:tcBorders>
              <w:top w:val="single" w:sz="4" w:space="0" w:color="auto"/>
              <w:left w:val="single" w:sz="4" w:space="0" w:color="auto"/>
              <w:bottom w:val="single" w:sz="4" w:space="0" w:color="auto"/>
              <w:right w:val="single" w:sz="4" w:space="0" w:color="auto"/>
            </w:tcBorders>
            <w:hideMark/>
          </w:tcPr>
          <w:p w14:paraId="148907DD" w14:textId="77777777" w:rsidR="00F12452" w:rsidRPr="005170EF" w:rsidRDefault="00F12452" w:rsidP="005170EF">
            <w:pPr>
              <w:spacing w:line="276" w:lineRule="auto"/>
              <w:jc w:val="both"/>
              <w:rPr>
                <w:rFonts w:ascii="Arial" w:hAnsi="Arial" w:cs="Arial"/>
                <w:sz w:val="22"/>
                <w:szCs w:val="22"/>
              </w:rPr>
            </w:pPr>
            <w:r w:rsidRPr="005170EF">
              <w:rPr>
                <w:rFonts w:ascii="Arial" w:hAnsi="Arial" w:cs="Arial"/>
                <w:sz w:val="22"/>
                <w:szCs w:val="22"/>
              </w:rPr>
              <w:t>4-Moderately Satisfactory</w:t>
            </w:r>
          </w:p>
        </w:tc>
        <w:tc>
          <w:tcPr>
            <w:tcW w:w="5216" w:type="dxa"/>
            <w:gridSpan w:val="3"/>
            <w:tcBorders>
              <w:top w:val="single" w:sz="4" w:space="0" w:color="auto"/>
              <w:left w:val="single" w:sz="4" w:space="0" w:color="auto"/>
              <w:bottom w:val="single" w:sz="4" w:space="0" w:color="auto"/>
              <w:right w:val="single" w:sz="4" w:space="0" w:color="auto"/>
            </w:tcBorders>
            <w:hideMark/>
          </w:tcPr>
          <w:p w14:paraId="67FF6620" w14:textId="77777777" w:rsidR="00F12452" w:rsidRPr="005170EF" w:rsidRDefault="0013152C" w:rsidP="005170EF">
            <w:pPr>
              <w:spacing w:line="276" w:lineRule="auto"/>
              <w:jc w:val="both"/>
              <w:rPr>
                <w:rFonts w:ascii="Arial" w:hAnsi="Arial" w:cs="Arial"/>
                <w:sz w:val="22"/>
                <w:szCs w:val="22"/>
              </w:rPr>
            </w:pPr>
            <w:r w:rsidRPr="005170EF">
              <w:rPr>
                <w:rFonts w:ascii="Arial" w:hAnsi="Arial" w:cs="Arial"/>
                <w:sz w:val="22"/>
                <w:szCs w:val="22"/>
              </w:rPr>
              <w:t>None of the two indicator targets achieved but a partial achievement is observable.</w:t>
            </w:r>
          </w:p>
        </w:tc>
      </w:tr>
      <w:tr w:rsidR="00F12452" w:rsidRPr="005170EF" w14:paraId="165CB4D7" w14:textId="77777777" w:rsidTr="00117594">
        <w:trPr>
          <w:trHeight w:val="100"/>
        </w:trPr>
        <w:tc>
          <w:tcPr>
            <w:tcW w:w="3360" w:type="dxa"/>
            <w:tcBorders>
              <w:top w:val="single" w:sz="4" w:space="0" w:color="auto"/>
              <w:left w:val="single" w:sz="4" w:space="0" w:color="auto"/>
              <w:bottom w:val="single" w:sz="4" w:space="0" w:color="auto"/>
              <w:right w:val="single" w:sz="4" w:space="0" w:color="auto"/>
            </w:tcBorders>
            <w:hideMark/>
          </w:tcPr>
          <w:p w14:paraId="61AF0D4F" w14:textId="77777777" w:rsidR="00F12452" w:rsidRPr="005170EF" w:rsidRDefault="00F12452" w:rsidP="005170EF">
            <w:pPr>
              <w:pStyle w:val="Default"/>
              <w:spacing w:line="276" w:lineRule="auto"/>
              <w:jc w:val="both"/>
              <w:rPr>
                <w:sz w:val="22"/>
                <w:szCs w:val="22"/>
              </w:rPr>
            </w:pPr>
            <w:r w:rsidRPr="005170EF">
              <w:rPr>
                <w:sz w:val="22"/>
                <w:szCs w:val="22"/>
              </w:rPr>
              <w:t>Outcome 4</w:t>
            </w:r>
          </w:p>
        </w:tc>
        <w:tc>
          <w:tcPr>
            <w:tcW w:w="2290" w:type="dxa"/>
            <w:tcBorders>
              <w:top w:val="single" w:sz="4" w:space="0" w:color="auto"/>
              <w:left w:val="single" w:sz="4" w:space="0" w:color="auto"/>
              <w:bottom w:val="single" w:sz="4" w:space="0" w:color="auto"/>
              <w:right w:val="single" w:sz="4" w:space="0" w:color="auto"/>
            </w:tcBorders>
            <w:hideMark/>
          </w:tcPr>
          <w:p w14:paraId="139E8CC2" w14:textId="77777777" w:rsidR="00F12452" w:rsidRPr="005170EF" w:rsidRDefault="00F12452" w:rsidP="005170EF">
            <w:pPr>
              <w:spacing w:line="276" w:lineRule="auto"/>
              <w:jc w:val="both"/>
              <w:rPr>
                <w:rFonts w:ascii="Arial" w:hAnsi="Arial" w:cs="Arial"/>
                <w:sz w:val="22"/>
                <w:szCs w:val="22"/>
              </w:rPr>
            </w:pPr>
            <w:r w:rsidRPr="005170EF">
              <w:rPr>
                <w:rFonts w:ascii="Arial" w:hAnsi="Arial" w:cs="Arial"/>
                <w:sz w:val="22"/>
                <w:szCs w:val="22"/>
              </w:rPr>
              <w:t>4-Satisfactory</w:t>
            </w:r>
          </w:p>
        </w:tc>
        <w:tc>
          <w:tcPr>
            <w:tcW w:w="5216" w:type="dxa"/>
            <w:gridSpan w:val="3"/>
            <w:tcBorders>
              <w:top w:val="single" w:sz="4" w:space="0" w:color="auto"/>
              <w:left w:val="single" w:sz="4" w:space="0" w:color="auto"/>
              <w:bottom w:val="single" w:sz="4" w:space="0" w:color="auto"/>
              <w:right w:val="single" w:sz="4" w:space="0" w:color="auto"/>
            </w:tcBorders>
            <w:hideMark/>
          </w:tcPr>
          <w:p w14:paraId="448AA806" w14:textId="77777777" w:rsidR="00F12452" w:rsidRPr="005170EF" w:rsidRDefault="00F12452" w:rsidP="005170EF">
            <w:pPr>
              <w:spacing w:line="276" w:lineRule="auto"/>
              <w:jc w:val="both"/>
              <w:rPr>
                <w:rFonts w:ascii="Arial" w:hAnsi="Arial" w:cs="Arial"/>
                <w:sz w:val="22"/>
                <w:szCs w:val="22"/>
              </w:rPr>
            </w:pPr>
            <w:r w:rsidRPr="005170EF">
              <w:rPr>
                <w:rFonts w:ascii="Arial" w:hAnsi="Arial" w:cs="Arial"/>
                <w:sz w:val="22"/>
                <w:szCs w:val="22"/>
              </w:rPr>
              <w:t>3</w:t>
            </w:r>
            <w:r w:rsidR="00A72C3E" w:rsidRPr="005170EF">
              <w:rPr>
                <w:rFonts w:ascii="Arial" w:hAnsi="Arial" w:cs="Arial"/>
                <w:sz w:val="22"/>
                <w:szCs w:val="22"/>
              </w:rPr>
              <w:t xml:space="preserve"> out of 4</w:t>
            </w:r>
            <w:r w:rsidRPr="005170EF">
              <w:rPr>
                <w:rFonts w:ascii="Arial" w:hAnsi="Arial" w:cs="Arial"/>
                <w:sz w:val="22"/>
                <w:szCs w:val="22"/>
              </w:rPr>
              <w:t xml:space="preserve"> indicator targets achieved </w:t>
            </w:r>
            <w:r w:rsidR="00A72C3E" w:rsidRPr="005170EF">
              <w:rPr>
                <w:rFonts w:ascii="Arial" w:hAnsi="Arial" w:cs="Arial"/>
                <w:sz w:val="22"/>
                <w:szCs w:val="22"/>
              </w:rPr>
              <w:t>and other one partially achieved.</w:t>
            </w:r>
          </w:p>
        </w:tc>
      </w:tr>
      <w:tr w:rsidR="00F12452" w:rsidRPr="005170EF" w14:paraId="72AA65C9" w14:textId="77777777" w:rsidTr="00117594">
        <w:trPr>
          <w:trHeight w:val="100"/>
        </w:trPr>
        <w:tc>
          <w:tcPr>
            <w:tcW w:w="10866" w:type="dxa"/>
            <w:gridSpan w:val="5"/>
            <w:tcBorders>
              <w:top w:val="single" w:sz="4" w:space="0" w:color="auto"/>
              <w:left w:val="single" w:sz="4" w:space="0" w:color="auto"/>
              <w:bottom w:val="single" w:sz="4" w:space="0" w:color="auto"/>
              <w:right w:val="single" w:sz="4" w:space="0" w:color="auto"/>
            </w:tcBorders>
            <w:hideMark/>
          </w:tcPr>
          <w:p w14:paraId="7D925A98" w14:textId="77777777" w:rsidR="00F12452" w:rsidRPr="005170EF" w:rsidRDefault="00F12452" w:rsidP="005170EF">
            <w:pPr>
              <w:spacing w:line="276" w:lineRule="auto"/>
              <w:jc w:val="both"/>
              <w:rPr>
                <w:rFonts w:ascii="Arial" w:hAnsi="Arial" w:cs="Arial"/>
                <w:sz w:val="22"/>
                <w:szCs w:val="22"/>
              </w:rPr>
            </w:pPr>
            <w:r w:rsidRPr="005170EF">
              <w:rPr>
                <w:rFonts w:ascii="Arial" w:hAnsi="Arial" w:cs="Arial"/>
                <w:b/>
                <w:sz w:val="22"/>
                <w:szCs w:val="22"/>
              </w:rPr>
              <w:t>Effective and efficiency</w:t>
            </w:r>
            <w:r w:rsidRPr="005170EF">
              <w:rPr>
                <w:rFonts w:ascii="Arial" w:hAnsi="Arial" w:cs="Arial"/>
                <w:sz w:val="22"/>
                <w:szCs w:val="22"/>
              </w:rPr>
              <w:t>: Highly Satisfactory (HS), Satisfactory (S), Moderately Satisfactory (MS), Moderately Unsatisfactory (MU), Unsatisfactory (U), Highly Unsatisfactory (HU)</w:t>
            </w:r>
          </w:p>
        </w:tc>
      </w:tr>
      <w:tr w:rsidR="00F12452" w:rsidRPr="005170EF" w14:paraId="00D2334A" w14:textId="77777777" w:rsidTr="00117594">
        <w:trPr>
          <w:trHeight w:val="100"/>
        </w:trPr>
        <w:tc>
          <w:tcPr>
            <w:tcW w:w="3360" w:type="dxa"/>
            <w:tcBorders>
              <w:top w:val="single" w:sz="4" w:space="0" w:color="auto"/>
              <w:left w:val="single" w:sz="4" w:space="0" w:color="auto"/>
              <w:bottom w:val="single" w:sz="4" w:space="0" w:color="auto"/>
              <w:right w:val="single" w:sz="4" w:space="0" w:color="auto"/>
            </w:tcBorders>
            <w:hideMark/>
          </w:tcPr>
          <w:p w14:paraId="0E0FD7DE" w14:textId="77777777" w:rsidR="00F12452" w:rsidRPr="005170EF" w:rsidRDefault="00F12452" w:rsidP="005170EF">
            <w:pPr>
              <w:pStyle w:val="Default"/>
              <w:spacing w:line="276" w:lineRule="auto"/>
              <w:jc w:val="both"/>
              <w:rPr>
                <w:sz w:val="22"/>
                <w:szCs w:val="22"/>
              </w:rPr>
            </w:pPr>
            <w:r w:rsidRPr="005170EF">
              <w:rPr>
                <w:sz w:val="22"/>
                <w:szCs w:val="22"/>
              </w:rPr>
              <w:t xml:space="preserve">Effectiveness </w:t>
            </w:r>
          </w:p>
        </w:tc>
        <w:tc>
          <w:tcPr>
            <w:tcW w:w="2315" w:type="dxa"/>
            <w:gridSpan w:val="2"/>
            <w:tcBorders>
              <w:top w:val="single" w:sz="4" w:space="0" w:color="auto"/>
              <w:left w:val="single" w:sz="4" w:space="0" w:color="auto"/>
              <w:bottom w:val="single" w:sz="4" w:space="0" w:color="auto"/>
              <w:right w:val="single" w:sz="4" w:space="0" w:color="auto"/>
            </w:tcBorders>
            <w:hideMark/>
          </w:tcPr>
          <w:p w14:paraId="10D91F44" w14:textId="77777777" w:rsidR="00F12452" w:rsidRPr="005170EF" w:rsidRDefault="00F12452" w:rsidP="005170EF">
            <w:pPr>
              <w:pStyle w:val="Default"/>
              <w:spacing w:line="276" w:lineRule="auto"/>
              <w:jc w:val="both"/>
              <w:rPr>
                <w:sz w:val="22"/>
                <w:szCs w:val="22"/>
              </w:rPr>
            </w:pPr>
            <w:r w:rsidRPr="005170EF">
              <w:rPr>
                <w:sz w:val="22"/>
                <w:szCs w:val="22"/>
              </w:rPr>
              <w:t xml:space="preserve">5 – Satisfactory </w:t>
            </w:r>
          </w:p>
        </w:tc>
        <w:tc>
          <w:tcPr>
            <w:tcW w:w="5191" w:type="dxa"/>
            <w:gridSpan w:val="2"/>
            <w:tcBorders>
              <w:top w:val="single" w:sz="4" w:space="0" w:color="auto"/>
              <w:left w:val="single" w:sz="4" w:space="0" w:color="auto"/>
              <w:bottom w:val="single" w:sz="4" w:space="0" w:color="auto"/>
              <w:right w:val="single" w:sz="4" w:space="0" w:color="auto"/>
            </w:tcBorders>
            <w:hideMark/>
          </w:tcPr>
          <w:p w14:paraId="74912F58" w14:textId="77777777" w:rsidR="00F12452" w:rsidRPr="005170EF" w:rsidRDefault="00A72C3E" w:rsidP="005170EF">
            <w:pPr>
              <w:pStyle w:val="Default"/>
              <w:spacing w:line="276" w:lineRule="auto"/>
              <w:jc w:val="both"/>
              <w:rPr>
                <w:sz w:val="22"/>
                <w:szCs w:val="22"/>
              </w:rPr>
            </w:pPr>
            <w:r w:rsidRPr="005170EF">
              <w:rPr>
                <w:sz w:val="22"/>
                <w:szCs w:val="22"/>
              </w:rPr>
              <w:t>On the whole, 9 out of 20 outcome indicators were fully achieved while 10 partially achieved and only 1 not achieved at all.</w:t>
            </w:r>
          </w:p>
        </w:tc>
      </w:tr>
      <w:tr w:rsidR="00F12452" w:rsidRPr="005170EF" w14:paraId="08570BC9" w14:textId="77777777" w:rsidTr="00117594">
        <w:trPr>
          <w:trHeight w:val="100"/>
        </w:trPr>
        <w:tc>
          <w:tcPr>
            <w:tcW w:w="3360" w:type="dxa"/>
            <w:tcBorders>
              <w:top w:val="single" w:sz="4" w:space="0" w:color="auto"/>
              <w:left w:val="single" w:sz="4" w:space="0" w:color="auto"/>
              <w:bottom w:val="single" w:sz="4" w:space="0" w:color="auto"/>
              <w:right w:val="single" w:sz="4" w:space="0" w:color="auto"/>
            </w:tcBorders>
            <w:hideMark/>
          </w:tcPr>
          <w:p w14:paraId="1B065C27" w14:textId="77777777" w:rsidR="00F12452" w:rsidRPr="005170EF" w:rsidRDefault="00F12452" w:rsidP="005170EF">
            <w:pPr>
              <w:pStyle w:val="Default"/>
              <w:spacing w:line="276" w:lineRule="auto"/>
              <w:jc w:val="both"/>
              <w:rPr>
                <w:sz w:val="22"/>
                <w:szCs w:val="22"/>
              </w:rPr>
            </w:pPr>
            <w:r w:rsidRPr="005170EF">
              <w:rPr>
                <w:sz w:val="22"/>
                <w:szCs w:val="22"/>
              </w:rPr>
              <w:lastRenderedPageBreak/>
              <w:t xml:space="preserve">Efficiency </w:t>
            </w:r>
          </w:p>
        </w:tc>
        <w:tc>
          <w:tcPr>
            <w:tcW w:w="2315" w:type="dxa"/>
            <w:gridSpan w:val="2"/>
            <w:tcBorders>
              <w:top w:val="single" w:sz="4" w:space="0" w:color="auto"/>
              <w:left w:val="single" w:sz="4" w:space="0" w:color="auto"/>
              <w:bottom w:val="single" w:sz="4" w:space="0" w:color="auto"/>
              <w:right w:val="single" w:sz="4" w:space="0" w:color="auto"/>
            </w:tcBorders>
            <w:hideMark/>
          </w:tcPr>
          <w:p w14:paraId="5E09F578" w14:textId="77777777" w:rsidR="00F12452" w:rsidRPr="005170EF" w:rsidRDefault="00F12452" w:rsidP="005170EF">
            <w:pPr>
              <w:pStyle w:val="Default"/>
              <w:spacing w:line="276" w:lineRule="auto"/>
              <w:jc w:val="both"/>
              <w:rPr>
                <w:sz w:val="22"/>
                <w:szCs w:val="22"/>
              </w:rPr>
            </w:pPr>
            <w:r w:rsidRPr="005170EF">
              <w:rPr>
                <w:sz w:val="22"/>
                <w:szCs w:val="22"/>
              </w:rPr>
              <w:t xml:space="preserve">5 – Satisfactory </w:t>
            </w:r>
          </w:p>
        </w:tc>
        <w:tc>
          <w:tcPr>
            <w:tcW w:w="5191" w:type="dxa"/>
            <w:gridSpan w:val="2"/>
            <w:tcBorders>
              <w:top w:val="single" w:sz="4" w:space="0" w:color="auto"/>
              <w:left w:val="single" w:sz="4" w:space="0" w:color="auto"/>
              <w:bottom w:val="single" w:sz="4" w:space="0" w:color="auto"/>
              <w:right w:val="single" w:sz="4" w:space="0" w:color="auto"/>
            </w:tcBorders>
            <w:hideMark/>
          </w:tcPr>
          <w:p w14:paraId="3F1AF5DE" w14:textId="77777777" w:rsidR="00F12452" w:rsidRPr="005170EF" w:rsidRDefault="00A72C3E" w:rsidP="005170EF">
            <w:pPr>
              <w:pStyle w:val="Default"/>
              <w:spacing w:line="276" w:lineRule="auto"/>
              <w:jc w:val="both"/>
              <w:rPr>
                <w:sz w:val="22"/>
                <w:szCs w:val="22"/>
              </w:rPr>
            </w:pPr>
            <w:r w:rsidRPr="005170EF">
              <w:rPr>
                <w:sz w:val="22"/>
                <w:szCs w:val="22"/>
              </w:rPr>
              <w:t>There was adequate framework for cost containment as expenditure was well aligned with results through the outcome-based budgeting.</w:t>
            </w:r>
            <w:r w:rsidR="00F12452" w:rsidRPr="005170EF">
              <w:rPr>
                <w:sz w:val="22"/>
                <w:szCs w:val="22"/>
              </w:rPr>
              <w:t xml:space="preserve"> </w:t>
            </w:r>
          </w:p>
        </w:tc>
      </w:tr>
      <w:tr w:rsidR="00F12452" w:rsidRPr="005170EF" w14:paraId="5967C5C6" w14:textId="77777777" w:rsidTr="00117594">
        <w:trPr>
          <w:trHeight w:val="100"/>
        </w:trPr>
        <w:tc>
          <w:tcPr>
            <w:tcW w:w="10866" w:type="dxa"/>
            <w:gridSpan w:val="5"/>
            <w:tcBorders>
              <w:top w:val="single" w:sz="4" w:space="0" w:color="auto"/>
              <w:left w:val="single" w:sz="4" w:space="0" w:color="auto"/>
              <w:bottom w:val="single" w:sz="4" w:space="0" w:color="auto"/>
              <w:right w:val="single" w:sz="4" w:space="0" w:color="auto"/>
            </w:tcBorders>
            <w:hideMark/>
          </w:tcPr>
          <w:p w14:paraId="0E6BD219" w14:textId="77777777" w:rsidR="00F12452" w:rsidRPr="005170EF" w:rsidRDefault="00F12452" w:rsidP="005170EF">
            <w:pPr>
              <w:pStyle w:val="Default"/>
              <w:spacing w:line="276" w:lineRule="auto"/>
              <w:jc w:val="both"/>
              <w:rPr>
                <w:sz w:val="22"/>
                <w:szCs w:val="22"/>
              </w:rPr>
            </w:pPr>
            <w:r w:rsidRPr="005170EF">
              <w:rPr>
                <w:b/>
                <w:sz w:val="22"/>
                <w:szCs w:val="22"/>
              </w:rPr>
              <w:t>Partnership</w:t>
            </w:r>
            <w:r w:rsidRPr="005170EF">
              <w:rPr>
                <w:sz w:val="22"/>
                <w:szCs w:val="22"/>
              </w:rPr>
              <w:t>: Highly Satisfactory (HS), Satisfactory (S), Moderately Satisfactory (MS), Moderately Unsatisfactory (MU), Unsatisfactory (U), Highly Unsatisfactory (HU)</w:t>
            </w:r>
          </w:p>
        </w:tc>
      </w:tr>
      <w:tr w:rsidR="00F12452" w:rsidRPr="005170EF" w14:paraId="4B8A42D4" w14:textId="77777777" w:rsidTr="00117594">
        <w:trPr>
          <w:trHeight w:val="100"/>
        </w:trPr>
        <w:tc>
          <w:tcPr>
            <w:tcW w:w="3360" w:type="dxa"/>
            <w:tcBorders>
              <w:top w:val="single" w:sz="4" w:space="0" w:color="auto"/>
              <w:left w:val="single" w:sz="4" w:space="0" w:color="auto"/>
              <w:bottom w:val="single" w:sz="4" w:space="0" w:color="auto"/>
              <w:right w:val="single" w:sz="4" w:space="0" w:color="auto"/>
            </w:tcBorders>
            <w:hideMark/>
          </w:tcPr>
          <w:p w14:paraId="7D1B1BB6" w14:textId="77777777" w:rsidR="00F12452" w:rsidRPr="005170EF" w:rsidRDefault="00F12452" w:rsidP="005170EF">
            <w:pPr>
              <w:pStyle w:val="Default"/>
              <w:spacing w:line="276" w:lineRule="auto"/>
              <w:jc w:val="both"/>
              <w:rPr>
                <w:sz w:val="22"/>
                <w:szCs w:val="22"/>
              </w:rPr>
            </w:pPr>
            <w:r w:rsidRPr="005170EF">
              <w:rPr>
                <w:sz w:val="22"/>
                <w:szCs w:val="22"/>
              </w:rPr>
              <w:t>Overall partnerships built</w:t>
            </w:r>
          </w:p>
        </w:tc>
        <w:tc>
          <w:tcPr>
            <w:tcW w:w="2315" w:type="dxa"/>
            <w:gridSpan w:val="2"/>
            <w:tcBorders>
              <w:top w:val="single" w:sz="4" w:space="0" w:color="auto"/>
              <w:left w:val="single" w:sz="4" w:space="0" w:color="auto"/>
              <w:bottom w:val="single" w:sz="4" w:space="0" w:color="auto"/>
              <w:right w:val="single" w:sz="4" w:space="0" w:color="auto"/>
            </w:tcBorders>
            <w:hideMark/>
          </w:tcPr>
          <w:p w14:paraId="14030CB5" w14:textId="77777777" w:rsidR="00F12452" w:rsidRPr="005170EF" w:rsidRDefault="00F12452" w:rsidP="005170EF">
            <w:pPr>
              <w:pStyle w:val="Default"/>
              <w:spacing w:line="276" w:lineRule="auto"/>
              <w:jc w:val="both"/>
              <w:rPr>
                <w:sz w:val="22"/>
                <w:szCs w:val="22"/>
              </w:rPr>
            </w:pPr>
            <w:r w:rsidRPr="005170EF">
              <w:rPr>
                <w:sz w:val="22"/>
                <w:szCs w:val="22"/>
              </w:rPr>
              <w:t xml:space="preserve">6-Highly Satisfactory </w:t>
            </w:r>
          </w:p>
        </w:tc>
        <w:tc>
          <w:tcPr>
            <w:tcW w:w="5191" w:type="dxa"/>
            <w:gridSpan w:val="2"/>
            <w:tcBorders>
              <w:top w:val="single" w:sz="4" w:space="0" w:color="auto"/>
              <w:left w:val="single" w:sz="4" w:space="0" w:color="auto"/>
              <w:bottom w:val="single" w:sz="4" w:space="0" w:color="auto"/>
              <w:right w:val="single" w:sz="4" w:space="0" w:color="auto"/>
            </w:tcBorders>
            <w:hideMark/>
          </w:tcPr>
          <w:p w14:paraId="540B2B55" w14:textId="77777777" w:rsidR="00F12452" w:rsidRPr="005170EF" w:rsidRDefault="00F12452" w:rsidP="005170EF">
            <w:pPr>
              <w:pStyle w:val="Default"/>
              <w:spacing w:line="276" w:lineRule="auto"/>
              <w:jc w:val="both"/>
              <w:rPr>
                <w:sz w:val="22"/>
                <w:szCs w:val="22"/>
              </w:rPr>
            </w:pPr>
            <w:r w:rsidRPr="005170EF">
              <w:rPr>
                <w:sz w:val="22"/>
                <w:szCs w:val="22"/>
              </w:rPr>
              <w:t>This was due to high degree of forging partnerships with various formal and informal partners as well as those from upstream to downstream. Partnerships were wide and involved mix of private sector, governments as well as CSO/Non state actors and community beneficiaries</w:t>
            </w:r>
          </w:p>
        </w:tc>
      </w:tr>
      <w:tr w:rsidR="00F12452" w:rsidRPr="005170EF" w14:paraId="42BA6B7E" w14:textId="77777777" w:rsidTr="00117594">
        <w:trPr>
          <w:trHeight w:val="100"/>
        </w:trPr>
        <w:tc>
          <w:tcPr>
            <w:tcW w:w="3360" w:type="dxa"/>
            <w:tcBorders>
              <w:top w:val="single" w:sz="4" w:space="0" w:color="auto"/>
              <w:left w:val="single" w:sz="4" w:space="0" w:color="auto"/>
              <w:bottom w:val="single" w:sz="4" w:space="0" w:color="auto"/>
              <w:right w:val="single" w:sz="4" w:space="0" w:color="auto"/>
            </w:tcBorders>
            <w:hideMark/>
          </w:tcPr>
          <w:p w14:paraId="1232AEE3" w14:textId="77777777" w:rsidR="00F12452" w:rsidRPr="005170EF" w:rsidRDefault="00F12452" w:rsidP="005170EF">
            <w:pPr>
              <w:pStyle w:val="Default"/>
              <w:spacing w:line="276" w:lineRule="auto"/>
              <w:jc w:val="both"/>
              <w:rPr>
                <w:sz w:val="22"/>
                <w:szCs w:val="22"/>
              </w:rPr>
            </w:pPr>
            <w:r w:rsidRPr="005170EF">
              <w:rPr>
                <w:sz w:val="22"/>
                <w:szCs w:val="22"/>
              </w:rPr>
              <w:t xml:space="preserve">Overall stakeholders participation </w:t>
            </w:r>
          </w:p>
        </w:tc>
        <w:tc>
          <w:tcPr>
            <w:tcW w:w="2315" w:type="dxa"/>
            <w:gridSpan w:val="2"/>
            <w:tcBorders>
              <w:top w:val="single" w:sz="4" w:space="0" w:color="auto"/>
              <w:left w:val="single" w:sz="4" w:space="0" w:color="auto"/>
              <w:bottom w:val="single" w:sz="4" w:space="0" w:color="auto"/>
              <w:right w:val="single" w:sz="4" w:space="0" w:color="auto"/>
            </w:tcBorders>
            <w:hideMark/>
          </w:tcPr>
          <w:p w14:paraId="3D6BF536" w14:textId="77777777" w:rsidR="00F12452" w:rsidRPr="005170EF" w:rsidRDefault="00F12452" w:rsidP="005170EF">
            <w:pPr>
              <w:pStyle w:val="Default"/>
              <w:spacing w:line="276" w:lineRule="auto"/>
              <w:jc w:val="both"/>
              <w:rPr>
                <w:sz w:val="22"/>
                <w:szCs w:val="22"/>
              </w:rPr>
            </w:pPr>
            <w:r w:rsidRPr="005170EF">
              <w:rPr>
                <w:sz w:val="22"/>
                <w:szCs w:val="22"/>
              </w:rPr>
              <w:t xml:space="preserve">6-Highly Satisfactory </w:t>
            </w:r>
          </w:p>
        </w:tc>
        <w:tc>
          <w:tcPr>
            <w:tcW w:w="5191" w:type="dxa"/>
            <w:gridSpan w:val="2"/>
            <w:tcBorders>
              <w:top w:val="single" w:sz="4" w:space="0" w:color="auto"/>
              <w:left w:val="single" w:sz="4" w:space="0" w:color="auto"/>
              <w:bottom w:val="single" w:sz="4" w:space="0" w:color="auto"/>
              <w:right w:val="single" w:sz="4" w:space="0" w:color="auto"/>
            </w:tcBorders>
            <w:hideMark/>
          </w:tcPr>
          <w:p w14:paraId="71AADBAD" w14:textId="77777777" w:rsidR="00F12452" w:rsidRPr="005170EF" w:rsidRDefault="00A72C3E" w:rsidP="005170EF">
            <w:pPr>
              <w:pStyle w:val="Default"/>
              <w:spacing w:line="276" w:lineRule="auto"/>
              <w:jc w:val="both"/>
              <w:rPr>
                <w:sz w:val="22"/>
                <w:szCs w:val="22"/>
              </w:rPr>
            </w:pPr>
            <w:r w:rsidRPr="005170EF">
              <w:rPr>
                <w:sz w:val="22"/>
                <w:szCs w:val="22"/>
              </w:rPr>
              <w:t>Avenues for effective stakeholder participation were available.</w:t>
            </w:r>
            <w:r w:rsidR="00F12452" w:rsidRPr="005170EF">
              <w:rPr>
                <w:sz w:val="22"/>
                <w:szCs w:val="22"/>
              </w:rPr>
              <w:t xml:space="preserve"> </w:t>
            </w:r>
          </w:p>
        </w:tc>
      </w:tr>
      <w:tr w:rsidR="00F12452" w:rsidRPr="005170EF" w14:paraId="03C4E1FD" w14:textId="77777777" w:rsidTr="00117594">
        <w:trPr>
          <w:trHeight w:val="100"/>
        </w:trPr>
        <w:tc>
          <w:tcPr>
            <w:tcW w:w="10866" w:type="dxa"/>
            <w:gridSpan w:val="5"/>
            <w:tcBorders>
              <w:top w:val="single" w:sz="4" w:space="0" w:color="auto"/>
              <w:left w:val="single" w:sz="4" w:space="0" w:color="auto"/>
              <w:bottom w:val="single" w:sz="4" w:space="0" w:color="auto"/>
              <w:right w:val="single" w:sz="4" w:space="0" w:color="auto"/>
            </w:tcBorders>
            <w:hideMark/>
          </w:tcPr>
          <w:p w14:paraId="04BA8D21" w14:textId="77777777" w:rsidR="00F12452" w:rsidRPr="005170EF" w:rsidRDefault="00F12452" w:rsidP="005170EF">
            <w:pPr>
              <w:pStyle w:val="Default"/>
              <w:spacing w:line="276" w:lineRule="auto"/>
              <w:jc w:val="both"/>
              <w:rPr>
                <w:sz w:val="22"/>
                <w:szCs w:val="22"/>
              </w:rPr>
            </w:pPr>
            <w:r w:rsidRPr="005170EF">
              <w:rPr>
                <w:b/>
                <w:sz w:val="22"/>
                <w:szCs w:val="22"/>
              </w:rPr>
              <w:t>Relevance</w:t>
            </w:r>
            <w:r w:rsidRPr="005170EF">
              <w:rPr>
                <w:sz w:val="22"/>
                <w:szCs w:val="22"/>
              </w:rPr>
              <w:t>: Relevant  (R), Not Relevant (NR)</w:t>
            </w:r>
          </w:p>
        </w:tc>
      </w:tr>
      <w:tr w:rsidR="00F12452" w:rsidRPr="005170EF" w14:paraId="53775931" w14:textId="77777777" w:rsidTr="00117594">
        <w:trPr>
          <w:trHeight w:val="100"/>
        </w:trPr>
        <w:tc>
          <w:tcPr>
            <w:tcW w:w="3360" w:type="dxa"/>
            <w:tcBorders>
              <w:top w:val="single" w:sz="4" w:space="0" w:color="auto"/>
              <w:left w:val="single" w:sz="4" w:space="0" w:color="auto"/>
              <w:bottom w:val="single" w:sz="4" w:space="0" w:color="auto"/>
              <w:right w:val="single" w:sz="4" w:space="0" w:color="auto"/>
            </w:tcBorders>
            <w:hideMark/>
          </w:tcPr>
          <w:p w14:paraId="331E66D3" w14:textId="77777777" w:rsidR="00F12452" w:rsidRPr="005170EF" w:rsidRDefault="00F12452" w:rsidP="005170EF">
            <w:pPr>
              <w:pStyle w:val="Default"/>
              <w:spacing w:line="276" w:lineRule="auto"/>
              <w:jc w:val="both"/>
              <w:rPr>
                <w:sz w:val="22"/>
                <w:szCs w:val="22"/>
              </w:rPr>
            </w:pPr>
            <w:r w:rsidRPr="005170EF">
              <w:rPr>
                <w:sz w:val="22"/>
                <w:szCs w:val="22"/>
              </w:rPr>
              <w:t>Overall relevance of the project</w:t>
            </w:r>
          </w:p>
        </w:tc>
        <w:tc>
          <w:tcPr>
            <w:tcW w:w="2315" w:type="dxa"/>
            <w:gridSpan w:val="2"/>
            <w:tcBorders>
              <w:top w:val="single" w:sz="4" w:space="0" w:color="auto"/>
              <w:left w:val="single" w:sz="4" w:space="0" w:color="auto"/>
              <w:bottom w:val="single" w:sz="4" w:space="0" w:color="auto"/>
              <w:right w:val="single" w:sz="4" w:space="0" w:color="auto"/>
            </w:tcBorders>
            <w:hideMark/>
          </w:tcPr>
          <w:p w14:paraId="305B842B" w14:textId="77777777" w:rsidR="00F12452" w:rsidRPr="005170EF" w:rsidRDefault="00F12452" w:rsidP="005170EF">
            <w:pPr>
              <w:pStyle w:val="Default"/>
              <w:spacing w:line="276" w:lineRule="auto"/>
              <w:jc w:val="both"/>
              <w:rPr>
                <w:sz w:val="22"/>
                <w:szCs w:val="22"/>
              </w:rPr>
            </w:pPr>
            <w:r w:rsidRPr="005170EF">
              <w:rPr>
                <w:sz w:val="22"/>
                <w:szCs w:val="22"/>
              </w:rPr>
              <w:t>2 – Relevant</w:t>
            </w:r>
          </w:p>
        </w:tc>
        <w:tc>
          <w:tcPr>
            <w:tcW w:w="5191" w:type="dxa"/>
            <w:gridSpan w:val="2"/>
            <w:tcBorders>
              <w:top w:val="single" w:sz="4" w:space="0" w:color="auto"/>
              <w:left w:val="single" w:sz="4" w:space="0" w:color="auto"/>
              <w:bottom w:val="single" w:sz="4" w:space="0" w:color="auto"/>
              <w:right w:val="single" w:sz="4" w:space="0" w:color="auto"/>
            </w:tcBorders>
            <w:hideMark/>
          </w:tcPr>
          <w:p w14:paraId="41EA4574" w14:textId="77777777" w:rsidR="00F12452" w:rsidRPr="005170EF" w:rsidRDefault="00F12452" w:rsidP="005170EF">
            <w:pPr>
              <w:pStyle w:val="Default"/>
              <w:spacing w:line="276" w:lineRule="auto"/>
              <w:jc w:val="both"/>
              <w:rPr>
                <w:sz w:val="22"/>
                <w:szCs w:val="22"/>
              </w:rPr>
            </w:pPr>
            <w:r w:rsidRPr="005170EF">
              <w:rPr>
                <w:sz w:val="22"/>
                <w:szCs w:val="22"/>
              </w:rPr>
              <w:t xml:space="preserve">The project was very relevant given the importance of </w:t>
            </w:r>
            <w:r w:rsidR="00A72C3E" w:rsidRPr="005170EF">
              <w:rPr>
                <w:sz w:val="22"/>
                <w:szCs w:val="22"/>
              </w:rPr>
              <w:t>climate change resilience and adaptation to g</w:t>
            </w:r>
            <w:r w:rsidR="00A25879">
              <w:rPr>
                <w:sz w:val="22"/>
                <w:szCs w:val="22"/>
              </w:rPr>
              <w:t xml:space="preserve">lobal and national development </w:t>
            </w:r>
            <w:r w:rsidR="00A72C3E" w:rsidRPr="005170EF">
              <w:rPr>
                <w:sz w:val="22"/>
                <w:szCs w:val="22"/>
              </w:rPr>
              <w:t>agenda</w:t>
            </w:r>
            <w:r w:rsidRPr="005170EF">
              <w:rPr>
                <w:sz w:val="22"/>
                <w:szCs w:val="22"/>
              </w:rPr>
              <w:t>.</w:t>
            </w:r>
          </w:p>
        </w:tc>
      </w:tr>
      <w:tr w:rsidR="00F12452" w:rsidRPr="005170EF" w14:paraId="21FC45D7" w14:textId="77777777" w:rsidTr="00117594">
        <w:trPr>
          <w:trHeight w:val="100"/>
        </w:trPr>
        <w:tc>
          <w:tcPr>
            <w:tcW w:w="3360" w:type="dxa"/>
            <w:tcBorders>
              <w:top w:val="single" w:sz="4" w:space="0" w:color="auto"/>
              <w:left w:val="single" w:sz="4" w:space="0" w:color="auto"/>
              <w:bottom w:val="single" w:sz="4" w:space="0" w:color="auto"/>
              <w:right w:val="single" w:sz="4" w:space="0" w:color="auto"/>
            </w:tcBorders>
            <w:hideMark/>
          </w:tcPr>
          <w:p w14:paraId="24A595C7" w14:textId="77777777" w:rsidR="00F12452" w:rsidRPr="005170EF" w:rsidRDefault="00F12452" w:rsidP="005170EF">
            <w:pPr>
              <w:pStyle w:val="Default"/>
              <w:spacing w:line="276" w:lineRule="auto"/>
              <w:jc w:val="both"/>
              <w:rPr>
                <w:sz w:val="22"/>
                <w:szCs w:val="22"/>
              </w:rPr>
            </w:pPr>
            <w:r w:rsidRPr="005170EF">
              <w:rPr>
                <w:sz w:val="22"/>
                <w:szCs w:val="22"/>
              </w:rPr>
              <w:t xml:space="preserve">GEF and UNDP strategic alignment </w:t>
            </w:r>
          </w:p>
        </w:tc>
        <w:tc>
          <w:tcPr>
            <w:tcW w:w="2315" w:type="dxa"/>
            <w:gridSpan w:val="2"/>
            <w:tcBorders>
              <w:top w:val="single" w:sz="4" w:space="0" w:color="auto"/>
              <w:left w:val="single" w:sz="4" w:space="0" w:color="auto"/>
              <w:bottom w:val="single" w:sz="4" w:space="0" w:color="auto"/>
              <w:right w:val="single" w:sz="4" w:space="0" w:color="auto"/>
            </w:tcBorders>
            <w:hideMark/>
          </w:tcPr>
          <w:p w14:paraId="7F6FB91F" w14:textId="77777777" w:rsidR="00F12452" w:rsidRPr="005170EF" w:rsidRDefault="00F12452" w:rsidP="005170EF">
            <w:pPr>
              <w:spacing w:line="276" w:lineRule="auto"/>
              <w:jc w:val="both"/>
              <w:rPr>
                <w:rFonts w:ascii="Arial" w:hAnsi="Arial" w:cs="Arial"/>
                <w:sz w:val="22"/>
                <w:szCs w:val="22"/>
              </w:rPr>
            </w:pPr>
            <w:r w:rsidRPr="005170EF">
              <w:rPr>
                <w:rFonts w:ascii="Arial" w:hAnsi="Arial" w:cs="Arial"/>
                <w:sz w:val="22"/>
                <w:szCs w:val="22"/>
              </w:rPr>
              <w:t xml:space="preserve">2 – Relevant </w:t>
            </w:r>
          </w:p>
        </w:tc>
        <w:tc>
          <w:tcPr>
            <w:tcW w:w="5191" w:type="dxa"/>
            <w:gridSpan w:val="2"/>
            <w:tcBorders>
              <w:top w:val="single" w:sz="4" w:space="0" w:color="auto"/>
              <w:left w:val="single" w:sz="4" w:space="0" w:color="auto"/>
              <w:bottom w:val="single" w:sz="4" w:space="0" w:color="auto"/>
              <w:right w:val="single" w:sz="4" w:space="0" w:color="auto"/>
            </w:tcBorders>
            <w:hideMark/>
          </w:tcPr>
          <w:p w14:paraId="7C1DE58D" w14:textId="77777777" w:rsidR="00F12452" w:rsidRPr="005170EF" w:rsidRDefault="00F12452" w:rsidP="005170EF">
            <w:pPr>
              <w:spacing w:line="276" w:lineRule="auto"/>
              <w:jc w:val="both"/>
              <w:rPr>
                <w:rFonts w:ascii="Arial" w:hAnsi="Arial" w:cs="Arial"/>
                <w:sz w:val="22"/>
                <w:szCs w:val="22"/>
              </w:rPr>
            </w:pPr>
            <w:r w:rsidRPr="005170EF">
              <w:rPr>
                <w:rFonts w:ascii="Arial" w:hAnsi="Arial" w:cs="Arial"/>
                <w:sz w:val="22"/>
                <w:szCs w:val="22"/>
              </w:rPr>
              <w:t xml:space="preserve">The project is very relevant as addresses the concerns enshrined in </w:t>
            </w:r>
            <w:r w:rsidR="00A72C3E" w:rsidRPr="005170EF">
              <w:rPr>
                <w:rFonts w:ascii="Arial" w:hAnsi="Arial" w:cs="Arial"/>
                <w:sz w:val="22"/>
                <w:szCs w:val="22"/>
              </w:rPr>
              <w:t>the GEF and UNDP strategic documents and programmes</w:t>
            </w:r>
          </w:p>
        </w:tc>
      </w:tr>
      <w:tr w:rsidR="00F12452" w:rsidRPr="005170EF" w14:paraId="4A5C6EE6" w14:textId="77777777" w:rsidTr="00117594">
        <w:trPr>
          <w:trHeight w:val="100"/>
        </w:trPr>
        <w:tc>
          <w:tcPr>
            <w:tcW w:w="3360" w:type="dxa"/>
            <w:tcBorders>
              <w:top w:val="single" w:sz="4" w:space="0" w:color="auto"/>
              <w:left w:val="single" w:sz="4" w:space="0" w:color="auto"/>
              <w:bottom w:val="single" w:sz="4" w:space="0" w:color="auto"/>
              <w:right w:val="single" w:sz="4" w:space="0" w:color="auto"/>
            </w:tcBorders>
            <w:hideMark/>
          </w:tcPr>
          <w:p w14:paraId="66100712" w14:textId="77777777" w:rsidR="00F12452" w:rsidRPr="005170EF" w:rsidRDefault="00F12452" w:rsidP="005170EF">
            <w:pPr>
              <w:pStyle w:val="Default"/>
              <w:spacing w:line="276" w:lineRule="auto"/>
              <w:jc w:val="both"/>
              <w:rPr>
                <w:sz w:val="22"/>
                <w:szCs w:val="22"/>
              </w:rPr>
            </w:pPr>
            <w:r w:rsidRPr="005170EF">
              <w:rPr>
                <w:sz w:val="22"/>
                <w:szCs w:val="22"/>
              </w:rPr>
              <w:t xml:space="preserve">National policy frameworks and ownership </w:t>
            </w:r>
          </w:p>
        </w:tc>
        <w:tc>
          <w:tcPr>
            <w:tcW w:w="2315" w:type="dxa"/>
            <w:gridSpan w:val="2"/>
            <w:tcBorders>
              <w:top w:val="single" w:sz="4" w:space="0" w:color="auto"/>
              <w:left w:val="single" w:sz="4" w:space="0" w:color="auto"/>
              <w:bottom w:val="single" w:sz="4" w:space="0" w:color="auto"/>
              <w:right w:val="single" w:sz="4" w:space="0" w:color="auto"/>
            </w:tcBorders>
            <w:hideMark/>
          </w:tcPr>
          <w:p w14:paraId="0FEC1FB3" w14:textId="77777777" w:rsidR="00F12452" w:rsidRPr="005170EF" w:rsidRDefault="00F12452" w:rsidP="005170EF">
            <w:pPr>
              <w:spacing w:line="276" w:lineRule="auto"/>
              <w:jc w:val="both"/>
              <w:rPr>
                <w:rFonts w:ascii="Arial" w:hAnsi="Arial" w:cs="Arial"/>
                <w:sz w:val="22"/>
                <w:szCs w:val="22"/>
              </w:rPr>
            </w:pPr>
            <w:r w:rsidRPr="005170EF">
              <w:rPr>
                <w:rFonts w:ascii="Arial" w:hAnsi="Arial" w:cs="Arial"/>
                <w:sz w:val="22"/>
                <w:szCs w:val="22"/>
              </w:rPr>
              <w:t xml:space="preserve">2 – Relevant </w:t>
            </w:r>
          </w:p>
        </w:tc>
        <w:tc>
          <w:tcPr>
            <w:tcW w:w="5191" w:type="dxa"/>
            <w:gridSpan w:val="2"/>
            <w:tcBorders>
              <w:top w:val="single" w:sz="4" w:space="0" w:color="auto"/>
              <w:left w:val="single" w:sz="4" w:space="0" w:color="auto"/>
              <w:bottom w:val="single" w:sz="4" w:space="0" w:color="auto"/>
              <w:right w:val="single" w:sz="4" w:space="0" w:color="auto"/>
            </w:tcBorders>
            <w:hideMark/>
          </w:tcPr>
          <w:p w14:paraId="7088C78D" w14:textId="77777777" w:rsidR="00F12452" w:rsidRPr="005170EF" w:rsidRDefault="00F12452" w:rsidP="005170EF">
            <w:pPr>
              <w:spacing w:line="276" w:lineRule="auto"/>
              <w:jc w:val="both"/>
              <w:rPr>
                <w:rFonts w:ascii="Arial" w:hAnsi="Arial" w:cs="Arial"/>
                <w:sz w:val="22"/>
                <w:szCs w:val="22"/>
              </w:rPr>
            </w:pPr>
            <w:r w:rsidRPr="005170EF">
              <w:rPr>
                <w:rFonts w:ascii="Arial" w:hAnsi="Arial" w:cs="Arial"/>
                <w:sz w:val="22"/>
                <w:szCs w:val="22"/>
              </w:rPr>
              <w:t xml:space="preserve">The project is also indeed very fitting and relevant as it addressees the issues of </w:t>
            </w:r>
            <w:r w:rsidR="00A72C3E" w:rsidRPr="005170EF">
              <w:rPr>
                <w:rFonts w:ascii="Arial" w:hAnsi="Arial" w:cs="Arial"/>
                <w:sz w:val="22"/>
                <w:szCs w:val="22"/>
              </w:rPr>
              <w:t>climate change mainstreaming in the national development processes.</w:t>
            </w:r>
          </w:p>
        </w:tc>
      </w:tr>
      <w:tr w:rsidR="00F12452" w:rsidRPr="005170EF" w14:paraId="31D8CDD9" w14:textId="77777777" w:rsidTr="00117594">
        <w:trPr>
          <w:trHeight w:val="110"/>
        </w:trPr>
        <w:tc>
          <w:tcPr>
            <w:tcW w:w="10866" w:type="dxa"/>
            <w:gridSpan w:val="5"/>
            <w:tcBorders>
              <w:top w:val="single" w:sz="4" w:space="0" w:color="auto"/>
              <w:left w:val="single" w:sz="4" w:space="0" w:color="auto"/>
              <w:bottom w:val="single" w:sz="4" w:space="0" w:color="auto"/>
              <w:right w:val="single" w:sz="4" w:space="0" w:color="auto"/>
            </w:tcBorders>
            <w:hideMark/>
          </w:tcPr>
          <w:p w14:paraId="57173F00" w14:textId="77777777" w:rsidR="00F12452" w:rsidRPr="005170EF" w:rsidRDefault="00F12452" w:rsidP="005170EF">
            <w:pPr>
              <w:pStyle w:val="Default"/>
              <w:spacing w:line="276" w:lineRule="auto"/>
              <w:jc w:val="both"/>
              <w:rPr>
                <w:sz w:val="22"/>
                <w:szCs w:val="22"/>
              </w:rPr>
            </w:pPr>
            <w:r w:rsidRPr="005170EF">
              <w:rPr>
                <w:b/>
                <w:bCs/>
                <w:sz w:val="22"/>
                <w:szCs w:val="22"/>
              </w:rPr>
              <w:t xml:space="preserve">Sustainability: </w:t>
            </w:r>
            <w:r w:rsidRPr="005170EF">
              <w:rPr>
                <w:sz w:val="22"/>
                <w:szCs w:val="22"/>
              </w:rPr>
              <w:t xml:space="preserve">Likely (L) Moderate Likely (ML), Moderately Unlikely (MU), Unlikely (U) </w:t>
            </w:r>
          </w:p>
        </w:tc>
      </w:tr>
      <w:tr w:rsidR="00F12452" w:rsidRPr="005170EF" w14:paraId="153FF3FD" w14:textId="77777777" w:rsidTr="00117594">
        <w:trPr>
          <w:trHeight w:val="99"/>
        </w:trPr>
        <w:tc>
          <w:tcPr>
            <w:tcW w:w="3360" w:type="dxa"/>
            <w:tcBorders>
              <w:top w:val="single" w:sz="4" w:space="0" w:color="auto"/>
              <w:left w:val="single" w:sz="4" w:space="0" w:color="auto"/>
              <w:bottom w:val="single" w:sz="4" w:space="0" w:color="auto"/>
              <w:right w:val="single" w:sz="4" w:space="0" w:color="auto"/>
            </w:tcBorders>
            <w:hideMark/>
          </w:tcPr>
          <w:p w14:paraId="655DD86B" w14:textId="77777777" w:rsidR="00F12452" w:rsidRPr="005170EF" w:rsidRDefault="00F12452" w:rsidP="005170EF">
            <w:pPr>
              <w:pStyle w:val="Default"/>
              <w:spacing w:line="276" w:lineRule="auto"/>
              <w:jc w:val="both"/>
              <w:rPr>
                <w:sz w:val="22"/>
                <w:szCs w:val="22"/>
              </w:rPr>
            </w:pPr>
            <w:r w:rsidRPr="005170EF">
              <w:rPr>
                <w:sz w:val="22"/>
                <w:szCs w:val="22"/>
              </w:rPr>
              <w:t xml:space="preserve">Overall likelihood of Sustainability </w:t>
            </w:r>
          </w:p>
        </w:tc>
        <w:tc>
          <w:tcPr>
            <w:tcW w:w="2315" w:type="dxa"/>
            <w:gridSpan w:val="2"/>
            <w:tcBorders>
              <w:top w:val="single" w:sz="4" w:space="0" w:color="auto"/>
              <w:left w:val="single" w:sz="4" w:space="0" w:color="auto"/>
              <w:bottom w:val="single" w:sz="4" w:space="0" w:color="auto"/>
              <w:right w:val="single" w:sz="4" w:space="0" w:color="auto"/>
            </w:tcBorders>
            <w:hideMark/>
          </w:tcPr>
          <w:p w14:paraId="5C4471DD" w14:textId="77777777" w:rsidR="00F12452" w:rsidRPr="005170EF" w:rsidRDefault="00F12452" w:rsidP="005170EF">
            <w:pPr>
              <w:pStyle w:val="Default"/>
              <w:spacing w:line="276" w:lineRule="auto"/>
              <w:jc w:val="both"/>
              <w:rPr>
                <w:b/>
                <w:sz w:val="22"/>
                <w:szCs w:val="22"/>
              </w:rPr>
            </w:pPr>
            <w:r w:rsidRPr="005170EF">
              <w:rPr>
                <w:b/>
                <w:sz w:val="22"/>
                <w:szCs w:val="22"/>
              </w:rPr>
              <w:t xml:space="preserve">Likely </w:t>
            </w:r>
          </w:p>
        </w:tc>
        <w:tc>
          <w:tcPr>
            <w:tcW w:w="5191" w:type="dxa"/>
            <w:gridSpan w:val="2"/>
            <w:tcBorders>
              <w:top w:val="single" w:sz="4" w:space="0" w:color="auto"/>
              <w:left w:val="single" w:sz="4" w:space="0" w:color="auto"/>
              <w:bottom w:val="single" w:sz="4" w:space="0" w:color="auto"/>
              <w:right w:val="single" w:sz="4" w:space="0" w:color="auto"/>
            </w:tcBorders>
            <w:hideMark/>
          </w:tcPr>
          <w:p w14:paraId="48D101D4" w14:textId="77777777" w:rsidR="00F12452" w:rsidRPr="005170EF" w:rsidRDefault="003371BA" w:rsidP="005170EF">
            <w:pPr>
              <w:pStyle w:val="Default"/>
              <w:spacing w:line="276" w:lineRule="auto"/>
              <w:jc w:val="both"/>
              <w:rPr>
                <w:sz w:val="22"/>
                <w:szCs w:val="22"/>
              </w:rPr>
            </w:pPr>
            <w:r w:rsidRPr="005170EF">
              <w:rPr>
                <w:sz w:val="22"/>
                <w:szCs w:val="22"/>
              </w:rPr>
              <w:t>The project has stimulated all the four pillar of sustainability; participation, ownership, contribution and capacity strengthening.</w:t>
            </w:r>
          </w:p>
        </w:tc>
      </w:tr>
      <w:tr w:rsidR="00F12452" w:rsidRPr="005170EF" w14:paraId="70CDB3BE" w14:textId="77777777" w:rsidTr="00117594">
        <w:trPr>
          <w:trHeight w:val="100"/>
        </w:trPr>
        <w:tc>
          <w:tcPr>
            <w:tcW w:w="3360" w:type="dxa"/>
            <w:tcBorders>
              <w:top w:val="single" w:sz="4" w:space="0" w:color="auto"/>
              <w:left w:val="single" w:sz="4" w:space="0" w:color="auto"/>
              <w:bottom w:val="single" w:sz="4" w:space="0" w:color="auto"/>
              <w:right w:val="single" w:sz="4" w:space="0" w:color="auto"/>
            </w:tcBorders>
            <w:hideMark/>
          </w:tcPr>
          <w:p w14:paraId="517FFFCF" w14:textId="77777777" w:rsidR="00F12452" w:rsidRPr="005170EF" w:rsidRDefault="00F12452" w:rsidP="005170EF">
            <w:pPr>
              <w:pStyle w:val="Default"/>
              <w:spacing w:line="276" w:lineRule="auto"/>
              <w:jc w:val="both"/>
              <w:rPr>
                <w:sz w:val="22"/>
                <w:szCs w:val="22"/>
              </w:rPr>
            </w:pPr>
            <w:r w:rsidRPr="005170EF">
              <w:rPr>
                <w:sz w:val="22"/>
                <w:szCs w:val="22"/>
              </w:rPr>
              <w:t xml:space="preserve">Financial resources </w:t>
            </w:r>
          </w:p>
        </w:tc>
        <w:tc>
          <w:tcPr>
            <w:tcW w:w="2315" w:type="dxa"/>
            <w:gridSpan w:val="2"/>
            <w:tcBorders>
              <w:top w:val="single" w:sz="4" w:space="0" w:color="auto"/>
              <w:left w:val="single" w:sz="4" w:space="0" w:color="auto"/>
              <w:bottom w:val="single" w:sz="4" w:space="0" w:color="auto"/>
              <w:right w:val="single" w:sz="4" w:space="0" w:color="auto"/>
            </w:tcBorders>
            <w:hideMark/>
          </w:tcPr>
          <w:p w14:paraId="36858C4E" w14:textId="77777777" w:rsidR="00F12452" w:rsidRPr="005170EF" w:rsidRDefault="00F12452" w:rsidP="005170EF">
            <w:pPr>
              <w:pStyle w:val="Default"/>
              <w:spacing w:line="276" w:lineRule="auto"/>
              <w:jc w:val="both"/>
              <w:rPr>
                <w:sz w:val="22"/>
                <w:szCs w:val="22"/>
              </w:rPr>
            </w:pPr>
            <w:r w:rsidRPr="005170EF">
              <w:rPr>
                <w:sz w:val="22"/>
                <w:szCs w:val="22"/>
              </w:rPr>
              <w:t xml:space="preserve">ML – Moderately Likely </w:t>
            </w:r>
          </w:p>
        </w:tc>
        <w:tc>
          <w:tcPr>
            <w:tcW w:w="5191" w:type="dxa"/>
            <w:gridSpan w:val="2"/>
            <w:tcBorders>
              <w:top w:val="single" w:sz="4" w:space="0" w:color="auto"/>
              <w:left w:val="single" w:sz="4" w:space="0" w:color="auto"/>
              <w:bottom w:val="single" w:sz="4" w:space="0" w:color="auto"/>
              <w:right w:val="single" w:sz="4" w:space="0" w:color="auto"/>
            </w:tcBorders>
            <w:hideMark/>
          </w:tcPr>
          <w:p w14:paraId="3C645996" w14:textId="77777777" w:rsidR="00F12452" w:rsidRPr="005170EF" w:rsidRDefault="00F12452" w:rsidP="005170EF">
            <w:pPr>
              <w:pStyle w:val="Default"/>
              <w:spacing w:line="276" w:lineRule="auto"/>
              <w:jc w:val="both"/>
              <w:rPr>
                <w:sz w:val="22"/>
                <w:szCs w:val="22"/>
              </w:rPr>
            </w:pPr>
            <w:r w:rsidRPr="005170EF">
              <w:rPr>
                <w:sz w:val="22"/>
                <w:szCs w:val="22"/>
              </w:rPr>
              <w:t>The government which is supposed to provide financial resources to sustain the activities is still grappling with budget constraints</w:t>
            </w:r>
          </w:p>
        </w:tc>
      </w:tr>
      <w:tr w:rsidR="00F12452" w:rsidRPr="005170EF" w14:paraId="4C181A46" w14:textId="77777777" w:rsidTr="00117594">
        <w:trPr>
          <w:trHeight w:val="100"/>
        </w:trPr>
        <w:tc>
          <w:tcPr>
            <w:tcW w:w="3360" w:type="dxa"/>
            <w:tcBorders>
              <w:top w:val="single" w:sz="4" w:space="0" w:color="auto"/>
              <w:left w:val="single" w:sz="4" w:space="0" w:color="auto"/>
              <w:bottom w:val="single" w:sz="4" w:space="0" w:color="auto"/>
              <w:right w:val="single" w:sz="4" w:space="0" w:color="auto"/>
            </w:tcBorders>
            <w:hideMark/>
          </w:tcPr>
          <w:p w14:paraId="1E758194" w14:textId="77777777" w:rsidR="00F12452" w:rsidRPr="005170EF" w:rsidRDefault="00F12452" w:rsidP="00485172">
            <w:pPr>
              <w:pStyle w:val="Default"/>
              <w:spacing w:line="276" w:lineRule="auto"/>
              <w:jc w:val="both"/>
              <w:rPr>
                <w:sz w:val="22"/>
                <w:szCs w:val="22"/>
              </w:rPr>
            </w:pPr>
            <w:r w:rsidRPr="005170EF">
              <w:rPr>
                <w:sz w:val="22"/>
                <w:szCs w:val="22"/>
              </w:rPr>
              <w:t>Socio-economic aspects</w:t>
            </w:r>
          </w:p>
        </w:tc>
        <w:tc>
          <w:tcPr>
            <w:tcW w:w="2315" w:type="dxa"/>
            <w:gridSpan w:val="2"/>
            <w:tcBorders>
              <w:top w:val="single" w:sz="4" w:space="0" w:color="auto"/>
              <w:left w:val="single" w:sz="4" w:space="0" w:color="auto"/>
              <w:bottom w:val="single" w:sz="4" w:space="0" w:color="auto"/>
              <w:right w:val="single" w:sz="4" w:space="0" w:color="auto"/>
            </w:tcBorders>
            <w:hideMark/>
          </w:tcPr>
          <w:p w14:paraId="1CF8C07E" w14:textId="77777777" w:rsidR="00F12452" w:rsidRPr="005170EF" w:rsidRDefault="00F12452" w:rsidP="005170EF">
            <w:pPr>
              <w:pStyle w:val="Default"/>
              <w:spacing w:line="276" w:lineRule="auto"/>
              <w:jc w:val="both"/>
              <w:rPr>
                <w:sz w:val="22"/>
                <w:szCs w:val="22"/>
              </w:rPr>
            </w:pPr>
            <w:r w:rsidRPr="005170EF">
              <w:rPr>
                <w:sz w:val="22"/>
                <w:szCs w:val="22"/>
              </w:rPr>
              <w:t xml:space="preserve">ML – Moderately Likely </w:t>
            </w:r>
          </w:p>
        </w:tc>
        <w:tc>
          <w:tcPr>
            <w:tcW w:w="5191" w:type="dxa"/>
            <w:gridSpan w:val="2"/>
            <w:tcBorders>
              <w:top w:val="single" w:sz="4" w:space="0" w:color="auto"/>
              <w:left w:val="single" w:sz="4" w:space="0" w:color="auto"/>
              <w:bottom w:val="single" w:sz="4" w:space="0" w:color="auto"/>
              <w:right w:val="single" w:sz="4" w:space="0" w:color="auto"/>
            </w:tcBorders>
            <w:hideMark/>
          </w:tcPr>
          <w:p w14:paraId="0DFD5E52" w14:textId="77777777" w:rsidR="00F12452" w:rsidRPr="005170EF" w:rsidRDefault="00F12452" w:rsidP="005170EF">
            <w:pPr>
              <w:pStyle w:val="Default"/>
              <w:spacing w:line="276" w:lineRule="auto"/>
              <w:jc w:val="both"/>
              <w:rPr>
                <w:sz w:val="22"/>
                <w:szCs w:val="22"/>
              </w:rPr>
            </w:pPr>
            <w:r w:rsidRPr="005170EF">
              <w:rPr>
                <w:sz w:val="22"/>
                <w:szCs w:val="22"/>
              </w:rPr>
              <w:t xml:space="preserve">These need continuous follow up and as the project is ending this will </w:t>
            </w:r>
            <w:r w:rsidR="003371BA" w:rsidRPr="005170EF">
              <w:rPr>
                <w:sz w:val="22"/>
                <w:szCs w:val="22"/>
              </w:rPr>
              <w:t xml:space="preserve">need </w:t>
            </w:r>
            <w:r w:rsidRPr="005170EF">
              <w:rPr>
                <w:sz w:val="22"/>
                <w:szCs w:val="22"/>
              </w:rPr>
              <w:t>proper consolidation and close monitoring and follow up.</w:t>
            </w:r>
          </w:p>
        </w:tc>
      </w:tr>
      <w:tr w:rsidR="00485172" w:rsidRPr="005170EF" w14:paraId="455480EF" w14:textId="77777777" w:rsidTr="00117594">
        <w:trPr>
          <w:trHeight w:val="100"/>
        </w:trPr>
        <w:tc>
          <w:tcPr>
            <w:tcW w:w="3360" w:type="dxa"/>
            <w:tcBorders>
              <w:top w:val="single" w:sz="4" w:space="0" w:color="auto"/>
              <w:left w:val="single" w:sz="4" w:space="0" w:color="auto"/>
              <w:bottom w:val="single" w:sz="4" w:space="0" w:color="auto"/>
              <w:right w:val="single" w:sz="4" w:space="0" w:color="auto"/>
            </w:tcBorders>
          </w:tcPr>
          <w:p w14:paraId="53B4C8E5" w14:textId="77777777" w:rsidR="00485172" w:rsidRPr="005170EF" w:rsidRDefault="00485172" w:rsidP="005170EF">
            <w:pPr>
              <w:pStyle w:val="Default"/>
              <w:spacing w:line="276" w:lineRule="auto"/>
              <w:jc w:val="both"/>
              <w:rPr>
                <w:sz w:val="22"/>
                <w:szCs w:val="22"/>
              </w:rPr>
            </w:pPr>
            <w:r w:rsidRPr="005170EF">
              <w:rPr>
                <w:sz w:val="22"/>
                <w:szCs w:val="22"/>
              </w:rPr>
              <w:t>Environmental</w:t>
            </w:r>
            <w:r>
              <w:rPr>
                <w:sz w:val="22"/>
                <w:szCs w:val="22"/>
              </w:rPr>
              <w:t xml:space="preserve"> sustainability</w:t>
            </w:r>
          </w:p>
        </w:tc>
        <w:tc>
          <w:tcPr>
            <w:tcW w:w="2315" w:type="dxa"/>
            <w:gridSpan w:val="2"/>
            <w:tcBorders>
              <w:top w:val="single" w:sz="4" w:space="0" w:color="auto"/>
              <w:left w:val="single" w:sz="4" w:space="0" w:color="auto"/>
              <w:bottom w:val="single" w:sz="4" w:space="0" w:color="auto"/>
              <w:right w:val="single" w:sz="4" w:space="0" w:color="auto"/>
            </w:tcBorders>
          </w:tcPr>
          <w:p w14:paraId="598BCE62" w14:textId="77777777" w:rsidR="00485172" w:rsidRPr="005170EF" w:rsidRDefault="00485172" w:rsidP="005170EF">
            <w:pPr>
              <w:pStyle w:val="Default"/>
              <w:spacing w:line="276" w:lineRule="auto"/>
              <w:jc w:val="both"/>
              <w:rPr>
                <w:sz w:val="22"/>
                <w:szCs w:val="22"/>
              </w:rPr>
            </w:pPr>
            <w:r>
              <w:rPr>
                <w:sz w:val="22"/>
                <w:szCs w:val="22"/>
              </w:rPr>
              <w:t>Likely</w:t>
            </w:r>
          </w:p>
        </w:tc>
        <w:tc>
          <w:tcPr>
            <w:tcW w:w="5191" w:type="dxa"/>
            <w:gridSpan w:val="2"/>
            <w:tcBorders>
              <w:top w:val="single" w:sz="4" w:space="0" w:color="auto"/>
              <w:left w:val="single" w:sz="4" w:space="0" w:color="auto"/>
              <w:bottom w:val="single" w:sz="4" w:space="0" w:color="auto"/>
              <w:right w:val="single" w:sz="4" w:space="0" w:color="auto"/>
            </w:tcBorders>
          </w:tcPr>
          <w:p w14:paraId="63797398" w14:textId="77777777" w:rsidR="00485172" w:rsidRPr="005170EF" w:rsidRDefault="006E648D" w:rsidP="005170EF">
            <w:pPr>
              <w:pStyle w:val="Default"/>
              <w:spacing w:line="276" w:lineRule="auto"/>
              <w:jc w:val="both"/>
              <w:rPr>
                <w:sz w:val="22"/>
                <w:szCs w:val="22"/>
              </w:rPr>
            </w:pPr>
            <w:r>
              <w:rPr>
                <w:sz w:val="22"/>
                <w:szCs w:val="22"/>
              </w:rPr>
              <w:t xml:space="preserve">The project successfully supported regeneration of forests and coupled with the built capacity in mainstreaming environmental protection and climate change mitigation, the project gains are likely to go beyond the project lifespan. </w:t>
            </w:r>
          </w:p>
        </w:tc>
      </w:tr>
      <w:tr w:rsidR="00F12452" w:rsidRPr="005170EF" w14:paraId="3A129A73" w14:textId="77777777" w:rsidTr="00117594">
        <w:trPr>
          <w:trHeight w:val="100"/>
        </w:trPr>
        <w:tc>
          <w:tcPr>
            <w:tcW w:w="3360" w:type="dxa"/>
            <w:tcBorders>
              <w:top w:val="single" w:sz="4" w:space="0" w:color="auto"/>
              <w:left w:val="single" w:sz="4" w:space="0" w:color="auto"/>
              <w:bottom w:val="single" w:sz="4" w:space="0" w:color="auto"/>
              <w:right w:val="single" w:sz="4" w:space="0" w:color="auto"/>
            </w:tcBorders>
            <w:hideMark/>
          </w:tcPr>
          <w:p w14:paraId="55E32E2F" w14:textId="77777777" w:rsidR="00F12452" w:rsidRPr="005170EF" w:rsidRDefault="00F12452" w:rsidP="005170EF">
            <w:pPr>
              <w:pStyle w:val="Default"/>
              <w:spacing w:line="276" w:lineRule="auto"/>
              <w:jc w:val="both"/>
              <w:rPr>
                <w:sz w:val="22"/>
                <w:szCs w:val="22"/>
              </w:rPr>
            </w:pPr>
            <w:r w:rsidRPr="005170EF">
              <w:rPr>
                <w:sz w:val="22"/>
                <w:szCs w:val="22"/>
              </w:rPr>
              <w:t xml:space="preserve">Institutional systems </w:t>
            </w:r>
          </w:p>
        </w:tc>
        <w:tc>
          <w:tcPr>
            <w:tcW w:w="2315" w:type="dxa"/>
            <w:gridSpan w:val="2"/>
            <w:tcBorders>
              <w:top w:val="single" w:sz="4" w:space="0" w:color="auto"/>
              <w:left w:val="single" w:sz="4" w:space="0" w:color="auto"/>
              <w:bottom w:val="single" w:sz="4" w:space="0" w:color="auto"/>
              <w:right w:val="single" w:sz="4" w:space="0" w:color="auto"/>
            </w:tcBorders>
            <w:hideMark/>
          </w:tcPr>
          <w:p w14:paraId="076FA75B" w14:textId="77777777" w:rsidR="00F12452" w:rsidRPr="005170EF" w:rsidRDefault="00F12452" w:rsidP="005170EF">
            <w:pPr>
              <w:pStyle w:val="Default"/>
              <w:spacing w:line="276" w:lineRule="auto"/>
              <w:jc w:val="both"/>
              <w:rPr>
                <w:sz w:val="22"/>
                <w:szCs w:val="22"/>
              </w:rPr>
            </w:pPr>
            <w:r w:rsidRPr="005170EF">
              <w:rPr>
                <w:sz w:val="22"/>
                <w:szCs w:val="22"/>
              </w:rPr>
              <w:t xml:space="preserve">L - Likely </w:t>
            </w:r>
          </w:p>
        </w:tc>
        <w:tc>
          <w:tcPr>
            <w:tcW w:w="5191" w:type="dxa"/>
            <w:gridSpan w:val="2"/>
            <w:tcBorders>
              <w:top w:val="single" w:sz="4" w:space="0" w:color="auto"/>
              <w:left w:val="single" w:sz="4" w:space="0" w:color="auto"/>
              <w:bottom w:val="single" w:sz="4" w:space="0" w:color="auto"/>
              <w:right w:val="single" w:sz="4" w:space="0" w:color="auto"/>
            </w:tcBorders>
            <w:hideMark/>
          </w:tcPr>
          <w:p w14:paraId="6173FF36" w14:textId="77777777" w:rsidR="00F12452" w:rsidRPr="005170EF" w:rsidRDefault="00F12452" w:rsidP="005170EF">
            <w:pPr>
              <w:pStyle w:val="Default"/>
              <w:spacing w:line="276" w:lineRule="auto"/>
              <w:jc w:val="both"/>
              <w:rPr>
                <w:sz w:val="22"/>
                <w:szCs w:val="22"/>
              </w:rPr>
            </w:pPr>
            <w:r w:rsidRPr="005170EF">
              <w:rPr>
                <w:sz w:val="22"/>
                <w:szCs w:val="22"/>
              </w:rPr>
              <w:t>The project was anchored in government structures and systems in its implementation and management although with government staff look at project work as secondary after their primary responsibility. However this is likely to be sustainable as using government structures ensures continuity to some extent</w:t>
            </w:r>
          </w:p>
        </w:tc>
      </w:tr>
      <w:tr w:rsidR="00F12452" w:rsidRPr="005170EF" w14:paraId="285194FE" w14:textId="77777777" w:rsidTr="00117594">
        <w:trPr>
          <w:trHeight w:val="99"/>
        </w:trPr>
        <w:tc>
          <w:tcPr>
            <w:tcW w:w="10866" w:type="dxa"/>
            <w:gridSpan w:val="5"/>
            <w:tcBorders>
              <w:top w:val="single" w:sz="4" w:space="0" w:color="auto"/>
              <w:left w:val="single" w:sz="4" w:space="0" w:color="auto"/>
              <w:bottom w:val="single" w:sz="4" w:space="0" w:color="auto"/>
              <w:right w:val="single" w:sz="4" w:space="0" w:color="auto"/>
            </w:tcBorders>
            <w:hideMark/>
          </w:tcPr>
          <w:p w14:paraId="76BC13D4" w14:textId="77777777" w:rsidR="00F12452" w:rsidRPr="005170EF" w:rsidRDefault="00F12452" w:rsidP="005170EF">
            <w:pPr>
              <w:pStyle w:val="Default"/>
              <w:spacing w:line="276" w:lineRule="auto"/>
              <w:jc w:val="both"/>
              <w:rPr>
                <w:sz w:val="22"/>
                <w:szCs w:val="22"/>
              </w:rPr>
            </w:pPr>
            <w:r w:rsidRPr="005170EF">
              <w:rPr>
                <w:b/>
                <w:bCs/>
                <w:sz w:val="22"/>
                <w:szCs w:val="22"/>
              </w:rPr>
              <w:lastRenderedPageBreak/>
              <w:t>Impact</w:t>
            </w:r>
            <w:r w:rsidRPr="005170EF">
              <w:rPr>
                <w:sz w:val="22"/>
                <w:szCs w:val="22"/>
              </w:rPr>
              <w:t xml:space="preserve">: Significant (S), Minimal (M), Negligible (N) There are clear indicators that would lead to great impact over time through mentioned best practices </w:t>
            </w:r>
          </w:p>
        </w:tc>
      </w:tr>
      <w:tr w:rsidR="00F12452" w:rsidRPr="005170EF" w14:paraId="46D3F43B" w14:textId="77777777" w:rsidTr="00117594">
        <w:trPr>
          <w:trHeight w:val="512"/>
        </w:trPr>
        <w:tc>
          <w:tcPr>
            <w:tcW w:w="3360" w:type="dxa"/>
            <w:tcBorders>
              <w:top w:val="single" w:sz="4" w:space="0" w:color="auto"/>
              <w:left w:val="single" w:sz="4" w:space="0" w:color="auto"/>
              <w:bottom w:val="single" w:sz="4" w:space="0" w:color="auto"/>
              <w:right w:val="single" w:sz="4" w:space="0" w:color="auto"/>
            </w:tcBorders>
            <w:hideMark/>
          </w:tcPr>
          <w:p w14:paraId="5CCD9A2E" w14:textId="77777777" w:rsidR="00F12452" w:rsidRPr="005170EF" w:rsidRDefault="00F12452" w:rsidP="005170EF">
            <w:pPr>
              <w:pStyle w:val="Default"/>
              <w:spacing w:line="276" w:lineRule="auto"/>
              <w:jc w:val="both"/>
              <w:rPr>
                <w:sz w:val="22"/>
                <w:szCs w:val="22"/>
              </w:rPr>
            </w:pPr>
            <w:r w:rsidRPr="005170EF">
              <w:rPr>
                <w:sz w:val="22"/>
                <w:szCs w:val="22"/>
              </w:rPr>
              <w:t xml:space="preserve">Environmental status improvement </w:t>
            </w:r>
          </w:p>
        </w:tc>
        <w:tc>
          <w:tcPr>
            <w:tcW w:w="2315" w:type="dxa"/>
            <w:gridSpan w:val="2"/>
            <w:tcBorders>
              <w:top w:val="single" w:sz="4" w:space="0" w:color="auto"/>
              <w:left w:val="single" w:sz="4" w:space="0" w:color="auto"/>
              <w:bottom w:val="single" w:sz="4" w:space="0" w:color="auto"/>
              <w:right w:val="single" w:sz="4" w:space="0" w:color="auto"/>
            </w:tcBorders>
            <w:hideMark/>
          </w:tcPr>
          <w:p w14:paraId="56A0C29B" w14:textId="77777777" w:rsidR="00F12452" w:rsidRPr="005170EF" w:rsidRDefault="00F12452" w:rsidP="005170EF">
            <w:pPr>
              <w:pStyle w:val="Default"/>
              <w:spacing w:line="276" w:lineRule="auto"/>
              <w:jc w:val="both"/>
              <w:rPr>
                <w:sz w:val="22"/>
                <w:szCs w:val="22"/>
              </w:rPr>
            </w:pPr>
            <w:r w:rsidRPr="005170EF">
              <w:rPr>
                <w:sz w:val="22"/>
                <w:szCs w:val="22"/>
              </w:rPr>
              <w:t xml:space="preserve">S-Significant </w:t>
            </w:r>
          </w:p>
        </w:tc>
        <w:tc>
          <w:tcPr>
            <w:tcW w:w="5191" w:type="dxa"/>
            <w:gridSpan w:val="2"/>
            <w:tcBorders>
              <w:top w:val="single" w:sz="4" w:space="0" w:color="auto"/>
              <w:left w:val="single" w:sz="4" w:space="0" w:color="auto"/>
              <w:bottom w:val="single" w:sz="4" w:space="0" w:color="auto"/>
              <w:right w:val="single" w:sz="4" w:space="0" w:color="auto"/>
            </w:tcBorders>
            <w:hideMark/>
          </w:tcPr>
          <w:p w14:paraId="7056A3B9" w14:textId="77777777" w:rsidR="00F12452" w:rsidRPr="005170EF" w:rsidRDefault="00F12452" w:rsidP="005170EF">
            <w:pPr>
              <w:pStyle w:val="Default"/>
              <w:spacing w:line="276" w:lineRule="auto"/>
              <w:jc w:val="both"/>
              <w:rPr>
                <w:sz w:val="22"/>
                <w:szCs w:val="22"/>
              </w:rPr>
            </w:pPr>
            <w:r w:rsidRPr="005170EF">
              <w:rPr>
                <w:sz w:val="22"/>
                <w:szCs w:val="22"/>
              </w:rPr>
              <w:t>The project without doubt and short period was able to address environ</w:t>
            </w:r>
            <w:r w:rsidR="003371BA" w:rsidRPr="005170EF">
              <w:rPr>
                <w:sz w:val="22"/>
                <w:szCs w:val="22"/>
              </w:rPr>
              <w:t>mental concerns and for instance</w:t>
            </w:r>
            <w:r w:rsidRPr="005170EF">
              <w:rPr>
                <w:sz w:val="22"/>
                <w:szCs w:val="22"/>
              </w:rPr>
              <w:t xml:space="preserve"> deforestation and </w:t>
            </w:r>
            <w:r w:rsidR="003371BA" w:rsidRPr="005170EF">
              <w:rPr>
                <w:sz w:val="22"/>
                <w:szCs w:val="22"/>
              </w:rPr>
              <w:t>river banks</w:t>
            </w:r>
            <w:r w:rsidRPr="005170EF">
              <w:rPr>
                <w:sz w:val="22"/>
                <w:szCs w:val="22"/>
              </w:rPr>
              <w:t>t degradation</w:t>
            </w:r>
          </w:p>
        </w:tc>
      </w:tr>
      <w:tr w:rsidR="00F12452" w:rsidRPr="005170EF" w14:paraId="2B595BA5" w14:textId="77777777" w:rsidTr="00117594">
        <w:trPr>
          <w:trHeight w:val="241"/>
        </w:trPr>
        <w:tc>
          <w:tcPr>
            <w:tcW w:w="3360" w:type="dxa"/>
            <w:tcBorders>
              <w:top w:val="single" w:sz="4" w:space="0" w:color="auto"/>
              <w:left w:val="single" w:sz="4" w:space="0" w:color="auto"/>
              <w:bottom w:val="single" w:sz="4" w:space="0" w:color="auto"/>
              <w:right w:val="single" w:sz="4" w:space="0" w:color="auto"/>
            </w:tcBorders>
            <w:hideMark/>
          </w:tcPr>
          <w:p w14:paraId="4C4D575F" w14:textId="77777777" w:rsidR="00F12452" w:rsidRPr="005170EF" w:rsidRDefault="00F12452" w:rsidP="005170EF">
            <w:pPr>
              <w:pStyle w:val="Default"/>
              <w:spacing w:line="276" w:lineRule="auto"/>
              <w:jc w:val="both"/>
              <w:rPr>
                <w:sz w:val="22"/>
                <w:szCs w:val="22"/>
              </w:rPr>
            </w:pPr>
            <w:r w:rsidRPr="005170EF">
              <w:rPr>
                <w:sz w:val="22"/>
                <w:szCs w:val="22"/>
              </w:rPr>
              <w:t xml:space="preserve">Social-economic status improvement </w:t>
            </w:r>
          </w:p>
        </w:tc>
        <w:tc>
          <w:tcPr>
            <w:tcW w:w="2315" w:type="dxa"/>
            <w:gridSpan w:val="2"/>
            <w:tcBorders>
              <w:top w:val="single" w:sz="4" w:space="0" w:color="auto"/>
              <w:left w:val="single" w:sz="4" w:space="0" w:color="auto"/>
              <w:bottom w:val="single" w:sz="4" w:space="0" w:color="auto"/>
              <w:right w:val="single" w:sz="4" w:space="0" w:color="auto"/>
            </w:tcBorders>
            <w:hideMark/>
          </w:tcPr>
          <w:p w14:paraId="4E1DAC7B" w14:textId="77777777" w:rsidR="00F12452" w:rsidRPr="005170EF" w:rsidRDefault="003371BA" w:rsidP="005170EF">
            <w:pPr>
              <w:pStyle w:val="Default"/>
              <w:spacing w:line="276" w:lineRule="auto"/>
              <w:jc w:val="both"/>
              <w:rPr>
                <w:sz w:val="22"/>
                <w:szCs w:val="22"/>
              </w:rPr>
            </w:pPr>
            <w:r w:rsidRPr="005170EF">
              <w:rPr>
                <w:sz w:val="22"/>
                <w:szCs w:val="22"/>
              </w:rPr>
              <w:t>S-Significant</w:t>
            </w:r>
          </w:p>
        </w:tc>
        <w:tc>
          <w:tcPr>
            <w:tcW w:w="5191" w:type="dxa"/>
            <w:gridSpan w:val="2"/>
            <w:tcBorders>
              <w:top w:val="single" w:sz="4" w:space="0" w:color="auto"/>
              <w:left w:val="single" w:sz="4" w:space="0" w:color="auto"/>
              <w:bottom w:val="single" w:sz="4" w:space="0" w:color="auto"/>
              <w:right w:val="single" w:sz="4" w:space="0" w:color="auto"/>
            </w:tcBorders>
            <w:hideMark/>
          </w:tcPr>
          <w:p w14:paraId="636EC3C6" w14:textId="77777777" w:rsidR="00F12452" w:rsidRPr="005170EF" w:rsidRDefault="00F12452" w:rsidP="005170EF">
            <w:pPr>
              <w:pStyle w:val="Default"/>
              <w:spacing w:line="276" w:lineRule="auto"/>
              <w:jc w:val="both"/>
              <w:rPr>
                <w:sz w:val="22"/>
                <w:szCs w:val="22"/>
              </w:rPr>
            </w:pPr>
            <w:r w:rsidRPr="005170EF">
              <w:rPr>
                <w:sz w:val="22"/>
                <w:szCs w:val="22"/>
              </w:rPr>
              <w:t xml:space="preserve">The project has had some good indicator on improvement of socio economic aspects </w:t>
            </w:r>
            <w:r w:rsidR="003371BA" w:rsidRPr="005170EF">
              <w:rPr>
                <w:sz w:val="22"/>
                <w:szCs w:val="22"/>
              </w:rPr>
              <w:t>such as climate smart agriculture, modern post-harvest handling. Creation of markets and development of products value chains for farmers</w:t>
            </w:r>
          </w:p>
        </w:tc>
      </w:tr>
      <w:tr w:rsidR="00F12452" w:rsidRPr="005170EF" w14:paraId="084FB013" w14:textId="77777777" w:rsidTr="00117594">
        <w:trPr>
          <w:trHeight w:val="110"/>
        </w:trPr>
        <w:tc>
          <w:tcPr>
            <w:tcW w:w="3360" w:type="dxa"/>
            <w:tcBorders>
              <w:top w:val="single" w:sz="4" w:space="0" w:color="auto"/>
              <w:left w:val="single" w:sz="4" w:space="0" w:color="auto"/>
              <w:bottom w:val="single" w:sz="4" w:space="0" w:color="auto"/>
              <w:right w:val="single" w:sz="4" w:space="0" w:color="auto"/>
            </w:tcBorders>
            <w:hideMark/>
          </w:tcPr>
          <w:p w14:paraId="1E1DA52E" w14:textId="77777777" w:rsidR="00F12452" w:rsidRPr="005170EF" w:rsidRDefault="00F12452" w:rsidP="005170EF">
            <w:pPr>
              <w:pStyle w:val="Default"/>
              <w:spacing w:line="276" w:lineRule="auto"/>
              <w:jc w:val="both"/>
              <w:rPr>
                <w:b/>
                <w:sz w:val="22"/>
                <w:szCs w:val="22"/>
              </w:rPr>
            </w:pPr>
            <w:r w:rsidRPr="005170EF">
              <w:rPr>
                <w:b/>
                <w:bCs/>
                <w:sz w:val="22"/>
                <w:szCs w:val="22"/>
              </w:rPr>
              <w:t xml:space="preserve">Overall Project Results </w:t>
            </w:r>
          </w:p>
        </w:tc>
        <w:tc>
          <w:tcPr>
            <w:tcW w:w="2315" w:type="dxa"/>
            <w:gridSpan w:val="2"/>
            <w:tcBorders>
              <w:top w:val="single" w:sz="4" w:space="0" w:color="auto"/>
              <w:left w:val="single" w:sz="4" w:space="0" w:color="auto"/>
              <w:bottom w:val="single" w:sz="4" w:space="0" w:color="auto"/>
              <w:right w:val="single" w:sz="4" w:space="0" w:color="auto"/>
            </w:tcBorders>
            <w:hideMark/>
          </w:tcPr>
          <w:p w14:paraId="7256A030" w14:textId="77777777" w:rsidR="00F12452" w:rsidRPr="005170EF" w:rsidRDefault="00F12452" w:rsidP="005170EF">
            <w:pPr>
              <w:pStyle w:val="Default"/>
              <w:spacing w:line="276" w:lineRule="auto"/>
              <w:jc w:val="both"/>
              <w:rPr>
                <w:b/>
                <w:bCs/>
                <w:sz w:val="22"/>
                <w:szCs w:val="22"/>
              </w:rPr>
            </w:pPr>
            <w:r w:rsidRPr="005170EF">
              <w:rPr>
                <w:b/>
                <w:bCs/>
                <w:sz w:val="22"/>
                <w:szCs w:val="22"/>
              </w:rPr>
              <w:t xml:space="preserve">HS - Highly Satisfactory </w:t>
            </w:r>
          </w:p>
        </w:tc>
        <w:tc>
          <w:tcPr>
            <w:tcW w:w="5191" w:type="dxa"/>
            <w:gridSpan w:val="2"/>
            <w:tcBorders>
              <w:top w:val="single" w:sz="4" w:space="0" w:color="auto"/>
              <w:left w:val="single" w:sz="4" w:space="0" w:color="auto"/>
              <w:bottom w:val="single" w:sz="4" w:space="0" w:color="auto"/>
              <w:right w:val="single" w:sz="4" w:space="0" w:color="auto"/>
            </w:tcBorders>
            <w:hideMark/>
          </w:tcPr>
          <w:p w14:paraId="004C4069" w14:textId="77777777" w:rsidR="00F12452" w:rsidRPr="005170EF" w:rsidRDefault="003371BA" w:rsidP="005170EF">
            <w:pPr>
              <w:pStyle w:val="Default"/>
              <w:spacing w:line="276" w:lineRule="auto"/>
              <w:jc w:val="both"/>
              <w:rPr>
                <w:b/>
                <w:bCs/>
                <w:sz w:val="22"/>
                <w:szCs w:val="22"/>
              </w:rPr>
            </w:pPr>
            <w:r w:rsidRPr="005170EF">
              <w:rPr>
                <w:b/>
                <w:bCs/>
                <w:sz w:val="22"/>
                <w:szCs w:val="22"/>
              </w:rPr>
              <w:t>As a result of the project intervention’s ripple effects, the project is well positioned to holistically achieve its main goal.</w:t>
            </w:r>
          </w:p>
        </w:tc>
      </w:tr>
    </w:tbl>
    <w:p w14:paraId="742277A8" w14:textId="77777777" w:rsidR="00F12452" w:rsidRPr="005170EF" w:rsidRDefault="00F12452" w:rsidP="005170EF">
      <w:pPr>
        <w:overflowPunct/>
        <w:autoSpaceDE/>
        <w:autoSpaceDN/>
        <w:adjustRightInd/>
        <w:spacing w:line="276" w:lineRule="auto"/>
        <w:textAlignment w:val="auto"/>
        <w:rPr>
          <w:rFonts w:ascii="Arial" w:hAnsi="Arial" w:cs="Arial"/>
        </w:rPr>
      </w:pPr>
    </w:p>
    <w:p w14:paraId="69555D6F" w14:textId="14052C86" w:rsidR="003371BA" w:rsidRPr="00C71831" w:rsidRDefault="008240D9" w:rsidP="00C71831">
      <w:pPr>
        <w:overflowPunct/>
        <w:autoSpaceDE/>
        <w:autoSpaceDN/>
        <w:adjustRightInd/>
        <w:spacing w:line="276" w:lineRule="auto"/>
        <w:ind w:left="720"/>
        <w:textAlignment w:val="auto"/>
        <w:rPr>
          <w:rFonts w:ascii="Arial" w:hAnsi="Arial" w:cs="Arial"/>
          <w:b/>
        </w:rPr>
      </w:pPr>
      <w:r>
        <w:rPr>
          <w:rFonts w:ascii="Arial" w:hAnsi="Arial" w:cs="Arial"/>
          <w:b/>
        </w:rPr>
        <w:t>Summary of findings</w:t>
      </w:r>
      <w:r w:rsidR="00C71831" w:rsidRPr="00C71831">
        <w:rPr>
          <w:rFonts w:ascii="Arial" w:hAnsi="Arial" w:cs="Arial"/>
          <w:b/>
        </w:rPr>
        <w:t>.</w:t>
      </w:r>
      <w:r w:rsidR="00A90191" w:rsidRPr="00C71831">
        <w:rPr>
          <w:rFonts w:ascii="Arial" w:hAnsi="Arial" w:cs="Arial"/>
          <w:b/>
        </w:rPr>
        <w:t xml:space="preserve"> </w:t>
      </w:r>
    </w:p>
    <w:p w14:paraId="0AEE4E28" w14:textId="77777777" w:rsidR="003371BA" w:rsidRPr="005170EF" w:rsidRDefault="003371BA" w:rsidP="005170EF">
      <w:pPr>
        <w:spacing w:line="276" w:lineRule="auto"/>
        <w:rPr>
          <w:rFonts w:ascii="Arial" w:hAnsi="Arial" w:cs="Arial"/>
        </w:rPr>
      </w:pPr>
    </w:p>
    <w:p w14:paraId="73391E68" w14:textId="77777777" w:rsidR="002977CF" w:rsidRPr="005170EF" w:rsidRDefault="003371BA" w:rsidP="005170EF">
      <w:pPr>
        <w:spacing w:line="276" w:lineRule="auto"/>
        <w:jc w:val="both"/>
        <w:rPr>
          <w:rFonts w:ascii="Arial" w:eastAsia="Palatino Linotype" w:hAnsi="Arial" w:cs="Arial"/>
        </w:rPr>
      </w:pPr>
      <w:r w:rsidRPr="005170EF">
        <w:rPr>
          <w:rFonts w:ascii="Arial" w:eastAsia="Palatino Linotype" w:hAnsi="Arial" w:cs="Arial"/>
        </w:rPr>
        <w:t>The project intervention logic was sound with appropriate linkages among all the project variables (problem</w:t>
      </w:r>
      <w:r w:rsidR="002977CF" w:rsidRPr="005170EF">
        <w:rPr>
          <w:rFonts w:ascii="Arial" w:eastAsia="Palatino Linotype" w:hAnsi="Arial" w:cs="Arial"/>
        </w:rPr>
        <w:t xml:space="preserve"> being addressed, project objectives and outcomes</w:t>
      </w:r>
      <w:r w:rsidRPr="005170EF">
        <w:rPr>
          <w:rFonts w:ascii="Arial" w:eastAsia="Palatino Linotype" w:hAnsi="Arial" w:cs="Arial"/>
        </w:rPr>
        <w:t>,</w:t>
      </w:r>
      <w:r w:rsidR="002977CF" w:rsidRPr="005170EF">
        <w:rPr>
          <w:rFonts w:ascii="Arial" w:eastAsia="Palatino Linotype" w:hAnsi="Arial" w:cs="Arial"/>
        </w:rPr>
        <w:t xml:space="preserve"> as well as outputs and specific activities). A detailed situational analysis conducted prior to project design, the participatory methodologies as well as UNDP comparative advantages were the key factors behind the enhanced project concept and design</w:t>
      </w:r>
    </w:p>
    <w:p w14:paraId="71507FBA" w14:textId="77777777" w:rsidR="002977CF" w:rsidRPr="005170EF" w:rsidRDefault="002977CF" w:rsidP="005170EF">
      <w:pPr>
        <w:spacing w:line="276" w:lineRule="auto"/>
        <w:jc w:val="both"/>
        <w:rPr>
          <w:rFonts w:ascii="Arial" w:eastAsia="Palatino Linotype" w:hAnsi="Arial" w:cs="Arial"/>
        </w:rPr>
      </w:pPr>
    </w:p>
    <w:p w14:paraId="3840FDD4" w14:textId="77777777" w:rsidR="002977CF" w:rsidRPr="005170EF" w:rsidRDefault="002977CF" w:rsidP="005170EF">
      <w:pPr>
        <w:spacing w:line="276" w:lineRule="auto"/>
        <w:jc w:val="both"/>
        <w:rPr>
          <w:rFonts w:ascii="Arial" w:eastAsia="Palatino Linotype" w:hAnsi="Arial" w:cs="Arial"/>
        </w:rPr>
      </w:pPr>
      <w:r w:rsidRPr="005170EF">
        <w:rPr>
          <w:rFonts w:ascii="Arial" w:eastAsia="Palatino Linotype" w:hAnsi="Arial" w:cs="Arial"/>
        </w:rPr>
        <w:t>The implementation arrangement accorded government agencies to effectively participate in the project hence strengthening country ownership and likelihood of sustainability.</w:t>
      </w:r>
    </w:p>
    <w:p w14:paraId="30568037" w14:textId="77777777" w:rsidR="002977CF" w:rsidRPr="005170EF" w:rsidRDefault="002977CF" w:rsidP="005170EF">
      <w:pPr>
        <w:spacing w:line="276" w:lineRule="auto"/>
        <w:jc w:val="both"/>
        <w:rPr>
          <w:rFonts w:ascii="Arial" w:eastAsia="Palatino Linotype" w:hAnsi="Arial" w:cs="Arial"/>
        </w:rPr>
      </w:pPr>
    </w:p>
    <w:p w14:paraId="01817B6D" w14:textId="77777777" w:rsidR="002977CF" w:rsidRPr="005170EF" w:rsidRDefault="002977CF" w:rsidP="005170EF">
      <w:pPr>
        <w:spacing w:line="276" w:lineRule="auto"/>
        <w:jc w:val="both"/>
        <w:rPr>
          <w:rFonts w:ascii="Arial" w:eastAsia="Palatino Linotype" w:hAnsi="Arial" w:cs="Arial"/>
        </w:rPr>
      </w:pPr>
      <w:r w:rsidRPr="005170EF">
        <w:rPr>
          <w:rFonts w:ascii="Arial" w:eastAsia="Palatino Linotype" w:hAnsi="Arial" w:cs="Arial"/>
        </w:rPr>
        <w:t>The project was well aligned with both the global and national policy frameworks thereby providing good platform to building synergies and partnership.</w:t>
      </w:r>
    </w:p>
    <w:p w14:paraId="5F68B5F9" w14:textId="77777777" w:rsidR="002977CF" w:rsidRPr="005170EF" w:rsidRDefault="002977CF" w:rsidP="005170EF">
      <w:pPr>
        <w:spacing w:line="276" w:lineRule="auto"/>
        <w:jc w:val="both"/>
        <w:rPr>
          <w:rFonts w:ascii="Arial" w:eastAsia="Palatino Linotype" w:hAnsi="Arial" w:cs="Arial"/>
        </w:rPr>
      </w:pPr>
    </w:p>
    <w:p w14:paraId="4F1A0632" w14:textId="77777777" w:rsidR="002977CF" w:rsidRPr="005170EF" w:rsidRDefault="002977CF" w:rsidP="005170EF">
      <w:pPr>
        <w:spacing w:line="276" w:lineRule="auto"/>
        <w:jc w:val="both"/>
        <w:rPr>
          <w:rFonts w:ascii="Arial" w:eastAsia="Palatino Linotype" w:hAnsi="Arial" w:cs="Arial"/>
        </w:rPr>
      </w:pPr>
      <w:r w:rsidRPr="005170EF">
        <w:rPr>
          <w:rFonts w:ascii="Arial" w:eastAsia="Palatino Linotype" w:hAnsi="Arial" w:cs="Arial"/>
        </w:rPr>
        <w:t>The project has fairly achieved its purpose. And even those outcome targets that have not been achieved are likely to be achieved beyond the project lifespan.</w:t>
      </w:r>
    </w:p>
    <w:p w14:paraId="346C9151" w14:textId="77777777" w:rsidR="002977CF" w:rsidRPr="005170EF" w:rsidRDefault="002977CF" w:rsidP="005170EF">
      <w:pPr>
        <w:spacing w:line="276" w:lineRule="auto"/>
        <w:jc w:val="both"/>
        <w:rPr>
          <w:rFonts w:ascii="Arial" w:eastAsia="Palatino Linotype" w:hAnsi="Arial" w:cs="Arial"/>
        </w:rPr>
      </w:pPr>
    </w:p>
    <w:p w14:paraId="440FB282" w14:textId="77777777" w:rsidR="003371BA" w:rsidRDefault="002977CF" w:rsidP="005170EF">
      <w:pPr>
        <w:spacing w:line="276" w:lineRule="auto"/>
        <w:jc w:val="both"/>
        <w:rPr>
          <w:rFonts w:ascii="Arial" w:eastAsia="Palatino Linotype" w:hAnsi="Arial" w:cs="Arial"/>
        </w:rPr>
      </w:pPr>
      <w:r w:rsidRPr="005170EF">
        <w:rPr>
          <w:rFonts w:ascii="Arial" w:eastAsia="Palatino Linotype" w:hAnsi="Arial" w:cs="Arial"/>
        </w:rPr>
        <w:t>The project succeeded in mobilizing implementation resources with 92.5% of the budgeted financial resources has been realised at the time of this evaluation. There has been an elaborate financial system with adequate controls to avoid leakages.</w:t>
      </w:r>
      <w:r w:rsidR="003371BA" w:rsidRPr="005170EF">
        <w:rPr>
          <w:rFonts w:ascii="Arial" w:eastAsia="Palatino Linotype" w:hAnsi="Arial" w:cs="Arial"/>
        </w:rPr>
        <w:t xml:space="preserve"> </w:t>
      </w:r>
    </w:p>
    <w:p w14:paraId="293FF627" w14:textId="77777777" w:rsidR="007A7358" w:rsidRPr="005170EF" w:rsidRDefault="007A7358" w:rsidP="005170EF">
      <w:pPr>
        <w:spacing w:line="276" w:lineRule="auto"/>
        <w:jc w:val="both"/>
        <w:rPr>
          <w:rFonts w:ascii="Arial" w:eastAsia="Palatino Linotype" w:hAnsi="Arial" w:cs="Arial"/>
        </w:rPr>
      </w:pPr>
    </w:p>
    <w:p w14:paraId="15D2F03E" w14:textId="77777777" w:rsidR="00D014C1" w:rsidRPr="005170EF" w:rsidRDefault="00D014C1" w:rsidP="005170EF">
      <w:pPr>
        <w:spacing w:line="276" w:lineRule="auto"/>
        <w:jc w:val="both"/>
        <w:rPr>
          <w:rFonts w:ascii="Arial" w:eastAsia="Palatino Linotype" w:hAnsi="Arial" w:cs="Arial"/>
        </w:rPr>
      </w:pPr>
      <w:r w:rsidRPr="005170EF">
        <w:rPr>
          <w:rFonts w:ascii="Arial" w:eastAsia="Palatino Linotype" w:hAnsi="Arial" w:cs="Arial"/>
        </w:rPr>
        <w:t>Although there was a fairly good M&amp;E framework, the inability of some indicators to be measured compromise objective progress. Specification of the source of baseline data is critical for enable future verifications for purposes of progress tracking.</w:t>
      </w:r>
    </w:p>
    <w:p w14:paraId="5857253B" w14:textId="77777777" w:rsidR="00D014C1" w:rsidRPr="005170EF" w:rsidRDefault="00D014C1" w:rsidP="005170EF">
      <w:pPr>
        <w:spacing w:line="276" w:lineRule="auto"/>
        <w:jc w:val="both"/>
        <w:rPr>
          <w:rFonts w:ascii="Arial" w:eastAsia="Palatino Linotype" w:hAnsi="Arial" w:cs="Arial"/>
        </w:rPr>
      </w:pPr>
    </w:p>
    <w:p w14:paraId="223C36CE" w14:textId="77777777" w:rsidR="00D014C1" w:rsidRPr="005170EF" w:rsidRDefault="003371BA" w:rsidP="005170EF">
      <w:pPr>
        <w:spacing w:line="276" w:lineRule="auto"/>
        <w:jc w:val="both"/>
        <w:rPr>
          <w:rFonts w:ascii="Arial" w:eastAsia="Palatino Linotype" w:hAnsi="Arial" w:cs="Arial"/>
        </w:rPr>
      </w:pPr>
      <w:r w:rsidRPr="005170EF">
        <w:rPr>
          <w:rFonts w:ascii="Arial" w:eastAsia="Palatino Linotype" w:hAnsi="Arial" w:cs="Arial"/>
        </w:rPr>
        <w:t xml:space="preserve">The project has meaningfully contributed to its </w:t>
      </w:r>
      <w:r w:rsidR="00D014C1" w:rsidRPr="005170EF">
        <w:rPr>
          <w:rFonts w:ascii="Arial" w:eastAsia="Palatino Linotype" w:hAnsi="Arial" w:cs="Arial"/>
        </w:rPr>
        <w:t>objective as</w:t>
      </w:r>
      <w:r w:rsidRPr="005170EF">
        <w:rPr>
          <w:rFonts w:ascii="Arial" w:eastAsia="Palatino Linotype" w:hAnsi="Arial" w:cs="Arial"/>
        </w:rPr>
        <w:t xml:space="preserve"> most of</w:t>
      </w:r>
      <w:r w:rsidR="00D014C1" w:rsidRPr="005170EF">
        <w:rPr>
          <w:rFonts w:ascii="Arial" w:eastAsia="Palatino Linotype" w:hAnsi="Arial" w:cs="Arial"/>
        </w:rPr>
        <w:t xml:space="preserve"> its outcome level targets have been achieved holistically or partially.</w:t>
      </w:r>
      <w:r w:rsidR="005B5748">
        <w:rPr>
          <w:rFonts w:ascii="Arial" w:eastAsia="Palatino Linotype" w:hAnsi="Arial" w:cs="Arial"/>
        </w:rPr>
        <w:t xml:space="preserve"> Gender equality related results such as women economic empowerment through Income Generating Activities as well as gender trainings </w:t>
      </w:r>
      <w:r w:rsidR="008A4F99">
        <w:rPr>
          <w:rFonts w:ascii="Arial" w:eastAsia="Palatino Linotype" w:hAnsi="Arial" w:cs="Arial"/>
        </w:rPr>
        <w:t>are highly commendable. For example joint decision making at household level coupled with joint resource ownership and control have all improved over the baseline situations.</w:t>
      </w:r>
    </w:p>
    <w:p w14:paraId="7B0F45AA" w14:textId="77777777" w:rsidR="00D014C1" w:rsidRPr="005170EF" w:rsidRDefault="00D014C1" w:rsidP="005170EF">
      <w:pPr>
        <w:spacing w:line="276" w:lineRule="auto"/>
        <w:jc w:val="both"/>
        <w:rPr>
          <w:rFonts w:ascii="Arial" w:eastAsia="Palatino Linotype" w:hAnsi="Arial" w:cs="Arial"/>
        </w:rPr>
      </w:pPr>
    </w:p>
    <w:p w14:paraId="13F079E1" w14:textId="77777777" w:rsidR="003371BA" w:rsidRPr="005170EF" w:rsidRDefault="003371BA" w:rsidP="005170EF">
      <w:pPr>
        <w:spacing w:line="276" w:lineRule="auto"/>
        <w:jc w:val="both"/>
        <w:rPr>
          <w:rFonts w:ascii="Arial" w:eastAsia="Palatino Linotype" w:hAnsi="Arial" w:cs="Arial"/>
        </w:rPr>
      </w:pPr>
      <w:r w:rsidRPr="005170EF">
        <w:rPr>
          <w:rFonts w:ascii="Arial" w:eastAsia="Palatino Linotype" w:hAnsi="Arial" w:cs="Arial"/>
        </w:rPr>
        <w:t>The participatory approach that has underpinned project implementation is a strong pillar for sustainability as it usefully promotes ownership, contribution and capacity building. This implies that even the outcomes that may not be achieved within the project’s timeframe shall still be achieved with successful mainstreaming of the project in the national development agenda at different levels.</w:t>
      </w:r>
    </w:p>
    <w:p w14:paraId="0B806E9B" w14:textId="77777777" w:rsidR="003371BA" w:rsidRPr="005170EF" w:rsidRDefault="003371BA" w:rsidP="005170EF">
      <w:pPr>
        <w:spacing w:line="276" w:lineRule="auto"/>
        <w:jc w:val="both"/>
        <w:rPr>
          <w:rFonts w:ascii="Arial" w:eastAsia="Palatino Linotype" w:hAnsi="Arial" w:cs="Arial"/>
        </w:rPr>
      </w:pPr>
    </w:p>
    <w:p w14:paraId="591FD6D2" w14:textId="77777777" w:rsidR="003371BA" w:rsidRPr="005170EF" w:rsidRDefault="003371BA" w:rsidP="005170EF">
      <w:pPr>
        <w:spacing w:line="276" w:lineRule="auto"/>
        <w:jc w:val="both"/>
        <w:rPr>
          <w:rFonts w:ascii="Arial" w:eastAsia="Palatino Linotype" w:hAnsi="Arial" w:cs="Arial"/>
        </w:rPr>
      </w:pPr>
      <w:r w:rsidRPr="005170EF">
        <w:rPr>
          <w:rFonts w:ascii="Arial" w:eastAsia="Palatino Linotype" w:hAnsi="Arial" w:cs="Arial"/>
        </w:rPr>
        <w:t xml:space="preserve">The project has been well aligned with the development aspirations of both the implementing agencies and beneficiary communities. This presents great potential for the sustainability of the benefits. Thus, the project was of great value to the ecosystems in </w:t>
      </w:r>
      <w:r w:rsidR="00D014C1" w:rsidRPr="005170EF">
        <w:rPr>
          <w:rFonts w:ascii="Arial" w:eastAsia="Palatino Linotype" w:hAnsi="Arial" w:cs="Arial"/>
        </w:rPr>
        <w:t>the pilot districts</w:t>
      </w:r>
      <w:r w:rsidRPr="005170EF">
        <w:rPr>
          <w:rFonts w:ascii="Arial" w:eastAsia="Palatino Linotype" w:hAnsi="Arial" w:cs="Arial"/>
        </w:rPr>
        <w:t xml:space="preserve"> and even beyond with its envisaged impacts transcending national and regional boundaries. </w:t>
      </w:r>
    </w:p>
    <w:p w14:paraId="35811E11" w14:textId="77777777" w:rsidR="003371BA" w:rsidRPr="005170EF" w:rsidRDefault="003371BA" w:rsidP="005170EF">
      <w:pPr>
        <w:spacing w:line="276" w:lineRule="auto"/>
        <w:jc w:val="both"/>
        <w:rPr>
          <w:rFonts w:ascii="Arial" w:eastAsia="Palatino Linotype" w:hAnsi="Arial" w:cs="Arial"/>
        </w:rPr>
      </w:pPr>
    </w:p>
    <w:p w14:paraId="356B3B9B" w14:textId="77777777" w:rsidR="003371BA" w:rsidRPr="005170EF" w:rsidRDefault="003371BA" w:rsidP="005170EF">
      <w:pPr>
        <w:spacing w:line="276" w:lineRule="auto"/>
        <w:jc w:val="both"/>
        <w:rPr>
          <w:rFonts w:ascii="Arial" w:eastAsia="Palatino Linotype" w:hAnsi="Arial" w:cs="Arial"/>
          <w:b/>
        </w:rPr>
      </w:pPr>
      <w:r w:rsidRPr="005170EF">
        <w:rPr>
          <w:rFonts w:ascii="Arial" w:eastAsia="Palatino Linotype" w:hAnsi="Arial" w:cs="Arial"/>
          <w:b/>
        </w:rPr>
        <w:t xml:space="preserve">Lessons Learnt </w:t>
      </w:r>
    </w:p>
    <w:p w14:paraId="6DDA8372" w14:textId="77777777" w:rsidR="003371BA" w:rsidRPr="005170EF" w:rsidRDefault="003371BA" w:rsidP="00597806">
      <w:pPr>
        <w:pStyle w:val="ColorfulList-Accent11"/>
        <w:numPr>
          <w:ilvl w:val="0"/>
          <w:numId w:val="42"/>
        </w:numPr>
        <w:autoSpaceDE w:val="0"/>
        <w:autoSpaceDN w:val="0"/>
        <w:adjustRightInd w:val="0"/>
        <w:spacing w:after="0"/>
        <w:jc w:val="both"/>
        <w:rPr>
          <w:rFonts w:ascii="Arial" w:hAnsi="Arial" w:cs="Arial"/>
          <w:sz w:val="24"/>
          <w:szCs w:val="24"/>
        </w:rPr>
      </w:pPr>
      <w:r w:rsidRPr="005170EF">
        <w:rPr>
          <w:rFonts w:ascii="Arial" w:hAnsi="Arial" w:cs="Arial"/>
          <w:sz w:val="24"/>
          <w:szCs w:val="24"/>
        </w:rPr>
        <w:t>Popular and effective participation of all stakehold</w:t>
      </w:r>
      <w:r w:rsidR="00485C74">
        <w:rPr>
          <w:rFonts w:ascii="Arial" w:hAnsi="Arial" w:cs="Arial"/>
          <w:sz w:val="24"/>
          <w:szCs w:val="24"/>
        </w:rPr>
        <w:t xml:space="preserve">ers at various level is key to </w:t>
      </w:r>
      <w:r w:rsidRPr="005170EF">
        <w:rPr>
          <w:rFonts w:ascii="Arial" w:hAnsi="Arial" w:cs="Arial"/>
          <w:sz w:val="24"/>
          <w:szCs w:val="24"/>
        </w:rPr>
        <w:t xml:space="preserve">successful </w:t>
      </w:r>
      <w:r w:rsidR="00D014C1" w:rsidRPr="005170EF">
        <w:rPr>
          <w:rFonts w:ascii="Arial" w:hAnsi="Arial" w:cs="Arial"/>
          <w:sz w:val="24"/>
          <w:szCs w:val="24"/>
        </w:rPr>
        <w:t>project</w:t>
      </w:r>
      <w:r w:rsidRPr="005170EF">
        <w:rPr>
          <w:rFonts w:ascii="Arial" w:hAnsi="Arial" w:cs="Arial"/>
          <w:sz w:val="24"/>
          <w:szCs w:val="24"/>
        </w:rPr>
        <w:t xml:space="preserve"> implementation.</w:t>
      </w:r>
    </w:p>
    <w:p w14:paraId="72F199F5" w14:textId="77777777" w:rsidR="003371BA" w:rsidRPr="005170EF" w:rsidRDefault="003371BA" w:rsidP="00597806">
      <w:pPr>
        <w:pStyle w:val="ColorfulList-Accent11"/>
        <w:numPr>
          <w:ilvl w:val="0"/>
          <w:numId w:val="42"/>
        </w:numPr>
        <w:autoSpaceDE w:val="0"/>
        <w:autoSpaceDN w:val="0"/>
        <w:adjustRightInd w:val="0"/>
        <w:spacing w:after="0"/>
        <w:jc w:val="both"/>
        <w:rPr>
          <w:rFonts w:ascii="Arial" w:hAnsi="Arial" w:cs="Arial"/>
          <w:sz w:val="24"/>
          <w:szCs w:val="24"/>
        </w:rPr>
      </w:pPr>
      <w:r w:rsidRPr="005170EF">
        <w:rPr>
          <w:rFonts w:ascii="Arial" w:hAnsi="Arial" w:cs="Arial"/>
          <w:sz w:val="24"/>
          <w:szCs w:val="24"/>
        </w:rPr>
        <w:t xml:space="preserve">Mainstreaming of </w:t>
      </w:r>
      <w:r w:rsidR="00D014C1" w:rsidRPr="005170EF">
        <w:rPr>
          <w:rFonts w:ascii="Arial" w:hAnsi="Arial" w:cs="Arial"/>
          <w:sz w:val="24"/>
          <w:szCs w:val="24"/>
        </w:rPr>
        <w:t>climate change resilience and adaptability</w:t>
      </w:r>
      <w:r w:rsidRPr="005170EF">
        <w:rPr>
          <w:rFonts w:ascii="Arial" w:hAnsi="Arial" w:cs="Arial"/>
          <w:sz w:val="24"/>
          <w:szCs w:val="24"/>
        </w:rPr>
        <w:t xml:space="preserve"> may not be holistically achieved within a short time but the seeds sown live longer while generating the desired results</w:t>
      </w:r>
      <w:r w:rsidR="00DF609C">
        <w:rPr>
          <w:rFonts w:ascii="Arial" w:hAnsi="Arial" w:cs="Arial"/>
          <w:sz w:val="24"/>
          <w:szCs w:val="24"/>
        </w:rPr>
        <w:t>. However,</w:t>
      </w:r>
      <w:r w:rsidRPr="005170EF">
        <w:rPr>
          <w:rFonts w:ascii="Arial" w:hAnsi="Arial" w:cs="Arial"/>
          <w:sz w:val="24"/>
          <w:szCs w:val="24"/>
        </w:rPr>
        <w:t xml:space="preserve"> a conducive policy environment with continuous awareness creation about ne</w:t>
      </w:r>
      <w:r w:rsidR="00D014C1" w:rsidRPr="005170EF">
        <w:rPr>
          <w:rFonts w:ascii="Arial" w:hAnsi="Arial" w:cs="Arial"/>
          <w:sz w:val="24"/>
          <w:szCs w:val="24"/>
        </w:rPr>
        <w:t xml:space="preserve">ed for </w:t>
      </w:r>
      <w:r w:rsidR="00DF609C">
        <w:rPr>
          <w:rFonts w:ascii="Arial" w:hAnsi="Arial" w:cs="Arial"/>
          <w:sz w:val="24"/>
          <w:szCs w:val="24"/>
        </w:rPr>
        <w:t xml:space="preserve">sustainable </w:t>
      </w:r>
      <w:r w:rsidR="00D014C1" w:rsidRPr="005170EF">
        <w:rPr>
          <w:rFonts w:ascii="Arial" w:hAnsi="Arial" w:cs="Arial"/>
          <w:sz w:val="24"/>
          <w:szCs w:val="24"/>
        </w:rPr>
        <w:t>natural resources exploitation</w:t>
      </w:r>
      <w:r w:rsidR="00DF609C">
        <w:rPr>
          <w:rFonts w:ascii="Arial" w:hAnsi="Arial" w:cs="Arial"/>
          <w:sz w:val="24"/>
          <w:szCs w:val="24"/>
        </w:rPr>
        <w:t xml:space="preserve"> is necessary.</w:t>
      </w:r>
    </w:p>
    <w:p w14:paraId="39AC3B6C" w14:textId="77777777" w:rsidR="003371BA" w:rsidRPr="005170EF" w:rsidRDefault="003371BA" w:rsidP="00597806">
      <w:pPr>
        <w:pStyle w:val="ColorfulList-Accent11"/>
        <w:numPr>
          <w:ilvl w:val="0"/>
          <w:numId w:val="42"/>
        </w:numPr>
        <w:autoSpaceDE w:val="0"/>
        <w:autoSpaceDN w:val="0"/>
        <w:adjustRightInd w:val="0"/>
        <w:spacing w:after="0"/>
        <w:jc w:val="both"/>
        <w:rPr>
          <w:rFonts w:ascii="Arial" w:hAnsi="Arial" w:cs="Arial"/>
          <w:sz w:val="24"/>
          <w:szCs w:val="24"/>
        </w:rPr>
      </w:pPr>
      <w:r w:rsidRPr="005170EF">
        <w:rPr>
          <w:rFonts w:ascii="Arial" w:hAnsi="Arial" w:cs="Arial"/>
          <w:sz w:val="24"/>
          <w:szCs w:val="24"/>
        </w:rPr>
        <w:t>Working through partnerships with other government entities and harnessing local capacity is critical for project success as it stimulates ownership and facilitate resource mobilization as the case been under the co-funding arrangements of the project.</w:t>
      </w:r>
    </w:p>
    <w:p w14:paraId="1F707BF9" w14:textId="77777777" w:rsidR="003371BA" w:rsidRPr="005170EF" w:rsidRDefault="003371BA" w:rsidP="00597806">
      <w:pPr>
        <w:pStyle w:val="ColorfulList-Accent11"/>
        <w:numPr>
          <w:ilvl w:val="0"/>
          <w:numId w:val="42"/>
        </w:numPr>
        <w:autoSpaceDE w:val="0"/>
        <w:autoSpaceDN w:val="0"/>
        <w:adjustRightInd w:val="0"/>
        <w:spacing w:after="0"/>
        <w:jc w:val="both"/>
        <w:rPr>
          <w:rFonts w:ascii="Arial" w:hAnsi="Arial" w:cs="Arial"/>
          <w:sz w:val="24"/>
          <w:szCs w:val="24"/>
        </w:rPr>
      </w:pPr>
      <w:r w:rsidRPr="005170EF">
        <w:rPr>
          <w:rFonts w:ascii="Arial" w:hAnsi="Arial" w:cs="Arial"/>
          <w:sz w:val="24"/>
          <w:szCs w:val="24"/>
        </w:rPr>
        <w:t xml:space="preserve">Achievement of sustainable results in </w:t>
      </w:r>
      <w:r w:rsidR="00DB60B4" w:rsidRPr="005170EF">
        <w:rPr>
          <w:rFonts w:ascii="Arial" w:hAnsi="Arial" w:cs="Arial"/>
          <w:sz w:val="24"/>
          <w:szCs w:val="24"/>
        </w:rPr>
        <w:t>climate change resilience and adaptation</w:t>
      </w:r>
      <w:r w:rsidRPr="005170EF">
        <w:rPr>
          <w:rFonts w:ascii="Arial" w:hAnsi="Arial" w:cs="Arial"/>
          <w:sz w:val="24"/>
          <w:szCs w:val="24"/>
        </w:rPr>
        <w:t xml:space="preserve"> requires multiple approaches given the multi-dimensional nature of the threats. The proj</w:t>
      </w:r>
      <w:r w:rsidR="00DB60B4" w:rsidRPr="005170EF">
        <w:rPr>
          <w:rFonts w:ascii="Arial" w:hAnsi="Arial" w:cs="Arial"/>
          <w:sz w:val="24"/>
          <w:szCs w:val="24"/>
        </w:rPr>
        <w:t>ect well analyzed the problem</w:t>
      </w:r>
      <w:r w:rsidRPr="005170EF">
        <w:rPr>
          <w:rFonts w:ascii="Arial" w:hAnsi="Arial" w:cs="Arial"/>
          <w:sz w:val="24"/>
          <w:szCs w:val="24"/>
        </w:rPr>
        <w:t xml:space="preserve">, which supported the design of a holistic </w:t>
      </w:r>
      <w:r w:rsidR="00DB60B4" w:rsidRPr="005170EF">
        <w:rPr>
          <w:rFonts w:ascii="Arial" w:hAnsi="Arial" w:cs="Arial"/>
          <w:sz w:val="24"/>
          <w:szCs w:val="24"/>
        </w:rPr>
        <w:t xml:space="preserve">and more appropriate </w:t>
      </w:r>
      <w:r w:rsidRPr="005170EF">
        <w:rPr>
          <w:rFonts w:ascii="Arial" w:hAnsi="Arial" w:cs="Arial"/>
          <w:sz w:val="24"/>
          <w:szCs w:val="24"/>
        </w:rPr>
        <w:t>approach to</w:t>
      </w:r>
      <w:r w:rsidR="00DB60B4" w:rsidRPr="005170EF">
        <w:rPr>
          <w:rFonts w:ascii="Arial" w:hAnsi="Arial" w:cs="Arial"/>
          <w:sz w:val="24"/>
          <w:szCs w:val="24"/>
        </w:rPr>
        <w:t xml:space="preserve"> mainstreaming climate change.</w:t>
      </w:r>
    </w:p>
    <w:p w14:paraId="3950BBDA" w14:textId="77777777" w:rsidR="003371BA" w:rsidRPr="005170EF" w:rsidRDefault="003371BA" w:rsidP="00597806">
      <w:pPr>
        <w:pStyle w:val="ColorfulList-Accent11"/>
        <w:numPr>
          <w:ilvl w:val="0"/>
          <w:numId w:val="42"/>
        </w:numPr>
        <w:autoSpaceDE w:val="0"/>
        <w:autoSpaceDN w:val="0"/>
        <w:adjustRightInd w:val="0"/>
        <w:spacing w:after="0"/>
        <w:jc w:val="both"/>
        <w:rPr>
          <w:rFonts w:ascii="Arial" w:hAnsi="Arial" w:cs="Arial"/>
          <w:sz w:val="24"/>
          <w:szCs w:val="24"/>
        </w:rPr>
      </w:pPr>
      <w:r w:rsidRPr="005170EF">
        <w:rPr>
          <w:rFonts w:ascii="Arial" w:hAnsi="Arial" w:cs="Arial"/>
          <w:sz w:val="24"/>
          <w:szCs w:val="24"/>
        </w:rPr>
        <w:t>A comprehensive exit strategy focused on institutional and financial mechanisms for sustainability is important right from the design stages of a project. This is because if the exit plan is developed at the design stage, it is well integrated in the general project implementation.</w:t>
      </w:r>
    </w:p>
    <w:p w14:paraId="69435D1B" w14:textId="77777777" w:rsidR="003371BA" w:rsidRPr="005170EF" w:rsidRDefault="003371BA" w:rsidP="00597806">
      <w:pPr>
        <w:pStyle w:val="ColorfulList-Accent11"/>
        <w:numPr>
          <w:ilvl w:val="0"/>
          <w:numId w:val="42"/>
        </w:numPr>
        <w:autoSpaceDE w:val="0"/>
        <w:autoSpaceDN w:val="0"/>
        <w:adjustRightInd w:val="0"/>
        <w:spacing w:after="0"/>
        <w:jc w:val="both"/>
        <w:rPr>
          <w:rFonts w:ascii="Arial" w:hAnsi="Arial" w:cs="Arial"/>
          <w:sz w:val="24"/>
          <w:szCs w:val="24"/>
        </w:rPr>
      </w:pPr>
      <w:r w:rsidRPr="005170EF">
        <w:rPr>
          <w:rFonts w:ascii="Arial" w:hAnsi="Arial" w:cs="Arial"/>
          <w:sz w:val="24"/>
          <w:szCs w:val="24"/>
        </w:rPr>
        <w:t>The use of risk register helps the project to keep afloat as it creates the potential of timely designing of mitigation measures.</w:t>
      </w:r>
    </w:p>
    <w:p w14:paraId="5857B684" w14:textId="77777777" w:rsidR="003371BA" w:rsidRDefault="003371BA" w:rsidP="005170EF">
      <w:pPr>
        <w:spacing w:line="276" w:lineRule="auto"/>
        <w:ind w:left="360"/>
        <w:rPr>
          <w:rFonts w:ascii="Arial" w:eastAsia="Palatino Linotype" w:hAnsi="Arial" w:cs="Arial"/>
        </w:rPr>
      </w:pPr>
    </w:p>
    <w:p w14:paraId="20566BE7" w14:textId="2E763D35" w:rsidR="00C71831" w:rsidRPr="00C71831" w:rsidRDefault="00C71831" w:rsidP="005170EF">
      <w:pPr>
        <w:spacing w:line="276" w:lineRule="auto"/>
        <w:ind w:left="360"/>
        <w:rPr>
          <w:rFonts w:ascii="Arial" w:eastAsia="Palatino Linotype" w:hAnsi="Arial" w:cs="Arial"/>
          <w:b/>
        </w:rPr>
      </w:pPr>
      <w:r w:rsidRPr="00C71831">
        <w:rPr>
          <w:rFonts w:ascii="Arial" w:eastAsia="Palatino Linotype" w:hAnsi="Arial" w:cs="Arial"/>
          <w:b/>
        </w:rPr>
        <w:t>Recommendations</w:t>
      </w:r>
    </w:p>
    <w:p w14:paraId="3801BA66" w14:textId="77777777" w:rsidR="003371BA" w:rsidRPr="005170EF" w:rsidRDefault="003371BA" w:rsidP="005170EF">
      <w:pPr>
        <w:spacing w:line="276" w:lineRule="auto"/>
        <w:jc w:val="both"/>
        <w:rPr>
          <w:rFonts w:ascii="Arial" w:eastAsia="Palatino Linotype" w:hAnsi="Arial" w:cs="Arial"/>
        </w:rPr>
      </w:pPr>
      <w:r w:rsidRPr="005170EF">
        <w:rPr>
          <w:rFonts w:ascii="Arial" w:eastAsia="Palatino Linotype" w:hAnsi="Arial" w:cs="Arial"/>
        </w:rPr>
        <w:t xml:space="preserve">A number of recommendations were made in line with the findings of the Terminal Review, the summary of which includes: </w:t>
      </w:r>
    </w:p>
    <w:p w14:paraId="3558A9BB" w14:textId="77777777" w:rsidR="003371BA" w:rsidRPr="005170EF" w:rsidRDefault="00DB60B4" w:rsidP="00597806">
      <w:pPr>
        <w:pStyle w:val="ColorfulList-Accent11"/>
        <w:numPr>
          <w:ilvl w:val="0"/>
          <w:numId w:val="43"/>
        </w:numPr>
        <w:autoSpaceDE w:val="0"/>
        <w:autoSpaceDN w:val="0"/>
        <w:adjustRightInd w:val="0"/>
        <w:spacing w:after="0"/>
        <w:jc w:val="both"/>
        <w:rPr>
          <w:rFonts w:ascii="Arial" w:hAnsi="Arial" w:cs="Arial"/>
          <w:sz w:val="24"/>
          <w:szCs w:val="24"/>
        </w:rPr>
      </w:pPr>
      <w:r w:rsidRPr="005170EF">
        <w:rPr>
          <w:rFonts w:ascii="Arial" w:hAnsi="Arial" w:cs="Arial"/>
          <w:sz w:val="24"/>
          <w:szCs w:val="24"/>
        </w:rPr>
        <w:t>The proj</w:t>
      </w:r>
      <w:r w:rsidR="001962D2">
        <w:rPr>
          <w:rFonts w:ascii="Arial" w:hAnsi="Arial" w:cs="Arial"/>
          <w:sz w:val="24"/>
          <w:szCs w:val="24"/>
        </w:rPr>
        <w:t>ect performance targets</w:t>
      </w:r>
      <w:r w:rsidRPr="005170EF">
        <w:rPr>
          <w:rFonts w:ascii="Arial" w:hAnsi="Arial" w:cs="Arial"/>
          <w:sz w:val="24"/>
          <w:szCs w:val="24"/>
        </w:rPr>
        <w:t xml:space="preserve"> should </w:t>
      </w:r>
      <w:r w:rsidR="001962D2">
        <w:rPr>
          <w:rFonts w:ascii="Arial" w:hAnsi="Arial" w:cs="Arial"/>
          <w:sz w:val="24"/>
          <w:szCs w:val="24"/>
        </w:rPr>
        <w:t xml:space="preserve">have </w:t>
      </w:r>
      <w:r w:rsidRPr="005170EF">
        <w:rPr>
          <w:rFonts w:ascii="Arial" w:hAnsi="Arial" w:cs="Arial"/>
          <w:sz w:val="24"/>
          <w:szCs w:val="24"/>
        </w:rPr>
        <w:t>be</w:t>
      </w:r>
      <w:r w:rsidR="001962D2">
        <w:rPr>
          <w:rFonts w:ascii="Arial" w:hAnsi="Arial" w:cs="Arial"/>
          <w:sz w:val="24"/>
          <w:szCs w:val="24"/>
        </w:rPr>
        <w:t>en</w:t>
      </w:r>
      <w:r w:rsidRPr="005170EF">
        <w:rPr>
          <w:rFonts w:ascii="Arial" w:hAnsi="Arial" w:cs="Arial"/>
          <w:sz w:val="24"/>
          <w:szCs w:val="24"/>
        </w:rPr>
        <w:t xml:space="preserve"> gender disaggregated to ensure inclusiveness of the project benefits especially between men and women.</w:t>
      </w:r>
      <w:r w:rsidR="001962D2">
        <w:rPr>
          <w:rFonts w:ascii="Arial" w:hAnsi="Arial" w:cs="Arial"/>
          <w:sz w:val="24"/>
          <w:szCs w:val="24"/>
        </w:rPr>
        <w:t xml:space="preserve"> The project benefits accruing to individuals especially in relation to numbers trained ought to have been disaggregated by gender.</w:t>
      </w:r>
    </w:p>
    <w:p w14:paraId="25743A22" w14:textId="77777777" w:rsidR="003371BA" w:rsidRPr="005170EF" w:rsidRDefault="003371BA" w:rsidP="005170EF">
      <w:pPr>
        <w:spacing w:line="276" w:lineRule="auto"/>
        <w:rPr>
          <w:rFonts w:ascii="Arial" w:eastAsia="Palatino Linotype" w:hAnsi="Arial" w:cs="Arial"/>
        </w:rPr>
      </w:pPr>
    </w:p>
    <w:p w14:paraId="76E703F6" w14:textId="77777777" w:rsidR="003371BA" w:rsidRPr="005170EF" w:rsidRDefault="003371BA" w:rsidP="00597806">
      <w:pPr>
        <w:pStyle w:val="ColorfulList-Accent11"/>
        <w:numPr>
          <w:ilvl w:val="0"/>
          <w:numId w:val="43"/>
        </w:numPr>
        <w:autoSpaceDE w:val="0"/>
        <w:autoSpaceDN w:val="0"/>
        <w:adjustRightInd w:val="0"/>
        <w:spacing w:after="0"/>
        <w:jc w:val="both"/>
        <w:rPr>
          <w:rFonts w:ascii="Arial" w:hAnsi="Arial" w:cs="Arial"/>
          <w:sz w:val="24"/>
          <w:szCs w:val="24"/>
        </w:rPr>
      </w:pPr>
      <w:r w:rsidRPr="005170EF">
        <w:rPr>
          <w:rFonts w:ascii="Arial" w:hAnsi="Arial" w:cs="Arial"/>
          <w:sz w:val="24"/>
          <w:szCs w:val="24"/>
        </w:rPr>
        <w:t xml:space="preserve">The future design of the project should be more focused and develop strategic activities with clear targets and performance indicators which are “SMART” as well as avoiding </w:t>
      </w:r>
      <w:r w:rsidRPr="005170EF">
        <w:rPr>
          <w:rFonts w:ascii="Arial" w:hAnsi="Arial" w:cs="Arial"/>
          <w:sz w:val="24"/>
          <w:szCs w:val="24"/>
        </w:rPr>
        <w:lastRenderedPageBreak/>
        <w:t>over ambitious activities that cannot be realized within the project or program time frame. This would enhance the effectiveness and efficiency in terms of delivering on the required outcomes and the resultant impact.</w:t>
      </w:r>
    </w:p>
    <w:p w14:paraId="178FFDDD" w14:textId="77777777" w:rsidR="003371BA" w:rsidRPr="005170EF" w:rsidRDefault="003371BA" w:rsidP="005170EF">
      <w:pPr>
        <w:spacing w:line="276" w:lineRule="auto"/>
        <w:rPr>
          <w:rFonts w:ascii="Arial" w:eastAsia="Palatino Linotype" w:hAnsi="Arial" w:cs="Arial"/>
        </w:rPr>
      </w:pPr>
    </w:p>
    <w:p w14:paraId="0A0AC6C1" w14:textId="77777777" w:rsidR="003371BA" w:rsidRPr="005170EF" w:rsidRDefault="003371BA" w:rsidP="00597806">
      <w:pPr>
        <w:pStyle w:val="ColorfulList-Accent11"/>
        <w:numPr>
          <w:ilvl w:val="0"/>
          <w:numId w:val="43"/>
        </w:numPr>
        <w:autoSpaceDE w:val="0"/>
        <w:autoSpaceDN w:val="0"/>
        <w:adjustRightInd w:val="0"/>
        <w:spacing w:after="0"/>
        <w:jc w:val="both"/>
        <w:rPr>
          <w:rFonts w:ascii="Arial" w:hAnsi="Arial" w:cs="Arial"/>
          <w:sz w:val="24"/>
          <w:szCs w:val="24"/>
        </w:rPr>
      </w:pPr>
      <w:r w:rsidRPr="005170EF">
        <w:rPr>
          <w:rFonts w:ascii="Arial" w:hAnsi="Arial" w:cs="Arial"/>
          <w:sz w:val="24"/>
          <w:szCs w:val="24"/>
        </w:rPr>
        <w:t>Develop an M&amp;E system and reporting for planning and building a knowledge management and database. This can be interlinked, integrated and interfaced with the existing government M&amp;E system which not only enhances management but also enhances institutional memory through proper reporting, record keeping and archiving at all central and local government levels for streamlined integrated data base management as a pillar for effective Results-Based Monitoring &amp; Evaluation/Management.</w:t>
      </w:r>
    </w:p>
    <w:p w14:paraId="5A7787D1" w14:textId="77777777" w:rsidR="003371BA" w:rsidRPr="005170EF" w:rsidRDefault="003371BA" w:rsidP="005170EF">
      <w:pPr>
        <w:spacing w:line="276" w:lineRule="auto"/>
        <w:rPr>
          <w:rFonts w:ascii="Arial" w:eastAsia="Palatino Linotype" w:hAnsi="Arial" w:cs="Arial"/>
        </w:rPr>
      </w:pPr>
    </w:p>
    <w:p w14:paraId="36A2557C" w14:textId="77777777" w:rsidR="003371BA" w:rsidRPr="005170EF" w:rsidRDefault="003371BA" w:rsidP="00597806">
      <w:pPr>
        <w:pStyle w:val="ColorfulList-Accent11"/>
        <w:numPr>
          <w:ilvl w:val="0"/>
          <w:numId w:val="43"/>
        </w:numPr>
        <w:autoSpaceDE w:val="0"/>
        <w:autoSpaceDN w:val="0"/>
        <w:adjustRightInd w:val="0"/>
        <w:spacing w:after="0"/>
        <w:jc w:val="both"/>
        <w:rPr>
          <w:rFonts w:ascii="Arial" w:hAnsi="Arial" w:cs="Arial"/>
          <w:sz w:val="24"/>
          <w:szCs w:val="24"/>
        </w:rPr>
      </w:pPr>
      <w:r w:rsidRPr="005170EF">
        <w:rPr>
          <w:rFonts w:ascii="Arial" w:hAnsi="Arial" w:cs="Arial"/>
          <w:sz w:val="24"/>
          <w:szCs w:val="24"/>
        </w:rPr>
        <w:t>In future design to enhance Project visibility communication and multimedia strategy should be one of the core mainstreaming activities and clearly spelt out in the project document. Further still proper branding and labeling of project activities should be promoted.</w:t>
      </w:r>
    </w:p>
    <w:p w14:paraId="0CB659DB" w14:textId="77777777" w:rsidR="003371BA" w:rsidRPr="005170EF" w:rsidRDefault="003371BA" w:rsidP="005170EF">
      <w:pPr>
        <w:spacing w:line="276" w:lineRule="auto"/>
        <w:rPr>
          <w:rFonts w:ascii="Arial" w:eastAsia="Palatino Linotype" w:hAnsi="Arial" w:cs="Arial"/>
        </w:rPr>
      </w:pPr>
    </w:p>
    <w:p w14:paraId="4AA1D7F0" w14:textId="77777777" w:rsidR="003371BA" w:rsidRPr="005170EF" w:rsidRDefault="003371BA" w:rsidP="00597806">
      <w:pPr>
        <w:pStyle w:val="ColorfulList-Accent11"/>
        <w:numPr>
          <w:ilvl w:val="0"/>
          <w:numId w:val="43"/>
        </w:numPr>
        <w:autoSpaceDE w:val="0"/>
        <w:autoSpaceDN w:val="0"/>
        <w:adjustRightInd w:val="0"/>
        <w:spacing w:after="0"/>
        <w:jc w:val="both"/>
        <w:rPr>
          <w:rFonts w:ascii="Arial" w:hAnsi="Arial" w:cs="Arial"/>
          <w:sz w:val="24"/>
          <w:szCs w:val="24"/>
        </w:rPr>
      </w:pPr>
      <w:r w:rsidRPr="005170EF">
        <w:rPr>
          <w:rFonts w:ascii="Arial" w:hAnsi="Arial" w:cs="Arial"/>
          <w:sz w:val="24"/>
          <w:szCs w:val="24"/>
        </w:rPr>
        <w:t>It is crucial that in future, capacity needs assessments and gaps be undertaken before the start of the project and prior to selection and prioritization of key activities of implementation. The Capacity Needs Assessment across board would generate areas and gaps within their priority which would hence lead to the development of an informed criteria of community activity selection and prioritization this will address downstream capacity gaps   in specific areas such as at the district in terms of financial management as well as at the community levels in terms of entrepreneurship skills, record keeping and reporting.</w:t>
      </w:r>
    </w:p>
    <w:p w14:paraId="3DE5E090" w14:textId="77777777" w:rsidR="003371BA" w:rsidRPr="005170EF" w:rsidRDefault="003371BA" w:rsidP="005170EF">
      <w:pPr>
        <w:spacing w:line="276" w:lineRule="auto"/>
        <w:rPr>
          <w:rFonts w:ascii="Arial" w:eastAsia="Palatino Linotype" w:hAnsi="Arial" w:cs="Arial"/>
        </w:rPr>
      </w:pPr>
    </w:p>
    <w:p w14:paraId="36E4CE01" w14:textId="77777777" w:rsidR="003653A6" w:rsidRPr="005170EF" w:rsidRDefault="00DB60B4" w:rsidP="00597806">
      <w:pPr>
        <w:pStyle w:val="ColorfulList-Accent11"/>
        <w:numPr>
          <w:ilvl w:val="0"/>
          <w:numId w:val="43"/>
        </w:numPr>
        <w:autoSpaceDE w:val="0"/>
        <w:autoSpaceDN w:val="0"/>
        <w:adjustRightInd w:val="0"/>
        <w:spacing w:after="0"/>
        <w:jc w:val="both"/>
        <w:rPr>
          <w:rFonts w:ascii="Arial" w:hAnsi="Arial" w:cs="Arial"/>
          <w:sz w:val="24"/>
          <w:szCs w:val="24"/>
        </w:rPr>
      </w:pPr>
      <w:r w:rsidRPr="005170EF">
        <w:rPr>
          <w:rFonts w:ascii="Arial" w:hAnsi="Arial" w:cs="Arial"/>
          <w:sz w:val="24"/>
          <w:szCs w:val="24"/>
        </w:rPr>
        <w:t>Progress reporting should adhere to the units of measure used at baseline. This is because in some indicators were formulated with percentage while tracking of progress is measured in absolute terms.</w:t>
      </w:r>
    </w:p>
    <w:p w14:paraId="02BFC01A" w14:textId="77777777" w:rsidR="003653A6" w:rsidRPr="005170EF" w:rsidRDefault="003653A6" w:rsidP="00597806">
      <w:pPr>
        <w:pStyle w:val="ColorfulList-Accent11"/>
        <w:numPr>
          <w:ilvl w:val="0"/>
          <w:numId w:val="43"/>
        </w:numPr>
        <w:autoSpaceDE w:val="0"/>
        <w:autoSpaceDN w:val="0"/>
        <w:adjustRightInd w:val="0"/>
        <w:spacing w:after="0"/>
        <w:jc w:val="both"/>
        <w:rPr>
          <w:rFonts w:ascii="Arial" w:hAnsi="Arial" w:cs="Arial"/>
          <w:sz w:val="24"/>
          <w:szCs w:val="24"/>
        </w:rPr>
        <w:sectPr w:rsidR="003653A6" w:rsidRPr="005170EF" w:rsidSect="003653A6">
          <w:footerReference w:type="default" r:id="rId12"/>
          <w:pgSz w:w="12240" w:h="15840"/>
          <w:pgMar w:top="994" w:right="1354" w:bottom="994" w:left="994" w:header="720" w:footer="619" w:gutter="0"/>
          <w:pgNumType w:fmt="lowerRoman"/>
          <w:cols w:space="720"/>
          <w:docGrid w:linePitch="360"/>
        </w:sectPr>
      </w:pPr>
    </w:p>
    <w:p w14:paraId="113960B7" w14:textId="77777777" w:rsidR="00A90191" w:rsidRPr="0089487A" w:rsidRDefault="00117594" w:rsidP="005170EF">
      <w:pPr>
        <w:pStyle w:val="Heading1"/>
        <w:pBdr>
          <w:bottom w:val="single" w:sz="4" w:space="1" w:color="auto"/>
        </w:pBdr>
        <w:spacing w:before="0" w:after="0"/>
        <w:rPr>
          <w:rFonts w:ascii="Arial" w:hAnsi="Arial" w:cs="Arial"/>
          <w:color w:val="0070C0"/>
          <w:sz w:val="40"/>
          <w:szCs w:val="40"/>
        </w:rPr>
      </w:pPr>
      <w:bookmarkStart w:id="9" w:name="_Toc47109688"/>
      <w:r w:rsidRPr="0089487A">
        <w:rPr>
          <w:rFonts w:ascii="Arial" w:hAnsi="Arial" w:cs="Arial"/>
          <w:color w:val="0070C0"/>
          <w:sz w:val="40"/>
          <w:szCs w:val="40"/>
        </w:rPr>
        <w:lastRenderedPageBreak/>
        <w:t xml:space="preserve">1.0 </w:t>
      </w:r>
      <w:r w:rsidR="00A90191" w:rsidRPr="0089487A">
        <w:rPr>
          <w:rFonts w:ascii="Arial" w:hAnsi="Arial" w:cs="Arial"/>
          <w:color w:val="0070C0"/>
          <w:sz w:val="40"/>
          <w:szCs w:val="40"/>
        </w:rPr>
        <w:t>Introduction</w:t>
      </w:r>
      <w:bookmarkEnd w:id="9"/>
    </w:p>
    <w:p w14:paraId="614019F5" w14:textId="77777777" w:rsidR="00CF148A" w:rsidRPr="005170EF" w:rsidRDefault="00C8659F" w:rsidP="005170EF">
      <w:pPr>
        <w:spacing w:line="276" w:lineRule="auto"/>
        <w:jc w:val="both"/>
        <w:rPr>
          <w:rFonts w:ascii="Arial" w:hAnsi="Arial" w:cs="Arial"/>
          <w:lang w:val="en-US" w:eastAsia="en-US"/>
        </w:rPr>
      </w:pPr>
      <w:r w:rsidRPr="005170EF">
        <w:rPr>
          <w:rFonts w:ascii="Arial" w:hAnsi="Arial" w:cs="Arial"/>
        </w:rPr>
        <w:t>The Government of Malawi</w:t>
      </w:r>
      <w:r w:rsidR="00CF148A" w:rsidRPr="005170EF">
        <w:rPr>
          <w:rFonts w:ascii="Arial" w:hAnsi="Arial" w:cs="Arial"/>
        </w:rPr>
        <w:t xml:space="preserve"> with support </w:t>
      </w:r>
      <w:r w:rsidR="00F12452" w:rsidRPr="005170EF">
        <w:rPr>
          <w:rFonts w:ascii="Arial" w:hAnsi="Arial" w:cs="Arial"/>
        </w:rPr>
        <w:t>from GEF and UNDP has since 2014</w:t>
      </w:r>
      <w:r w:rsidR="00CF148A" w:rsidRPr="005170EF">
        <w:rPr>
          <w:rFonts w:ascii="Arial" w:hAnsi="Arial" w:cs="Arial"/>
        </w:rPr>
        <w:t xml:space="preserve"> been implementing a five year project “</w:t>
      </w:r>
      <w:r w:rsidR="00CF148A" w:rsidRPr="005170EF">
        <w:rPr>
          <w:rFonts w:ascii="Arial" w:hAnsi="Arial" w:cs="Arial"/>
          <w:lang w:val="en-US" w:eastAsia="en-US"/>
        </w:rPr>
        <w:t xml:space="preserve">Climate Proofing Local Development Gains in Rural and Urban Areas of Machinga and Mangochi Districts </w:t>
      </w:r>
      <w:r w:rsidR="00CF148A" w:rsidRPr="005170EF">
        <w:rPr>
          <w:rFonts w:ascii="Arial" w:hAnsi="Arial" w:cs="Arial"/>
        </w:rPr>
        <w:t>–</w:t>
      </w:r>
      <w:r w:rsidR="00CF148A" w:rsidRPr="005170EF">
        <w:rPr>
          <w:rFonts w:ascii="Arial" w:hAnsi="Arial" w:cs="Arial"/>
          <w:lang w:val="en-US" w:eastAsia="en-US"/>
        </w:rPr>
        <w:t xml:space="preserve"> Malawi</w:t>
      </w:r>
      <w:r w:rsidR="00CF148A" w:rsidRPr="005170EF">
        <w:rPr>
          <w:rFonts w:ascii="Arial" w:hAnsi="Arial" w:cs="Arial"/>
        </w:rPr>
        <w:t xml:space="preserve">”. Implemented through the Ministries of : i) </w:t>
      </w:r>
      <w:r w:rsidR="00CF148A" w:rsidRPr="005170EF">
        <w:rPr>
          <w:rFonts w:ascii="Arial" w:hAnsi="Arial" w:cs="Arial"/>
          <w:lang w:val="en-US" w:eastAsia="en-US"/>
        </w:rPr>
        <w:t>Natural Resources, Energy and Environment; ii) Local Government and Rural Development (Mangochi and Machinga District Councils); and iii) Finance, Economic Planning and Development, the project was intended to achieve three objectives namely;</w:t>
      </w:r>
    </w:p>
    <w:p w14:paraId="7330B5CD" w14:textId="77777777" w:rsidR="00CF148A" w:rsidRPr="005170EF" w:rsidRDefault="00CF148A" w:rsidP="005170EF">
      <w:pPr>
        <w:spacing w:line="276" w:lineRule="auto"/>
        <w:jc w:val="both"/>
        <w:rPr>
          <w:rFonts w:ascii="Arial" w:hAnsi="Arial" w:cs="Arial"/>
          <w:lang w:val="en-US" w:eastAsia="en-US"/>
        </w:rPr>
      </w:pPr>
    </w:p>
    <w:p w14:paraId="2EBB6598" w14:textId="77777777" w:rsidR="00CF148A" w:rsidRPr="005170EF" w:rsidRDefault="00CF148A" w:rsidP="0072485A">
      <w:pPr>
        <w:numPr>
          <w:ilvl w:val="0"/>
          <w:numId w:val="12"/>
        </w:numPr>
        <w:spacing w:line="276" w:lineRule="auto"/>
        <w:jc w:val="both"/>
        <w:rPr>
          <w:rFonts w:ascii="Arial" w:hAnsi="Arial" w:cs="Arial"/>
        </w:rPr>
      </w:pPr>
      <w:r w:rsidRPr="005170EF">
        <w:rPr>
          <w:rFonts w:ascii="Arial" w:hAnsi="Arial" w:cs="Arial"/>
          <w:bCs/>
        </w:rPr>
        <w:t>Reduce vulnerability to the adverse impacts of climate change, including variability, at local, national, regional and global level</w:t>
      </w:r>
    </w:p>
    <w:p w14:paraId="66355640" w14:textId="77777777" w:rsidR="00CF148A" w:rsidRPr="005170EF" w:rsidRDefault="00CF148A" w:rsidP="0072485A">
      <w:pPr>
        <w:pStyle w:val="ColorfulList-Accent11"/>
        <w:widowControl w:val="0"/>
        <w:numPr>
          <w:ilvl w:val="0"/>
          <w:numId w:val="12"/>
        </w:numPr>
        <w:autoSpaceDE w:val="0"/>
        <w:autoSpaceDN w:val="0"/>
        <w:adjustRightInd w:val="0"/>
        <w:spacing w:after="0"/>
        <w:jc w:val="both"/>
        <w:rPr>
          <w:rFonts w:ascii="Arial" w:hAnsi="Arial" w:cs="Arial"/>
          <w:bCs/>
        </w:rPr>
      </w:pPr>
      <w:r w:rsidRPr="005170EF">
        <w:rPr>
          <w:rFonts w:ascii="Arial" w:hAnsi="Arial" w:cs="Arial"/>
          <w:bCs/>
        </w:rPr>
        <w:t>Increasing Adaptive capacity to respond to the impacts of climate change, including variability, at local, national, regional and global level</w:t>
      </w:r>
    </w:p>
    <w:p w14:paraId="273AD3E1" w14:textId="77777777" w:rsidR="00CF148A" w:rsidRPr="005170EF" w:rsidRDefault="00CF148A" w:rsidP="0072485A">
      <w:pPr>
        <w:numPr>
          <w:ilvl w:val="0"/>
          <w:numId w:val="12"/>
        </w:numPr>
        <w:spacing w:line="276" w:lineRule="auto"/>
        <w:jc w:val="both"/>
        <w:rPr>
          <w:rFonts w:ascii="Arial" w:hAnsi="Arial" w:cs="Arial"/>
        </w:rPr>
      </w:pPr>
      <w:r w:rsidRPr="005170EF">
        <w:rPr>
          <w:rFonts w:ascii="Arial" w:hAnsi="Arial" w:cs="Arial"/>
          <w:bCs/>
        </w:rPr>
        <w:t>Adaptation Technology Transfer: Promote transfer and adoption of adaptation technology</w:t>
      </w:r>
    </w:p>
    <w:p w14:paraId="16DF3788" w14:textId="77777777" w:rsidR="00CF148A" w:rsidRPr="005170EF" w:rsidRDefault="008E746E" w:rsidP="005170EF">
      <w:pPr>
        <w:spacing w:line="276" w:lineRule="auto"/>
        <w:rPr>
          <w:rFonts w:ascii="Arial" w:hAnsi="Arial" w:cs="Arial"/>
        </w:rPr>
      </w:pPr>
      <w:r w:rsidRPr="005170EF">
        <w:rPr>
          <w:rFonts w:ascii="Arial" w:hAnsi="Arial" w:cs="Arial"/>
        </w:rPr>
        <w:t>The project is set to close and as per GEF and UNDP evaluation policy, a terminal evaluation was required and subsequently commissioned by the UNDP Malawi Country Office with the following purpose and objectives.</w:t>
      </w:r>
    </w:p>
    <w:p w14:paraId="0C621940" w14:textId="77777777" w:rsidR="00C8659F" w:rsidRPr="005170EF" w:rsidRDefault="00C8659F" w:rsidP="005170EF">
      <w:pPr>
        <w:pStyle w:val="ColorfulList-Accent11"/>
        <w:spacing w:after="0"/>
        <w:ind w:left="0"/>
        <w:rPr>
          <w:rFonts w:ascii="Arial" w:hAnsi="Arial" w:cs="Arial"/>
          <w:sz w:val="24"/>
          <w:szCs w:val="24"/>
        </w:rPr>
      </w:pPr>
    </w:p>
    <w:p w14:paraId="2A6F729C" w14:textId="77777777" w:rsidR="00A90191" w:rsidRPr="0089487A" w:rsidRDefault="00117594" w:rsidP="005170EF">
      <w:pPr>
        <w:pStyle w:val="Heading2"/>
        <w:spacing w:before="0" w:after="0" w:line="276" w:lineRule="auto"/>
        <w:rPr>
          <w:rFonts w:ascii="Arial" w:hAnsi="Arial" w:cs="Arial"/>
          <w:i w:val="0"/>
          <w:color w:val="0070C0"/>
          <w:sz w:val="24"/>
          <w:szCs w:val="24"/>
        </w:rPr>
      </w:pPr>
      <w:bookmarkStart w:id="10" w:name="_Toc47109689"/>
      <w:r w:rsidRPr="0089487A">
        <w:rPr>
          <w:rFonts w:ascii="Arial" w:hAnsi="Arial" w:cs="Arial"/>
          <w:i w:val="0"/>
          <w:color w:val="0070C0"/>
          <w:sz w:val="24"/>
          <w:szCs w:val="24"/>
        </w:rPr>
        <w:t xml:space="preserve">1.1 </w:t>
      </w:r>
      <w:r w:rsidR="00A90191" w:rsidRPr="0089487A">
        <w:rPr>
          <w:rFonts w:ascii="Arial" w:hAnsi="Arial" w:cs="Arial"/>
          <w:i w:val="0"/>
          <w:color w:val="0070C0"/>
          <w:sz w:val="24"/>
          <w:szCs w:val="24"/>
        </w:rPr>
        <w:t>Purpose of the TE and Objectives</w:t>
      </w:r>
      <w:bookmarkEnd w:id="10"/>
      <w:r w:rsidR="00A90191" w:rsidRPr="0089487A">
        <w:rPr>
          <w:rFonts w:ascii="Arial" w:hAnsi="Arial" w:cs="Arial"/>
          <w:i w:val="0"/>
          <w:color w:val="0070C0"/>
          <w:sz w:val="24"/>
          <w:szCs w:val="24"/>
        </w:rPr>
        <w:t xml:space="preserve"> </w:t>
      </w:r>
    </w:p>
    <w:p w14:paraId="108C93A8" w14:textId="77777777" w:rsidR="00A33C99" w:rsidRPr="005170EF" w:rsidRDefault="00A33C99" w:rsidP="005170EF">
      <w:pPr>
        <w:pStyle w:val="Default"/>
        <w:spacing w:line="276" w:lineRule="auto"/>
        <w:jc w:val="both"/>
        <w:rPr>
          <w:color w:val="auto"/>
          <w:lang w:val="en-GB" w:eastAsia="en-GB"/>
        </w:rPr>
      </w:pPr>
      <w:r w:rsidRPr="005170EF">
        <w:rPr>
          <w:color w:val="auto"/>
          <w:lang w:val="en-GB" w:eastAsia="en-GB"/>
        </w:rPr>
        <w:t xml:space="preserve">The purpose of the evaluation was to assess the extent to which the project results have been </w:t>
      </w:r>
      <w:r w:rsidR="00C00070" w:rsidRPr="005170EF">
        <w:rPr>
          <w:color w:val="auto"/>
          <w:lang w:val="en-GB" w:eastAsia="en-GB"/>
        </w:rPr>
        <w:t>achieved</w:t>
      </w:r>
      <w:r w:rsidRPr="005170EF">
        <w:rPr>
          <w:color w:val="auto"/>
          <w:lang w:val="en-GB" w:eastAsia="en-GB"/>
        </w:rPr>
        <w:t xml:space="preserve">, and to draw lessons that can both improve the sustainability of benefits from this project, and aid in the overall enhancement of UNDP programming. Thus, this </w:t>
      </w:r>
      <w:r w:rsidR="0047059A">
        <w:rPr>
          <w:color w:val="auto"/>
          <w:lang w:val="en-GB" w:eastAsia="en-GB"/>
        </w:rPr>
        <w:t>was</w:t>
      </w:r>
      <w:r w:rsidRPr="005170EF">
        <w:rPr>
          <w:color w:val="auto"/>
          <w:lang w:val="en-GB" w:eastAsia="en-GB"/>
        </w:rPr>
        <w:t xml:space="preserve"> both a process and performance assessment of the project </w:t>
      </w:r>
      <w:r w:rsidR="00C00070" w:rsidRPr="005170EF">
        <w:rPr>
          <w:color w:val="auto"/>
          <w:lang w:val="en-GB" w:eastAsia="en-GB"/>
        </w:rPr>
        <w:t xml:space="preserve">with particular focus on: Relevance, Effectiveness, Efficiency, Impact, Mainstreaming; and Sustainability. </w:t>
      </w:r>
      <w:r w:rsidRPr="005170EF">
        <w:rPr>
          <w:color w:val="auto"/>
          <w:lang w:val="en-GB" w:eastAsia="en-GB"/>
        </w:rPr>
        <w:t>The evaluation sought to answer three universal evaluation questions namely; i) What did the project set out to achieve and how?; ii) To what extent has the project achieved its aspirations and why?; ii) What lessons and best practices can be drawn from the project implementation experience to inform future programming?. The purpose and objectives of the evaluation are further expounded under the evaluation scope and methodology in the next sub section.</w:t>
      </w:r>
    </w:p>
    <w:p w14:paraId="7C09445B" w14:textId="77777777" w:rsidR="008E746E" w:rsidRPr="005170EF" w:rsidRDefault="008E746E" w:rsidP="005170EF">
      <w:pPr>
        <w:pStyle w:val="ColorfulList-Accent11"/>
        <w:spacing w:after="0"/>
        <w:ind w:left="0"/>
        <w:rPr>
          <w:rFonts w:ascii="Arial" w:hAnsi="Arial" w:cs="Arial"/>
          <w:sz w:val="24"/>
          <w:szCs w:val="24"/>
        </w:rPr>
      </w:pPr>
    </w:p>
    <w:p w14:paraId="0A905D55" w14:textId="77777777" w:rsidR="00A90191" w:rsidRPr="0089487A" w:rsidRDefault="00117594" w:rsidP="005170EF">
      <w:pPr>
        <w:pStyle w:val="Heading2"/>
        <w:spacing w:before="0" w:after="0" w:line="276" w:lineRule="auto"/>
        <w:rPr>
          <w:rFonts w:ascii="Arial" w:hAnsi="Arial" w:cs="Arial"/>
          <w:i w:val="0"/>
          <w:color w:val="0070C0"/>
          <w:sz w:val="24"/>
          <w:szCs w:val="24"/>
        </w:rPr>
      </w:pPr>
      <w:bookmarkStart w:id="11" w:name="_Toc47109690"/>
      <w:r w:rsidRPr="0089487A">
        <w:rPr>
          <w:rFonts w:ascii="Arial" w:hAnsi="Arial" w:cs="Arial"/>
          <w:i w:val="0"/>
          <w:color w:val="0070C0"/>
          <w:sz w:val="24"/>
          <w:szCs w:val="24"/>
        </w:rPr>
        <w:t xml:space="preserve">1.2 </w:t>
      </w:r>
      <w:r w:rsidR="00A90191" w:rsidRPr="0089487A">
        <w:rPr>
          <w:rFonts w:ascii="Arial" w:hAnsi="Arial" w:cs="Arial"/>
          <w:i w:val="0"/>
          <w:color w:val="0070C0"/>
          <w:sz w:val="24"/>
          <w:szCs w:val="24"/>
        </w:rPr>
        <w:t>Scope &amp; Methodology</w:t>
      </w:r>
      <w:bookmarkEnd w:id="11"/>
      <w:r w:rsidR="00A90191" w:rsidRPr="0089487A">
        <w:rPr>
          <w:rFonts w:ascii="Arial" w:hAnsi="Arial" w:cs="Arial"/>
          <w:i w:val="0"/>
          <w:color w:val="0070C0"/>
          <w:sz w:val="24"/>
          <w:szCs w:val="24"/>
        </w:rPr>
        <w:t xml:space="preserve"> </w:t>
      </w:r>
    </w:p>
    <w:p w14:paraId="5F594C89" w14:textId="77777777" w:rsidR="0041181B" w:rsidRPr="005170EF" w:rsidRDefault="0041181B" w:rsidP="005170EF">
      <w:pPr>
        <w:pStyle w:val="ColorfulList-Accent11"/>
        <w:spacing w:after="0"/>
        <w:ind w:left="0"/>
        <w:jc w:val="both"/>
        <w:rPr>
          <w:rFonts w:ascii="Arial" w:eastAsia="Times New Roman" w:hAnsi="Arial" w:cs="Arial"/>
          <w:sz w:val="24"/>
          <w:szCs w:val="24"/>
          <w:lang w:val="en-GB" w:eastAsia="en-GB"/>
        </w:rPr>
      </w:pPr>
      <w:r w:rsidRPr="005170EF">
        <w:rPr>
          <w:rFonts w:ascii="Arial" w:hAnsi="Arial" w:cs="Arial"/>
          <w:sz w:val="24"/>
          <w:szCs w:val="24"/>
        </w:rPr>
        <w:t xml:space="preserve">The evaluation scope covered </w:t>
      </w:r>
      <w:r w:rsidRPr="005170EF">
        <w:rPr>
          <w:rFonts w:ascii="Arial" w:eastAsia="Times New Roman" w:hAnsi="Arial" w:cs="Arial"/>
          <w:sz w:val="24"/>
          <w:szCs w:val="24"/>
          <w:lang w:val="en-GB" w:eastAsia="en-GB"/>
        </w:rPr>
        <w:t xml:space="preserve">both the process and results aspects of the project with the analysis centered on the project design, appropriateness of the implementation and management (technical &amp; financial) arrangements, results in the light of the set targets and the lessons learnt. Principally, the central focus of the evaluation was to ascertain project performance along the </w:t>
      </w:r>
      <w:r w:rsidR="00C00070" w:rsidRPr="005170EF">
        <w:rPr>
          <w:rFonts w:ascii="Arial" w:eastAsia="Times New Roman" w:hAnsi="Arial" w:cs="Arial"/>
          <w:sz w:val="24"/>
          <w:szCs w:val="24"/>
          <w:lang w:val="en-GB" w:eastAsia="en-GB"/>
        </w:rPr>
        <w:t>stipulated</w:t>
      </w:r>
      <w:r w:rsidRPr="005170EF">
        <w:rPr>
          <w:rFonts w:ascii="Arial" w:eastAsia="Times New Roman" w:hAnsi="Arial" w:cs="Arial"/>
          <w:sz w:val="24"/>
          <w:szCs w:val="24"/>
          <w:lang w:val="en-GB" w:eastAsia="en-GB"/>
        </w:rPr>
        <w:t xml:space="preserve"> evaluation criteria. The evaluation scope is summarised in figure 1.1 below;</w:t>
      </w:r>
    </w:p>
    <w:p w14:paraId="7FDA089F" w14:textId="77777777" w:rsidR="0041181B" w:rsidRPr="005170EF" w:rsidRDefault="0041181B" w:rsidP="005170EF">
      <w:pPr>
        <w:pStyle w:val="ColorfulList-Accent11"/>
        <w:spacing w:after="0"/>
        <w:ind w:left="0"/>
        <w:jc w:val="both"/>
        <w:rPr>
          <w:rFonts w:ascii="Arial" w:eastAsia="Times New Roman" w:hAnsi="Arial" w:cs="Arial"/>
          <w:sz w:val="24"/>
          <w:szCs w:val="24"/>
          <w:lang w:val="en-GB" w:eastAsia="en-GB"/>
        </w:rPr>
      </w:pPr>
    </w:p>
    <w:p w14:paraId="6A89A855" w14:textId="77777777" w:rsidR="0041181B" w:rsidRPr="0089487A" w:rsidRDefault="0041181B" w:rsidP="005170EF">
      <w:pPr>
        <w:pStyle w:val="Heading2"/>
        <w:spacing w:before="0" w:after="0" w:line="276" w:lineRule="auto"/>
        <w:rPr>
          <w:rFonts w:ascii="Arial" w:hAnsi="Arial" w:cs="Arial"/>
          <w:i w:val="0"/>
          <w:color w:val="0070C0"/>
          <w:sz w:val="24"/>
          <w:szCs w:val="24"/>
        </w:rPr>
      </w:pPr>
      <w:r w:rsidRPr="005170EF">
        <w:rPr>
          <w:rFonts w:ascii="Arial" w:hAnsi="Arial" w:cs="Arial"/>
          <w:sz w:val="24"/>
          <w:szCs w:val="24"/>
        </w:rPr>
        <w:br w:type="page"/>
      </w:r>
      <w:bookmarkStart w:id="12" w:name="_Toc42240047"/>
      <w:bookmarkStart w:id="13" w:name="_Toc42240474"/>
      <w:bookmarkStart w:id="14" w:name="_Toc47109691"/>
      <w:r w:rsidRPr="0089487A">
        <w:rPr>
          <w:rFonts w:ascii="Arial" w:hAnsi="Arial" w:cs="Arial"/>
          <w:i w:val="0"/>
          <w:color w:val="0070C0"/>
          <w:sz w:val="24"/>
          <w:szCs w:val="24"/>
        </w:rPr>
        <w:lastRenderedPageBreak/>
        <w:t>Fig 1.1: Evaluation Scope</w:t>
      </w:r>
      <w:bookmarkEnd w:id="12"/>
      <w:bookmarkEnd w:id="13"/>
      <w:bookmarkEnd w:id="14"/>
    </w:p>
    <w:p w14:paraId="3E0BA65C" w14:textId="77777777" w:rsidR="0041181B" w:rsidRPr="005170EF" w:rsidRDefault="007A6A7B" w:rsidP="005170EF">
      <w:pPr>
        <w:pStyle w:val="ColorfulList-Accent11"/>
        <w:spacing w:after="0"/>
        <w:ind w:left="0"/>
        <w:jc w:val="both"/>
        <w:rPr>
          <w:rFonts w:ascii="Arial" w:eastAsia="Times New Roman" w:hAnsi="Arial" w:cs="Arial"/>
          <w:sz w:val="24"/>
          <w:szCs w:val="24"/>
          <w:lang w:val="en-GB" w:eastAsia="en-GB"/>
        </w:rPr>
      </w:pPr>
      <w:r w:rsidRPr="005170EF">
        <w:rPr>
          <w:rFonts w:ascii="Arial" w:eastAsia="Times New Roman" w:hAnsi="Arial" w:cs="Arial"/>
          <w:noProof/>
          <w:sz w:val="24"/>
          <w:szCs w:val="24"/>
        </w:rPr>
        <mc:AlternateContent>
          <mc:Choice Requires="wpg">
            <w:drawing>
              <wp:anchor distT="0" distB="0" distL="114300" distR="114300" simplePos="0" relativeHeight="251650048" behindDoc="0" locked="0" layoutInCell="1" allowOverlap="1" wp14:anchorId="5CCED566" wp14:editId="05DD89BE">
                <wp:simplePos x="0" y="0"/>
                <wp:positionH relativeFrom="column">
                  <wp:posOffset>-202565</wp:posOffset>
                </wp:positionH>
                <wp:positionV relativeFrom="paragraph">
                  <wp:posOffset>69850</wp:posOffset>
                </wp:positionV>
                <wp:extent cx="6896100" cy="4804410"/>
                <wp:effectExtent l="95250" t="0" r="0" b="0"/>
                <wp:wrapNone/>
                <wp:docPr id="256" name="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4804410"/>
                          <a:chOff x="900" y="1344"/>
                          <a:chExt cx="10860" cy="7566"/>
                        </a:xfrm>
                      </wpg:grpSpPr>
                      <wps:wsp>
                        <wps:cNvPr id="257" name=" 256"/>
                        <wps:cNvSpPr>
                          <a:spLocks/>
                        </wps:cNvSpPr>
                        <wps:spPr bwMode="auto">
                          <a:xfrm>
                            <a:off x="900" y="7785"/>
                            <a:ext cx="4398" cy="1125"/>
                          </a:xfrm>
                          <a:prstGeom prst="chevron">
                            <a:avLst>
                              <a:gd name="adj" fmla="val 97733"/>
                            </a:avLst>
                          </a:prstGeom>
                          <a:solidFill>
                            <a:srgbClr val="FFFFFF"/>
                          </a:solidFill>
                          <a:ln w="38100">
                            <a:solidFill>
                              <a:srgbClr val="2E74B5"/>
                            </a:solidFill>
                            <a:miter lim="800000"/>
                            <a:headEnd/>
                            <a:tailEnd/>
                          </a:ln>
                        </wps:spPr>
                        <wps:txbx>
                          <w:txbxContent>
                            <w:p w14:paraId="751C5CE3" w14:textId="77777777" w:rsidR="00BD316C" w:rsidRPr="001C6899" w:rsidRDefault="00BD316C" w:rsidP="0042637B">
                              <w:pPr>
                                <w:numPr>
                                  <w:ilvl w:val="0"/>
                                  <w:numId w:val="2"/>
                                </w:numPr>
                                <w:ind w:left="90" w:hanging="270"/>
                                <w:rPr>
                                  <w:rFonts w:ascii="Arial" w:hAnsi="Arial" w:cs="Arial"/>
                                  <w:sz w:val="20"/>
                                  <w:szCs w:val="20"/>
                                </w:rPr>
                              </w:pPr>
                              <w:r w:rsidRPr="001C6899">
                                <w:rPr>
                                  <w:rFonts w:ascii="Arial" w:hAnsi="Arial" w:cs="Arial"/>
                                  <w:sz w:val="20"/>
                                  <w:szCs w:val="20"/>
                                </w:rPr>
                                <w:t>Relevance</w:t>
                              </w:r>
                            </w:p>
                            <w:p w14:paraId="5C246CEB" w14:textId="77777777" w:rsidR="00BD316C" w:rsidRPr="001C6899" w:rsidRDefault="00BD316C" w:rsidP="0042637B">
                              <w:pPr>
                                <w:numPr>
                                  <w:ilvl w:val="0"/>
                                  <w:numId w:val="2"/>
                                </w:numPr>
                                <w:ind w:left="90" w:hanging="270"/>
                                <w:rPr>
                                  <w:rFonts w:ascii="Arial" w:hAnsi="Arial" w:cs="Arial"/>
                                  <w:sz w:val="20"/>
                                  <w:szCs w:val="20"/>
                                </w:rPr>
                              </w:pPr>
                              <w:r w:rsidRPr="001C6899">
                                <w:rPr>
                                  <w:rFonts w:ascii="Arial" w:hAnsi="Arial" w:cs="Arial"/>
                                  <w:sz w:val="20"/>
                                  <w:szCs w:val="20"/>
                                </w:rPr>
                                <w:t xml:space="preserve">Institutional sustainability </w:t>
                              </w:r>
                            </w:p>
                            <w:p w14:paraId="7C736855" w14:textId="77777777" w:rsidR="00BD316C" w:rsidRPr="001C6899" w:rsidRDefault="00BD316C" w:rsidP="0042637B">
                              <w:pPr>
                                <w:numPr>
                                  <w:ilvl w:val="0"/>
                                  <w:numId w:val="2"/>
                                </w:numPr>
                                <w:ind w:left="90" w:hanging="270"/>
                                <w:rPr>
                                  <w:rFonts w:ascii="Arial" w:hAnsi="Arial" w:cs="Arial"/>
                                  <w:sz w:val="20"/>
                                  <w:szCs w:val="20"/>
                                </w:rPr>
                              </w:pPr>
                              <w:r w:rsidRPr="001C6899">
                                <w:rPr>
                                  <w:rFonts w:ascii="Arial" w:hAnsi="Arial" w:cs="Arial"/>
                                  <w:sz w:val="20"/>
                                  <w:szCs w:val="20"/>
                                </w:rPr>
                                <w:t>Process efficiency</w:t>
                              </w:r>
                            </w:p>
                          </w:txbxContent>
                        </wps:txbx>
                        <wps:bodyPr rot="0" vert="horz" wrap="square" lIns="91440" tIns="45720" rIns="91440" bIns="45720" anchor="t" anchorCtr="0" upright="1">
                          <a:noAutofit/>
                        </wps:bodyPr>
                      </wps:wsp>
                      <wps:wsp>
                        <wps:cNvPr id="258" name=" 257"/>
                        <wps:cNvSpPr>
                          <a:spLocks/>
                        </wps:cNvSpPr>
                        <wps:spPr bwMode="auto">
                          <a:xfrm>
                            <a:off x="4470" y="7785"/>
                            <a:ext cx="4008" cy="1125"/>
                          </a:xfrm>
                          <a:prstGeom prst="chevron">
                            <a:avLst>
                              <a:gd name="adj" fmla="val 89067"/>
                            </a:avLst>
                          </a:prstGeom>
                          <a:solidFill>
                            <a:srgbClr val="FFFFFF"/>
                          </a:solidFill>
                          <a:ln w="38100">
                            <a:solidFill>
                              <a:srgbClr val="00B050"/>
                            </a:solidFill>
                            <a:miter lim="800000"/>
                            <a:headEnd/>
                            <a:tailEnd/>
                          </a:ln>
                        </wps:spPr>
                        <wps:txbx>
                          <w:txbxContent>
                            <w:p w14:paraId="4538C6B1" w14:textId="77777777" w:rsidR="00BD316C" w:rsidRPr="001C6899" w:rsidRDefault="00BD316C" w:rsidP="0042637B">
                              <w:pPr>
                                <w:numPr>
                                  <w:ilvl w:val="0"/>
                                  <w:numId w:val="2"/>
                                </w:numPr>
                                <w:ind w:left="0" w:hanging="180"/>
                                <w:rPr>
                                  <w:rFonts w:ascii="Arial" w:hAnsi="Arial" w:cs="Arial"/>
                                  <w:sz w:val="20"/>
                                  <w:szCs w:val="20"/>
                                </w:rPr>
                              </w:pPr>
                              <w:r w:rsidRPr="001C6899">
                                <w:rPr>
                                  <w:rFonts w:ascii="Arial" w:hAnsi="Arial" w:cs="Arial"/>
                                  <w:sz w:val="20"/>
                                  <w:szCs w:val="20"/>
                                </w:rPr>
                                <w:t>Effectiveness</w:t>
                              </w:r>
                            </w:p>
                            <w:p w14:paraId="2E2B5722" w14:textId="77777777" w:rsidR="00BD316C" w:rsidRDefault="00BD316C" w:rsidP="0042637B">
                              <w:pPr>
                                <w:numPr>
                                  <w:ilvl w:val="0"/>
                                  <w:numId w:val="2"/>
                                </w:numPr>
                                <w:ind w:left="0" w:hanging="180"/>
                                <w:rPr>
                                  <w:rFonts w:ascii="Arial" w:hAnsi="Arial" w:cs="Arial"/>
                                  <w:sz w:val="20"/>
                                  <w:szCs w:val="20"/>
                                </w:rPr>
                              </w:pPr>
                              <w:r w:rsidRPr="001C6899">
                                <w:rPr>
                                  <w:rFonts w:ascii="Arial" w:hAnsi="Arial" w:cs="Arial"/>
                                  <w:sz w:val="20"/>
                                  <w:szCs w:val="20"/>
                                </w:rPr>
                                <w:t>Implementation efficiency</w:t>
                              </w:r>
                            </w:p>
                            <w:p w14:paraId="4FBA7D3B" w14:textId="77777777" w:rsidR="00BD316C" w:rsidRDefault="00BD316C" w:rsidP="0042637B">
                              <w:pPr>
                                <w:numPr>
                                  <w:ilvl w:val="0"/>
                                  <w:numId w:val="2"/>
                                </w:numPr>
                                <w:ind w:left="0" w:hanging="180"/>
                                <w:rPr>
                                  <w:rFonts w:ascii="Arial" w:hAnsi="Arial" w:cs="Arial"/>
                                  <w:sz w:val="20"/>
                                  <w:szCs w:val="20"/>
                                </w:rPr>
                              </w:pPr>
                              <w:r>
                                <w:rPr>
                                  <w:rFonts w:ascii="Arial" w:hAnsi="Arial" w:cs="Arial"/>
                                  <w:sz w:val="20"/>
                                  <w:szCs w:val="20"/>
                                </w:rPr>
                                <w:t>Results sustainability</w:t>
                              </w:r>
                            </w:p>
                            <w:p w14:paraId="40631E05" w14:textId="77777777" w:rsidR="00BD316C" w:rsidRPr="001C6899" w:rsidRDefault="00BD316C" w:rsidP="00D50972">
                              <w:pPr>
                                <w:numPr>
                                  <w:ilvl w:val="0"/>
                                  <w:numId w:val="2"/>
                                </w:numPr>
                                <w:ind w:left="990" w:hanging="180"/>
                                <w:rPr>
                                  <w:rFonts w:ascii="Arial" w:hAnsi="Arial" w:cs="Arial"/>
                                  <w:sz w:val="20"/>
                                  <w:szCs w:val="20"/>
                                </w:rPr>
                              </w:pPr>
                              <w:r>
                                <w:rPr>
                                  <w:rFonts w:ascii="Arial" w:hAnsi="Arial" w:cs="Arial"/>
                                  <w:sz w:val="20"/>
                                  <w:szCs w:val="20"/>
                                </w:rPr>
                                <w:t>Project contribution</w:t>
                              </w:r>
                            </w:p>
                          </w:txbxContent>
                        </wps:txbx>
                        <wps:bodyPr rot="0" vert="horz" wrap="square" lIns="91440" tIns="45720" rIns="91440" bIns="45720" anchor="t" anchorCtr="0" upright="1">
                          <a:noAutofit/>
                        </wps:bodyPr>
                      </wps:wsp>
                      <wps:wsp>
                        <wps:cNvPr id="259" name=" 258"/>
                        <wps:cNvSpPr>
                          <a:spLocks/>
                        </wps:cNvSpPr>
                        <wps:spPr bwMode="auto">
                          <a:xfrm>
                            <a:off x="7647" y="7785"/>
                            <a:ext cx="4113" cy="1125"/>
                          </a:xfrm>
                          <a:prstGeom prst="chevron">
                            <a:avLst>
                              <a:gd name="adj" fmla="val 91400"/>
                            </a:avLst>
                          </a:prstGeom>
                          <a:solidFill>
                            <a:srgbClr val="FFFFFF"/>
                          </a:solidFill>
                          <a:ln w="38100">
                            <a:solidFill>
                              <a:srgbClr val="92D050"/>
                            </a:solidFill>
                            <a:miter lim="800000"/>
                            <a:headEnd/>
                            <a:tailEnd/>
                          </a:ln>
                        </wps:spPr>
                        <wps:txbx>
                          <w:txbxContent>
                            <w:p w14:paraId="10048A5F" w14:textId="77777777" w:rsidR="00BD316C" w:rsidRPr="001C6899" w:rsidRDefault="00BD316C" w:rsidP="0042637B">
                              <w:pPr>
                                <w:numPr>
                                  <w:ilvl w:val="0"/>
                                  <w:numId w:val="2"/>
                                </w:numPr>
                                <w:ind w:left="90" w:hanging="270"/>
                                <w:rPr>
                                  <w:rFonts w:ascii="Arial" w:hAnsi="Arial" w:cs="Arial"/>
                                  <w:sz w:val="20"/>
                                  <w:szCs w:val="20"/>
                                </w:rPr>
                              </w:pPr>
                              <w:r w:rsidRPr="001C6899">
                                <w:rPr>
                                  <w:rFonts w:ascii="Arial" w:hAnsi="Arial" w:cs="Arial"/>
                                  <w:sz w:val="20"/>
                                  <w:szCs w:val="20"/>
                                </w:rPr>
                                <w:t>What has/not worked well</w:t>
                              </w:r>
                            </w:p>
                            <w:p w14:paraId="193D191C" w14:textId="77777777" w:rsidR="00BD316C" w:rsidRDefault="00BD316C" w:rsidP="0042637B">
                              <w:pPr>
                                <w:numPr>
                                  <w:ilvl w:val="0"/>
                                  <w:numId w:val="2"/>
                                </w:numPr>
                                <w:ind w:left="90" w:hanging="270"/>
                                <w:rPr>
                                  <w:rFonts w:ascii="Arial" w:hAnsi="Arial" w:cs="Arial"/>
                                  <w:sz w:val="20"/>
                                  <w:szCs w:val="20"/>
                                </w:rPr>
                              </w:pPr>
                              <w:r w:rsidRPr="001C6899">
                                <w:rPr>
                                  <w:rFonts w:ascii="Arial" w:hAnsi="Arial" w:cs="Arial"/>
                                  <w:sz w:val="20"/>
                                  <w:szCs w:val="20"/>
                                </w:rPr>
                                <w:t>Lessons learnt</w:t>
                              </w:r>
                            </w:p>
                            <w:p w14:paraId="57F8FC4B" w14:textId="77777777" w:rsidR="00BD316C" w:rsidRPr="001C6899" w:rsidRDefault="00BD316C" w:rsidP="0042637B">
                              <w:pPr>
                                <w:numPr>
                                  <w:ilvl w:val="0"/>
                                  <w:numId w:val="2"/>
                                </w:numPr>
                                <w:ind w:left="90" w:hanging="270"/>
                                <w:rPr>
                                  <w:rFonts w:ascii="Arial" w:hAnsi="Arial" w:cs="Arial"/>
                                  <w:sz w:val="20"/>
                                  <w:szCs w:val="20"/>
                                </w:rPr>
                              </w:pPr>
                              <w:r>
                                <w:rPr>
                                  <w:rFonts w:ascii="Arial" w:hAnsi="Arial" w:cs="Arial"/>
                                  <w:sz w:val="20"/>
                                  <w:szCs w:val="20"/>
                                </w:rPr>
                                <w:t>Recommendations</w:t>
                              </w:r>
                            </w:p>
                          </w:txbxContent>
                        </wps:txbx>
                        <wps:bodyPr rot="0" vert="horz" wrap="square" lIns="91440" tIns="45720" rIns="91440" bIns="45720" anchor="t" anchorCtr="0" upright="1">
                          <a:noAutofit/>
                        </wps:bodyPr>
                      </wps:wsp>
                      <pic:pic xmlns:pic="http://schemas.openxmlformats.org/drawingml/2006/picture">
                        <pic:nvPicPr>
                          <pic:cNvPr id="260" name="Diagram 1"/>
                          <pic:cNvPicPr>
                            <a:picLocks/>
                          </pic:cNvPicPr>
                        </pic:nvPicPr>
                        <pic:blipFill>
                          <a:blip r:embed="rId13">
                            <a:extLst>
                              <a:ext uri="{28A0092B-C50C-407E-A947-70E740481C1C}">
                                <a14:useLocalDpi xmlns:a14="http://schemas.microsoft.com/office/drawing/2010/main" val="0"/>
                              </a:ext>
                            </a:extLst>
                          </a:blip>
                          <a:srcRect r="-476"/>
                          <a:stretch>
                            <a:fillRect/>
                          </a:stretch>
                        </pic:blipFill>
                        <pic:spPr bwMode="auto">
                          <a:xfrm>
                            <a:off x="990" y="1344"/>
                            <a:ext cx="10770" cy="5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 name=" 260"/>
                        <wps:cNvSpPr>
                          <a:spLocks/>
                        </wps:cNvSpPr>
                        <wps:spPr bwMode="auto">
                          <a:xfrm rot="5400000">
                            <a:off x="1954" y="7022"/>
                            <a:ext cx="951" cy="576"/>
                          </a:xfrm>
                          <a:prstGeom prst="rightArrow">
                            <a:avLst>
                              <a:gd name="adj1" fmla="val 50000"/>
                              <a:gd name="adj2" fmla="val 41276"/>
                            </a:avLst>
                          </a:prstGeom>
                          <a:solidFill>
                            <a:srgbClr val="FFFFFF"/>
                          </a:solidFill>
                          <a:ln w="9525">
                            <a:solidFill>
                              <a:srgbClr val="4472C4"/>
                            </a:solidFill>
                            <a:miter lim="800000"/>
                            <a:headEnd/>
                            <a:tailEnd/>
                          </a:ln>
                        </wps:spPr>
                        <wps:bodyPr rot="0" vert="horz" wrap="square" lIns="91440" tIns="45720" rIns="91440" bIns="45720" anchor="t" anchorCtr="0" upright="1">
                          <a:noAutofit/>
                        </wps:bodyPr>
                      </wps:wsp>
                      <wps:wsp>
                        <wps:cNvPr id="262" name=" 261"/>
                        <wps:cNvSpPr>
                          <a:spLocks/>
                        </wps:cNvSpPr>
                        <wps:spPr bwMode="auto">
                          <a:xfrm rot="5400000">
                            <a:off x="5949" y="7119"/>
                            <a:ext cx="756" cy="576"/>
                          </a:xfrm>
                          <a:prstGeom prst="rightArrow">
                            <a:avLst>
                              <a:gd name="adj1" fmla="val 50000"/>
                              <a:gd name="adj2" fmla="val 32813"/>
                            </a:avLst>
                          </a:prstGeom>
                          <a:solidFill>
                            <a:srgbClr val="FFFFFF"/>
                          </a:solidFill>
                          <a:ln w="9525">
                            <a:solidFill>
                              <a:srgbClr val="00CC99"/>
                            </a:solidFill>
                            <a:miter lim="800000"/>
                            <a:headEnd/>
                            <a:tailEnd/>
                          </a:ln>
                        </wps:spPr>
                        <wps:bodyPr rot="0" vert="horz" wrap="square" lIns="91440" tIns="45720" rIns="91440" bIns="45720" anchor="t" anchorCtr="0" upright="1">
                          <a:noAutofit/>
                        </wps:bodyPr>
                      </wps:wsp>
                      <wps:wsp>
                        <wps:cNvPr id="263" name=" 262"/>
                        <wps:cNvSpPr>
                          <a:spLocks/>
                        </wps:cNvSpPr>
                        <wps:spPr bwMode="auto">
                          <a:xfrm rot="5400000">
                            <a:off x="9454" y="6350"/>
                            <a:ext cx="2091" cy="780"/>
                          </a:xfrm>
                          <a:prstGeom prst="rightArrow">
                            <a:avLst>
                              <a:gd name="adj1" fmla="val 50000"/>
                              <a:gd name="adj2" fmla="val 67019"/>
                            </a:avLst>
                          </a:prstGeom>
                          <a:solidFill>
                            <a:srgbClr val="FFFFFF"/>
                          </a:solidFill>
                          <a:ln w="9525">
                            <a:solidFill>
                              <a:srgbClr val="70AD47"/>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ED566" id=" 255" o:spid="_x0000_s1026" style="position:absolute;left:0;text-align:left;margin-left:-15.95pt;margin-top:5.5pt;width:543pt;height:378.3pt;z-index:251650048" coordorigin="900,1344" coordsize="10860,7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 256" o:spid="_x0000_s1027" type="#_x0000_t55" style="position:absolute;left:900;top:7785;width:439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" strokecolor="#2e74b5" strokeweight="3pt">
                  <v:path arrowok="t"/>
                  <v:textbox>
                    <w:txbxContent>
                      <w:p w14:paraId="751C5CE3" w14:textId="77777777" w:rsidR="00BD316C" w:rsidRPr="001C6899" w:rsidRDefault="00BD316C" w:rsidP="0042637B">
                        <w:pPr>
                          <w:numPr>
                            <w:ilvl w:val="0"/>
                            <w:numId w:val="2"/>
                          </w:numPr>
                          <w:ind w:left="90" w:hanging="270"/>
                          <w:rPr>
                            <w:rFonts w:ascii="Arial" w:hAnsi="Arial" w:cs="Arial"/>
                            <w:sz w:val="20"/>
                            <w:szCs w:val="20"/>
                          </w:rPr>
                        </w:pPr>
                        <w:r w:rsidRPr="001C6899">
                          <w:rPr>
                            <w:rFonts w:ascii="Arial" w:hAnsi="Arial" w:cs="Arial"/>
                            <w:sz w:val="20"/>
                            <w:szCs w:val="20"/>
                          </w:rPr>
                          <w:t>Relevance</w:t>
                        </w:r>
                      </w:p>
                      <w:p w14:paraId="5C246CEB" w14:textId="77777777" w:rsidR="00BD316C" w:rsidRPr="001C6899" w:rsidRDefault="00BD316C" w:rsidP="0042637B">
                        <w:pPr>
                          <w:numPr>
                            <w:ilvl w:val="0"/>
                            <w:numId w:val="2"/>
                          </w:numPr>
                          <w:ind w:left="90" w:hanging="270"/>
                          <w:rPr>
                            <w:rFonts w:ascii="Arial" w:hAnsi="Arial" w:cs="Arial"/>
                            <w:sz w:val="20"/>
                            <w:szCs w:val="20"/>
                          </w:rPr>
                        </w:pPr>
                        <w:r w:rsidRPr="001C6899">
                          <w:rPr>
                            <w:rFonts w:ascii="Arial" w:hAnsi="Arial" w:cs="Arial"/>
                            <w:sz w:val="20"/>
                            <w:szCs w:val="20"/>
                          </w:rPr>
                          <w:t xml:space="preserve">Institutional sustainability </w:t>
                        </w:r>
                      </w:p>
                      <w:p w14:paraId="7C736855" w14:textId="77777777" w:rsidR="00BD316C" w:rsidRPr="001C6899" w:rsidRDefault="00BD316C" w:rsidP="0042637B">
                        <w:pPr>
                          <w:numPr>
                            <w:ilvl w:val="0"/>
                            <w:numId w:val="2"/>
                          </w:numPr>
                          <w:ind w:left="90" w:hanging="270"/>
                          <w:rPr>
                            <w:rFonts w:ascii="Arial" w:hAnsi="Arial" w:cs="Arial"/>
                            <w:sz w:val="20"/>
                            <w:szCs w:val="20"/>
                          </w:rPr>
                        </w:pPr>
                        <w:r w:rsidRPr="001C6899">
                          <w:rPr>
                            <w:rFonts w:ascii="Arial" w:hAnsi="Arial" w:cs="Arial"/>
                            <w:sz w:val="20"/>
                            <w:szCs w:val="20"/>
                          </w:rPr>
                          <w:t>Process efficiency</w:t>
                        </w:r>
                      </w:p>
                    </w:txbxContent>
                  </v:textbox>
                </v:shape>
                <v:shape id=" 257" o:spid="_x0000_s1028" type="#_x0000_t55" style="position:absolute;left:4470;top:7785;width:400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" strokecolor="#00b050" strokeweight="3pt">
                  <v:path arrowok="t"/>
                  <v:textbox>
                    <w:txbxContent>
                      <w:p w14:paraId="4538C6B1" w14:textId="77777777" w:rsidR="00BD316C" w:rsidRPr="001C6899" w:rsidRDefault="00BD316C" w:rsidP="0042637B">
                        <w:pPr>
                          <w:numPr>
                            <w:ilvl w:val="0"/>
                            <w:numId w:val="2"/>
                          </w:numPr>
                          <w:ind w:left="0" w:hanging="180"/>
                          <w:rPr>
                            <w:rFonts w:ascii="Arial" w:hAnsi="Arial" w:cs="Arial"/>
                            <w:sz w:val="20"/>
                            <w:szCs w:val="20"/>
                          </w:rPr>
                        </w:pPr>
                        <w:r w:rsidRPr="001C6899">
                          <w:rPr>
                            <w:rFonts w:ascii="Arial" w:hAnsi="Arial" w:cs="Arial"/>
                            <w:sz w:val="20"/>
                            <w:szCs w:val="20"/>
                          </w:rPr>
                          <w:t>Effectiveness</w:t>
                        </w:r>
                      </w:p>
                      <w:p w14:paraId="2E2B5722" w14:textId="77777777" w:rsidR="00BD316C" w:rsidRDefault="00BD316C" w:rsidP="0042637B">
                        <w:pPr>
                          <w:numPr>
                            <w:ilvl w:val="0"/>
                            <w:numId w:val="2"/>
                          </w:numPr>
                          <w:ind w:left="0" w:hanging="180"/>
                          <w:rPr>
                            <w:rFonts w:ascii="Arial" w:hAnsi="Arial" w:cs="Arial"/>
                            <w:sz w:val="20"/>
                            <w:szCs w:val="20"/>
                          </w:rPr>
                        </w:pPr>
                        <w:r w:rsidRPr="001C6899">
                          <w:rPr>
                            <w:rFonts w:ascii="Arial" w:hAnsi="Arial" w:cs="Arial"/>
                            <w:sz w:val="20"/>
                            <w:szCs w:val="20"/>
                          </w:rPr>
                          <w:t>Implementation efficiency</w:t>
                        </w:r>
                      </w:p>
                      <w:p w14:paraId="4FBA7D3B" w14:textId="77777777" w:rsidR="00BD316C" w:rsidRDefault="00BD316C" w:rsidP="0042637B">
                        <w:pPr>
                          <w:numPr>
                            <w:ilvl w:val="0"/>
                            <w:numId w:val="2"/>
                          </w:numPr>
                          <w:ind w:left="0" w:hanging="180"/>
                          <w:rPr>
                            <w:rFonts w:ascii="Arial" w:hAnsi="Arial" w:cs="Arial"/>
                            <w:sz w:val="20"/>
                            <w:szCs w:val="20"/>
                          </w:rPr>
                        </w:pPr>
                        <w:r>
                          <w:rPr>
                            <w:rFonts w:ascii="Arial" w:hAnsi="Arial" w:cs="Arial"/>
                            <w:sz w:val="20"/>
                            <w:szCs w:val="20"/>
                          </w:rPr>
                          <w:t>Results sustainability</w:t>
                        </w:r>
                      </w:p>
                      <w:p w14:paraId="40631E05" w14:textId="77777777" w:rsidR="00BD316C" w:rsidRPr="001C6899" w:rsidRDefault="00BD316C" w:rsidP="00D50972">
                        <w:pPr>
                          <w:numPr>
                            <w:ilvl w:val="0"/>
                            <w:numId w:val="2"/>
                          </w:numPr>
                          <w:ind w:left="990" w:hanging="180"/>
                          <w:rPr>
                            <w:rFonts w:ascii="Arial" w:hAnsi="Arial" w:cs="Arial"/>
                            <w:sz w:val="20"/>
                            <w:szCs w:val="20"/>
                          </w:rPr>
                        </w:pPr>
                        <w:r>
                          <w:rPr>
                            <w:rFonts w:ascii="Arial" w:hAnsi="Arial" w:cs="Arial"/>
                            <w:sz w:val="20"/>
                            <w:szCs w:val="20"/>
                          </w:rPr>
                          <w:t>Project contribution</w:t>
                        </w:r>
                      </w:p>
                    </w:txbxContent>
                  </v:textbox>
                </v:shape>
                <v:shape id=" 258" o:spid="_x0000_s1029" type="#_x0000_t55" style="position:absolute;left:7647;top:7785;width:4113;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" strokecolor="#92d050" strokeweight="3pt">
                  <v:path arrowok="t"/>
                  <v:textbox>
                    <w:txbxContent>
                      <w:p w14:paraId="10048A5F" w14:textId="77777777" w:rsidR="00BD316C" w:rsidRPr="001C6899" w:rsidRDefault="00BD316C" w:rsidP="0042637B">
                        <w:pPr>
                          <w:numPr>
                            <w:ilvl w:val="0"/>
                            <w:numId w:val="2"/>
                          </w:numPr>
                          <w:ind w:left="90" w:hanging="270"/>
                          <w:rPr>
                            <w:rFonts w:ascii="Arial" w:hAnsi="Arial" w:cs="Arial"/>
                            <w:sz w:val="20"/>
                            <w:szCs w:val="20"/>
                          </w:rPr>
                        </w:pPr>
                        <w:r w:rsidRPr="001C6899">
                          <w:rPr>
                            <w:rFonts w:ascii="Arial" w:hAnsi="Arial" w:cs="Arial"/>
                            <w:sz w:val="20"/>
                            <w:szCs w:val="20"/>
                          </w:rPr>
                          <w:t>What has/not worked well</w:t>
                        </w:r>
                      </w:p>
                      <w:p w14:paraId="193D191C" w14:textId="77777777" w:rsidR="00BD316C" w:rsidRDefault="00BD316C" w:rsidP="0042637B">
                        <w:pPr>
                          <w:numPr>
                            <w:ilvl w:val="0"/>
                            <w:numId w:val="2"/>
                          </w:numPr>
                          <w:ind w:left="90" w:hanging="270"/>
                          <w:rPr>
                            <w:rFonts w:ascii="Arial" w:hAnsi="Arial" w:cs="Arial"/>
                            <w:sz w:val="20"/>
                            <w:szCs w:val="20"/>
                          </w:rPr>
                        </w:pPr>
                        <w:r w:rsidRPr="001C6899">
                          <w:rPr>
                            <w:rFonts w:ascii="Arial" w:hAnsi="Arial" w:cs="Arial"/>
                            <w:sz w:val="20"/>
                            <w:szCs w:val="20"/>
                          </w:rPr>
                          <w:t>Lessons learnt</w:t>
                        </w:r>
                      </w:p>
                      <w:p w14:paraId="57F8FC4B" w14:textId="77777777" w:rsidR="00BD316C" w:rsidRPr="001C6899" w:rsidRDefault="00BD316C" w:rsidP="0042637B">
                        <w:pPr>
                          <w:numPr>
                            <w:ilvl w:val="0"/>
                            <w:numId w:val="2"/>
                          </w:numPr>
                          <w:ind w:left="90" w:hanging="270"/>
                          <w:rPr>
                            <w:rFonts w:ascii="Arial" w:hAnsi="Arial" w:cs="Arial"/>
                            <w:sz w:val="20"/>
                            <w:szCs w:val="20"/>
                          </w:rPr>
                        </w:pPr>
                        <w:r>
                          <w:rPr>
                            <w:rFonts w:ascii="Arial" w:hAnsi="Arial" w:cs="Arial"/>
                            <w:sz w:val="20"/>
                            <w:szCs w:val="20"/>
                          </w:rPr>
                          <w:t>Recommendations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 o:spid="_x0000_s1030" type="#_x0000_t75" style="position:absolute;left:990;top:1344;width:10770;height:5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">
                  <v:imagedata r:id="rId14" o:title="" cropright="-312f"/>
                  <v:path arrowok="t"/>
                  <o:lock v:ext="edit" aspectratio="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 260" o:spid="_x0000_s1031" type="#_x0000_t13" style="position:absolute;left:1954;top:7022;width:951;height:5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" strokecolor="#4472c4">
                  <v:path arrowok="t"/>
                </v:shape>
                <v:shape id=" 261" o:spid="_x0000_s1032" type="#_x0000_t13" style="position:absolute;left:5949;top:7119;width:756;height:5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" strokecolor="#0c9">
                  <v:path arrowok="t"/>
                </v:shape>
                <v:shape id=" 262" o:spid="_x0000_s1033" type="#_x0000_t13" style="position:absolute;left:9454;top:6350;width:2091;height:7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" strokecolor="#70ad47">
                  <v:path arrowok="t"/>
                </v:shape>
              </v:group>
            </w:pict>
          </mc:Fallback>
        </mc:AlternateContent>
      </w:r>
    </w:p>
    <w:p w14:paraId="5FF9FD53" w14:textId="77777777" w:rsidR="0041181B" w:rsidRPr="005170EF" w:rsidRDefault="0041181B" w:rsidP="005170EF">
      <w:pPr>
        <w:pStyle w:val="ColorfulList-Accent11"/>
        <w:spacing w:after="0"/>
        <w:ind w:left="0"/>
        <w:jc w:val="both"/>
        <w:rPr>
          <w:rFonts w:ascii="Arial" w:eastAsia="Times New Roman" w:hAnsi="Arial" w:cs="Arial"/>
          <w:sz w:val="24"/>
          <w:szCs w:val="24"/>
          <w:lang w:val="en-GB" w:eastAsia="en-GB"/>
        </w:rPr>
      </w:pPr>
    </w:p>
    <w:p w14:paraId="14783431" w14:textId="77777777" w:rsidR="0041181B" w:rsidRPr="005170EF" w:rsidRDefault="0041181B" w:rsidP="005170EF">
      <w:pPr>
        <w:pStyle w:val="ColorfulList-Accent11"/>
        <w:spacing w:after="0"/>
        <w:ind w:left="0"/>
        <w:jc w:val="both"/>
        <w:rPr>
          <w:rFonts w:ascii="Arial" w:eastAsia="Times New Roman" w:hAnsi="Arial" w:cs="Arial"/>
          <w:sz w:val="24"/>
          <w:szCs w:val="24"/>
          <w:lang w:val="en-GB" w:eastAsia="en-GB"/>
        </w:rPr>
      </w:pPr>
    </w:p>
    <w:p w14:paraId="627709E0" w14:textId="77777777" w:rsidR="0041181B" w:rsidRPr="005170EF" w:rsidRDefault="0041181B" w:rsidP="005170EF">
      <w:pPr>
        <w:pStyle w:val="ColorfulList-Accent11"/>
        <w:spacing w:after="0"/>
        <w:ind w:left="0"/>
        <w:jc w:val="both"/>
        <w:rPr>
          <w:rFonts w:ascii="Arial" w:eastAsia="Times New Roman" w:hAnsi="Arial" w:cs="Arial"/>
          <w:sz w:val="24"/>
          <w:szCs w:val="24"/>
          <w:lang w:val="en-GB" w:eastAsia="en-GB"/>
        </w:rPr>
      </w:pPr>
    </w:p>
    <w:p w14:paraId="0BC2BA8F" w14:textId="77777777" w:rsidR="0041181B" w:rsidRPr="005170EF" w:rsidRDefault="0041181B" w:rsidP="005170EF">
      <w:pPr>
        <w:pStyle w:val="ColorfulList-Accent11"/>
        <w:spacing w:after="0"/>
        <w:ind w:left="0"/>
        <w:jc w:val="both"/>
        <w:rPr>
          <w:rFonts w:ascii="Arial" w:eastAsia="Times New Roman" w:hAnsi="Arial" w:cs="Arial"/>
          <w:sz w:val="24"/>
          <w:szCs w:val="24"/>
          <w:lang w:val="en-GB" w:eastAsia="en-GB"/>
        </w:rPr>
      </w:pPr>
    </w:p>
    <w:p w14:paraId="487BADCE" w14:textId="77777777" w:rsidR="0041181B" w:rsidRPr="005170EF" w:rsidRDefault="0041181B" w:rsidP="005170EF">
      <w:pPr>
        <w:pStyle w:val="ColorfulList-Accent11"/>
        <w:spacing w:after="0"/>
        <w:ind w:left="0"/>
        <w:jc w:val="both"/>
        <w:rPr>
          <w:rFonts w:ascii="Arial" w:eastAsia="Times New Roman" w:hAnsi="Arial" w:cs="Arial"/>
          <w:sz w:val="24"/>
          <w:szCs w:val="24"/>
          <w:lang w:val="en-GB" w:eastAsia="en-GB"/>
        </w:rPr>
      </w:pPr>
    </w:p>
    <w:p w14:paraId="4BC797F8" w14:textId="77777777" w:rsidR="0041181B" w:rsidRPr="005170EF" w:rsidRDefault="0041181B" w:rsidP="005170EF">
      <w:pPr>
        <w:pStyle w:val="ColorfulList-Accent11"/>
        <w:spacing w:after="0"/>
        <w:ind w:left="0"/>
        <w:jc w:val="both"/>
        <w:rPr>
          <w:rFonts w:ascii="Arial" w:eastAsia="Times New Roman" w:hAnsi="Arial" w:cs="Arial"/>
          <w:sz w:val="24"/>
          <w:szCs w:val="24"/>
          <w:lang w:val="en-GB" w:eastAsia="en-GB"/>
        </w:rPr>
      </w:pPr>
    </w:p>
    <w:p w14:paraId="431DE0A8" w14:textId="77777777" w:rsidR="0041181B" w:rsidRPr="005170EF" w:rsidRDefault="0041181B" w:rsidP="005170EF">
      <w:pPr>
        <w:pStyle w:val="ColorfulList-Accent11"/>
        <w:spacing w:after="0"/>
        <w:ind w:left="0"/>
        <w:jc w:val="both"/>
        <w:rPr>
          <w:rFonts w:ascii="Arial" w:eastAsia="Times New Roman" w:hAnsi="Arial" w:cs="Arial"/>
          <w:sz w:val="24"/>
          <w:szCs w:val="24"/>
          <w:lang w:val="en-GB" w:eastAsia="en-GB"/>
        </w:rPr>
      </w:pPr>
    </w:p>
    <w:p w14:paraId="6C406585" w14:textId="77777777" w:rsidR="0041181B" w:rsidRPr="005170EF" w:rsidRDefault="0041181B" w:rsidP="005170EF">
      <w:pPr>
        <w:pStyle w:val="ColorfulList-Accent11"/>
        <w:spacing w:after="0"/>
        <w:ind w:left="0"/>
        <w:jc w:val="both"/>
        <w:rPr>
          <w:rFonts w:ascii="Arial" w:eastAsia="Times New Roman" w:hAnsi="Arial" w:cs="Arial"/>
          <w:sz w:val="24"/>
          <w:szCs w:val="24"/>
          <w:lang w:val="en-GB" w:eastAsia="en-GB"/>
        </w:rPr>
      </w:pPr>
    </w:p>
    <w:p w14:paraId="7D838D02" w14:textId="77777777" w:rsidR="0041181B" w:rsidRPr="005170EF" w:rsidRDefault="0041181B" w:rsidP="005170EF">
      <w:pPr>
        <w:pStyle w:val="ColorfulList-Accent11"/>
        <w:spacing w:after="0"/>
        <w:ind w:left="0"/>
        <w:jc w:val="both"/>
        <w:rPr>
          <w:rFonts w:ascii="Arial" w:eastAsia="Times New Roman" w:hAnsi="Arial" w:cs="Arial"/>
          <w:sz w:val="24"/>
          <w:szCs w:val="24"/>
          <w:lang w:val="en-GB" w:eastAsia="en-GB"/>
        </w:rPr>
      </w:pPr>
    </w:p>
    <w:p w14:paraId="3AC582EF" w14:textId="77777777" w:rsidR="0041181B" w:rsidRPr="005170EF" w:rsidRDefault="0041181B" w:rsidP="005170EF">
      <w:pPr>
        <w:pStyle w:val="ColorfulList-Accent11"/>
        <w:spacing w:after="0"/>
        <w:ind w:left="0"/>
        <w:jc w:val="both"/>
        <w:rPr>
          <w:rFonts w:ascii="Arial" w:eastAsia="Times New Roman" w:hAnsi="Arial" w:cs="Arial"/>
          <w:sz w:val="24"/>
          <w:szCs w:val="24"/>
          <w:lang w:val="en-GB" w:eastAsia="en-GB"/>
        </w:rPr>
      </w:pPr>
    </w:p>
    <w:p w14:paraId="463CD261" w14:textId="77777777" w:rsidR="0041181B" w:rsidRPr="005170EF" w:rsidRDefault="0041181B" w:rsidP="005170EF">
      <w:pPr>
        <w:pStyle w:val="ColorfulList-Accent11"/>
        <w:spacing w:after="0"/>
        <w:ind w:left="0"/>
        <w:jc w:val="both"/>
        <w:rPr>
          <w:rFonts w:ascii="Arial" w:eastAsia="Times New Roman" w:hAnsi="Arial" w:cs="Arial"/>
          <w:sz w:val="24"/>
          <w:szCs w:val="24"/>
          <w:lang w:val="en-GB" w:eastAsia="en-GB"/>
        </w:rPr>
      </w:pPr>
    </w:p>
    <w:p w14:paraId="265FBEFD" w14:textId="77777777" w:rsidR="0041181B" w:rsidRPr="005170EF" w:rsidRDefault="0041181B" w:rsidP="005170EF">
      <w:pPr>
        <w:pStyle w:val="ColorfulList-Accent11"/>
        <w:spacing w:after="0"/>
        <w:ind w:left="0"/>
        <w:jc w:val="both"/>
        <w:rPr>
          <w:rFonts w:ascii="Arial" w:eastAsia="Times New Roman" w:hAnsi="Arial" w:cs="Arial"/>
          <w:sz w:val="24"/>
          <w:szCs w:val="24"/>
          <w:lang w:val="en-GB" w:eastAsia="en-GB"/>
        </w:rPr>
      </w:pPr>
    </w:p>
    <w:p w14:paraId="422EAB07" w14:textId="77777777" w:rsidR="0041181B" w:rsidRPr="005170EF" w:rsidRDefault="0041181B" w:rsidP="005170EF">
      <w:pPr>
        <w:pStyle w:val="ColorfulList-Accent11"/>
        <w:spacing w:after="0"/>
        <w:ind w:left="0"/>
        <w:jc w:val="both"/>
        <w:rPr>
          <w:rFonts w:ascii="Arial" w:eastAsia="Times New Roman" w:hAnsi="Arial" w:cs="Arial"/>
          <w:sz w:val="24"/>
          <w:szCs w:val="24"/>
          <w:lang w:val="en-GB" w:eastAsia="en-GB"/>
        </w:rPr>
      </w:pPr>
    </w:p>
    <w:p w14:paraId="13641173" w14:textId="77777777" w:rsidR="0041181B" w:rsidRPr="005170EF" w:rsidRDefault="0041181B" w:rsidP="005170EF">
      <w:pPr>
        <w:pStyle w:val="ColorfulList-Accent11"/>
        <w:spacing w:after="0"/>
        <w:ind w:left="0"/>
        <w:jc w:val="both"/>
        <w:rPr>
          <w:rFonts w:ascii="Arial" w:eastAsia="Times New Roman" w:hAnsi="Arial" w:cs="Arial"/>
          <w:sz w:val="24"/>
          <w:szCs w:val="24"/>
          <w:lang w:val="en-GB" w:eastAsia="en-GB"/>
        </w:rPr>
      </w:pPr>
    </w:p>
    <w:p w14:paraId="00FE1D75" w14:textId="77777777" w:rsidR="0041181B" w:rsidRPr="005170EF" w:rsidRDefault="0041181B" w:rsidP="005170EF">
      <w:pPr>
        <w:pStyle w:val="ColorfulList-Accent11"/>
        <w:spacing w:after="0"/>
        <w:ind w:left="0"/>
        <w:jc w:val="both"/>
        <w:rPr>
          <w:rFonts w:ascii="Arial" w:eastAsia="Times New Roman" w:hAnsi="Arial" w:cs="Arial"/>
          <w:sz w:val="24"/>
          <w:szCs w:val="24"/>
          <w:lang w:val="en-GB" w:eastAsia="en-GB"/>
        </w:rPr>
      </w:pPr>
    </w:p>
    <w:p w14:paraId="2FBCB938" w14:textId="77777777" w:rsidR="0041181B" w:rsidRPr="005170EF" w:rsidRDefault="0041181B" w:rsidP="005170EF">
      <w:pPr>
        <w:pStyle w:val="ColorfulList-Accent11"/>
        <w:spacing w:after="0"/>
        <w:ind w:left="0"/>
        <w:jc w:val="both"/>
        <w:rPr>
          <w:rFonts w:ascii="Arial" w:eastAsia="Times New Roman" w:hAnsi="Arial" w:cs="Arial"/>
          <w:sz w:val="24"/>
          <w:szCs w:val="24"/>
          <w:lang w:val="en-GB" w:eastAsia="en-GB"/>
        </w:rPr>
      </w:pPr>
    </w:p>
    <w:p w14:paraId="761A5728" w14:textId="77777777" w:rsidR="0041181B" w:rsidRPr="005170EF" w:rsidRDefault="0041181B" w:rsidP="005170EF">
      <w:pPr>
        <w:pStyle w:val="ColorfulList-Accent11"/>
        <w:spacing w:after="0"/>
        <w:ind w:left="0"/>
        <w:jc w:val="both"/>
        <w:rPr>
          <w:rFonts w:ascii="Arial" w:eastAsia="Times New Roman" w:hAnsi="Arial" w:cs="Arial"/>
          <w:sz w:val="24"/>
          <w:szCs w:val="24"/>
          <w:lang w:val="en-GB" w:eastAsia="en-GB"/>
        </w:rPr>
      </w:pPr>
    </w:p>
    <w:p w14:paraId="6B8E9F9D" w14:textId="77777777" w:rsidR="0041181B" w:rsidRPr="005170EF" w:rsidRDefault="0041181B" w:rsidP="005170EF">
      <w:pPr>
        <w:pStyle w:val="ColorfulList-Accent11"/>
        <w:spacing w:after="0"/>
        <w:ind w:left="0"/>
        <w:jc w:val="both"/>
        <w:rPr>
          <w:rFonts w:ascii="Arial" w:eastAsia="Times New Roman" w:hAnsi="Arial" w:cs="Arial"/>
          <w:sz w:val="24"/>
          <w:szCs w:val="24"/>
          <w:lang w:val="en-GB" w:eastAsia="en-GB"/>
        </w:rPr>
      </w:pPr>
    </w:p>
    <w:p w14:paraId="598E38DA" w14:textId="77777777" w:rsidR="0041181B" w:rsidRPr="005170EF" w:rsidRDefault="0041181B" w:rsidP="005170EF">
      <w:pPr>
        <w:pStyle w:val="ColorfulList-Accent11"/>
        <w:spacing w:after="0"/>
        <w:ind w:left="0"/>
        <w:jc w:val="both"/>
        <w:rPr>
          <w:rFonts w:ascii="Arial" w:eastAsia="Times New Roman" w:hAnsi="Arial" w:cs="Arial"/>
          <w:sz w:val="24"/>
          <w:szCs w:val="24"/>
          <w:lang w:val="en-GB" w:eastAsia="en-GB"/>
        </w:rPr>
      </w:pPr>
    </w:p>
    <w:p w14:paraId="4027F5E9" w14:textId="77777777" w:rsidR="0041181B" w:rsidRPr="005170EF" w:rsidRDefault="0041181B" w:rsidP="005170EF">
      <w:pPr>
        <w:pStyle w:val="ColorfulList-Accent11"/>
        <w:spacing w:after="0"/>
        <w:ind w:left="0"/>
        <w:jc w:val="both"/>
        <w:rPr>
          <w:rFonts w:ascii="Arial" w:eastAsia="Times New Roman" w:hAnsi="Arial" w:cs="Arial"/>
          <w:sz w:val="24"/>
          <w:szCs w:val="24"/>
          <w:lang w:val="en-GB" w:eastAsia="en-GB"/>
        </w:rPr>
      </w:pPr>
    </w:p>
    <w:p w14:paraId="5811C901" w14:textId="77777777" w:rsidR="0041181B" w:rsidRPr="005170EF" w:rsidRDefault="0041181B" w:rsidP="005170EF">
      <w:pPr>
        <w:pStyle w:val="ColorfulList-Accent11"/>
        <w:spacing w:after="0"/>
        <w:ind w:left="0"/>
        <w:jc w:val="both"/>
        <w:rPr>
          <w:rFonts w:ascii="Arial" w:eastAsia="Times New Roman" w:hAnsi="Arial" w:cs="Arial"/>
          <w:sz w:val="24"/>
          <w:szCs w:val="24"/>
          <w:lang w:val="en-GB" w:eastAsia="en-GB"/>
        </w:rPr>
      </w:pPr>
    </w:p>
    <w:p w14:paraId="3D5911A4" w14:textId="77777777" w:rsidR="0041181B" w:rsidRPr="005170EF" w:rsidRDefault="0041181B" w:rsidP="005170EF">
      <w:pPr>
        <w:pStyle w:val="ColorfulList-Accent11"/>
        <w:spacing w:after="0"/>
        <w:ind w:left="0"/>
        <w:jc w:val="both"/>
        <w:rPr>
          <w:rFonts w:ascii="Arial" w:eastAsia="Times New Roman" w:hAnsi="Arial" w:cs="Arial"/>
          <w:sz w:val="24"/>
          <w:szCs w:val="24"/>
          <w:lang w:val="en-GB" w:eastAsia="en-GB"/>
        </w:rPr>
      </w:pPr>
    </w:p>
    <w:p w14:paraId="1D069819" w14:textId="77777777" w:rsidR="0041181B" w:rsidRPr="005170EF" w:rsidRDefault="0041181B" w:rsidP="005170EF">
      <w:pPr>
        <w:pStyle w:val="ColorfulList-Accent11"/>
        <w:spacing w:after="0"/>
        <w:ind w:left="0"/>
        <w:jc w:val="both"/>
        <w:rPr>
          <w:rFonts w:ascii="Arial" w:eastAsia="Times New Roman" w:hAnsi="Arial" w:cs="Arial"/>
          <w:sz w:val="24"/>
          <w:szCs w:val="24"/>
          <w:lang w:val="en-GB" w:eastAsia="en-GB"/>
        </w:rPr>
      </w:pPr>
    </w:p>
    <w:p w14:paraId="2105B08E" w14:textId="77777777" w:rsidR="0041181B" w:rsidRPr="005170EF" w:rsidRDefault="0041181B" w:rsidP="005170EF">
      <w:pPr>
        <w:pStyle w:val="ColorfulList-Accent11"/>
        <w:spacing w:after="0"/>
        <w:ind w:left="0"/>
        <w:jc w:val="both"/>
        <w:rPr>
          <w:rFonts w:ascii="Arial" w:eastAsia="Times New Roman" w:hAnsi="Arial" w:cs="Arial"/>
          <w:sz w:val="24"/>
          <w:szCs w:val="24"/>
          <w:lang w:val="en-GB" w:eastAsia="en-GB"/>
        </w:rPr>
      </w:pPr>
    </w:p>
    <w:p w14:paraId="7252F746" w14:textId="77777777" w:rsidR="004C59AE" w:rsidRPr="005170EF" w:rsidRDefault="004C59AE" w:rsidP="005170EF">
      <w:pPr>
        <w:pStyle w:val="Default"/>
        <w:spacing w:line="276" w:lineRule="auto"/>
        <w:jc w:val="both"/>
        <w:rPr>
          <w:color w:val="auto"/>
          <w:lang w:val="en-GB" w:eastAsia="en-GB"/>
        </w:rPr>
      </w:pPr>
      <w:r w:rsidRPr="005170EF">
        <w:rPr>
          <w:color w:val="auto"/>
          <w:lang w:val="en-GB" w:eastAsia="en-GB"/>
        </w:rPr>
        <w:t xml:space="preserve">The evaluation adopted a mixed methods approach to capture, analysis and present evaluative evidence on all evaluation aspects presented in the evaluation scope in Fig 1.1 above. Using a highly participatory approach, the overall execution of this evaluation was aligned with UNDP-GEF Guidelines. Major evaluation participants included UNDP, relevant </w:t>
      </w:r>
      <w:r w:rsidR="00485C74">
        <w:rPr>
          <w:color w:val="auto"/>
          <w:lang w:val="en-GB" w:eastAsia="en-GB"/>
        </w:rPr>
        <w:t>Ministries, Departments and Agencies (</w:t>
      </w:r>
      <w:r w:rsidRPr="005170EF">
        <w:rPr>
          <w:color w:val="auto"/>
          <w:lang w:val="en-GB" w:eastAsia="en-GB"/>
        </w:rPr>
        <w:t>MDAs</w:t>
      </w:r>
      <w:r w:rsidR="00485C74">
        <w:rPr>
          <w:color w:val="auto"/>
          <w:lang w:val="en-GB" w:eastAsia="en-GB"/>
        </w:rPr>
        <w:t>)</w:t>
      </w:r>
      <w:r w:rsidRPr="005170EF">
        <w:rPr>
          <w:color w:val="auto"/>
          <w:lang w:val="en-GB" w:eastAsia="en-GB"/>
        </w:rPr>
        <w:t xml:space="preserve"> of the Government of Malawi, Project Implementing Partners (PIPs) and project beneficiaries. </w:t>
      </w:r>
    </w:p>
    <w:p w14:paraId="73E52167" w14:textId="77777777" w:rsidR="004C59AE" w:rsidRPr="005170EF" w:rsidRDefault="004C59AE" w:rsidP="005170EF">
      <w:pPr>
        <w:pStyle w:val="Default"/>
        <w:spacing w:line="276" w:lineRule="auto"/>
        <w:ind w:left="270"/>
        <w:jc w:val="both"/>
        <w:rPr>
          <w:color w:val="auto"/>
          <w:lang w:val="en-GB" w:eastAsia="en-GB"/>
        </w:rPr>
      </w:pPr>
    </w:p>
    <w:p w14:paraId="383F58B1" w14:textId="77777777" w:rsidR="004C59AE" w:rsidRPr="005170EF" w:rsidRDefault="009B03C8" w:rsidP="005170EF">
      <w:pPr>
        <w:pStyle w:val="Default"/>
        <w:spacing w:line="276" w:lineRule="auto"/>
        <w:jc w:val="both"/>
      </w:pPr>
      <w:r w:rsidRPr="005170EF">
        <w:t>Evaluation utilized both primary and secondary data. Primary data was captured through qualitative techniques while quantitative data was extracted from secondary literature</w:t>
      </w:r>
      <w:r w:rsidR="00B604BF">
        <w:t>.</w:t>
      </w:r>
      <w:r w:rsidRPr="005170EF">
        <w:t xml:space="preserve"> Under qualitative</w:t>
      </w:r>
      <w:r w:rsidR="00883C49" w:rsidRPr="005170EF">
        <w:t xml:space="preserve"> approach</w:t>
      </w:r>
      <w:r w:rsidR="00B604BF">
        <w:t xml:space="preserve">, </w:t>
      </w:r>
      <w:r w:rsidRPr="005170EF">
        <w:t xml:space="preserve">key informative </w:t>
      </w:r>
      <w:r w:rsidR="00883C49" w:rsidRPr="005170EF">
        <w:t>F</w:t>
      </w:r>
      <w:r w:rsidR="00B604BF">
        <w:t>GDs were conducted using tailored</w:t>
      </w:r>
      <w:r w:rsidR="00883C49" w:rsidRPr="005170EF">
        <w:t xml:space="preserve"> key informant interview guides (annex </w:t>
      </w:r>
      <w:r w:rsidR="00B604BF">
        <w:t>3</w:t>
      </w:r>
      <w:r w:rsidR="00883C49" w:rsidRPr="005170EF">
        <w:t>). Review of literature on the other hand followed a three phase process namely; i) determining the required information, ii) securing the relevant documents; and iii) extracting summarized data for subsequent analysis.</w:t>
      </w:r>
    </w:p>
    <w:p w14:paraId="713A43E8" w14:textId="77777777" w:rsidR="00883C49" w:rsidRPr="005170EF" w:rsidRDefault="00883C49" w:rsidP="005170EF">
      <w:pPr>
        <w:pStyle w:val="Default"/>
        <w:spacing w:line="276" w:lineRule="auto"/>
        <w:jc w:val="both"/>
      </w:pPr>
    </w:p>
    <w:p w14:paraId="634C11AB" w14:textId="77777777" w:rsidR="00883C49" w:rsidRPr="005170EF" w:rsidRDefault="00883C49" w:rsidP="005170EF">
      <w:pPr>
        <w:pStyle w:val="ColorfulList-Accent11"/>
        <w:spacing w:after="0"/>
        <w:ind w:left="0"/>
        <w:jc w:val="both"/>
        <w:rPr>
          <w:rFonts w:ascii="Arial" w:eastAsia="Times New Roman" w:hAnsi="Arial" w:cs="Arial"/>
          <w:sz w:val="24"/>
          <w:szCs w:val="24"/>
          <w:lang w:val="en-GB" w:eastAsia="en-GB"/>
        </w:rPr>
      </w:pPr>
      <w:r w:rsidRPr="005170EF">
        <w:rPr>
          <w:rFonts w:ascii="Arial" w:eastAsia="Times New Roman" w:hAnsi="Arial" w:cs="Arial"/>
          <w:sz w:val="24"/>
          <w:szCs w:val="24"/>
          <w:lang w:val="en-GB" w:eastAsia="en-GB"/>
        </w:rPr>
        <w:t>Analysis of data adequately addressed the aspects of both a process and results evaluation. As such, a systems analysis model provided the overall analytical framework as summarised in Figure 1.2 below;</w:t>
      </w:r>
    </w:p>
    <w:p w14:paraId="784EA6A8" w14:textId="77777777" w:rsidR="00883C49" w:rsidRPr="005170EF" w:rsidRDefault="00883C49" w:rsidP="005170EF">
      <w:pPr>
        <w:pStyle w:val="ColorfulList-Accent11"/>
        <w:spacing w:after="0"/>
        <w:ind w:left="0"/>
        <w:jc w:val="both"/>
        <w:rPr>
          <w:rFonts w:ascii="Arial" w:eastAsia="Times New Roman" w:hAnsi="Arial" w:cs="Arial"/>
          <w:sz w:val="24"/>
          <w:szCs w:val="24"/>
          <w:lang w:val="en-GB" w:eastAsia="en-GB"/>
        </w:rPr>
      </w:pPr>
    </w:p>
    <w:p w14:paraId="7C5C7D8E" w14:textId="77777777" w:rsidR="00883C49" w:rsidRPr="0089487A" w:rsidRDefault="007A6A7B" w:rsidP="005170EF">
      <w:pPr>
        <w:pStyle w:val="Heading2"/>
        <w:spacing w:before="0" w:after="0" w:line="276" w:lineRule="auto"/>
        <w:rPr>
          <w:rFonts w:ascii="Arial" w:hAnsi="Arial" w:cs="Arial"/>
          <w:i w:val="0"/>
          <w:color w:val="0070C0"/>
          <w:sz w:val="24"/>
          <w:szCs w:val="24"/>
        </w:rPr>
      </w:pPr>
      <w:bookmarkStart w:id="15" w:name="_Toc42240048"/>
      <w:bookmarkStart w:id="16" w:name="_Toc42240475"/>
      <w:bookmarkStart w:id="17" w:name="_Toc47109692"/>
      <w:r w:rsidRPr="0089487A">
        <w:rPr>
          <w:rFonts w:ascii="Arial" w:hAnsi="Arial" w:cs="Arial"/>
          <w:i w:val="0"/>
          <w:noProof/>
          <w:color w:val="0070C0"/>
          <w:sz w:val="24"/>
          <w:szCs w:val="24"/>
          <w:lang w:val="en-US" w:eastAsia="en-US"/>
        </w:rPr>
        <mc:AlternateContent>
          <mc:Choice Requires="wpg">
            <w:drawing>
              <wp:anchor distT="0" distB="0" distL="114300" distR="114300" simplePos="0" relativeHeight="251651072" behindDoc="0" locked="0" layoutInCell="1" allowOverlap="1" wp14:anchorId="1EF9EFC7" wp14:editId="75707025">
                <wp:simplePos x="0" y="0"/>
                <wp:positionH relativeFrom="column">
                  <wp:posOffset>-354965</wp:posOffset>
                </wp:positionH>
                <wp:positionV relativeFrom="paragraph">
                  <wp:posOffset>239395</wp:posOffset>
                </wp:positionV>
                <wp:extent cx="7286625" cy="3502025"/>
                <wp:effectExtent l="0" t="0" r="0" b="0"/>
                <wp:wrapNone/>
                <wp:docPr id="373" name="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6625" cy="3502025"/>
                          <a:chOff x="510" y="4275"/>
                          <a:chExt cx="11475" cy="5515"/>
                        </a:xfrm>
                      </wpg:grpSpPr>
                      <wps:wsp>
                        <wps:cNvPr id="374" name="Chevron 39"/>
                        <wps:cNvSpPr>
                          <a:spLocks/>
                        </wps:cNvSpPr>
                        <wps:spPr bwMode="auto">
                          <a:xfrm>
                            <a:off x="10440" y="5245"/>
                            <a:ext cx="585" cy="4275"/>
                          </a:xfrm>
                          <a:prstGeom prst="chevron">
                            <a:avLst>
                              <a:gd name="adj" fmla="val 5000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s:wsp>
                        <wps:cNvPr id="377" name="Rounded Rectangle 40"/>
                        <wps:cNvSpPr>
                          <a:spLocks/>
                        </wps:cNvSpPr>
                        <wps:spPr bwMode="auto">
                          <a:xfrm>
                            <a:off x="11040" y="4599"/>
                            <a:ext cx="945" cy="4920"/>
                          </a:xfrm>
                          <a:prstGeom prst="roundRect">
                            <a:avLst>
                              <a:gd name="adj" fmla="val 16667"/>
                            </a:avLst>
                          </a:prstGeom>
                          <a:solidFill>
                            <a:srgbClr val="FFFFFF"/>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734500CD" w14:textId="77777777" w:rsidR="00BD316C" w:rsidRPr="00B46C43" w:rsidRDefault="00BD316C" w:rsidP="00FB38E5">
                              <w:pPr>
                                <w:jc w:val="center"/>
                                <w:rPr>
                                  <w:rFonts w:ascii="Bookman Old Style" w:hAnsi="Bookman Old Style"/>
                                  <w:b/>
                                </w:rPr>
                              </w:pPr>
                              <w:r>
                                <w:rPr>
                                  <w:rFonts w:ascii="Bookman Old Style" w:hAnsi="Bookman Old Style"/>
                                  <w:b/>
                                </w:rPr>
                                <w:t>Project</w:t>
                              </w:r>
                              <w:r w:rsidRPr="00B46C43">
                                <w:rPr>
                                  <w:rFonts w:ascii="Bookman Old Style" w:hAnsi="Bookman Old Style"/>
                                  <w:b/>
                                </w:rPr>
                                <w:t xml:space="preserve"> performance in the light of evaluation criteria</w:t>
                              </w:r>
                            </w:p>
                          </w:txbxContent>
                        </wps:txbx>
                        <wps:bodyPr rot="0" vert="vert270" wrap="square" lIns="91440" tIns="45720" rIns="91440" bIns="45720" anchor="ctr" anchorCtr="0" upright="1">
                          <a:noAutofit/>
                        </wps:bodyPr>
                      </wps:wsp>
                      <wpg:grpSp>
                        <wpg:cNvPr id="378" name=" 266"/>
                        <wpg:cNvGrpSpPr>
                          <a:grpSpLocks/>
                        </wpg:cNvGrpSpPr>
                        <wpg:grpSpPr bwMode="auto">
                          <a:xfrm>
                            <a:off x="510" y="4275"/>
                            <a:ext cx="10845" cy="5515"/>
                            <a:chOff x="510" y="4275"/>
                            <a:chExt cx="10845" cy="5515"/>
                          </a:xfrm>
                        </wpg:grpSpPr>
                        <wpg:grpSp>
                          <wpg:cNvPr id="379" name="Group 34"/>
                          <wpg:cNvGrpSpPr>
                            <a:grpSpLocks/>
                          </wpg:cNvGrpSpPr>
                          <wpg:grpSpPr bwMode="auto">
                            <a:xfrm>
                              <a:off x="510" y="5455"/>
                              <a:ext cx="10845" cy="4335"/>
                              <a:chOff x="0" y="0"/>
                              <a:chExt cx="6886575" cy="2752725"/>
                            </a:xfrm>
                          </wpg:grpSpPr>
                          <pic:pic xmlns:pic="http://schemas.openxmlformats.org/drawingml/2006/picture">
                            <pic:nvPicPr>
                              <pic:cNvPr id="380" name="Diagram 3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2523744" y="134874"/>
                                <a:ext cx="2554224" cy="24505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1" name="Diagram 3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12192" y="147066"/>
                                <a:ext cx="2633472" cy="2438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2" name="Diagram 37"/>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5096256" y="134874"/>
                                <a:ext cx="1420368" cy="2462784"/>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383" name="Diagram 38"/>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836" y="4275"/>
                              <a:ext cx="10176" cy="120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EF9EFC7" id=" 263" o:spid="_x0000_s1034" style="position:absolute;margin-left:-27.95pt;margin-top:18.85pt;width:573.75pt;height:275.75pt;z-index:251651072" coordorigin="510,4275" coordsize="11475,5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">
                <v:shape id="Chevron 39" o:spid="_x0000_s1035" type="#_x0000_t55" style="position:absolute;left:10440;top:5245;width:585;height:4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" adj="10800" fillcolor="#5b9bd5" strokecolor="#41719c" strokeweight="1pt">
                  <v:path arrowok="t"/>
                </v:shape>
                <v:roundrect id="Rounded Rectangle 40" o:spid="_x0000_s1036" style="position:absolute;left:11040;top:4599;width:945;height:49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" stroked="f" strokeweight="1pt">
                  <v:stroke joinstyle="miter"/>
                  <v:path arrowok="t"/>
                  <v:textbox style="layout-flow:vertical;mso-layout-flow-alt:bottom-to-top">
                    <w:txbxContent>
                      <w:p w14:paraId="734500CD" w14:textId="77777777" w:rsidR="00BD316C" w:rsidRPr="00B46C43" w:rsidRDefault="00BD316C" w:rsidP="00FB38E5">
                        <w:pPr>
                          <w:jc w:val="center"/>
                          <w:rPr>
                            <w:rFonts w:ascii="Bookman Old Style" w:hAnsi="Bookman Old Style"/>
                            <w:b/>
                          </w:rPr>
                        </w:pPr>
                        <w:r>
                          <w:rPr>
                            <w:rFonts w:ascii="Bookman Old Style" w:hAnsi="Bookman Old Style"/>
                            <w:b/>
                          </w:rPr>
                          <w:t>Project</w:t>
                        </w:r>
                        <w:r w:rsidRPr="00B46C43">
                          <w:rPr>
                            <w:rFonts w:ascii="Bookman Old Style" w:hAnsi="Bookman Old Style"/>
                            <w:b/>
                          </w:rPr>
                          <w:t xml:space="preserve"> performance in the light of evaluation criteria</w:t>
                        </w:r>
                      </w:p>
                    </w:txbxContent>
                  </v:textbox>
                </v:roundrect>
                <v:group id=" 266" o:spid="_x0000_s1037" style="position:absolute;left:510;top:4275;width:10845;height:5515" coordorigin="510,4275" coordsize="10845,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group id="Group 34" o:spid="_x0000_s1038" style="position:absolute;left:510;top:5455;width:10845;height:4335" coordsize="68865,2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Diagram 35" o:spid="_x0000_s1039" type="#_x0000_t75" style="position:absolute;left:25237;top:1348;width:25542;height:24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">
                      <v:imagedata r:id="rId19" o:title=""/>
                      <o:lock v:ext="edit" aspectratio="f"/>
                    </v:shape>
                    <v:shape id="Diagram 36" o:spid="_x0000_s1040" type="#_x0000_t75" style="position:absolute;left:121;top:1470;width:26335;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">
                      <v:imagedata r:id="rId20" o:title=""/>
                      <o:lock v:ext="edit" aspectratio="f"/>
                    </v:shape>
                    <v:shape id="Diagram 37" o:spid="_x0000_s1041" type="#_x0000_t75" style="position:absolute;left:50962;top:1348;width:14204;height:24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">
                      <v:imagedata r:id="rId21" o:title=""/>
                      <o:lock v:ext="edit" aspectratio="f"/>
                    </v:shape>
                  </v:group>
                  <v:shape id="Diagram 38" o:spid="_x0000_s1042" type="#_x0000_t75" style="position:absolute;left:836;top:4275;width:10176;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">
                    <v:imagedata r:id="rId22" o:title=""/>
                    <o:lock v:ext="edit" aspectratio="f"/>
                  </v:shape>
                </v:group>
              </v:group>
            </w:pict>
          </mc:Fallback>
        </mc:AlternateContent>
      </w:r>
      <w:r w:rsidR="00883C49" w:rsidRPr="0089487A">
        <w:rPr>
          <w:rFonts w:ascii="Arial" w:hAnsi="Arial" w:cs="Arial"/>
          <w:i w:val="0"/>
          <w:color w:val="0070C0"/>
          <w:sz w:val="24"/>
          <w:szCs w:val="24"/>
        </w:rPr>
        <w:t>Fig 1.2: The overall analytical framework</w:t>
      </w:r>
      <w:bookmarkEnd w:id="15"/>
      <w:bookmarkEnd w:id="16"/>
      <w:bookmarkEnd w:id="17"/>
    </w:p>
    <w:p w14:paraId="03499A9D" w14:textId="77777777" w:rsidR="00FB38E5" w:rsidRPr="005170EF" w:rsidRDefault="00FB38E5" w:rsidP="005170EF">
      <w:pPr>
        <w:pStyle w:val="ColorfulList-Accent11"/>
        <w:spacing w:after="0"/>
        <w:ind w:left="0"/>
        <w:jc w:val="both"/>
        <w:rPr>
          <w:rFonts w:ascii="Arial" w:eastAsia="Times New Roman" w:hAnsi="Arial" w:cs="Arial"/>
          <w:sz w:val="24"/>
          <w:szCs w:val="24"/>
          <w:lang w:val="en-GB" w:eastAsia="en-GB"/>
        </w:rPr>
      </w:pPr>
    </w:p>
    <w:p w14:paraId="39BD2D69" w14:textId="77777777" w:rsidR="00FB38E5" w:rsidRPr="005170EF" w:rsidRDefault="00FB38E5" w:rsidP="005170EF">
      <w:pPr>
        <w:pStyle w:val="ColorfulList-Accent11"/>
        <w:spacing w:after="0"/>
        <w:ind w:left="0"/>
        <w:jc w:val="both"/>
        <w:rPr>
          <w:rFonts w:ascii="Arial" w:eastAsia="Times New Roman" w:hAnsi="Arial" w:cs="Arial"/>
          <w:sz w:val="24"/>
          <w:szCs w:val="24"/>
          <w:lang w:val="en-GB" w:eastAsia="en-GB"/>
        </w:rPr>
      </w:pPr>
    </w:p>
    <w:p w14:paraId="2983EDB7" w14:textId="77777777" w:rsidR="00FB38E5" w:rsidRPr="005170EF" w:rsidRDefault="00FB38E5" w:rsidP="005170EF">
      <w:pPr>
        <w:pStyle w:val="ColorfulList-Accent11"/>
        <w:spacing w:after="0"/>
        <w:ind w:left="0"/>
        <w:jc w:val="both"/>
        <w:rPr>
          <w:rFonts w:ascii="Arial" w:eastAsia="Times New Roman" w:hAnsi="Arial" w:cs="Arial"/>
          <w:sz w:val="24"/>
          <w:szCs w:val="24"/>
          <w:lang w:val="en-GB" w:eastAsia="en-GB"/>
        </w:rPr>
      </w:pPr>
    </w:p>
    <w:p w14:paraId="4543446C" w14:textId="77777777" w:rsidR="00FB38E5" w:rsidRPr="005170EF" w:rsidRDefault="00FB38E5" w:rsidP="005170EF">
      <w:pPr>
        <w:pStyle w:val="ColorfulList-Accent11"/>
        <w:spacing w:after="0"/>
        <w:ind w:left="0"/>
        <w:jc w:val="both"/>
        <w:rPr>
          <w:rFonts w:ascii="Arial" w:eastAsia="Times New Roman" w:hAnsi="Arial" w:cs="Arial"/>
          <w:sz w:val="24"/>
          <w:szCs w:val="24"/>
          <w:lang w:val="en-GB" w:eastAsia="en-GB"/>
        </w:rPr>
      </w:pPr>
    </w:p>
    <w:p w14:paraId="40A4ACE4" w14:textId="77777777" w:rsidR="00FB38E5" w:rsidRPr="005170EF" w:rsidRDefault="00FB38E5" w:rsidP="005170EF">
      <w:pPr>
        <w:pStyle w:val="ColorfulList-Accent11"/>
        <w:spacing w:after="0"/>
        <w:ind w:left="0"/>
        <w:jc w:val="both"/>
        <w:rPr>
          <w:rFonts w:ascii="Arial" w:eastAsia="Times New Roman" w:hAnsi="Arial" w:cs="Arial"/>
          <w:sz w:val="24"/>
          <w:szCs w:val="24"/>
          <w:lang w:val="en-GB" w:eastAsia="en-GB"/>
        </w:rPr>
      </w:pPr>
    </w:p>
    <w:p w14:paraId="08896F83" w14:textId="77777777" w:rsidR="00FB38E5" w:rsidRPr="005170EF" w:rsidRDefault="00FB38E5" w:rsidP="005170EF">
      <w:pPr>
        <w:pStyle w:val="ColorfulList-Accent11"/>
        <w:spacing w:after="0"/>
        <w:ind w:left="0"/>
        <w:jc w:val="both"/>
        <w:rPr>
          <w:rFonts w:ascii="Arial" w:eastAsia="Times New Roman" w:hAnsi="Arial" w:cs="Arial"/>
          <w:sz w:val="24"/>
          <w:szCs w:val="24"/>
          <w:lang w:val="en-GB" w:eastAsia="en-GB"/>
        </w:rPr>
      </w:pPr>
    </w:p>
    <w:p w14:paraId="1B87AF69" w14:textId="77777777" w:rsidR="00FB38E5" w:rsidRPr="005170EF" w:rsidRDefault="00FB38E5" w:rsidP="005170EF">
      <w:pPr>
        <w:pStyle w:val="ColorfulList-Accent11"/>
        <w:spacing w:after="0"/>
        <w:ind w:left="0"/>
        <w:jc w:val="both"/>
        <w:rPr>
          <w:rFonts w:ascii="Arial" w:eastAsia="Times New Roman" w:hAnsi="Arial" w:cs="Arial"/>
          <w:sz w:val="24"/>
          <w:szCs w:val="24"/>
          <w:lang w:val="en-GB" w:eastAsia="en-GB"/>
        </w:rPr>
      </w:pPr>
    </w:p>
    <w:p w14:paraId="3F61192D" w14:textId="77777777" w:rsidR="00FB38E5" w:rsidRPr="005170EF" w:rsidRDefault="00FB38E5" w:rsidP="005170EF">
      <w:pPr>
        <w:pStyle w:val="ColorfulList-Accent11"/>
        <w:spacing w:after="0"/>
        <w:ind w:left="0"/>
        <w:jc w:val="both"/>
        <w:rPr>
          <w:rFonts w:ascii="Arial" w:eastAsia="Times New Roman" w:hAnsi="Arial" w:cs="Arial"/>
          <w:sz w:val="24"/>
          <w:szCs w:val="24"/>
          <w:lang w:val="en-GB" w:eastAsia="en-GB"/>
        </w:rPr>
      </w:pPr>
    </w:p>
    <w:p w14:paraId="0B0F9883" w14:textId="77777777" w:rsidR="00FB38E5" w:rsidRPr="005170EF" w:rsidRDefault="00FB38E5" w:rsidP="005170EF">
      <w:pPr>
        <w:pStyle w:val="ColorfulList-Accent11"/>
        <w:spacing w:after="0"/>
        <w:ind w:left="0"/>
        <w:jc w:val="both"/>
        <w:rPr>
          <w:rFonts w:ascii="Arial" w:eastAsia="Times New Roman" w:hAnsi="Arial" w:cs="Arial"/>
          <w:sz w:val="24"/>
          <w:szCs w:val="24"/>
          <w:lang w:val="en-GB" w:eastAsia="en-GB"/>
        </w:rPr>
      </w:pPr>
    </w:p>
    <w:p w14:paraId="705A7FCD" w14:textId="77777777" w:rsidR="00FB38E5" w:rsidRPr="005170EF" w:rsidRDefault="00FB38E5" w:rsidP="005170EF">
      <w:pPr>
        <w:pStyle w:val="ColorfulList-Accent11"/>
        <w:spacing w:after="0"/>
        <w:ind w:left="0"/>
        <w:jc w:val="both"/>
        <w:rPr>
          <w:rFonts w:ascii="Arial" w:eastAsia="Times New Roman" w:hAnsi="Arial" w:cs="Arial"/>
          <w:sz w:val="24"/>
          <w:szCs w:val="24"/>
          <w:lang w:val="en-GB" w:eastAsia="en-GB"/>
        </w:rPr>
      </w:pPr>
    </w:p>
    <w:p w14:paraId="5AE5CDBD" w14:textId="77777777" w:rsidR="00FB38E5" w:rsidRPr="005170EF" w:rsidRDefault="00FB38E5" w:rsidP="005170EF">
      <w:pPr>
        <w:pStyle w:val="ColorfulList-Accent11"/>
        <w:spacing w:after="0"/>
        <w:ind w:left="0"/>
        <w:jc w:val="both"/>
        <w:rPr>
          <w:rFonts w:ascii="Arial" w:eastAsia="Times New Roman" w:hAnsi="Arial" w:cs="Arial"/>
          <w:sz w:val="24"/>
          <w:szCs w:val="24"/>
          <w:lang w:val="en-GB" w:eastAsia="en-GB"/>
        </w:rPr>
      </w:pPr>
    </w:p>
    <w:p w14:paraId="3D12A5A6" w14:textId="77777777" w:rsidR="00FB38E5" w:rsidRPr="005170EF" w:rsidRDefault="00FB38E5" w:rsidP="005170EF">
      <w:pPr>
        <w:pStyle w:val="ColorfulList-Accent11"/>
        <w:spacing w:after="0"/>
        <w:ind w:left="0"/>
        <w:jc w:val="both"/>
        <w:rPr>
          <w:rFonts w:ascii="Arial" w:eastAsia="Times New Roman" w:hAnsi="Arial" w:cs="Arial"/>
          <w:sz w:val="24"/>
          <w:szCs w:val="24"/>
          <w:lang w:val="en-GB" w:eastAsia="en-GB"/>
        </w:rPr>
      </w:pPr>
    </w:p>
    <w:p w14:paraId="0F69B0EB" w14:textId="77777777" w:rsidR="00FB38E5" w:rsidRPr="005170EF" w:rsidRDefault="00FB38E5" w:rsidP="005170EF">
      <w:pPr>
        <w:pStyle w:val="ColorfulList-Accent11"/>
        <w:spacing w:after="0"/>
        <w:ind w:left="0"/>
        <w:jc w:val="both"/>
        <w:rPr>
          <w:rFonts w:ascii="Arial" w:eastAsia="Times New Roman" w:hAnsi="Arial" w:cs="Arial"/>
          <w:sz w:val="24"/>
          <w:szCs w:val="24"/>
          <w:lang w:val="en-GB" w:eastAsia="en-GB"/>
        </w:rPr>
      </w:pPr>
    </w:p>
    <w:p w14:paraId="64B4D227" w14:textId="77777777" w:rsidR="00883C49" w:rsidRPr="005170EF" w:rsidRDefault="00883C49" w:rsidP="005170EF">
      <w:pPr>
        <w:pStyle w:val="ColorfulList-Accent11"/>
        <w:spacing w:after="0"/>
        <w:ind w:left="0"/>
        <w:jc w:val="both"/>
        <w:rPr>
          <w:rFonts w:ascii="Arial" w:eastAsia="Times New Roman" w:hAnsi="Arial" w:cs="Arial"/>
          <w:sz w:val="24"/>
          <w:szCs w:val="24"/>
          <w:lang w:val="en-GB" w:eastAsia="en-GB"/>
        </w:rPr>
      </w:pPr>
    </w:p>
    <w:p w14:paraId="07EF1782" w14:textId="77777777" w:rsidR="00883C49" w:rsidRPr="005170EF" w:rsidRDefault="00883C49" w:rsidP="005170EF">
      <w:pPr>
        <w:pStyle w:val="ColorfulList-Accent11"/>
        <w:spacing w:after="0"/>
        <w:ind w:left="0"/>
        <w:jc w:val="both"/>
        <w:rPr>
          <w:rFonts w:ascii="Arial" w:eastAsia="Times New Roman" w:hAnsi="Arial" w:cs="Arial"/>
          <w:sz w:val="24"/>
          <w:szCs w:val="24"/>
          <w:lang w:val="en-GB" w:eastAsia="en-GB"/>
        </w:rPr>
      </w:pPr>
    </w:p>
    <w:p w14:paraId="7A659AEF" w14:textId="77777777" w:rsidR="00883C49" w:rsidRPr="005170EF" w:rsidRDefault="00883C49" w:rsidP="005170EF">
      <w:pPr>
        <w:pStyle w:val="ColorfulList-Accent11"/>
        <w:spacing w:after="0"/>
        <w:ind w:left="0"/>
        <w:jc w:val="both"/>
        <w:rPr>
          <w:rFonts w:ascii="Arial" w:eastAsia="Times New Roman" w:hAnsi="Arial" w:cs="Arial"/>
          <w:sz w:val="24"/>
          <w:szCs w:val="24"/>
          <w:lang w:val="en-GB" w:eastAsia="en-GB"/>
        </w:rPr>
      </w:pPr>
    </w:p>
    <w:p w14:paraId="26F5B252" w14:textId="77777777" w:rsidR="00883C49" w:rsidRPr="005170EF" w:rsidRDefault="00883C49" w:rsidP="005170EF">
      <w:pPr>
        <w:pStyle w:val="ColorfulList-Accent11"/>
        <w:spacing w:after="0"/>
        <w:ind w:left="0"/>
        <w:jc w:val="both"/>
        <w:rPr>
          <w:rFonts w:ascii="Arial" w:eastAsia="Times New Roman" w:hAnsi="Arial" w:cs="Arial"/>
          <w:sz w:val="24"/>
          <w:szCs w:val="24"/>
          <w:lang w:val="en-GB" w:eastAsia="en-GB"/>
        </w:rPr>
      </w:pPr>
    </w:p>
    <w:p w14:paraId="3AC6B20E" w14:textId="77777777" w:rsidR="00883C49" w:rsidRPr="005170EF" w:rsidRDefault="00883C49" w:rsidP="005170EF">
      <w:pPr>
        <w:pStyle w:val="ColorfulList-Accent11"/>
        <w:spacing w:after="0"/>
        <w:ind w:left="0"/>
        <w:jc w:val="both"/>
        <w:rPr>
          <w:rFonts w:ascii="Arial" w:eastAsia="Times New Roman" w:hAnsi="Arial" w:cs="Arial"/>
          <w:sz w:val="24"/>
          <w:szCs w:val="24"/>
          <w:lang w:val="en-GB" w:eastAsia="en-GB"/>
        </w:rPr>
      </w:pPr>
    </w:p>
    <w:p w14:paraId="73A99AC0" w14:textId="77777777" w:rsidR="00C32A93" w:rsidRPr="005170EF" w:rsidRDefault="00C32A93" w:rsidP="005170EF">
      <w:pPr>
        <w:pStyle w:val="Default"/>
        <w:spacing w:line="276" w:lineRule="auto"/>
        <w:jc w:val="both"/>
        <w:rPr>
          <w:color w:val="auto"/>
          <w:lang w:val="en-GB" w:eastAsia="en-GB"/>
        </w:rPr>
      </w:pPr>
      <w:r w:rsidRPr="005170EF">
        <w:rPr>
          <w:color w:val="auto"/>
          <w:lang w:val="en-GB" w:eastAsia="en-GB"/>
        </w:rPr>
        <w:t>The analysis also integrated a number of analytical tools relevant to the contextual scope of the evaluation. They included;</w:t>
      </w:r>
    </w:p>
    <w:p w14:paraId="4CA2A585" w14:textId="77777777" w:rsidR="00C32A93" w:rsidRPr="005170EF" w:rsidRDefault="00F3673F" w:rsidP="005170EF">
      <w:pPr>
        <w:pStyle w:val="Default"/>
        <w:numPr>
          <w:ilvl w:val="0"/>
          <w:numId w:val="4"/>
        </w:numPr>
        <w:spacing w:line="276" w:lineRule="auto"/>
        <w:jc w:val="both"/>
        <w:rPr>
          <w:bCs/>
          <w:iCs/>
          <w:lang w:val="en-GB"/>
        </w:rPr>
      </w:pPr>
      <w:r>
        <w:rPr>
          <w:bCs/>
          <w:iCs/>
          <w:lang w:val="en-GB"/>
        </w:rPr>
        <w:t>Gender analysis for example case studies of supported women groups were conducted.</w:t>
      </w:r>
    </w:p>
    <w:p w14:paraId="16B4BD34" w14:textId="77777777" w:rsidR="00C32A93" w:rsidRPr="005170EF" w:rsidRDefault="00C32A93" w:rsidP="005170EF">
      <w:pPr>
        <w:pStyle w:val="Default"/>
        <w:numPr>
          <w:ilvl w:val="0"/>
          <w:numId w:val="4"/>
        </w:numPr>
        <w:spacing w:line="276" w:lineRule="auto"/>
        <w:jc w:val="both"/>
        <w:rPr>
          <w:bCs/>
          <w:iCs/>
          <w:lang w:val="en-GB"/>
        </w:rPr>
      </w:pPr>
      <w:r w:rsidRPr="005170EF">
        <w:rPr>
          <w:bCs/>
          <w:iCs/>
          <w:lang w:val="en-GB"/>
        </w:rPr>
        <w:t>Human Rights Based approach to Development</w:t>
      </w:r>
    </w:p>
    <w:p w14:paraId="2ECB3E39" w14:textId="77777777" w:rsidR="00C32A93" w:rsidRPr="005170EF" w:rsidRDefault="00C32A93" w:rsidP="005170EF">
      <w:pPr>
        <w:pStyle w:val="Default"/>
        <w:numPr>
          <w:ilvl w:val="0"/>
          <w:numId w:val="4"/>
        </w:numPr>
        <w:spacing w:line="276" w:lineRule="auto"/>
        <w:jc w:val="both"/>
        <w:rPr>
          <w:bCs/>
          <w:iCs/>
          <w:lang w:val="en-GB"/>
        </w:rPr>
      </w:pPr>
      <w:r w:rsidRPr="005170EF">
        <w:rPr>
          <w:bCs/>
          <w:iCs/>
          <w:lang w:val="en-GB"/>
        </w:rPr>
        <w:t xml:space="preserve">Policy And Regulatory Analysis, </w:t>
      </w:r>
    </w:p>
    <w:p w14:paraId="461ECB60" w14:textId="77777777" w:rsidR="00C32A93" w:rsidRPr="005170EF" w:rsidRDefault="00C32A93" w:rsidP="005170EF">
      <w:pPr>
        <w:pStyle w:val="Default"/>
        <w:numPr>
          <w:ilvl w:val="0"/>
          <w:numId w:val="4"/>
        </w:numPr>
        <w:spacing w:line="276" w:lineRule="auto"/>
        <w:jc w:val="both"/>
        <w:rPr>
          <w:bCs/>
          <w:iCs/>
          <w:lang w:val="en-GB"/>
        </w:rPr>
      </w:pPr>
      <w:r w:rsidRPr="005170EF">
        <w:rPr>
          <w:bCs/>
          <w:iCs/>
          <w:lang w:val="en-GB"/>
        </w:rPr>
        <w:t xml:space="preserve">PESTEL(Political, Economic, Social, Technological And Legal)  Analysis </w:t>
      </w:r>
    </w:p>
    <w:p w14:paraId="266D0455" w14:textId="77777777" w:rsidR="00C32A93" w:rsidRPr="005170EF" w:rsidRDefault="00C32A93" w:rsidP="005170EF">
      <w:pPr>
        <w:pStyle w:val="Default"/>
        <w:numPr>
          <w:ilvl w:val="0"/>
          <w:numId w:val="4"/>
        </w:numPr>
        <w:spacing w:line="276" w:lineRule="auto"/>
        <w:jc w:val="both"/>
        <w:rPr>
          <w:bCs/>
          <w:iCs/>
          <w:lang w:val="en-GB"/>
        </w:rPr>
      </w:pPr>
      <w:r w:rsidRPr="005170EF">
        <w:rPr>
          <w:bCs/>
          <w:iCs/>
          <w:lang w:val="en-GB"/>
        </w:rPr>
        <w:t xml:space="preserve">The SWOT (Strength, Weaknesses, Opportunities And Threats) Analysis </w:t>
      </w:r>
    </w:p>
    <w:p w14:paraId="3F4BFE48" w14:textId="77777777" w:rsidR="00C32A93" w:rsidRPr="005170EF" w:rsidRDefault="00C32A93" w:rsidP="005170EF">
      <w:pPr>
        <w:pStyle w:val="Default"/>
        <w:numPr>
          <w:ilvl w:val="0"/>
          <w:numId w:val="4"/>
        </w:numPr>
        <w:spacing w:line="276" w:lineRule="auto"/>
        <w:jc w:val="both"/>
        <w:rPr>
          <w:bCs/>
          <w:iCs/>
          <w:lang w:val="en-GB"/>
        </w:rPr>
      </w:pPr>
      <w:r w:rsidRPr="005170EF">
        <w:rPr>
          <w:bCs/>
          <w:iCs/>
          <w:lang w:val="en-GB"/>
        </w:rPr>
        <w:t>Results Based and Management analysis</w:t>
      </w:r>
    </w:p>
    <w:p w14:paraId="6166DBFB" w14:textId="77777777" w:rsidR="00C32A93" w:rsidRPr="005170EF" w:rsidRDefault="00C32A93" w:rsidP="005170EF">
      <w:pPr>
        <w:pStyle w:val="Default"/>
        <w:numPr>
          <w:ilvl w:val="0"/>
          <w:numId w:val="4"/>
        </w:numPr>
        <w:spacing w:line="276" w:lineRule="auto"/>
        <w:jc w:val="both"/>
        <w:rPr>
          <w:bCs/>
          <w:iCs/>
          <w:lang w:val="en-GB"/>
        </w:rPr>
      </w:pPr>
      <w:r w:rsidRPr="005170EF">
        <w:rPr>
          <w:bCs/>
          <w:iCs/>
          <w:lang w:val="en-GB"/>
        </w:rPr>
        <w:t>Capacity Development</w:t>
      </w:r>
    </w:p>
    <w:p w14:paraId="4212257E" w14:textId="77777777" w:rsidR="00C32A93" w:rsidRPr="005170EF" w:rsidRDefault="00C32A93" w:rsidP="005170EF">
      <w:pPr>
        <w:pStyle w:val="Default"/>
        <w:numPr>
          <w:ilvl w:val="0"/>
          <w:numId w:val="4"/>
        </w:numPr>
        <w:spacing w:line="276" w:lineRule="auto"/>
        <w:jc w:val="both"/>
        <w:rPr>
          <w:bCs/>
          <w:iCs/>
          <w:lang w:val="en-GB"/>
        </w:rPr>
      </w:pPr>
      <w:r w:rsidRPr="005170EF">
        <w:rPr>
          <w:bCs/>
          <w:iCs/>
          <w:lang w:val="en-GB"/>
        </w:rPr>
        <w:t>Governance analysis with particular emphasis on aspects of accountability, transparency and participation in the environment and natural resources sector.</w:t>
      </w:r>
    </w:p>
    <w:p w14:paraId="4D352F89" w14:textId="77777777" w:rsidR="00C32A93" w:rsidRPr="005170EF" w:rsidRDefault="00C32A93" w:rsidP="005170EF">
      <w:pPr>
        <w:pStyle w:val="Default"/>
        <w:spacing w:line="276" w:lineRule="auto"/>
        <w:jc w:val="both"/>
        <w:rPr>
          <w:color w:val="auto"/>
          <w:lang w:val="en-GB" w:eastAsia="en-GB"/>
        </w:rPr>
      </w:pPr>
    </w:p>
    <w:p w14:paraId="0C6D6FAB" w14:textId="77777777" w:rsidR="00A25879" w:rsidRDefault="00C32A93" w:rsidP="005170EF">
      <w:pPr>
        <w:pStyle w:val="Default"/>
        <w:spacing w:line="276" w:lineRule="auto"/>
        <w:jc w:val="both"/>
        <w:rPr>
          <w:color w:val="auto"/>
          <w:lang w:val="en-GB" w:eastAsia="en-GB"/>
        </w:rPr>
      </w:pPr>
      <w:r w:rsidRPr="005170EF">
        <w:rPr>
          <w:color w:val="auto"/>
          <w:lang w:val="en-GB" w:eastAsia="en-GB"/>
        </w:rPr>
        <w:t xml:space="preserve">From the analysis, the evaluation articulates; i) the appropriateness of the project concept and design in addressing the identified problem and barriers; ii) appropriateness of the implementation strategies in supporting the realisation of the desired results; iii) progress towards results; iv) </w:t>
      </w:r>
      <w:r w:rsidR="00E0443C" w:rsidRPr="005170EF">
        <w:rPr>
          <w:color w:val="auto"/>
          <w:lang w:val="en-GB" w:eastAsia="en-GB"/>
        </w:rPr>
        <w:t>best practices and lessons learnt</w:t>
      </w:r>
      <w:r w:rsidRPr="005170EF">
        <w:rPr>
          <w:color w:val="auto"/>
          <w:lang w:val="en-GB" w:eastAsia="en-GB"/>
        </w:rPr>
        <w:t xml:space="preserve">; v) </w:t>
      </w:r>
      <w:r w:rsidR="00E0443C" w:rsidRPr="005170EF">
        <w:rPr>
          <w:color w:val="auto"/>
          <w:lang w:val="en-GB" w:eastAsia="en-GB"/>
        </w:rPr>
        <w:t xml:space="preserve">recommendations. </w:t>
      </w:r>
    </w:p>
    <w:p w14:paraId="73FF817E" w14:textId="77777777" w:rsidR="00ED427E" w:rsidRDefault="00ED427E" w:rsidP="005170EF">
      <w:pPr>
        <w:pStyle w:val="Default"/>
        <w:spacing w:line="276" w:lineRule="auto"/>
        <w:jc w:val="both"/>
        <w:rPr>
          <w:color w:val="auto"/>
          <w:lang w:val="en-GB" w:eastAsia="en-GB"/>
        </w:rPr>
      </w:pPr>
    </w:p>
    <w:p w14:paraId="2C17C14D" w14:textId="358AA384" w:rsidR="00ED427E" w:rsidRPr="00ED427E" w:rsidRDefault="00ED427E" w:rsidP="00ED427E">
      <w:pPr>
        <w:pStyle w:val="Heading2"/>
        <w:spacing w:before="0" w:after="0" w:line="276" w:lineRule="auto"/>
        <w:rPr>
          <w:rFonts w:ascii="Arial" w:hAnsi="Arial" w:cs="Arial"/>
          <w:i w:val="0"/>
          <w:color w:val="0070C0"/>
          <w:sz w:val="24"/>
          <w:szCs w:val="24"/>
        </w:rPr>
      </w:pPr>
      <w:bookmarkStart w:id="18" w:name="_Toc47109693"/>
      <w:r w:rsidRPr="00ED427E">
        <w:rPr>
          <w:rFonts w:ascii="Arial" w:hAnsi="Arial" w:cs="Arial"/>
          <w:i w:val="0"/>
          <w:color w:val="0070C0"/>
          <w:sz w:val="24"/>
          <w:szCs w:val="24"/>
        </w:rPr>
        <w:t>1.3 Ethics</w:t>
      </w:r>
      <w:bookmarkEnd w:id="18"/>
    </w:p>
    <w:p w14:paraId="265F6AA3" w14:textId="35D1E6AF" w:rsidR="00ED427E" w:rsidRDefault="00ED427E" w:rsidP="005170EF">
      <w:pPr>
        <w:pStyle w:val="Default"/>
        <w:spacing w:line="276" w:lineRule="auto"/>
        <w:jc w:val="both"/>
        <w:rPr>
          <w:color w:val="auto"/>
          <w:lang w:val="en-GB" w:eastAsia="en-GB"/>
        </w:rPr>
      </w:pPr>
      <w:r>
        <w:rPr>
          <w:color w:val="auto"/>
          <w:lang w:val="en-GB" w:eastAsia="en-GB"/>
        </w:rPr>
        <w:t xml:space="preserve">In the execution of this evaluation, the evaluators adhered to the UNEG Code of Conduct as per the attached signed copy of the same. The evaluators made it clear to all respondents that participation in the evaluation exercise was voluntary and that they were free to withdraw their participation at will. All the collected data was treated with utmost confidentiality in order to </w:t>
      </w:r>
      <w:r>
        <w:rPr>
          <w:color w:val="auto"/>
          <w:lang w:val="en-GB" w:eastAsia="en-GB"/>
        </w:rPr>
        <w:lastRenderedPageBreak/>
        <w:t>protect the personalities of the participants and besides, all participants consented. Therefore,</w:t>
      </w:r>
      <w:r w:rsidR="00F02756">
        <w:rPr>
          <w:color w:val="auto"/>
          <w:lang w:val="en-GB" w:eastAsia="en-GB"/>
        </w:rPr>
        <w:t xml:space="preserve"> whereas the opinions expressed in this report are those of the evaluators, they are based on concrete evaluative evidence deduced from credible sources.</w:t>
      </w:r>
    </w:p>
    <w:p w14:paraId="5D619EE1" w14:textId="77777777" w:rsidR="009C2D8A" w:rsidRDefault="009C2D8A" w:rsidP="005170EF">
      <w:pPr>
        <w:pStyle w:val="Default"/>
        <w:spacing w:line="276" w:lineRule="auto"/>
        <w:jc w:val="both"/>
        <w:rPr>
          <w:color w:val="auto"/>
          <w:lang w:val="en-GB" w:eastAsia="en-GB"/>
        </w:rPr>
      </w:pPr>
    </w:p>
    <w:p w14:paraId="0518FA94" w14:textId="176E94AD" w:rsidR="009C2D8A" w:rsidRPr="0089487A" w:rsidRDefault="00F02756" w:rsidP="00F54ADF">
      <w:pPr>
        <w:pStyle w:val="Heading2"/>
        <w:spacing w:before="0" w:after="0" w:line="276" w:lineRule="auto"/>
        <w:rPr>
          <w:rFonts w:ascii="Arial" w:hAnsi="Arial" w:cs="Arial"/>
          <w:i w:val="0"/>
          <w:color w:val="0070C0"/>
          <w:sz w:val="24"/>
          <w:szCs w:val="24"/>
        </w:rPr>
      </w:pPr>
      <w:bookmarkStart w:id="19" w:name="_Toc47109694"/>
      <w:r>
        <w:rPr>
          <w:rFonts w:ascii="Arial" w:hAnsi="Arial" w:cs="Arial"/>
          <w:i w:val="0"/>
          <w:color w:val="0070C0"/>
          <w:sz w:val="24"/>
          <w:szCs w:val="24"/>
        </w:rPr>
        <w:t>1.4</w:t>
      </w:r>
      <w:r w:rsidR="000109B3" w:rsidRPr="0089487A">
        <w:rPr>
          <w:rFonts w:ascii="Arial" w:hAnsi="Arial" w:cs="Arial"/>
          <w:i w:val="0"/>
          <w:color w:val="0070C0"/>
          <w:sz w:val="24"/>
          <w:szCs w:val="24"/>
        </w:rPr>
        <w:t xml:space="preserve"> </w:t>
      </w:r>
      <w:r w:rsidR="009C2D8A" w:rsidRPr="0089487A">
        <w:rPr>
          <w:rFonts w:ascii="Arial" w:hAnsi="Arial" w:cs="Arial"/>
          <w:i w:val="0"/>
          <w:color w:val="0070C0"/>
          <w:sz w:val="24"/>
          <w:szCs w:val="24"/>
        </w:rPr>
        <w:t>Limitations</w:t>
      </w:r>
      <w:bookmarkEnd w:id="19"/>
    </w:p>
    <w:p w14:paraId="2A51B544" w14:textId="77777777" w:rsidR="000109B3" w:rsidRDefault="000109B3" w:rsidP="005170EF">
      <w:pPr>
        <w:pStyle w:val="Default"/>
        <w:spacing w:line="276" w:lineRule="auto"/>
        <w:jc w:val="both"/>
        <w:rPr>
          <w:color w:val="auto"/>
          <w:lang w:val="en-GB" w:eastAsia="en-GB"/>
        </w:rPr>
      </w:pPr>
      <w:r>
        <w:rPr>
          <w:color w:val="auto"/>
          <w:lang w:val="en-GB" w:eastAsia="en-GB"/>
        </w:rPr>
        <w:t>The quantitative data used in this report is extracted from the project reports especially the Annual PIRs. This implies that the quantitative results attained in the period beyond the scope of these reports may have not be comprehensively captured. Nevertheless, the evaluators compared the results with the most recently filled tracking tool and to this extent, inconsistences have been largely minimised.</w:t>
      </w:r>
    </w:p>
    <w:p w14:paraId="1BA3BFB5" w14:textId="77777777" w:rsidR="000109B3" w:rsidRDefault="000109B3" w:rsidP="005170EF">
      <w:pPr>
        <w:pStyle w:val="Default"/>
        <w:spacing w:line="276" w:lineRule="auto"/>
        <w:jc w:val="both"/>
        <w:rPr>
          <w:color w:val="auto"/>
          <w:lang w:val="en-GB" w:eastAsia="en-GB"/>
        </w:rPr>
      </w:pPr>
    </w:p>
    <w:p w14:paraId="73FE3999" w14:textId="77777777" w:rsidR="009C2D8A" w:rsidRDefault="000109B3" w:rsidP="005170EF">
      <w:pPr>
        <w:pStyle w:val="Default"/>
        <w:spacing w:line="276" w:lineRule="auto"/>
        <w:jc w:val="both"/>
        <w:rPr>
          <w:color w:val="auto"/>
          <w:lang w:val="en-GB" w:eastAsia="en-GB"/>
        </w:rPr>
      </w:pPr>
      <w:r>
        <w:rPr>
          <w:color w:val="auto"/>
          <w:lang w:val="en-GB" w:eastAsia="en-GB"/>
        </w:rPr>
        <w:t>Secondly, the evaluation was undertaken shortly after implementation had end and this time may not be sufficient for the fully fledge project impact to have been formed.  Nevertheless, the evaluation captured higher level results that are projected to support the realisation of long term changes in the welfare indicators of the population.</w:t>
      </w:r>
    </w:p>
    <w:p w14:paraId="7AF4A148" w14:textId="77777777" w:rsidR="00A25879" w:rsidRDefault="00A25879" w:rsidP="005170EF">
      <w:pPr>
        <w:pStyle w:val="Default"/>
        <w:spacing w:line="276" w:lineRule="auto"/>
        <w:jc w:val="both"/>
        <w:rPr>
          <w:color w:val="auto"/>
          <w:lang w:val="en-GB" w:eastAsia="en-GB"/>
        </w:rPr>
      </w:pPr>
    </w:p>
    <w:p w14:paraId="15DC4D5B" w14:textId="2853BD33" w:rsidR="00A90191" w:rsidRPr="0089487A" w:rsidRDefault="00F02756" w:rsidP="005170EF">
      <w:pPr>
        <w:pStyle w:val="Heading2"/>
        <w:spacing w:before="0" w:after="0" w:line="276" w:lineRule="auto"/>
        <w:rPr>
          <w:rFonts w:ascii="Arial" w:hAnsi="Arial" w:cs="Arial"/>
          <w:i w:val="0"/>
          <w:color w:val="0070C0"/>
          <w:sz w:val="24"/>
          <w:szCs w:val="24"/>
        </w:rPr>
      </w:pPr>
      <w:bookmarkStart w:id="20" w:name="_Toc47109695"/>
      <w:r>
        <w:rPr>
          <w:rFonts w:ascii="Arial" w:hAnsi="Arial" w:cs="Arial"/>
          <w:i w:val="0"/>
          <w:color w:val="0070C0"/>
          <w:sz w:val="24"/>
          <w:szCs w:val="24"/>
        </w:rPr>
        <w:t>1.5</w:t>
      </w:r>
      <w:r w:rsidR="004314E8" w:rsidRPr="0089487A">
        <w:rPr>
          <w:rFonts w:ascii="Arial" w:hAnsi="Arial" w:cs="Arial"/>
          <w:i w:val="0"/>
          <w:color w:val="0070C0"/>
          <w:sz w:val="24"/>
          <w:szCs w:val="24"/>
        </w:rPr>
        <w:t xml:space="preserve"> </w:t>
      </w:r>
      <w:r w:rsidR="00A90191" w:rsidRPr="0089487A">
        <w:rPr>
          <w:rFonts w:ascii="Arial" w:hAnsi="Arial" w:cs="Arial"/>
          <w:i w:val="0"/>
          <w:color w:val="0070C0"/>
          <w:sz w:val="24"/>
          <w:szCs w:val="24"/>
        </w:rPr>
        <w:t>Structur</w:t>
      </w:r>
      <w:r w:rsidR="004314E8" w:rsidRPr="0089487A">
        <w:rPr>
          <w:rFonts w:ascii="Arial" w:hAnsi="Arial" w:cs="Arial"/>
          <w:i w:val="0"/>
          <w:color w:val="0070C0"/>
          <w:sz w:val="24"/>
          <w:szCs w:val="24"/>
        </w:rPr>
        <w:t>e of the</w:t>
      </w:r>
      <w:r w:rsidR="00A90191" w:rsidRPr="0089487A">
        <w:rPr>
          <w:rFonts w:ascii="Arial" w:hAnsi="Arial" w:cs="Arial"/>
          <w:i w:val="0"/>
          <w:color w:val="0070C0"/>
          <w:sz w:val="24"/>
          <w:szCs w:val="24"/>
        </w:rPr>
        <w:t xml:space="preserve"> report</w:t>
      </w:r>
      <w:bookmarkEnd w:id="20"/>
    </w:p>
    <w:p w14:paraId="3F905BD3" w14:textId="77777777" w:rsidR="004602AE" w:rsidRDefault="004602AE" w:rsidP="005170EF">
      <w:pPr>
        <w:spacing w:line="276" w:lineRule="auto"/>
        <w:jc w:val="both"/>
        <w:rPr>
          <w:rFonts w:ascii="Arial" w:eastAsia="Palatino Linotype" w:hAnsi="Arial" w:cs="Arial"/>
        </w:rPr>
      </w:pPr>
      <w:r w:rsidRPr="005170EF">
        <w:rPr>
          <w:rFonts w:ascii="Arial" w:eastAsia="Palatino Linotype" w:hAnsi="Arial" w:cs="Arial"/>
        </w:rPr>
        <w:t>The structuring of the report adheres to the report template for terminal evaluations provided in the UNDP-GEF evaluation guidelines</w:t>
      </w:r>
      <w:r w:rsidRPr="005170EF">
        <w:rPr>
          <w:rStyle w:val="FootnoteReference"/>
          <w:rFonts w:ascii="Arial" w:eastAsia="Palatino Linotype" w:hAnsi="Arial" w:cs="Arial"/>
          <w:sz w:val="24"/>
        </w:rPr>
        <w:footnoteReference w:id="1"/>
      </w:r>
      <w:r w:rsidRPr="005170EF">
        <w:rPr>
          <w:rFonts w:ascii="Arial" w:eastAsia="Palatino Linotype" w:hAnsi="Arial" w:cs="Arial"/>
        </w:rPr>
        <w:t xml:space="preserve"> with some minor modifications. The report is structured in four sections with section one presenting the general introduction with particular focus on; evaluation purpose, evaluation scope and methodology. Section two presents project description and development context with focus on; Project start and duration, Problems that the project sought to address, Immediate and development objectives of the project, Baseline Indicators established, Main stakeholders and Expected Results which lay a foundation for the presentation of </w:t>
      </w:r>
      <w:r w:rsidR="00320957" w:rsidRPr="005170EF">
        <w:rPr>
          <w:rFonts w:ascii="Arial" w:eastAsia="Palatino Linotype" w:hAnsi="Arial" w:cs="Arial"/>
        </w:rPr>
        <w:t xml:space="preserve">the </w:t>
      </w:r>
      <w:r w:rsidRPr="005170EF">
        <w:rPr>
          <w:rFonts w:ascii="Arial" w:eastAsia="Palatino Linotype" w:hAnsi="Arial" w:cs="Arial"/>
        </w:rPr>
        <w:t xml:space="preserve">findings in section three. The presentation of findings focuses on; Project Design / Formulation, Project Implementation as well as Project results in </w:t>
      </w:r>
      <w:r w:rsidR="00C00070" w:rsidRPr="005170EF">
        <w:rPr>
          <w:rFonts w:ascii="Arial" w:eastAsia="Palatino Linotype" w:hAnsi="Arial" w:cs="Arial"/>
        </w:rPr>
        <w:t>respect to relevance, effectiveness, efficiency, impact and sustainability. This</w:t>
      </w:r>
      <w:r w:rsidRPr="005170EF">
        <w:rPr>
          <w:rFonts w:ascii="Arial" w:eastAsia="Palatino Linotype" w:hAnsi="Arial" w:cs="Arial"/>
        </w:rPr>
        <w:t xml:space="preserve"> forms the basis of the conclusions, lessons learnt</w:t>
      </w:r>
      <w:r w:rsidR="00320957" w:rsidRPr="005170EF">
        <w:rPr>
          <w:rFonts w:ascii="Arial" w:eastAsia="Palatino Linotype" w:hAnsi="Arial" w:cs="Arial"/>
        </w:rPr>
        <w:t>, best practices</w:t>
      </w:r>
      <w:r w:rsidRPr="005170EF">
        <w:rPr>
          <w:rFonts w:ascii="Arial" w:eastAsia="Palatino Linotype" w:hAnsi="Arial" w:cs="Arial"/>
        </w:rPr>
        <w:t xml:space="preserve"> and recommendations that are presented in the last section. The report also provides a number of annexes which include; ToR, itinerary, list of documents reviewed, summary of field visits, list of persons interviewed, evaluation matrix, summary of results and ratings tables.</w:t>
      </w:r>
    </w:p>
    <w:p w14:paraId="2F8E0546" w14:textId="77777777" w:rsidR="00F02756" w:rsidRDefault="00F02756" w:rsidP="005170EF">
      <w:pPr>
        <w:spacing w:line="276" w:lineRule="auto"/>
        <w:jc w:val="both"/>
        <w:rPr>
          <w:rFonts w:ascii="Arial" w:eastAsia="Palatino Linotype" w:hAnsi="Arial" w:cs="Arial"/>
        </w:rPr>
      </w:pPr>
    </w:p>
    <w:p w14:paraId="766D2DA9" w14:textId="77777777" w:rsidR="00F02756" w:rsidRDefault="00F02756" w:rsidP="005170EF">
      <w:pPr>
        <w:spacing w:line="276" w:lineRule="auto"/>
        <w:jc w:val="both"/>
        <w:rPr>
          <w:rFonts w:ascii="Arial" w:eastAsia="Palatino Linotype" w:hAnsi="Arial" w:cs="Arial"/>
        </w:rPr>
      </w:pPr>
    </w:p>
    <w:p w14:paraId="557DA76D" w14:textId="77777777" w:rsidR="00F02756" w:rsidRDefault="00F02756" w:rsidP="005170EF">
      <w:pPr>
        <w:spacing w:line="276" w:lineRule="auto"/>
        <w:jc w:val="both"/>
        <w:rPr>
          <w:rFonts w:ascii="Arial" w:eastAsia="Palatino Linotype" w:hAnsi="Arial" w:cs="Arial"/>
        </w:rPr>
      </w:pPr>
    </w:p>
    <w:p w14:paraId="508CE454" w14:textId="77777777" w:rsidR="00F02756" w:rsidRDefault="00F02756" w:rsidP="005170EF">
      <w:pPr>
        <w:spacing w:line="276" w:lineRule="auto"/>
        <w:jc w:val="both"/>
        <w:rPr>
          <w:rFonts w:ascii="Arial" w:eastAsia="Palatino Linotype" w:hAnsi="Arial" w:cs="Arial"/>
        </w:rPr>
      </w:pPr>
    </w:p>
    <w:p w14:paraId="48203B4A" w14:textId="77777777" w:rsidR="00F02756" w:rsidRDefault="00F02756" w:rsidP="005170EF">
      <w:pPr>
        <w:spacing w:line="276" w:lineRule="auto"/>
        <w:jc w:val="both"/>
        <w:rPr>
          <w:rFonts w:ascii="Arial" w:eastAsia="Palatino Linotype" w:hAnsi="Arial" w:cs="Arial"/>
        </w:rPr>
      </w:pPr>
    </w:p>
    <w:p w14:paraId="178F5862" w14:textId="77777777" w:rsidR="00F02756" w:rsidRPr="005170EF" w:rsidRDefault="00F02756" w:rsidP="005170EF">
      <w:pPr>
        <w:spacing w:line="276" w:lineRule="auto"/>
        <w:jc w:val="both"/>
        <w:rPr>
          <w:rFonts w:ascii="Arial" w:eastAsia="Palatino Linotype" w:hAnsi="Arial" w:cs="Arial"/>
        </w:rPr>
      </w:pPr>
    </w:p>
    <w:p w14:paraId="201F773C" w14:textId="77777777" w:rsidR="00A90191" w:rsidRPr="005170EF" w:rsidRDefault="00A90191" w:rsidP="005170EF">
      <w:pPr>
        <w:spacing w:line="276" w:lineRule="auto"/>
        <w:rPr>
          <w:rFonts w:ascii="Arial" w:hAnsi="Arial" w:cs="Arial"/>
        </w:rPr>
      </w:pPr>
    </w:p>
    <w:p w14:paraId="722DFA82" w14:textId="77777777" w:rsidR="00A90191" w:rsidRPr="0089487A" w:rsidRDefault="004314E8" w:rsidP="005170EF">
      <w:pPr>
        <w:pStyle w:val="Heading1"/>
        <w:pBdr>
          <w:bottom w:val="single" w:sz="4" w:space="1" w:color="auto"/>
        </w:pBdr>
        <w:spacing w:before="0" w:after="0"/>
        <w:rPr>
          <w:rFonts w:ascii="Arial" w:hAnsi="Arial" w:cs="Arial"/>
          <w:color w:val="0070C0"/>
          <w:sz w:val="40"/>
          <w:szCs w:val="40"/>
        </w:rPr>
      </w:pPr>
      <w:bookmarkStart w:id="21" w:name="_Toc47109696"/>
      <w:r w:rsidRPr="0089487A">
        <w:rPr>
          <w:rFonts w:ascii="Arial" w:hAnsi="Arial" w:cs="Arial"/>
          <w:color w:val="0070C0"/>
          <w:sz w:val="40"/>
          <w:szCs w:val="40"/>
        </w:rPr>
        <w:lastRenderedPageBreak/>
        <w:t xml:space="preserve">2.0 </w:t>
      </w:r>
      <w:r w:rsidR="00A90191" w:rsidRPr="0089487A">
        <w:rPr>
          <w:rFonts w:ascii="Arial" w:hAnsi="Arial" w:cs="Arial"/>
          <w:color w:val="0070C0"/>
          <w:sz w:val="40"/>
          <w:szCs w:val="40"/>
        </w:rPr>
        <w:t>Project description and development context</w:t>
      </w:r>
      <w:bookmarkEnd w:id="21"/>
    </w:p>
    <w:p w14:paraId="68F03287" w14:textId="77777777" w:rsidR="00561C13" w:rsidRPr="005170EF" w:rsidRDefault="00561C13" w:rsidP="005170EF">
      <w:pPr>
        <w:overflowPunct/>
        <w:autoSpaceDE/>
        <w:autoSpaceDN/>
        <w:adjustRightInd/>
        <w:spacing w:line="276" w:lineRule="auto"/>
        <w:jc w:val="both"/>
        <w:textAlignment w:val="auto"/>
        <w:rPr>
          <w:rFonts w:ascii="Arial" w:hAnsi="Arial" w:cs="Arial"/>
        </w:rPr>
      </w:pPr>
      <w:r w:rsidRPr="005170EF">
        <w:rPr>
          <w:rFonts w:ascii="Arial" w:hAnsi="Arial" w:cs="Arial"/>
        </w:rPr>
        <w:t>Increased vulnerability to climate change and its resultant natural disasters continued to threaten the comprehensiveness and sustainability of development gains in Malawi prior to the project under evaluation</w:t>
      </w:r>
      <w:r w:rsidRPr="005170EF">
        <w:rPr>
          <w:rStyle w:val="FootnoteReference"/>
          <w:rFonts w:ascii="Arial" w:hAnsi="Arial" w:cs="Arial"/>
        </w:rPr>
        <w:footnoteReference w:id="2"/>
      </w:r>
      <w:r w:rsidRPr="005170EF">
        <w:rPr>
          <w:rFonts w:ascii="Arial" w:hAnsi="Arial" w:cs="Arial"/>
        </w:rPr>
        <w:t>. Thus, the planned interventions under this project were designed to respond to specific problems in order to achieve the desired results as presented in this section.</w:t>
      </w:r>
    </w:p>
    <w:p w14:paraId="61CF550F" w14:textId="77777777" w:rsidR="00561C13" w:rsidRPr="005170EF" w:rsidRDefault="00561C13" w:rsidP="005170EF">
      <w:pPr>
        <w:overflowPunct/>
        <w:autoSpaceDE/>
        <w:autoSpaceDN/>
        <w:adjustRightInd/>
        <w:spacing w:line="276" w:lineRule="auto"/>
        <w:jc w:val="both"/>
        <w:textAlignment w:val="auto"/>
        <w:rPr>
          <w:rFonts w:ascii="Arial" w:hAnsi="Arial" w:cs="Arial"/>
        </w:rPr>
      </w:pPr>
    </w:p>
    <w:p w14:paraId="69FF0F7E" w14:textId="77777777" w:rsidR="001F11D4" w:rsidRPr="0089487A" w:rsidRDefault="004314E8" w:rsidP="005170EF">
      <w:pPr>
        <w:pStyle w:val="Heading2"/>
        <w:spacing w:before="0" w:after="0" w:line="276" w:lineRule="auto"/>
        <w:rPr>
          <w:rFonts w:ascii="Arial" w:hAnsi="Arial" w:cs="Arial"/>
          <w:i w:val="0"/>
          <w:color w:val="0070C0"/>
          <w:sz w:val="24"/>
          <w:szCs w:val="24"/>
        </w:rPr>
      </w:pPr>
      <w:bookmarkStart w:id="22" w:name="_Toc47109697"/>
      <w:r w:rsidRPr="0089487A">
        <w:rPr>
          <w:rFonts w:ascii="Arial" w:hAnsi="Arial" w:cs="Arial"/>
          <w:i w:val="0"/>
          <w:color w:val="0070C0"/>
          <w:sz w:val="24"/>
          <w:szCs w:val="24"/>
        </w:rPr>
        <w:t xml:space="preserve">2.1 </w:t>
      </w:r>
      <w:r w:rsidR="001F11D4" w:rsidRPr="0089487A">
        <w:rPr>
          <w:rFonts w:ascii="Arial" w:hAnsi="Arial" w:cs="Arial"/>
          <w:i w:val="0"/>
          <w:color w:val="0070C0"/>
          <w:sz w:val="24"/>
          <w:szCs w:val="24"/>
        </w:rPr>
        <w:t>Development Context</w:t>
      </w:r>
      <w:bookmarkEnd w:id="22"/>
    </w:p>
    <w:p w14:paraId="790235F4" w14:textId="77777777" w:rsidR="001F11D4" w:rsidRPr="00FF3F0D" w:rsidRDefault="00EE2A98" w:rsidP="00FF3F0D">
      <w:pPr>
        <w:spacing w:line="276" w:lineRule="auto"/>
        <w:jc w:val="both"/>
        <w:rPr>
          <w:rFonts w:ascii="Arial" w:hAnsi="Arial" w:cs="Arial"/>
        </w:rPr>
      </w:pPr>
      <w:r w:rsidRPr="00FF3F0D">
        <w:rPr>
          <w:rFonts w:ascii="Arial" w:hAnsi="Arial" w:cs="Arial"/>
        </w:rPr>
        <w:t>Malawi is a low income country whose economy is largely agro-based with small holder farmers mainly practicing rain-fed agriculture. With an estimated population of 17.2 million people</w:t>
      </w:r>
      <w:r w:rsidR="00FA36F6" w:rsidRPr="00FF3F0D">
        <w:rPr>
          <w:rFonts w:ascii="Arial" w:hAnsi="Arial" w:cs="Arial"/>
        </w:rPr>
        <w:t xml:space="preserve"> and a population growth rate averaging at 3%</w:t>
      </w:r>
      <w:r w:rsidR="00FA36F6" w:rsidRPr="00FF3F0D">
        <w:rPr>
          <w:rStyle w:val="FootnoteReference"/>
          <w:rFonts w:ascii="Arial" w:hAnsi="Arial" w:cs="Arial"/>
        </w:rPr>
        <w:footnoteReference w:id="3"/>
      </w:r>
      <w:r w:rsidR="00FA36F6" w:rsidRPr="00FF3F0D">
        <w:rPr>
          <w:rFonts w:ascii="Arial" w:hAnsi="Arial" w:cs="Arial"/>
        </w:rPr>
        <w:t xml:space="preserve"> coupled with its</w:t>
      </w:r>
      <w:r w:rsidRPr="00FF3F0D">
        <w:rPr>
          <w:rFonts w:ascii="Arial" w:hAnsi="Arial" w:cs="Arial"/>
        </w:rPr>
        <w:t xml:space="preserve"> total land area of 118,484 km2 (11.8 million ha), </w:t>
      </w:r>
      <w:r w:rsidR="00FA36F6" w:rsidRPr="00FF3F0D">
        <w:rPr>
          <w:rFonts w:ascii="Arial" w:hAnsi="Arial" w:cs="Arial"/>
        </w:rPr>
        <w:t xml:space="preserve">Malawi is one of the most densely populated countries. This exerts pressure on the country’s natural resources as they constitute the major source of the population’s livelihoods. </w:t>
      </w:r>
    </w:p>
    <w:p w14:paraId="64DCC208" w14:textId="77777777" w:rsidR="00FA36F6" w:rsidRPr="00FF3F0D" w:rsidRDefault="00FA36F6" w:rsidP="00FF3F0D">
      <w:pPr>
        <w:spacing w:line="276" w:lineRule="auto"/>
        <w:jc w:val="both"/>
        <w:rPr>
          <w:rFonts w:ascii="Arial" w:hAnsi="Arial" w:cs="Arial"/>
        </w:rPr>
      </w:pPr>
    </w:p>
    <w:p w14:paraId="040C986F" w14:textId="3DA98FB7" w:rsidR="00FA36F6" w:rsidRPr="00FF3F0D" w:rsidRDefault="00FA36F6" w:rsidP="00FF3F0D">
      <w:pPr>
        <w:spacing w:line="276" w:lineRule="auto"/>
        <w:jc w:val="both"/>
        <w:rPr>
          <w:rFonts w:ascii="Arial" w:hAnsi="Arial" w:cs="Arial"/>
        </w:rPr>
      </w:pPr>
      <w:r w:rsidRPr="00FF3F0D">
        <w:rPr>
          <w:rFonts w:ascii="Arial" w:hAnsi="Arial" w:cs="Arial"/>
        </w:rPr>
        <w:t xml:space="preserve">As a result of </w:t>
      </w:r>
      <w:r w:rsidR="00D175DB">
        <w:rPr>
          <w:rFonts w:ascii="Arial" w:hAnsi="Arial" w:cs="Arial"/>
        </w:rPr>
        <w:t xml:space="preserve">the </w:t>
      </w:r>
      <w:r w:rsidRPr="00FF3F0D">
        <w:rPr>
          <w:rFonts w:ascii="Arial" w:hAnsi="Arial" w:cs="Arial"/>
        </w:rPr>
        <w:t>population pressure on the land, land holdings have continued to shrink leading to dwindled agricultural harvests as well as environmental degradation arising from deforestation and soil</w:t>
      </w:r>
      <w:r w:rsidR="00D175DB">
        <w:rPr>
          <w:rFonts w:ascii="Arial" w:hAnsi="Arial" w:cs="Arial"/>
        </w:rPr>
        <w:t xml:space="preserve"> fertility</w:t>
      </w:r>
      <w:r w:rsidRPr="00FF3F0D">
        <w:rPr>
          <w:rFonts w:ascii="Arial" w:hAnsi="Arial" w:cs="Arial"/>
        </w:rPr>
        <w:t xml:space="preserve"> loss. This </w:t>
      </w:r>
      <w:r w:rsidR="000333E0" w:rsidRPr="00FF3F0D">
        <w:rPr>
          <w:rFonts w:ascii="Arial" w:hAnsi="Arial" w:cs="Arial"/>
        </w:rPr>
        <w:t>continues to reduce the</w:t>
      </w:r>
      <w:r w:rsidRPr="00FF3F0D">
        <w:rPr>
          <w:rFonts w:ascii="Arial" w:hAnsi="Arial" w:cs="Arial"/>
        </w:rPr>
        <w:t xml:space="preserve"> benefits that the population derives from the environment (ecosystem services) as shown by reduced stream flows, decline or extinction of fish and other animals and limited sources of biomass energy</w:t>
      </w:r>
      <w:r w:rsidR="000333E0" w:rsidRPr="00FF3F0D">
        <w:rPr>
          <w:rStyle w:val="FootnoteReference"/>
          <w:rFonts w:ascii="Arial" w:hAnsi="Arial" w:cs="Arial"/>
        </w:rPr>
        <w:footnoteReference w:id="4"/>
      </w:r>
      <w:r w:rsidRPr="00FF3F0D">
        <w:rPr>
          <w:rFonts w:ascii="Arial" w:hAnsi="Arial" w:cs="Arial"/>
        </w:rPr>
        <w:t>.</w:t>
      </w:r>
    </w:p>
    <w:p w14:paraId="72408089" w14:textId="77777777" w:rsidR="000333E0" w:rsidRPr="00FF3F0D" w:rsidRDefault="000333E0" w:rsidP="00FF3F0D">
      <w:pPr>
        <w:jc w:val="both"/>
        <w:rPr>
          <w:rFonts w:ascii="Arial" w:hAnsi="Arial" w:cs="Arial"/>
        </w:rPr>
      </w:pPr>
    </w:p>
    <w:p w14:paraId="2F8FFA09" w14:textId="77777777" w:rsidR="000333E0" w:rsidRPr="00FF3F0D" w:rsidRDefault="007A59C5" w:rsidP="00FF3F0D">
      <w:pPr>
        <w:spacing w:line="276" w:lineRule="auto"/>
        <w:jc w:val="both"/>
        <w:rPr>
          <w:rFonts w:ascii="Arial" w:hAnsi="Arial" w:cs="Arial"/>
        </w:rPr>
      </w:pPr>
      <w:r w:rsidRPr="00FF3F0D">
        <w:rPr>
          <w:rFonts w:ascii="Arial" w:hAnsi="Arial" w:cs="Arial"/>
        </w:rPr>
        <w:t xml:space="preserve">Malawi ascribes to global and regional commitments such as the Sustainable Development Goals (SDGs), Agenda 2063, Istanbul Programme of Action, SADC Regional Indicative Strategic Development Plan, COMESA Treaty as well as International Conference on Population and Development (ICPD) Beyond 2014 among others. Commendable efforts to align the country’s national development framework with both global and regional commitments is evident through key national development instruments such as; </w:t>
      </w:r>
      <w:r w:rsidR="00DE7F02" w:rsidRPr="00FF3F0D">
        <w:rPr>
          <w:rFonts w:ascii="Arial" w:hAnsi="Arial" w:cs="Arial"/>
        </w:rPr>
        <w:t>Vision 2020, Malawi Poverty Reduction Strategy (MPRS) and Malawi Growth and Development Strategy (MGDS).</w:t>
      </w:r>
    </w:p>
    <w:p w14:paraId="41780542" w14:textId="77777777" w:rsidR="00DE7F02" w:rsidRPr="00FF3F0D" w:rsidRDefault="00DE7F02" w:rsidP="00FF3F0D">
      <w:pPr>
        <w:spacing w:line="276" w:lineRule="auto"/>
        <w:jc w:val="both"/>
        <w:rPr>
          <w:rFonts w:ascii="Arial" w:hAnsi="Arial" w:cs="Arial"/>
        </w:rPr>
      </w:pPr>
    </w:p>
    <w:p w14:paraId="4C510E16" w14:textId="77777777" w:rsidR="003260D3" w:rsidRDefault="009E6BA8" w:rsidP="00FF3F0D">
      <w:pPr>
        <w:spacing w:line="276" w:lineRule="auto"/>
        <w:jc w:val="both"/>
        <w:rPr>
          <w:rFonts w:ascii="Arial" w:hAnsi="Arial" w:cs="Arial"/>
        </w:rPr>
      </w:pPr>
      <w:r w:rsidRPr="00FF3F0D">
        <w:rPr>
          <w:rFonts w:ascii="Arial" w:hAnsi="Arial" w:cs="Arial"/>
        </w:rPr>
        <w:t>Through its global and regional commitments, Malawi highly prioritizes environment protection and climate change mitigation as key pathways for achieving sustainable development. As such, the country</w:t>
      </w:r>
      <w:r w:rsidR="00D175DB">
        <w:rPr>
          <w:rFonts w:ascii="Arial" w:hAnsi="Arial" w:cs="Arial"/>
        </w:rPr>
        <w:t>,</w:t>
      </w:r>
      <w:r w:rsidRPr="00FF3F0D">
        <w:rPr>
          <w:rFonts w:ascii="Arial" w:hAnsi="Arial" w:cs="Arial"/>
        </w:rPr>
        <w:t xml:space="preserve"> with the support of development partners has developed progressive environmental management policies and strategies including the  National Environmental Policy, National Climate Change Management Policy (June, 2016)</w:t>
      </w:r>
      <w:r w:rsidR="00FA7190" w:rsidRPr="00FF3F0D">
        <w:rPr>
          <w:rFonts w:ascii="Arial" w:hAnsi="Arial" w:cs="Arial"/>
        </w:rPr>
        <w:t>.</w:t>
      </w:r>
      <w:r w:rsidR="00121AEF">
        <w:rPr>
          <w:rFonts w:ascii="Arial" w:hAnsi="Arial" w:cs="Arial"/>
        </w:rPr>
        <w:t xml:space="preserve"> This is anchored on the country’s </w:t>
      </w:r>
      <w:r w:rsidR="00121AEF" w:rsidRPr="003260D3">
        <w:rPr>
          <w:rFonts w:ascii="Arial" w:hAnsi="Arial" w:cs="Arial"/>
        </w:rPr>
        <w:t>Agriculture Sector Wide Approach (ASWAp)</w:t>
      </w:r>
      <w:r w:rsidR="003260D3" w:rsidRPr="003260D3">
        <w:rPr>
          <w:rFonts w:ascii="Arial" w:hAnsi="Arial" w:cs="Arial"/>
        </w:rPr>
        <w:t xml:space="preserve"> that priorities investments in three strategic areas: food security and risk management; commercial agriculture, agro-processing, and market development; and sustainable agricultural land and water management.</w:t>
      </w:r>
      <w:r w:rsidR="00FA7190" w:rsidRPr="00FF3F0D">
        <w:rPr>
          <w:rFonts w:ascii="Arial" w:hAnsi="Arial" w:cs="Arial"/>
        </w:rPr>
        <w:t xml:space="preserve"> </w:t>
      </w:r>
    </w:p>
    <w:p w14:paraId="4677B367" w14:textId="125567A3" w:rsidR="00830F45" w:rsidRPr="00830F45" w:rsidRDefault="003260D3" w:rsidP="00830F45">
      <w:pPr>
        <w:spacing w:line="276" w:lineRule="auto"/>
        <w:jc w:val="both"/>
        <w:rPr>
          <w:rFonts w:ascii="Arial" w:hAnsi="Arial" w:cs="Arial"/>
        </w:rPr>
      </w:pPr>
      <w:r>
        <w:rPr>
          <w:rFonts w:ascii="Arial" w:hAnsi="Arial" w:cs="Arial"/>
        </w:rPr>
        <w:lastRenderedPageBreak/>
        <w:t xml:space="preserve">Therefore, climate change mitigation is well weaved in the national development framework as explicitly indicated in the various strategies and actions plans for example, the </w:t>
      </w:r>
      <w:r w:rsidRPr="003260D3">
        <w:rPr>
          <w:rFonts w:ascii="Arial" w:hAnsi="Arial" w:cs="Arial"/>
        </w:rPr>
        <w:t>National Adaptation Programmes of Action (NAPA) formulated in 2006.</w:t>
      </w:r>
      <w:r>
        <w:rPr>
          <w:rFonts w:ascii="Arial" w:hAnsi="Arial" w:cs="Arial"/>
        </w:rPr>
        <w:t xml:space="preserve"> In pursuance of the aspirations of the of the NAPA, the </w:t>
      </w:r>
      <w:r w:rsidRPr="00C87FE5">
        <w:rPr>
          <w:rFonts w:ascii="Arial" w:hAnsi="Arial" w:cs="Arial"/>
        </w:rPr>
        <w:t xml:space="preserve">National Climate Change Steering Committee and its Technical Working Group were established to </w:t>
      </w:r>
      <w:r w:rsidR="00C87FE5" w:rsidRPr="00C87FE5">
        <w:rPr>
          <w:rFonts w:ascii="Arial" w:hAnsi="Arial" w:cs="Arial"/>
        </w:rPr>
        <w:t>provide technical and strategic guidance on the mainstreaming of climate change mitigation in national development framework.</w:t>
      </w:r>
      <w:r w:rsidR="00830F45">
        <w:rPr>
          <w:rFonts w:ascii="Arial" w:hAnsi="Arial" w:cs="Arial"/>
        </w:rPr>
        <w:t xml:space="preserve"> The CCP was aligned with various policies including inter alia; </w:t>
      </w:r>
      <w:r w:rsidR="00830F45" w:rsidRPr="00830F45">
        <w:rPr>
          <w:rFonts w:ascii="Arial" w:hAnsi="Arial" w:cs="Arial"/>
        </w:rPr>
        <w:t>Malawi Growth and Development Strategy (MGDS II 2012–2016); Food Security Policy, 2006; Agriculture Sector</w:t>
      </w:r>
      <w:r w:rsidR="00830F45">
        <w:rPr>
          <w:rFonts w:ascii="Arial" w:hAnsi="Arial" w:cs="Arial"/>
        </w:rPr>
        <w:t xml:space="preserve"> </w:t>
      </w:r>
      <w:r w:rsidR="00830F45" w:rsidRPr="00830F45">
        <w:rPr>
          <w:rFonts w:ascii="Arial" w:hAnsi="Arial" w:cs="Arial"/>
        </w:rPr>
        <w:t>Gender, HIV and AIDS Strategy 2012-2017; Malawi Land Policy 2002; &amp; Malawi Irrigation Policy and Development Strategy, 2000 among others.</w:t>
      </w:r>
    </w:p>
    <w:p w14:paraId="0906BD20" w14:textId="1416CCE6" w:rsidR="003260D3" w:rsidRDefault="003260D3" w:rsidP="00FF3F0D">
      <w:pPr>
        <w:spacing w:line="276" w:lineRule="auto"/>
        <w:jc w:val="both"/>
        <w:rPr>
          <w:rFonts w:ascii="Arial" w:hAnsi="Arial" w:cs="Arial"/>
        </w:rPr>
      </w:pPr>
    </w:p>
    <w:p w14:paraId="575E7197" w14:textId="072D530A" w:rsidR="009F757C" w:rsidRDefault="009F757C" w:rsidP="009F757C">
      <w:pPr>
        <w:spacing w:line="276" w:lineRule="auto"/>
        <w:jc w:val="both"/>
        <w:rPr>
          <w:rFonts w:ascii="Arial" w:hAnsi="Arial" w:cs="Arial"/>
        </w:rPr>
      </w:pPr>
      <w:r w:rsidRPr="00FF3F0D">
        <w:rPr>
          <w:rFonts w:ascii="Arial" w:hAnsi="Arial" w:cs="Arial"/>
        </w:rPr>
        <w:t>In addition to the policy environment, Malawi</w:t>
      </w:r>
      <w:r>
        <w:rPr>
          <w:rFonts w:ascii="Arial" w:hAnsi="Arial" w:cs="Arial"/>
        </w:rPr>
        <w:t xml:space="preserve"> has put in place a formidable</w:t>
      </w:r>
      <w:r w:rsidRPr="00FF3F0D">
        <w:rPr>
          <w:rFonts w:ascii="Arial" w:hAnsi="Arial" w:cs="Arial"/>
        </w:rPr>
        <w:t xml:space="preserve"> decentralised institutional framework that oversees policy implementation, monitoring and reporting on environmental matters. It includes the line ministries, district councils as well as thematic structures such as National Climate Change Steering Committee and Technical Committee on Climate Change.</w:t>
      </w:r>
      <w:r>
        <w:rPr>
          <w:rFonts w:ascii="Arial" w:hAnsi="Arial" w:cs="Arial"/>
        </w:rPr>
        <w:t xml:space="preserve"> Key institutions with the environmental protection and governance </w:t>
      </w:r>
      <w:r w:rsidR="00441503">
        <w:rPr>
          <w:rFonts w:ascii="Arial" w:hAnsi="Arial" w:cs="Arial"/>
        </w:rPr>
        <w:t xml:space="preserve">mandate are summarised in table 2.1 </w:t>
      </w:r>
      <w:r>
        <w:rPr>
          <w:rFonts w:ascii="Arial" w:hAnsi="Arial" w:cs="Arial"/>
        </w:rPr>
        <w:t>below.</w:t>
      </w:r>
    </w:p>
    <w:p w14:paraId="060A6201" w14:textId="0F1EE791" w:rsidR="009F757C" w:rsidRPr="00C205E8" w:rsidRDefault="009F757C" w:rsidP="00C205E8">
      <w:pPr>
        <w:pStyle w:val="Heading2"/>
        <w:spacing w:before="0" w:after="0" w:line="276" w:lineRule="auto"/>
        <w:rPr>
          <w:rFonts w:ascii="Arial" w:hAnsi="Arial" w:cs="Arial"/>
          <w:i w:val="0"/>
          <w:color w:val="0070C0"/>
          <w:sz w:val="24"/>
          <w:szCs w:val="24"/>
        </w:rPr>
      </w:pPr>
      <w:bookmarkStart w:id="23" w:name="_Toc47109698"/>
      <w:r w:rsidRPr="00C205E8">
        <w:rPr>
          <w:rFonts w:ascii="Arial" w:hAnsi="Arial" w:cs="Arial"/>
          <w:i w:val="0"/>
          <w:color w:val="0070C0"/>
          <w:sz w:val="24"/>
          <w:szCs w:val="24"/>
        </w:rPr>
        <w:t>Table</w:t>
      </w:r>
      <w:r w:rsidR="00441503" w:rsidRPr="00C205E8">
        <w:rPr>
          <w:rFonts w:ascii="Arial" w:hAnsi="Arial" w:cs="Arial"/>
          <w:i w:val="0"/>
          <w:color w:val="0070C0"/>
          <w:sz w:val="24"/>
          <w:szCs w:val="24"/>
        </w:rPr>
        <w:t xml:space="preserve"> 2.1</w:t>
      </w:r>
      <w:r w:rsidRPr="00C205E8">
        <w:rPr>
          <w:rFonts w:ascii="Arial" w:hAnsi="Arial" w:cs="Arial"/>
          <w:i w:val="0"/>
          <w:color w:val="0070C0"/>
          <w:sz w:val="24"/>
          <w:szCs w:val="24"/>
        </w:rPr>
        <w:t>: Key Institutions with climate change management mandate.</w:t>
      </w:r>
      <w:bookmarkEnd w:id="23"/>
    </w:p>
    <w:tbl>
      <w:tblPr>
        <w:tblpPr w:leftFromText="180" w:rightFromText="180" w:vertAnchor="text" w:horzAnchor="margin" w:tblpY="176"/>
        <w:tblW w:w="10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9"/>
        <w:gridCol w:w="7585"/>
      </w:tblGrid>
      <w:tr w:rsidR="009F757C" w:rsidRPr="00BF337F" w14:paraId="5B1DE5A1" w14:textId="77777777" w:rsidTr="009F757C">
        <w:tc>
          <w:tcPr>
            <w:tcW w:w="2479" w:type="dxa"/>
            <w:tcBorders>
              <w:top w:val="single" w:sz="4" w:space="0" w:color="000000"/>
              <w:left w:val="single" w:sz="4" w:space="0" w:color="000000"/>
              <w:bottom w:val="single" w:sz="4" w:space="0" w:color="000000"/>
              <w:right w:val="single" w:sz="4" w:space="0" w:color="000000"/>
            </w:tcBorders>
          </w:tcPr>
          <w:p w14:paraId="7A254A7F" w14:textId="77777777" w:rsidR="009F757C" w:rsidRPr="00BF337F" w:rsidRDefault="009F757C" w:rsidP="009F757C">
            <w:pPr>
              <w:pStyle w:val="TableText"/>
            </w:pPr>
            <w:r w:rsidRPr="00BF337F">
              <w:t>Institution/Department</w:t>
            </w:r>
          </w:p>
        </w:tc>
        <w:tc>
          <w:tcPr>
            <w:tcW w:w="7585" w:type="dxa"/>
            <w:tcBorders>
              <w:top w:val="single" w:sz="4" w:space="0" w:color="000000"/>
              <w:left w:val="single" w:sz="4" w:space="0" w:color="000000"/>
              <w:bottom w:val="single" w:sz="4" w:space="0" w:color="000000"/>
              <w:right w:val="single" w:sz="4" w:space="0" w:color="000000"/>
            </w:tcBorders>
          </w:tcPr>
          <w:p w14:paraId="03A7E58C" w14:textId="77777777" w:rsidR="009F757C" w:rsidRPr="00BF337F" w:rsidRDefault="009F757C" w:rsidP="009F757C">
            <w:pPr>
              <w:pStyle w:val="TableText"/>
            </w:pPr>
            <w:r w:rsidRPr="00BF337F">
              <w:t>Roles and responsibilities</w:t>
            </w:r>
          </w:p>
        </w:tc>
      </w:tr>
      <w:tr w:rsidR="009F757C" w:rsidRPr="00BF337F" w14:paraId="252A1950" w14:textId="77777777" w:rsidTr="009F757C">
        <w:tc>
          <w:tcPr>
            <w:tcW w:w="2479" w:type="dxa"/>
            <w:tcBorders>
              <w:top w:val="single" w:sz="4" w:space="0" w:color="000000"/>
              <w:left w:val="single" w:sz="4" w:space="0" w:color="000000"/>
              <w:bottom w:val="single" w:sz="4" w:space="0" w:color="000000"/>
              <w:right w:val="single" w:sz="4" w:space="0" w:color="000000"/>
            </w:tcBorders>
          </w:tcPr>
          <w:p w14:paraId="24FF2D0D" w14:textId="77777777" w:rsidR="009F757C" w:rsidRPr="00547097" w:rsidRDefault="009F757C" w:rsidP="009F757C">
            <w:pPr>
              <w:pStyle w:val="TableText"/>
            </w:pPr>
            <w:r w:rsidRPr="00547097">
              <w:t xml:space="preserve">Ministry of </w:t>
            </w:r>
            <w:r>
              <w:t>Finance and Economic Planning (MoFEP)</w:t>
            </w:r>
          </w:p>
        </w:tc>
        <w:tc>
          <w:tcPr>
            <w:tcW w:w="7585" w:type="dxa"/>
            <w:tcBorders>
              <w:top w:val="single" w:sz="4" w:space="0" w:color="000000"/>
              <w:left w:val="single" w:sz="4" w:space="0" w:color="000000"/>
              <w:bottom w:val="single" w:sz="4" w:space="0" w:color="000000"/>
              <w:right w:val="single" w:sz="4" w:space="0" w:color="000000"/>
            </w:tcBorders>
          </w:tcPr>
          <w:p w14:paraId="6C702436" w14:textId="79CD2691" w:rsidR="009F757C" w:rsidRPr="00547097" w:rsidRDefault="009F757C" w:rsidP="009F757C">
            <w:pPr>
              <w:pStyle w:val="TableText"/>
            </w:pPr>
            <w:r>
              <w:t>Plays the</w:t>
            </w:r>
            <w:r w:rsidRPr="00547097">
              <w:t xml:space="preserve"> leading role in the implementation of the National Climate Change program and in mainstreaming attention to climate change in sectoral programs and government policies. </w:t>
            </w:r>
            <w:r>
              <w:t>Besides, it</w:t>
            </w:r>
            <w:r w:rsidRPr="00547097">
              <w:t xml:space="preserve"> chairs the National Climate Change Steering Committee.</w:t>
            </w:r>
          </w:p>
        </w:tc>
      </w:tr>
      <w:tr w:rsidR="009F757C" w:rsidRPr="00BF337F" w14:paraId="49B0C49E" w14:textId="77777777" w:rsidTr="009F757C">
        <w:tc>
          <w:tcPr>
            <w:tcW w:w="2479" w:type="dxa"/>
            <w:tcBorders>
              <w:top w:val="single" w:sz="4" w:space="0" w:color="000000"/>
              <w:left w:val="single" w:sz="4" w:space="0" w:color="000000"/>
              <w:bottom w:val="single" w:sz="4" w:space="0" w:color="000000"/>
              <w:right w:val="single" w:sz="4" w:space="0" w:color="000000"/>
            </w:tcBorders>
          </w:tcPr>
          <w:p w14:paraId="5B19E8E7" w14:textId="77777777" w:rsidR="009F757C" w:rsidRPr="00547097" w:rsidRDefault="009F757C" w:rsidP="009F757C">
            <w:pPr>
              <w:pStyle w:val="TableText"/>
            </w:pPr>
            <w:r w:rsidRPr="00547097">
              <w:t>National Climate Change Steering Committee.</w:t>
            </w:r>
          </w:p>
        </w:tc>
        <w:tc>
          <w:tcPr>
            <w:tcW w:w="7585" w:type="dxa"/>
            <w:tcBorders>
              <w:top w:val="single" w:sz="4" w:space="0" w:color="000000"/>
              <w:left w:val="single" w:sz="4" w:space="0" w:color="000000"/>
              <w:bottom w:val="single" w:sz="4" w:space="0" w:color="000000"/>
              <w:right w:val="single" w:sz="4" w:space="0" w:color="000000"/>
            </w:tcBorders>
          </w:tcPr>
          <w:p w14:paraId="0C08D3C4" w14:textId="62D0AF6F" w:rsidR="009F757C" w:rsidRPr="00547097" w:rsidRDefault="009F757C" w:rsidP="009F757C">
            <w:pPr>
              <w:pStyle w:val="TableText"/>
            </w:pPr>
            <w:r>
              <w:t>C</w:t>
            </w:r>
            <w:r w:rsidRPr="00547097">
              <w:t>omposed of key stakeholders</w:t>
            </w:r>
            <w:r>
              <w:t xml:space="preserve"> in the field of Climate Change, it </w:t>
            </w:r>
            <w:r w:rsidRPr="00547097">
              <w:t>provide</w:t>
            </w:r>
            <w:r>
              <w:t>s</w:t>
            </w:r>
            <w:r w:rsidRPr="00547097">
              <w:t xml:space="preserve"> a forum for effective policy dialogue on frameworks, priority setting, and ways and means of facilitating investment and transfer of technology on climate change initiatives in the country. </w:t>
            </w:r>
          </w:p>
        </w:tc>
      </w:tr>
      <w:tr w:rsidR="009F757C" w:rsidRPr="00BF337F" w:rsidDel="00E92C5C" w14:paraId="6BA0899A" w14:textId="77777777" w:rsidTr="009F757C">
        <w:tc>
          <w:tcPr>
            <w:tcW w:w="2479" w:type="dxa"/>
            <w:tcBorders>
              <w:top w:val="single" w:sz="4" w:space="0" w:color="000000"/>
              <w:left w:val="single" w:sz="4" w:space="0" w:color="000000"/>
              <w:bottom w:val="single" w:sz="4" w:space="0" w:color="000000"/>
              <w:right w:val="single" w:sz="4" w:space="0" w:color="000000"/>
            </w:tcBorders>
          </w:tcPr>
          <w:p w14:paraId="1D73C701" w14:textId="77777777" w:rsidR="009F757C" w:rsidRPr="00547097" w:rsidRDefault="009F757C" w:rsidP="009F757C">
            <w:pPr>
              <w:pStyle w:val="TableText"/>
            </w:pPr>
            <w:r w:rsidRPr="00547097">
              <w:t>Technical Committee on Climate Change</w:t>
            </w:r>
          </w:p>
        </w:tc>
        <w:tc>
          <w:tcPr>
            <w:tcW w:w="7585" w:type="dxa"/>
            <w:tcBorders>
              <w:top w:val="single" w:sz="4" w:space="0" w:color="000000"/>
              <w:left w:val="single" w:sz="4" w:space="0" w:color="000000"/>
              <w:bottom w:val="single" w:sz="4" w:space="0" w:color="000000"/>
              <w:right w:val="single" w:sz="4" w:space="0" w:color="000000"/>
            </w:tcBorders>
          </w:tcPr>
          <w:p w14:paraId="7DA63086" w14:textId="111A6372" w:rsidR="009F757C" w:rsidRPr="00547097" w:rsidDel="00E92C5C" w:rsidRDefault="009F757C" w:rsidP="009F757C">
            <w:pPr>
              <w:pStyle w:val="TableText"/>
            </w:pPr>
            <w:r w:rsidRPr="00547097">
              <w:t>The Technical Committee provides update and information related to national climate change programme and reports</w:t>
            </w:r>
            <w:r>
              <w:t xml:space="preserve"> to the Steering Committee. Its</w:t>
            </w:r>
            <w:r w:rsidRPr="00547097">
              <w:t xml:space="preserve"> work closely with the Government-Donor Technical Working Group and membership includes stakeholders from all sectors. </w:t>
            </w:r>
          </w:p>
        </w:tc>
      </w:tr>
      <w:tr w:rsidR="009F757C" w:rsidRPr="00BF337F" w14:paraId="77E16846" w14:textId="77777777" w:rsidTr="009F757C">
        <w:tc>
          <w:tcPr>
            <w:tcW w:w="2479" w:type="dxa"/>
            <w:tcBorders>
              <w:top w:val="single" w:sz="4" w:space="0" w:color="000000"/>
              <w:left w:val="single" w:sz="4" w:space="0" w:color="000000"/>
              <w:bottom w:val="single" w:sz="4" w:space="0" w:color="000000"/>
              <w:right w:val="single" w:sz="4" w:space="0" w:color="000000"/>
            </w:tcBorders>
          </w:tcPr>
          <w:p w14:paraId="08CBBBC8" w14:textId="13EE31E7" w:rsidR="009F757C" w:rsidRPr="000A2A3A" w:rsidRDefault="009F757C" w:rsidP="00124DBD">
            <w:pPr>
              <w:pStyle w:val="TableText"/>
            </w:pPr>
            <w:r w:rsidRPr="00547097">
              <w:t>Ministry of Natural Resources, Energy and Mining (MoNREM) Has five key departments: Environmental Affairs Department (EAD)</w:t>
            </w:r>
            <w:r w:rsidRPr="00B06371">
              <w:t>,  Department of Climate Change and Meteorol</w:t>
            </w:r>
            <w:r w:rsidRPr="000A2A3A">
              <w:t xml:space="preserve">ogical </w:t>
            </w:r>
            <w:r w:rsidRPr="000A2A3A">
              <w:lastRenderedPageBreak/>
              <w:t xml:space="preserve">Services (DCCMS), Department of Forestry, Department of Energy Affairs and Department of Mining. </w:t>
            </w:r>
          </w:p>
        </w:tc>
        <w:tc>
          <w:tcPr>
            <w:tcW w:w="7585" w:type="dxa"/>
            <w:tcBorders>
              <w:top w:val="single" w:sz="4" w:space="0" w:color="000000"/>
              <w:left w:val="single" w:sz="4" w:space="0" w:color="000000"/>
              <w:bottom w:val="single" w:sz="4" w:space="0" w:color="000000"/>
              <w:right w:val="single" w:sz="4" w:space="0" w:color="000000"/>
            </w:tcBorders>
          </w:tcPr>
          <w:p w14:paraId="56DECB00" w14:textId="77777777" w:rsidR="00124DBD" w:rsidRDefault="00124DBD" w:rsidP="009F757C">
            <w:pPr>
              <w:pStyle w:val="TableText"/>
            </w:pPr>
            <w:r>
              <w:lastRenderedPageBreak/>
              <w:t>Its principle role is to</w:t>
            </w:r>
            <w:r w:rsidR="009F757C" w:rsidRPr="003936E3">
              <w:t xml:space="preserve"> coordinate management of natural resources, energy mining, environment and climate change management.</w:t>
            </w:r>
            <w:r w:rsidR="009F757C" w:rsidRPr="00C6159F">
              <w:t xml:space="preserve"> </w:t>
            </w:r>
            <w:r>
              <w:t>Through t</w:t>
            </w:r>
            <w:r w:rsidR="009F757C" w:rsidRPr="00C6159F">
              <w:t>he EAD</w:t>
            </w:r>
            <w:r>
              <w:t>, the ministry</w:t>
            </w:r>
            <w:r w:rsidR="009F757C" w:rsidRPr="00C6159F">
              <w:t xml:space="preserve"> is responsible for preparing and implementing environmental policies and relevant legislations. </w:t>
            </w:r>
            <w:r>
              <w:t xml:space="preserve">Additionally, it is </w:t>
            </w:r>
            <w:r w:rsidR="009F757C" w:rsidRPr="00C6159F">
              <w:t xml:space="preserve">responsible for enforcing the regulations and providing guidance on environmental issues, including climate change. </w:t>
            </w:r>
          </w:p>
          <w:p w14:paraId="7C2529EC" w14:textId="77777777" w:rsidR="00124DBD" w:rsidRDefault="00124DBD" w:rsidP="009F757C">
            <w:pPr>
              <w:pStyle w:val="TableText"/>
            </w:pPr>
          </w:p>
          <w:p w14:paraId="0AEF8B40" w14:textId="6CF954AF" w:rsidR="009F757C" w:rsidRPr="002F59E0" w:rsidRDefault="00124DBD" w:rsidP="009F757C">
            <w:pPr>
              <w:pStyle w:val="TableText"/>
            </w:pPr>
            <w:r>
              <w:t>Through t</w:t>
            </w:r>
            <w:r w:rsidR="009F757C" w:rsidRPr="00C6159F">
              <w:t>he DCCMs</w:t>
            </w:r>
            <w:r>
              <w:t xml:space="preserve">, the ministry plays a </w:t>
            </w:r>
            <w:r w:rsidR="009F757C" w:rsidRPr="00C6159F">
              <w:t xml:space="preserve">leading role in providing data on climate change. </w:t>
            </w:r>
          </w:p>
          <w:p w14:paraId="22BDD471" w14:textId="0696C270" w:rsidR="009F757C" w:rsidRPr="002F59E0" w:rsidRDefault="00124DBD" w:rsidP="009F757C">
            <w:pPr>
              <w:pStyle w:val="TableText"/>
            </w:pPr>
            <w:r>
              <w:lastRenderedPageBreak/>
              <w:t>Although all the five departments play central roles in environmental managem</w:t>
            </w:r>
            <w:r w:rsidR="00976FFF">
              <w:t>ent, it is</w:t>
            </w:r>
            <w:r w:rsidRPr="000A2A3A">
              <w:t xml:space="preserve"> </w:t>
            </w:r>
            <w:r w:rsidR="00976FFF">
              <w:t xml:space="preserve">the </w:t>
            </w:r>
            <w:r w:rsidRPr="000A2A3A">
              <w:t xml:space="preserve">EAD and DCCMS </w:t>
            </w:r>
            <w:r w:rsidR="00976FFF">
              <w:t xml:space="preserve">that </w:t>
            </w:r>
            <w:r w:rsidRPr="000A2A3A">
              <w:t>play a leading role in coordinating climate change issues in Malawi.</w:t>
            </w:r>
          </w:p>
          <w:p w14:paraId="678BC3BF" w14:textId="1615362B" w:rsidR="009F757C" w:rsidRPr="000C6926" w:rsidRDefault="009F757C" w:rsidP="009F757C">
            <w:pPr>
              <w:pStyle w:val="TableText"/>
            </w:pPr>
          </w:p>
        </w:tc>
      </w:tr>
      <w:tr w:rsidR="009F757C" w:rsidRPr="00BF337F" w14:paraId="2EC28DB1" w14:textId="77777777" w:rsidTr="009F757C">
        <w:tc>
          <w:tcPr>
            <w:tcW w:w="2479" w:type="dxa"/>
            <w:tcBorders>
              <w:top w:val="single" w:sz="4" w:space="0" w:color="000000"/>
              <w:left w:val="single" w:sz="4" w:space="0" w:color="000000"/>
              <w:bottom w:val="single" w:sz="4" w:space="0" w:color="000000"/>
              <w:right w:val="single" w:sz="4" w:space="0" w:color="000000"/>
            </w:tcBorders>
          </w:tcPr>
          <w:p w14:paraId="1D6A493B" w14:textId="77777777" w:rsidR="009F757C" w:rsidRPr="00547097" w:rsidRDefault="009F757C" w:rsidP="009F757C">
            <w:pPr>
              <w:pStyle w:val="TableText"/>
            </w:pPr>
            <w:r w:rsidRPr="00547097">
              <w:lastRenderedPageBreak/>
              <w:t>The Department of Forestry</w:t>
            </w:r>
          </w:p>
        </w:tc>
        <w:tc>
          <w:tcPr>
            <w:tcW w:w="7585" w:type="dxa"/>
            <w:tcBorders>
              <w:top w:val="single" w:sz="4" w:space="0" w:color="000000"/>
              <w:left w:val="single" w:sz="4" w:space="0" w:color="000000"/>
              <w:bottom w:val="single" w:sz="4" w:space="0" w:color="000000"/>
              <w:right w:val="single" w:sz="4" w:space="0" w:color="000000"/>
            </w:tcBorders>
          </w:tcPr>
          <w:p w14:paraId="11882365" w14:textId="660BC4C5" w:rsidR="009F757C" w:rsidRPr="00547097" w:rsidRDefault="009F757C" w:rsidP="00445CC3">
            <w:pPr>
              <w:pStyle w:val="TableText"/>
            </w:pPr>
            <w:r w:rsidRPr="00547097">
              <w:t xml:space="preserve">Has primary authority and responsibility for the management of forest resources and is focused on the control of illegal production of charcoal, the protection of forest reserves, and promotion of reforestation. </w:t>
            </w:r>
          </w:p>
        </w:tc>
      </w:tr>
      <w:tr w:rsidR="009F757C" w:rsidRPr="00BF337F" w14:paraId="33CAC6DC" w14:textId="77777777" w:rsidTr="009F757C">
        <w:tc>
          <w:tcPr>
            <w:tcW w:w="2479" w:type="dxa"/>
            <w:tcBorders>
              <w:top w:val="single" w:sz="4" w:space="0" w:color="000000"/>
              <w:left w:val="single" w:sz="4" w:space="0" w:color="000000"/>
              <w:bottom w:val="single" w:sz="4" w:space="0" w:color="000000"/>
              <w:right w:val="single" w:sz="4" w:space="0" w:color="000000"/>
            </w:tcBorders>
          </w:tcPr>
          <w:p w14:paraId="78C29B62" w14:textId="77777777" w:rsidR="009F757C" w:rsidRPr="00547097" w:rsidRDefault="009F757C" w:rsidP="009F757C">
            <w:pPr>
              <w:pStyle w:val="TableText"/>
            </w:pPr>
            <w:r w:rsidRPr="00547097">
              <w:t>Multiple departments</w:t>
            </w:r>
          </w:p>
        </w:tc>
        <w:tc>
          <w:tcPr>
            <w:tcW w:w="7585" w:type="dxa"/>
            <w:tcBorders>
              <w:top w:val="single" w:sz="4" w:space="0" w:color="000000"/>
              <w:left w:val="single" w:sz="4" w:space="0" w:color="000000"/>
              <w:bottom w:val="single" w:sz="4" w:space="0" w:color="000000"/>
              <w:right w:val="single" w:sz="4" w:space="0" w:color="000000"/>
            </w:tcBorders>
          </w:tcPr>
          <w:p w14:paraId="5CD007DE" w14:textId="77777777" w:rsidR="009F757C" w:rsidRPr="00547097" w:rsidRDefault="009F757C" w:rsidP="009F757C">
            <w:pPr>
              <w:pStyle w:val="TableText"/>
            </w:pPr>
            <w:r w:rsidRPr="00547097">
              <w:t xml:space="preserve">Other multiple departments in the government are involved with various aspects of agricultural development, including land resources, crop production, research, and extension. </w:t>
            </w:r>
          </w:p>
        </w:tc>
      </w:tr>
      <w:tr w:rsidR="009F757C" w:rsidRPr="00BF337F" w14:paraId="486E0287" w14:textId="77777777" w:rsidTr="009F757C">
        <w:tc>
          <w:tcPr>
            <w:tcW w:w="2479" w:type="dxa"/>
            <w:tcBorders>
              <w:top w:val="single" w:sz="4" w:space="0" w:color="000000"/>
              <w:left w:val="single" w:sz="4" w:space="0" w:color="000000"/>
              <w:bottom w:val="single" w:sz="4" w:space="0" w:color="000000"/>
              <w:right w:val="single" w:sz="4" w:space="0" w:color="000000"/>
            </w:tcBorders>
          </w:tcPr>
          <w:p w14:paraId="053BBF64" w14:textId="77777777" w:rsidR="009F757C" w:rsidRPr="00547097" w:rsidRDefault="009F757C" w:rsidP="009F757C">
            <w:pPr>
              <w:pStyle w:val="TableText"/>
            </w:pPr>
            <w:r w:rsidRPr="00547097">
              <w:t>District Councils</w:t>
            </w:r>
          </w:p>
        </w:tc>
        <w:tc>
          <w:tcPr>
            <w:tcW w:w="7585" w:type="dxa"/>
            <w:tcBorders>
              <w:top w:val="single" w:sz="4" w:space="0" w:color="000000"/>
              <w:left w:val="single" w:sz="4" w:space="0" w:color="000000"/>
              <w:bottom w:val="single" w:sz="4" w:space="0" w:color="000000"/>
              <w:right w:val="single" w:sz="4" w:space="0" w:color="000000"/>
            </w:tcBorders>
          </w:tcPr>
          <w:p w14:paraId="602A0E28" w14:textId="3201DBC7" w:rsidR="009F757C" w:rsidRPr="00547097" w:rsidRDefault="00445CC3" w:rsidP="00445CC3">
            <w:pPr>
              <w:pStyle w:val="TableText"/>
            </w:pPr>
            <w:r>
              <w:t>Through the office of the</w:t>
            </w:r>
            <w:r w:rsidR="009F757C" w:rsidRPr="00547097">
              <w:t xml:space="preserve"> District Environmental Officer (DEO), </w:t>
            </w:r>
            <w:r>
              <w:t>the councils play a significant role of</w:t>
            </w:r>
            <w:r w:rsidR="009F757C" w:rsidRPr="00547097">
              <w:t xml:space="preserve"> coordinating and overseeing environmental issues and the preparation of the district state of environment reports (SOERs). </w:t>
            </w:r>
          </w:p>
        </w:tc>
      </w:tr>
      <w:tr w:rsidR="00445CC3" w:rsidRPr="00BF337F" w14:paraId="734D639D" w14:textId="77777777" w:rsidTr="009F757C">
        <w:tc>
          <w:tcPr>
            <w:tcW w:w="2479" w:type="dxa"/>
            <w:tcBorders>
              <w:top w:val="single" w:sz="4" w:space="0" w:color="000000"/>
              <w:left w:val="single" w:sz="4" w:space="0" w:color="000000"/>
              <w:bottom w:val="single" w:sz="4" w:space="0" w:color="000000"/>
              <w:right w:val="single" w:sz="4" w:space="0" w:color="000000"/>
            </w:tcBorders>
          </w:tcPr>
          <w:p w14:paraId="5A6F444D" w14:textId="670E60A2" w:rsidR="00445CC3" w:rsidRPr="00547097" w:rsidRDefault="00445CC3" w:rsidP="009F757C">
            <w:pPr>
              <w:pStyle w:val="TableText"/>
            </w:pPr>
            <w:r>
              <w:t>Area Development Committees (ADC)</w:t>
            </w:r>
          </w:p>
        </w:tc>
        <w:tc>
          <w:tcPr>
            <w:tcW w:w="7585" w:type="dxa"/>
            <w:tcBorders>
              <w:top w:val="single" w:sz="4" w:space="0" w:color="000000"/>
              <w:left w:val="single" w:sz="4" w:space="0" w:color="000000"/>
              <w:bottom w:val="single" w:sz="4" w:space="0" w:color="000000"/>
              <w:right w:val="single" w:sz="4" w:space="0" w:color="000000"/>
            </w:tcBorders>
          </w:tcPr>
          <w:p w14:paraId="799C1137" w14:textId="7DD31C75" w:rsidR="00445CC3" w:rsidRDefault="00A61985" w:rsidP="00A61985">
            <w:pPr>
              <w:pStyle w:val="TableText"/>
            </w:pPr>
            <w:r>
              <w:t>H</w:t>
            </w:r>
            <w:r w:rsidRPr="008B6154">
              <w:t>eaded by the T</w:t>
            </w:r>
            <w:r w:rsidRPr="00191E58">
              <w:t>raditional Authorities</w:t>
            </w:r>
            <w:r>
              <w:t xml:space="preserve">, ADC’s mandate is to </w:t>
            </w:r>
            <w:r w:rsidRPr="008B6154">
              <w:t>manage and govern the environment and natural resources</w:t>
            </w:r>
            <w:r>
              <w:t xml:space="preserve"> under its jurisdiction. Its mandate lies in </w:t>
            </w:r>
            <w:r w:rsidRPr="00B85031">
              <w:t xml:space="preserve"> environmental action planning</w:t>
            </w:r>
            <w:r>
              <w:t>, implementation &amp; reporting</w:t>
            </w:r>
            <w:r w:rsidRPr="00B85031">
              <w:t xml:space="preserve"> at area level</w:t>
            </w:r>
          </w:p>
        </w:tc>
      </w:tr>
      <w:tr w:rsidR="00445CC3" w:rsidRPr="00BF337F" w14:paraId="79DEDA9C" w14:textId="77777777" w:rsidTr="009F757C">
        <w:tc>
          <w:tcPr>
            <w:tcW w:w="2479" w:type="dxa"/>
            <w:tcBorders>
              <w:top w:val="single" w:sz="4" w:space="0" w:color="000000"/>
              <w:left w:val="single" w:sz="4" w:space="0" w:color="000000"/>
              <w:bottom w:val="single" w:sz="4" w:space="0" w:color="000000"/>
              <w:right w:val="single" w:sz="4" w:space="0" w:color="000000"/>
            </w:tcBorders>
          </w:tcPr>
          <w:p w14:paraId="2E2CB6CC" w14:textId="38FB1F6F" w:rsidR="00445CC3" w:rsidRDefault="00445CC3" w:rsidP="009F757C">
            <w:pPr>
              <w:pStyle w:val="TableText"/>
            </w:pPr>
            <w:r>
              <w:t>Village Development Committees (VCD)</w:t>
            </w:r>
          </w:p>
        </w:tc>
        <w:tc>
          <w:tcPr>
            <w:tcW w:w="7585" w:type="dxa"/>
            <w:tcBorders>
              <w:top w:val="single" w:sz="4" w:space="0" w:color="000000"/>
              <w:left w:val="single" w:sz="4" w:space="0" w:color="000000"/>
              <w:bottom w:val="single" w:sz="4" w:space="0" w:color="000000"/>
              <w:right w:val="single" w:sz="4" w:space="0" w:color="000000"/>
            </w:tcBorders>
          </w:tcPr>
          <w:p w14:paraId="046D8DA0" w14:textId="3FC0A6AF" w:rsidR="00445CC3" w:rsidRDefault="00A61985" w:rsidP="00445CC3">
            <w:pPr>
              <w:pStyle w:val="TableText"/>
            </w:pPr>
            <w:r>
              <w:t>Is responsible for all environmental management tasks in collaboration with the higher level structures.</w:t>
            </w:r>
          </w:p>
        </w:tc>
      </w:tr>
    </w:tbl>
    <w:p w14:paraId="770D7082" w14:textId="77777777" w:rsidR="00C87FE5" w:rsidRDefault="00C87FE5" w:rsidP="00FF3F0D">
      <w:pPr>
        <w:spacing w:line="276" w:lineRule="auto"/>
        <w:jc w:val="both"/>
        <w:rPr>
          <w:rFonts w:ascii="Arial" w:hAnsi="Arial" w:cs="Arial"/>
        </w:rPr>
      </w:pPr>
    </w:p>
    <w:p w14:paraId="6E2FD58D" w14:textId="5795D2D8" w:rsidR="00FF3F0D" w:rsidRDefault="00FA7190" w:rsidP="00FF3F0D">
      <w:pPr>
        <w:spacing w:line="276" w:lineRule="auto"/>
        <w:jc w:val="both"/>
        <w:rPr>
          <w:rFonts w:ascii="Arial" w:hAnsi="Arial" w:cs="Arial"/>
        </w:rPr>
      </w:pPr>
      <w:r w:rsidRPr="00FF3F0D">
        <w:rPr>
          <w:rFonts w:ascii="Arial" w:hAnsi="Arial" w:cs="Arial"/>
        </w:rPr>
        <w:t xml:space="preserve">Despite the sustained investment in the environmental protection area, </w:t>
      </w:r>
      <w:r w:rsidR="00E7058F">
        <w:rPr>
          <w:rFonts w:ascii="Arial" w:hAnsi="Arial" w:cs="Arial"/>
        </w:rPr>
        <w:t xml:space="preserve">vulnerability to </w:t>
      </w:r>
      <w:r w:rsidRPr="00FF3F0D">
        <w:rPr>
          <w:rFonts w:ascii="Arial" w:hAnsi="Arial" w:cs="Arial"/>
        </w:rPr>
        <w:t xml:space="preserve">diverse climate change risks including </w:t>
      </w:r>
      <w:r w:rsidR="00FF3F0D" w:rsidRPr="00FF3F0D">
        <w:rPr>
          <w:rFonts w:ascii="Arial" w:hAnsi="Arial" w:cs="Arial"/>
        </w:rPr>
        <w:t>Floods, hailstorms, heavy rainfall, increase in temperatures, erratic rains and droughts</w:t>
      </w:r>
      <w:r w:rsidR="002D7473">
        <w:rPr>
          <w:rFonts w:ascii="Arial" w:hAnsi="Arial" w:cs="Arial"/>
        </w:rPr>
        <w:t xml:space="preserve"> was reportedly high in the project target districts of Machinga and Mangochi (see problem analysis in sub section </w:t>
      </w:r>
      <w:r w:rsidR="00C24DE7">
        <w:rPr>
          <w:rFonts w:ascii="Arial" w:hAnsi="Arial" w:cs="Arial"/>
        </w:rPr>
        <w:t>2.3 below)</w:t>
      </w:r>
      <w:r w:rsidR="00FF3F0D" w:rsidRPr="00FF3F0D">
        <w:rPr>
          <w:rFonts w:ascii="Arial" w:hAnsi="Arial" w:cs="Arial"/>
        </w:rPr>
        <w:t>. All these continue to put both lives and livelihoods of the Malawian population at stake hence justifying continued investment in the sector in order to mitigate climate change effects.</w:t>
      </w:r>
    </w:p>
    <w:p w14:paraId="0FD0ACD7" w14:textId="77777777" w:rsidR="00477998" w:rsidRDefault="00477998" w:rsidP="00FF3F0D">
      <w:pPr>
        <w:spacing w:line="276" w:lineRule="auto"/>
        <w:jc w:val="both"/>
        <w:rPr>
          <w:rFonts w:ascii="Arial" w:hAnsi="Arial" w:cs="Arial"/>
        </w:rPr>
      </w:pPr>
    </w:p>
    <w:p w14:paraId="430DC5D1" w14:textId="77777777" w:rsidR="00A90191" w:rsidRPr="0089487A" w:rsidRDefault="001F11D4" w:rsidP="005170EF">
      <w:pPr>
        <w:pStyle w:val="Heading2"/>
        <w:spacing w:before="0" w:after="0" w:line="276" w:lineRule="auto"/>
        <w:rPr>
          <w:rFonts w:ascii="Arial" w:hAnsi="Arial" w:cs="Arial"/>
          <w:i w:val="0"/>
          <w:color w:val="0070C0"/>
          <w:sz w:val="24"/>
          <w:szCs w:val="24"/>
        </w:rPr>
      </w:pPr>
      <w:bookmarkStart w:id="24" w:name="_Toc47109699"/>
      <w:r w:rsidRPr="0089487A">
        <w:rPr>
          <w:rFonts w:ascii="Arial" w:hAnsi="Arial" w:cs="Arial"/>
          <w:i w:val="0"/>
          <w:color w:val="0070C0"/>
          <w:sz w:val="24"/>
          <w:szCs w:val="24"/>
        </w:rPr>
        <w:t xml:space="preserve">2.2 </w:t>
      </w:r>
      <w:r w:rsidR="00A90191" w:rsidRPr="0089487A">
        <w:rPr>
          <w:rFonts w:ascii="Arial" w:hAnsi="Arial" w:cs="Arial"/>
          <w:i w:val="0"/>
          <w:color w:val="0070C0"/>
          <w:sz w:val="24"/>
          <w:szCs w:val="24"/>
        </w:rPr>
        <w:t>Project start and duration</w:t>
      </w:r>
      <w:bookmarkEnd w:id="24"/>
    </w:p>
    <w:p w14:paraId="026AA82A" w14:textId="77777777" w:rsidR="00D30F7D" w:rsidRDefault="009B653F" w:rsidP="005170EF">
      <w:pPr>
        <w:spacing w:line="276" w:lineRule="auto"/>
        <w:jc w:val="both"/>
        <w:rPr>
          <w:rFonts w:ascii="Arial" w:hAnsi="Arial" w:cs="Arial"/>
        </w:rPr>
      </w:pPr>
      <w:r w:rsidRPr="005170EF">
        <w:rPr>
          <w:rFonts w:ascii="Arial" w:hAnsi="Arial" w:cs="Arial"/>
        </w:rPr>
        <w:t xml:space="preserve">According to the project document, the project start date was July 2014 and slated to end in June 2019. </w:t>
      </w:r>
      <w:r w:rsidR="00D30F7D" w:rsidRPr="005170EF">
        <w:rPr>
          <w:rFonts w:ascii="Arial" w:hAnsi="Arial" w:cs="Arial"/>
        </w:rPr>
        <w:t>Although both the CEO endorsement and PRODOC signature were secured in July, 2014, the project inception meeting was held nearly after ten months (April, 2015). Even after the inception meeting, project activity implementation could not commence until November, 2015</w:t>
      </w:r>
      <w:r w:rsidR="00D30F7D" w:rsidRPr="008E5C2C">
        <w:rPr>
          <w:rFonts w:ascii="Arial" w:hAnsi="Arial" w:cs="Arial"/>
          <w:vertAlign w:val="superscript"/>
        </w:rPr>
        <w:footnoteReference w:id="5"/>
      </w:r>
      <w:r w:rsidR="00D30F7D" w:rsidRPr="008E5C2C">
        <w:rPr>
          <w:rFonts w:ascii="Arial" w:hAnsi="Arial" w:cs="Arial"/>
          <w:vertAlign w:val="superscript"/>
        </w:rPr>
        <w:t>.</w:t>
      </w:r>
      <w:r w:rsidR="00D30F7D" w:rsidRPr="005170EF">
        <w:rPr>
          <w:rFonts w:ascii="Arial" w:hAnsi="Arial" w:cs="Arial"/>
        </w:rPr>
        <w:t xml:space="preserve"> Delays in the release of funds to the implementing partners was the overriding cause of delays in activity implementation. Protracted account opening processes at district level occasioned the delays. However, it is noted that even when bank accounts were opened in august, 2015, funds wer</w:t>
      </w:r>
      <w:r w:rsidR="008E5C2C">
        <w:rPr>
          <w:rFonts w:ascii="Arial" w:hAnsi="Arial" w:cs="Arial"/>
        </w:rPr>
        <w:t>e actually received in mid-</w:t>
      </w:r>
      <w:r w:rsidR="00D30F7D" w:rsidRPr="005170EF">
        <w:rPr>
          <w:rFonts w:ascii="Arial" w:hAnsi="Arial" w:cs="Arial"/>
        </w:rPr>
        <w:t>November</w:t>
      </w:r>
      <w:r w:rsidR="008E5C2C">
        <w:rPr>
          <w:rFonts w:ascii="Arial" w:hAnsi="Arial" w:cs="Arial"/>
        </w:rPr>
        <w:t>, 2015</w:t>
      </w:r>
      <w:r w:rsidR="00D30F7D" w:rsidRPr="005170EF">
        <w:rPr>
          <w:rStyle w:val="FootnoteReference"/>
          <w:rFonts w:ascii="Arial" w:hAnsi="Arial" w:cs="Arial"/>
        </w:rPr>
        <w:footnoteReference w:id="6"/>
      </w:r>
      <w:r w:rsidR="00D30F7D" w:rsidRPr="005170EF">
        <w:rPr>
          <w:rFonts w:ascii="Arial" w:hAnsi="Arial" w:cs="Arial"/>
        </w:rPr>
        <w:t>. This time was too late for most of the planned activities to be undertaken and were subsequently pushed to the 2016 work</w:t>
      </w:r>
      <w:r w:rsidR="002363E0">
        <w:rPr>
          <w:rFonts w:ascii="Arial" w:hAnsi="Arial" w:cs="Arial"/>
        </w:rPr>
        <w:t xml:space="preserve"> </w:t>
      </w:r>
      <w:r w:rsidR="00D30F7D" w:rsidRPr="005170EF">
        <w:rPr>
          <w:rFonts w:ascii="Arial" w:hAnsi="Arial" w:cs="Arial"/>
        </w:rPr>
        <w:t>plan.</w:t>
      </w:r>
    </w:p>
    <w:p w14:paraId="50C20070" w14:textId="77777777" w:rsidR="008E5C2C" w:rsidRPr="005170EF" w:rsidRDefault="008E5C2C" w:rsidP="005170EF">
      <w:pPr>
        <w:spacing w:line="276" w:lineRule="auto"/>
        <w:jc w:val="both"/>
        <w:rPr>
          <w:rFonts w:ascii="Arial" w:hAnsi="Arial" w:cs="Arial"/>
        </w:rPr>
      </w:pPr>
    </w:p>
    <w:p w14:paraId="3D97B6D6" w14:textId="77777777" w:rsidR="00D30F7D" w:rsidRDefault="00D30F7D" w:rsidP="005170EF">
      <w:pPr>
        <w:overflowPunct/>
        <w:autoSpaceDE/>
        <w:autoSpaceDN/>
        <w:adjustRightInd/>
        <w:spacing w:line="276" w:lineRule="auto"/>
        <w:ind w:left="90"/>
        <w:jc w:val="both"/>
        <w:textAlignment w:val="auto"/>
        <w:rPr>
          <w:rFonts w:ascii="Arial" w:hAnsi="Arial" w:cs="Arial"/>
        </w:rPr>
      </w:pPr>
      <w:r w:rsidRPr="005170EF">
        <w:rPr>
          <w:rFonts w:ascii="Arial" w:hAnsi="Arial" w:cs="Arial"/>
        </w:rPr>
        <w:t xml:space="preserve">Therefore, as a result of the experienced delays during the initial phases of the project, the project completion date has been </w:t>
      </w:r>
      <w:r w:rsidR="009E08CC">
        <w:rPr>
          <w:rFonts w:ascii="Arial" w:hAnsi="Arial" w:cs="Arial"/>
        </w:rPr>
        <w:t xml:space="preserve">operationally </w:t>
      </w:r>
      <w:r w:rsidRPr="005170EF">
        <w:rPr>
          <w:rFonts w:ascii="Arial" w:hAnsi="Arial" w:cs="Arial"/>
        </w:rPr>
        <w:t xml:space="preserve">extended to </w:t>
      </w:r>
      <w:r w:rsidR="006E5BD2" w:rsidRPr="005170EF">
        <w:rPr>
          <w:rFonts w:ascii="Arial" w:hAnsi="Arial" w:cs="Arial"/>
        </w:rPr>
        <w:t>March 2020</w:t>
      </w:r>
      <w:r w:rsidR="008E5C2C">
        <w:rPr>
          <w:rStyle w:val="FootnoteReference"/>
          <w:rFonts w:cs="Arial"/>
        </w:rPr>
        <w:footnoteReference w:id="7"/>
      </w:r>
      <w:r w:rsidR="006E5BD2" w:rsidRPr="005170EF">
        <w:rPr>
          <w:rFonts w:ascii="Arial" w:hAnsi="Arial" w:cs="Arial"/>
        </w:rPr>
        <w:t>. Following the delayed start of the project activity implementation, a few activities that formed the critical path of the project were prioritised and implemented in 2015 completely and/or partially.</w:t>
      </w:r>
      <w:r w:rsidR="00371A1F" w:rsidRPr="005170EF">
        <w:rPr>
          <w:rFonts w:ascii="Arial" w:hAnsi="Arial" w:cs="Arial"/>
        </w:rPr>
        <w:t xml:space="preserve"> For example, out of the</w:t>
      </w:r>
      <w:r w:rsidR="00FC5B08" w:rsidRPr="005170EF">
        <w:rPr>
          <w:rFonts w:ascii="Arial" w:hAnsi="Arial" w:cs="Arial"/>
        </w:rPr>
        <w:t xml:space="preserve"> 60 </w:t>
      </w:r>
      <w:r w:rsidR="00371A1F" w:rsidRPr="005170EF">
        <w:rPr>
          <w:rFonts w:ascii="Arial" w:hAnsi="Arial" w:cs="Arial"/>
        </w:rPr>
        <w:t xml:space="preserve">planned activities only </w:t>
      </w:r>
      <w:r w:rsidR="00FC5B08" w:rsidRPr="005170EF">
        <w:rPr>
          <w:rFonts w:ascii="Arial" w:hAnsi="Arial" w:cs="Arial"/>
        </w:rPr>
        <w:t xml:space="preserve">6 and 19 </w:t>
      </w:r>
      <w:r w:rsidR="00371A1F" w:rsidRPr="005170EF">
        <w:rPr>
          <w:rFonts w:ascii="Arial" w:hAnsi="Arial" w:cs="Arial"/>
        </w:rPr>
        <w:t xml:space="preserve">constituting </w:t>
      </w:r>
      <w:r w:rsidR="00FC5B08" w:rsidRPr="005170EF">
        <w:rPr>
          <w:rFonts w:ascii="Arial" w:hAnsi="Arial" w:cs="Arial"/>
        </w:rPr>
        <w:t>10</w:t>
      </w:r>
      <w:r w:rsidR="00371A1F" w:rsidRPr="005170EF">
        <w:rPr>
          <w:rFonts w:ascii="Arial" w:hAnsi="Arial" w:cs="Arial"/>
        </w:rPr>
        <w:t>%</w:t>
      </w:r>
      <w:r w:rsidR="00FC5B08" w:rsidRPr="005170EF">
        <w:rPr>
          <w:rFonts w:ascii="Arial" w:hAnsi="Arial" w:cs="Arial"/>
        </w:rPr>
        <w:t xml:space="preserve"> and 31.7%</w:t>
      </w:r>
      <w:r w:rsidR="00371A1F" w:rsidRPr="005170EF">
        <w:rPr>
          <w:rFonts w:ascii="Arial" w:hAnsi="Arial" w:cs="Arial"/>
        </w:rPr>
        <w:t xml:space="preserve"> were actually implemented</w:t>
      </w:r>
      <w:r w:rsidR="00FC5B08" w:rsidRPr="005170EF">
        <w:rPr>
          <w:rFonts w:ascii="Arial" w:hAnsi="Arial" w:cs="Arial"/>
        </w:rPr>
        <w:t xml:space="preserve"> completely and partially respectively</w:t>
      </w:r>
      <w:r w:rsidR="00371A1F" w:rsidRPr="005170EF">
        <w:rPr>
          <w:rFonts w:ascii="Arial" w:hAnsi="Arial" w:cs="Arial"/>
        </w:rPr>
        <w:t>.</w:t>
      </w:r>
      <w:r w:rsidR="00FC5B08" w:rsidRPr="005170EF">
        <w:rPr>
          <w:rFonts w:ascii="Arial" w:hAnsi="Arial" w:cs="Arial"/>
        </w:rPr>
        <w:t xml:space="preserve"> a total of 35 (58.3%) of the planned activities for 2015 were not undertaken at all</w:t>
      </w:r>
      <w:r w:rsidR="00FC5B08" w:rsidRPr="005170EF">
        <w:rPr>
          <w:rStyle w:val="FootnoteReference"/>
          <w:rFonts w:ascii="Arial" w:hAnsi="Arial" w:cs="Arial"/>
        </w:rPr>
        <w:footnoteReference w:id="8"/>
      </w:r>
      <w:r w:rsidR="00FC5B08" w:rsidRPr="005170EF">
        <w:rPr>
          <w:rFonts w:ascii="Arial" w:hAnsi="Arial" w:cs="Arial"/>
        </w:rPr>
        <w:t>.</w:t>
      </w:r>
      <w:r w:rsidR="00371A1F" w:rsidRPr="005170EF">
        <w:rPr>
          <w:rFonts w:ascii="Arial" w:hAnsi="Arial" w:cs="Arial"/>
        </w:rPr>
        <w:t xml:space="preserve"> However,</w:t>
      </w:r>
      <w:r w:rsidR="006E5BD2" w:rsidRPr="005170EF">
        <w:rPr>
          <w:rFonts w:ascii="Arial" w:hAnsi="Arial" w:cs="Arial"/>
        </w:rPr>
        <w:t xml:space="preserve"> </w:t>
      </w:r>
      <w:r w:rsidR="00371A1F" w:rsidRPr="005170EF">
        <w:rPr>
          <w:rFonts w:ascii="Arial" w:hAnsi="Arial" w:cs="Arial"/>
        </w:rPr>
        <w:t>s</w:t>
      </w:r>
      <w:r w:rsidR="006E5BD2" w:rsidRPr="005170EF">
        <w:rPr>
          <w:rFonts w:ascii="Arial" w:hAnsi="Arial" w:cs="Arial"/>
        </w:rPr>
        <w:t>ince the full commencement of project activities, implementation momentum has been well maintained with annual reports indicating activity implementation success rate at 80% and above</w:t>
      </w:r>
      <w:r w:rsidR="00FC5B08" w:rsidRPr="005170EF">
        <w:rPr>
          <w:rStyle w:val="FootnoteReference"/>
          <w:rFonts w:ascii="Arial" w:hAnsi="Arial" w:cs="Arial"/>
        </w:rPr>
        <w:footnoteReference w:id="9"/>
      </w:r>
      <w:r w:rsidR="006E5BD2" w:rsidRPr="005170EF">
        <w:rPr>
          <w:rFonts w:ascii="Arial" w:hAnsi="Arial" w:cs="Arial"/>
        </w:rPr>
        <w:t xml:space="preserve">.  </w:t>
      </w:r>
    </w:p>
    <w:p w14:paraId="004DFAAD" w14:textId="77777777" w:rsidR="00A474A6" w:rsidRDefault="00A474A6" w:rsidP="005170EF">
      <w:pPr>
        <w:overflowPunct/>
        <w:autoSpaceDE/>
        <w:autoSpaceDN/>
        <w:adjustRightInd/>
        <w:spacing w:line="276" w:lineRule="auto"/>
        <w:ind w:left="90"/>
        <w:jc w:val="both"/>
        <w:textAlignment w:val="auto"/>
        <w:rPr>
          <w:rFonts w:ascii="Arial" w:hAnsi="Arial" w:cs="Arial"/>
        </w:rPr>
      </w:pPr>
    </w:p>
    <w:p w14:paraId="4A966489" w14:textId="77777777" w:rsidR="00A90191" w:rsidRPr="0089487A" w:rsidRDefault="00A474A6" w:rsidP="005170EF">
      <w:pPr>
        <w:pStyle w:val="Heading2"/>
        <w:spacing w:before="0" w:after="0" w:line="276" w:lineRule="auto"/>
        <w:rPr>
          <w:rFonts w:ascii="Arial" w:hAnsi="Arial" w:cs="Arial"/>
          <w:i w:val="0"/>
          <w:color w:val="0070C0"/>
          <w:sz w:val="24"/>
          <w:szCs w:val="24"/>
        </w:rPr>
      </w:pPr>
      <w:bookmarkStart w:id="25" w:name="_Toc47109700"/>
      <w:r w:rsidRPr="0089487A">
        <w:rPr>
          <w:rFonts w:ascii="Arial" w:hAnsi="Arial" w:cs="Arial"/>
          <w:i w:val="0"/>
          <w:color w:val="0070C0"/>
          <w:sz w:val="24"/>
          <w:szCs w:val="24"/>
        </w:rPr>
        <w:t>2.3</w:t>
      </w:r>
      <w:r w:rsidR="004314E8" w:rsidRPr="0089487A">
        <w:rPr>
          <w:rFonts w:ascii="Arial" w:hAnsi="Arial" w:cs="Arial"/>
          <w:i w:val="0"/>
          <w:color w:val="0070C0"/>
          <w:sz w:val="24"/>
          <w:szCs w:val="24"/>
        </w:rPr>
        <w:t xml:space="preserve"> </w:t>
      </w:r>
      <w:r w:rsidR="00A90191" w:rsidRPr="0089487A">
        <w:rPr>
          <w:rFonts w:ascii="Arial" w:hAnsi="Arial" w:cs="Arial"/>
          <w:i w:val="0"/>
          <w:color w:val="0070C0"/>
          <w:sz w:val="24"/>
          <w:szCs w:val="24"/>
        </w:rPr>
        <w:t>Problems that the project sought to address</w:t>
      </w:r>
      <w:bookmarkEnd w:id="25"/>
    </w:p>
    <w:p w14:paraId="069BC3A0" w14:textId="6C0B16DF" w:rsidR="00D82F94" w:rsidRPr="005170EF" w:rsidRDefault="00FC5B08" w:rsidP="005170EF">
      <w:pPr>
        <w:overflowPunct/>
        <w:autoSpaceDE/>
        <w:autoSpaceDN/>
        <w:adjustRightInd/>
        <w:spacing w:line="276" w:lineRule="auto"/>
        <w:ind w:left="90"/>
        <w:jc w:val="both"/>
        <w:textAlignment w:val="auto"/>
        <w:rPr>
          <w:rFonts w:ascii="Arial" w:hAnsi="Arial" w:cs="Arial"/>
        </w:rPr>
      </w:pPr>
      <w:r w:rsidRPr="005170EF">
        <w:rPr>
          <w:rFonts w:ascii="Arial" w:hAnsi="Arial" w:cs="Arial"/>
        </w:rPr>
        <w:t>The Climate Proofing Project was designed</w:t>
      </w:r>
      <w:r w:rsidR="009818B8" w:rsidRPr="005170EF">
        <w:rPr>
          <w:rFonts w:ascii="Arial" w:hAnsi="Arial" w:cs="Arial"/>
        </w:rPr>
        <w:t xml:space="preserve"> and implemented as a pilot project with an intention of guiding possible replication and scale up. This implies that although this pilot project was targeted at two districts of Machinga and Mangochi, the problem being address</w:t>
      </w:r>
      <w:r w:rsidR="00C610CE">
        <w:rPr>
          <w:rFonts w:ascii="Arial" w:hAnsi="Arial" w:cs="Arial"/>
        </w:rPr>
        <w:t>e</w:t>
      </w:r>
      <w:r w:rsidR="009C2D8A">
        <w:rPr>
          <w:rFonts w:ascii="Arial" w:hAnsi="Arial" w:cs="Arial"/>
        </w:rPr>
        <w:t>d</w:t>
      </w:r>
      <w:r w:rsidR="009818B8" w:rsidRPr="005170EF">
        <w:rPr>
          <w:rFonts w:ascii="Arial" w:hAnsi="Arial" w:cs="Arial"/>
        </w:rPr>
        <w:t xml:space="preserve"> is of national </w:t>
      </w:r>
      <w:r w:rsidR="00D82F94" w:rsidRPr="005170EF">
        <w:rPr>
          <w:rFonts w:ascii="Arial" w:hAnsi="Arial" w:cs="Arial"/>
        </w:rPr>
        <w:t xml:space="preserve">character and </w:t>
      </w:r>
      <w:r w:rsidR="009818B8" w:rsidRPr="005170EF">
        <w:rPr>
          <w:rFonts w:ascii="Arial" w:hAnsi="Arial" w:cs="Arial"/>
        </w:rPr>
        <w:t>significance. More specifically, the project set out to support the mainstreaming of climate change in national and subnational development in order to ensure enhanced and sustainable development gains.</w:t>
      </w:r>
    </w:p>
    <w:p w14:paraId="20AC898C" w14:textId="77777777" w:rsidR="00D82F94" w:rsidRPr="005170EF" w:rsidRDefault="00D82F94" w:rsidP="005170EF">
      <w:pPr>
        <w:overflowPunct/>
        <w:autoSpaceDE/>
        <w:autoSpaceDN/>
        <w:adjustRightInd/>
        <w:spacing w:line="276" w:lineRule="auto"/>
        <w:ind w:left="90"/>
        <w:jc w:val="both"/>
        <w:textAlignment w:val="auto"/>
        <w:rPr>
          <w:rFonts w:ascii="Arial" w:hAnsi="Arial" w:cs="Arial"/>
        </w:rPr>
      </w:pPr>
    </w:p>
    <w:p w14:paraId="16259116" w14:textId="77777777" w:rsidR="008C4EC8" w:rsidRDefault="00D82F94" w:rsidP="005170EF">
      <w:pPr>
        <w:overflowPunct/>
        <w:autoSpaceDE/>
        <w:autoSpaceDN/>
        <w:adjustRightInd/>
        <w:spacing w:line="276" w:lineRule="auto"/>
        <w:ind w:left="90"/>
        <w:jc w:val="both"/>
        <w:textAlignment w:val="auto"/>
        <w:rPr>
          <w:rFonts w:ascii="Arial" w:hAnsi="Arial" w:cs="Arial"/>
        </w:rPr>
      </w:pPr>
      <w:r w:rsidRPr="005170EF">
        <w:rPr>
          <w:rFonts w:ascii="Arial" w:hAnsi="Arial" w:cs="Arial"/>
        </w:rPr>
        <w:t>The project concept and design was anchored on the realisation that inadequate mainstreaming of climate change considerations in the baseline projects in Malawi was exposing gains realised from various development projects to great climate change related risks such as droughts, floods as well as post-harvest losses</w:t>
      </w:r>
      <w:r w:rsidR="00BB24D3" w:rsidRPr="005170EF">
        <w:rPr>
          <w:rFonts w:ascii="Arial" w:hAnsi="Arial" w:cs="Arial"/>
        </w:rPr>
        <w:t>.</w:t>
      </w:r>
      <w:r w:rsidRPr="005170EF">
        <w:rPr>
          <w:rStyle w:val="FootnoteReference"/>
          <w:rFonts w:ascii="Arial" w:hAnsi="Arial" w:cs="Arial"/>
        </w:rPr>
        <w:footnoteReference w:id="10"/>
      </w:r>
      <w:r w:rsidR="009818B8" w:rsidRPr="005170EF">
        <w:rPr>
          <w:rFonts w:ascii="Arial" w:hAnsi="Arial" w:cs="Arial"/>
        </w:rPr>
        <w:t xml:space="preserve"> </w:t>
      </w:r>
      <w:r w:rsidR="00BB24D3" w:rsidRPr="005170EF">
        <w:rPr>
          <w:rFonts w:ascii="Arial" w:hAnsi="Arial" w:cs="Arial"/>
        </w:rPr>
        <w:t xml:space="preserve">The project design also took cognisance of the fact that whereas healthy eco-systems </w:t>
      </w:r>
      <w:r w:rsidR="008C4EC8" w:rsidRPr="005170EF">
        <w:rPr>
          <w:rFonts w:ascii="Arial" w:hAnsi="Arial" w:cs="Arial"/>
        </w:rPr>
        <w:t>provide a cost effective pathway to effective CC adaptation, a number of factors compromised the degree to which such healthy eco-systems in Malawi could be achieved. Significantly, the country’s natural ecosystems continued to be threatened by: i) over-exploitation and inappropriate /weak management; ii) the weak technical capacity and limited knowledge on climate change adaptation; and iii) inadequate financing which reportedly reduced the effectiveness of resource users and their government’s efforts of climate proofing the development programs, at the local, district and national levels.</w:t>
      </w:r>
      <w:r w:rsidR="00B44B28" w:rsidRPr="005170EF">
        <w:rPr>
          <w:rFonts w:ascii="Arial" w:hAnsi="Arial" w:cs="Arial"/>
        </w:rPr>
        <w:t xml:space="preserve"> </w:t>
      </w:r>
    </w:p>
    <w:p w14:paraId="3A3BA893" w14:textId="77777777" w:rsidR="00A474A6" w:rsidRPr="005170EF" w:rsidRDefault="00A474A6" w:rsidP="005170EF">
      <w:pPr>
        <w:overflowPunct/>
        <w:autoSpaceDE/>
        <w:autoSpaceDN/>
        <w:adjustRightInd/>
        <w:spacing w:line="276" w:lineRule="auto"/>
        <w:ind w:left="90"/>
        <w:jc w:val="both"/>
        <w:textAlignment w:val="auto"/>
        <w:rPr>
          <w:rFonts w:ascii="Arial" w:hAnsi="Arial" w:cs="Arial"/>
        </w:rPr>
      </w:pPr>
    </w:p>
    <w:p w14:paraId="1DBECFFE" w14:textId="77777777" w:rsidR="000C2CC5" w:rsidRPr="005170EF" w:rsidRDefault="0031763A" w:rsidP="005170EF">
      <w:pPr>
        <w:spacing w:line="276" w:lineRule="auto"/>
        <w:ind w:left="180"/>
        <w:jc w:val="both"/>
        <w:rPr>
          <w:rFonts w:ascii="Arial" w:hAnsi="Arial" w:cs="Arial"/>
        </w:rPr>
      </w:pPr>
      <w:r w:rsidRPr="005170EF">
        <w:rPr>
          <w:rFonts w:ascii="Arial" w:hAnsi="Arial" w:cs="Arial"/>
          <w:noProof/>
          <w:lang w:val="en-US" w:eastAsia="en-US"/>
        </w:rPr>
        <w:lastRenderedPageBreak/>
        <w:drawing>
          <wp:anchor distT="0" distB="0" distL="114300" distR="114300" simplePos="0" relativeHeight="251652096" behindDoc="1" locked="0" layoutInCell="1" allowOverlap="1" wp14:anchorId="758B26E3" wp14:editId="765FBE95">
            <wp:simplePos x="0" y="0"/>
            <wp:positionH relativeFrom="column">
              <wp:posOffset>113665</wp:posOffset>
            </wp:positionH>
            <wp:positionV relativeFrom="paragraph">
              <wp:posOffset>664210</wp:posOffset>
            </wp:positionV>
            <wp:extent cx="4276725" cy="2362200"/>
            <wp:effectExtent l="0" t="0" r="0" b="0"/>
            <wp:wrapTight wrapText="bothSides">
              <wp:wrapPolygon edited="0">
                <wp:start x="0" y="0"/>
                <wp:lineTo x="0" y="21426"/>
                <wp:lineTo x="21552" y="21426"/>
                <wp:lineTo x="21552" y="0"/>
                <wp:lineTo x="0" y="0"/>
              </wp:wrapPolygon>
            </wp:wrapTight>
            <wp:docPr id="273"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672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CC5" w:rsidRPr="005170EF">
        <w:rPr>
          <w:rFonts w:ascii="Arial" w:hAnsi="Arial" w:cs="Arial"/>
        </w:rPr>
        <w:t xml:space="preserve">As a result of the prevailing gaps in the eco-system management, national forest cover has reduced by 27.3% between 1973 and 2010. This has had detrimental consequences on the country’s climatic conditions over the years characterised by prolonged droughts, erratic rains as well as increase in temperature. </w:t>
      </w:r>
    </w:p>
    <w:p w14:paraId="3C3E0CC7" w14:textId="77777777" w:rsidR="000C2CC5" w:rsidRPr="005170EF" w:rsidRDefault="000C2CC5" w:rsidP="005170EF">
      <w:pPr>
        <w:spacing w:line="276" w:lineRule="auto"/>
        <w:ind w:left="180"/>
        <w:jc w:val="both"/>
        <w:rPr>
          <w:rFonts w:ascii="Arial" w:hAnsi="Arial" w:cs="Arial"/>
        </w:rPr>
      </w:pPr>
    </w:p>
    <w:p w14:paraId="337D0F67" w14:textId="77777777" w:rsidR="000C2CC5" w:rsidRPr="005170EF" w:rsidRDefault="000C2CC5" w:rsidP="005170EF">
      <w:pPr>
        <w:spacing w:line="276" w:lineRule="auto"/>
        <w:ind w:left="180"/>
        <w:jc w:val="both"/>
        <w:rPr>
          <w:rFonts w:ascii="Arial" w:hAnsi="Arial" w:cs="Arial"/>
        </w:rPr>
      </w:pPr>
      <w:r w:rsidRPr="005170EF">
        <w:rPr>
          <w:rFonts w:ascii="Arial" w:hAnsi="Arial" w:cs="Arial"/>
        </w:rPr>
        <w:t>Although the effect of the changing climatic conditions have been felt across all</w:t>
      </w:r>
      <w:r w:rsidR="00A474A6">
        <w:rPr>
          <w:rFonts w:ascii="Arial" w:hAnsi="Arial" w:cs="Arial"/>
        </w:rPr>
        <w:t xml:space="preserve"> sectors of the economy,</w:t>
      </w:r>
      <w:r w:rsidRPr="005170EF">
        <w:rPr>
          <w:rFonts w:ascii="Arial" w:hAnsi="Arial" w:cs="Arial"/>
        </w:rPr>
        <w:t xml:space="preserve"> agriculture, water resources, fi</w:t>
      </w:r>
      <w:r w:rsidR="00A474A6">
        <w:rPr>
          <w:rFonts w:ascii="Arial" w:hAnsi="Arial" w:cs="Arial"/>
        </w:rPr>
        <w:t>sheries and infrastructure are</w:t>
      </w:r>
      <w:r w:rsidRPr="005170EF">
        <w:rPr>
          <w:rFonts w:ascii="Arial" w:hAnsi="Arial" w:cs="Arial"/>
        </w:rPr>
        <w:t xml:space="preserve"> the most affected. </w:t>
      </w:r>
      <w:r w:rsidR="00C21D26" w:rsidRPr="005170EF">
        <w:rPr>
          <w:rFonts w:ascii="Arial" w:hAnsi="Arial" w:cs="Arial"/>
        </w:rPr>
        <w:t>The above induced climate change disasters were putting both lives and livelihoods especially for the populations in the hotspot areas at stake.</w:t>
      </w:r>
    </w:p>
    <w:p w14:paraId="5FC4A57A" w14:textId="77777777" w:rsidR="00C21D26" w:rsidRPr="005170EF" w:rsidRDefault="00C21D26" w:rsidP="005170EF">
      <w:pPr>
        <w:spacing w:line="276" w:lineRule="auto"/>
        <w:ind w:left="180"/>
        <w:jc w:val="both"/>
        <w:rPr>
          <w:rFonts w:ascii="Arial" w:hAnsi="Arial" w:cs="Arial"/>
        </w:rPr>
      </w:pPr>
    </w:p>
    <w:p w14:paraId="160D28F7" w14:textId="77777777" w:rsidR="00C21D26" w:rsidRPr="005170EF" w:rsidRDefault="00C21D26" w:rsidP="005170EF">
      <w:pPr>
        <w:spacing w:line="276" w:lineRule="auto"/>
        <w:ind w:left="180"/>
        <w:jc w:val="both"/>
        <w:rPr>
          <w:rFonts w:ascii="Arial" w:hAnsi="Arial" w:cs="Arial"/>
        </w:rPr>
      </w:pPr>
      <w:r w:rsidRPr="005170EF">
        <w:rPr>
          <w:rFonts w:ascii="Arial" w:hAnsi="Arial" w:cs="Arial"/>
        </w:rPr>
        <w:t xml:space="preserve">The evaluation noted that efforts were made to clearly define the problem and </w:t>
      </w:r>
      <w:r w:rsidR="00A474A6">
        <w:rPr>
          <w:rFonts w:ascii="Arial" w:hAnsi="Arial" w:cs="Arial"/>
        </w:rPr>
        <w:t xml:space="preserve">its </w:t>
      </w:r>
      <w:r w:rsidRPr="005170EF">
        <w:rPr>
          <w:rFonts w:ascii="Arial" w:hAnsi="Arial" w:cs="Arial"/>
        </w:rPr>
        <w:t>direct</w:t>
      </w:r>
      <w:r w:rsidR="00A474A6">
        <w:rPr>
          <w:rFonts w:ascii="Arial" w:hAnsi="Arial" w:cs="Arial"/>
        </w:rPr>
        <w:t xml:space="preserve"> redress measures at</w:t>
      </w:r>
      <w:r w:rsidRPr="005170EF">
        <w:rPr>
          <w:rFonts w:ascii="Arial" w:hAnsi="Arial" w:cs="Arial"/>
        </w:rPr>
        <w:t xml:space="preserve"> the project concept, design and implementation. Indeed the articulation of the problem in the project document fairly depict</w:t>
      </w:r>
      <w:r w:rsidR="00405BD3" w:rsidRPr="005170EF">
        <w:rPr>
          <w:rFonts w:ascii="Arial" w:hAnsi="Arial" w:cs="Arial"/>
        </w:rPr>
        <w:t>s</w:t>
      </w:r>
      <w:r w:rsidRPr="005170EF">
        <w:rPr>
          <w:rFonts w:ascii="Arial" w:hAnsi="Arial" w:cs="Arial"/>
        </w:rPr>
        <w:t xml:space="preserve"> </w:t>
      </w:r>
      <w:r w:rsidR="00405BD3" w:rsidRPr="005170EF">
        <w:rPr>
          <w:rFonts w:ascii="Arial" w:hAnsi="Arial" w:cs="Arial"/>
        </w:rPr>
        <w:t>a</w:t>
      </w:r>
      <w:r w:rsidRPr="005170EF">
        <w:rPr>
          <w:rFonts w:ascii="Arial" w:hAnsi="Arial" w:cs="Arial"/>
        </w:rPr>
        <w:t xml:space="preserve"> causal-effect relationship which informs the project’s pathway/theory of change as summarised in figure 2.2 below;</w:t>
      </w:r>
    </w:p>
    <w:p w14:paraId="11E957F0" w14:textId="77777777" w:rsidR="00C21D26" w:rsidRPr="005170EF" w:rsidRDefault="007A6A7B" w:rsidP="005170EF">
      <w:pPr>
        <w:spacing w:line="276" w:lineRule="auto"/>
        <w:ind w:left="180"/>
        <w:jc w:val="both"/>
        <w:rPr>
          <w:rFonts w:ascii="Arial" w:hAnsi="Arial" w:cs="Arial"/>
        </w:rPr>
      </w:pPr>
      <w:r w:rsidRPr="005170EF">
        <w:rPr>
          <w:rFonts w:ascii="Arial" w:hAnsi="Arial" w:cs="Arial"/>
          <w:noProof/>
          <w:lang w:val="en-US" w:eastAsia="en-US"/>
        </w:rPr>
        <w:drawing>
          <wp:inline distT="0" distB="0" distL="0" distR="0" wp14:anchorId="521F5E87" wp14:editId="187A3963">
            <wp:extent cx="6077585" cy="2553970"/>
            <wp:effectExtent l="0" t="0" r="0" b="0"/>
            <wp:docPr id="4"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pic:cNvPicPr>
                  </pic:nvPicPr>
                  <pic:blipFill>
                    <a:blip r:embed="rId24">
                      <a:extLst>
                        <a:ext uri="{28A0092B-C50C-407E-A947-70E740481C1C}">
                          <a14:useLocalDpi xmlns:a14="http://schemas.microsoft.com/office/drawing/2010/main" val="0"/>
                        </a:ext>
                      </a:extLst>
                    </a:blip>
                    <a:srcRect t="-1440" b="-1955"/>
                    <a:stretch>
                      <a:fillRect/>
                    </a:stretch>
                  </pic:blipFill>
                  <pic:spPr bwMode="auto">
                    <a:xfrm>
                      <a:off x="0" y="0"/>
                      <a:ext cx="6077585" cy="2553970"/>
                    </a:xfrm>
                    <a:prstGeom prst="rect">
                      <a:avLst/>
                    </a:prstGeom>
                    <a:noFill/>
                    <a:ln>
                      <a:noFill/>
                    </a:ln>
                  </pic:spPr>
                </pic:pic>
              </a:graphicData>
            </a:graphic>
          </wp:inline>
        </w:drawing>
      </w:r>
    </w:p>
    <w:p w14:paraId="3FDF3B40" w14:textId="77777777" w:rsidR="000C2CC5" w:rsidRPr="005170EF" w:rsidRDefault="00C3161B" w:rsidP="005170EF">
      <w:pPr>
        <w:overflowPunct/>
        <w:autoSpaceDE/>
        <w:autoSpaceDN/>
        <w:adjustRightInd/>
        <w:spacing w:line="276" w:lineRule="auto"/>
        <w:ind w:left="90"/>
        <w:jc w:val="both"/>
        <w:textAlignment w:val="auto"/>
        <w:rPr>
          <w:rFonts w:ascii="Arial" w:hAnsi="Arial" w:cs="Arial"/>
        </w:rPr>
      </w:pPr>
      <w:r w:rsidRPr="005170EF">
        <w:rPr>
          <w:rFonts w:ascii="Arial" w:hAnsi="Arial" w:cs="Arial"/>
        </w:rPr>
        <w:t>The terminal evaluation noted that objective and empirical problem analyses were conducted as reflected in the first and second National Communication to the United Nations Framework Convention on Climate Change (UNFCCC)</w:t>
      </w:r>
      <w:r w:rsidRPr="005170EF">
        <w:rPr>
          <w:rFonts w:ascii="Arial" w:hAnsi="Arial" w:cs="Arial"/>
        </w:rPr>
        <w:footnoteReference w:id="11"/>
      </w:r>
      <w:r w:rsidRPr="005170EF">
        <w:rPr>
          <w:rFonts w:ascii="Arial" w:hAnsi="Arial" w:cs="Arial"/>
        </w:rPr>
        <w:t>, the National Adaptation Programme of Action and the National Climate Change Program (NCCP)</w:t>
      </w:r>
      <w:r w:rsidRPr="005170EF">
        <w:rPr>
          <w:rFonts w:ascii="Arial" w:hAnsi="Arial" w:cs="Arial"/>
        </w:rPr>
        <w:footnoteReference w:id="12"/>
      </w:r>
      <w:r w:rsidRPr="005170EF">
        <w:rPr>
          <w:rFonts w:ascii="Arial" w:hAnsi="Arial" w:cs="Arial"/>
        </w:rPr>
        <w:t xml:space="preserve"> as well as the </w:t>
      </w:r>
      <w:r w:rsidR="009B17EA" w:rsidRPr="005170EF">
        <w:rPr>
          <w:rFonts w:ascii="Arial" w:hAnsi="Arial" w:cs="Arial"/>
        </w:rPr>
        <w:t>Malawi climate change vulnerability assessment (2013).</w:t>
      </w:r>
    </w:p>
    <w:p w14:paraId="71F0CE67" w14:textId="77777777" w:rsidR="009818B8" w:rsidRPr="005170EF" w:rsidRDefault="009818B8" w:rsidP="005170EF">
      <w:pPr>
        <w:overflowPunct/>
        <w:autoSpaceDE/>
        <w:autoSpaceDN/>
        <w:adjustRightInd/>
        <w:spacing w:line="276" w:lineRule="auto"/>
        <w:ind w:left="90"/>
        <w:jc w:val="both"/>
        <w:textAlignment w:val="auto"/>
        <w:rPr>
          <w:rFonts w:ascii="Arial" w:hAnsi="Arial" w:cs="Arial"/>
        </w:rPr>
      </w:pPr>
    </w:p>
    <w:p w14:paraId="3E2B428C" w14:textId="77777777" w:rsidR="009818B8" w:rsidRDefault="00C26FB9" w:rsidP="005170EF">
      <w:pPr>
        <w:overflowPunct/>
        <w:autoSpaceDE/>
        <w:autoSpaceDN/>
        <w:adjustRightInd/>
        <w:spacing w:line="276" w:lineRule="auto"/>
        <w:ind w:left="90"/>
        <w:jc w:val="both"/>
        <w:textAlignment w:val="auto"/>
        <w:rPr>
          <w:rFonts w:ascii="Arial" w:hAnsi="Arial" w:cs="Arial"/>
        </w:rPr>
      </w:pPr>
      <w:r w:rsidRPr="005170EF">
        <w:rPr>
          <w:rFonts w:ascii="Arial" w:hAnsi="Arial" w:cs="Arial"/>
        </w:rPr>
        <w:t>In addition to the empirical studies whose results were used to define the problem, participatory consultations and discussions were held with key stakeholders in the six identified pilot sites</w:t>
      </w:r>
      <w:r w:rsidRPr="005170EF">
        <w:rPr>
          <w:rStyle w:val="FootnoteReference"/>
          <w:rFonts w:ascii="Arial" w:hAnsi="Arial" w:cs="Arial"/>
        </w:rPr>
        <w:footnoteReference w:id="13"/>
      </w:r>
      <w:r w:rsidRPr="005170EF">
        <w:rPr>
          <w:rFonts w:ascii="Arial" w:hAnsi="Arial" w:cs="Arial"/>
        </w:rPr>
        <w:t xml:space="preserve">. It is apparent that the Climate Proofing Project was designed to respond to the inhibiters to successful mainstreaming of climate change considerations in development planning as well as </w:t>
      </w:r>
      <w:r w:rsidR="00F631D6" w:rsidRPr="005170EF">
        <w:rPr>
          <w:rFonts w:ascii="Arial" w:hAnsi="Arial" w:cs="Arial"/>
        </w:rPr>
        <w:t>some of the immediate effects of the climate change induced disasters. Thus, the project focus was on addressing both the upstream and downstream bottlenecks for achieving healthy eco-systems that would support climate change adaption.</w:t>
      </w:r>
    </w:p>
    <w:p w14:paraId="1CA4DBE3" w14:textId="77777777" w:rsidR="009E08CC" w:rsidRPr="005170EF" w:rsidRDefault="009E08CC" w:rsidP="005170EF">
      <w:pPr>
        <w:overflowPunct/>
        <w:autoSpaceDE/>
        <w:autoSpaceDN/>
        <w:adjustRightInd/>
        <w:spacing w:line="276" w:lineRule="auto"/>
        <w:ind w:left="90"/>
        <w:jc w:val="both"/>
        <w:textAlignment w:val="auto"/>
        <w:rPr>
          <w:rFonts w:ascii="Arial" w:hAnsi="Arial" w:cs="Arial"/>
        </w:rPr>
      </w:pPr>
    </w:p>
    <w:p w14:paraId="7B9463EF" w14:textId="77777777" w:rsidR="00F631D6" w:rsidRPr="005170EF" w:rsidRDefault="00F631D6" w:rsidP="005170EF">
      <w:pPr>
        <w:overflowPunct/>
        <w:autoSpaceDE/>
        <w:autoSpaceDN/>
        <w:adjustRightInd/>
        <w:spacing w:line="276" w:lineRule="auto"/>
        <w:ind w:left="90"/>
        <w:jc w:val="both"/>
        <w:textAlignment w:val="auto"/>
        <w:rPr>
          <w:rFonts w:ascii="Arial" w:hAnsi="Arial" w:cs="Arial"/>
        </w:rPr>
      </w:pPr>
      <w:r w:rsidRPr="005170EF">
        <w:rPr>
          <w:rFonts w:ascii="Arial" w:hAnsi="Arial" w:cs="Arial"/>
        </w:rPr>
        <w:t>The evaluation however noted that although the problem identification processes were to some extent structured and systematic, the problem analysis was less comprehensive to vividly articulation both the causes and effects at various levels.</w:t>
      </w:r>
      <w:r w:rsidR="004347B9">
        <w:rPr>
          <w:rFonts w:ascii="Arial" w:hAnsi="Arial" w:cs="Arial"/>
        </w:rPr>
        <w:t xml:space="preserve"> For example, the project document </w:t>
      </w:r>
      <w:r w:rsidR="00B041BE">
        <w:rPr>
          <w:rFonts w:ascii="Arial" w:hAnsi="Arial" w:cs="Arial"/>
        </w:rPr>
        <w:t xml:space="preserve">under outcome 2 paragraph 142 identifies a number of challenges that </w:t>
      </w:r>
      <w:r w:rsidR="00B041BE" w:rsidRPr="00B041BE">
        <w:rPr>
          <w:rFonts w:ascii="Arial" w:hAnsi="Arial" w:cs="Arial"/>
        </w:rPr>
        <w:t xml:space="preserve">impede implementation </w:t>
      </w:r>
      <w:r w:rsidR="00B041BE">
        <w:rPr>
          <w:rFonts w:ascii="Arial" w:hAnsi="Arial" w:cs="Arial"/>
        </w:rPr>
        <w:t>a</w:t>
      </w:r>
      <w:r w:rsidR="0010014A">
        <w:rPr>
          <w:rFonts w:ascii="Arial" w:hAnsi="Arial" w:cs="Arial"/>
        </w:rPr>
        <w:t xml:space="preserve">nd out-scaling of technologies. </w:t>
      </w:r>
      <w:r w:rsidR="00B041BE">
        <w:rPr>
          <w:rFonts w:ascii="Arial" w:hAnsi="Arial" w:cs="Arial"/>
        </w:rPr>
        <w:t xml:space="preserve">They include; </w:t>
      </w:r>
      <w:r w:rsidR="0010014A" w:rsidRPr="0010014A">
        <w:rPr>
          <w:rFonts w:ascii="Arial" w:hAnsi="Arial" w:cs="Arial"/>
        </w:rPr>
        <w:t>These include: i) inadequate operational resources (human, material and financial) to fully out-scale the success stories; ii) inadequate transport capacity reducing poor mobility and the timely reach of extension service; iii) inadequate integration of up-to-date climate change information in the extension package; iv) inadequate capacity building opportunities for staff; v) inadequate coordination, collaboration and networking amongst service providers; vi) weak linkages between research, extension and farmers, thereby weakening the support of current research to the farming communities</w:t>
      </w:r>
      <w:r w:rsidR="00B041BE">
        <w:rPr>
          <w:rFonts w:ascii="Arial" w:hAnsi="Arial" w:cs="Arial"/>
        </w:rPr>
        <w:t>.</w:t>
      </w:r>
      <w:r w:rsidR="0010014A">
        <w:rPr>
          <w:rFonts w:ascii="Arial" w:hAnsi="Arial" w:cs="Arial"/>
        </w:rPr>
        <w:t xml:space="preserve"> However, the deeply rooted causes of these challenges are not articulated.</w:t>
      </w:r>
      <w:r w:rsidRPr="005170EF">
        <w:rPr>
          <w:rFonts w:ascii="Arial" w:hAnsi="Arial" w:cs="Arial"/>
        </w:rPr>
        <w:t xml:space="preserve"> The dangers of this, is that, the project may </w:t>
      </w:r>
      <w:r w:rsidR="00880C86" w:rsidRPr="005170EF">
        <w:rPr>
          <w:rFonts w:ascii="Arial" w:hAnsi="Arial" w:cs="Arial"/>
        </w:rPr>
        <w:t xml:space="preserve">only </w:t>
      </w:r>
      <w:r w:rsidRPr="005170EF">
        <w:rPr>
          <w:rFonts w:ascii="Arial" w:hAnsi="Arial" w:cs="Arial"/>
        </w:rPr>
        <w:t xml:space="preserve">address the immediate causes </w:t>
      </w:r>
      <w:r w:rsidR="00880C86" w:rsidRPr="005170EF">
        <w:rPr>
          <w:rFonts w:ascii="Arial" w:hAnsi="Arial" w:cs="Arial"/>
        </w:rPr>
        <w:t>of the problem hence leading to partial success in total eradication of the problem and its effects. This limitation notwithstanding, the project change strategy is fairly adequate as seen in its immediate and development objectives as well as the expected results as bench marked by the baseline indicators all discussed in the next sub sections.</w:t>
      </w:r>
    </w:p>
    <w:p w14:paraId="06CACB2D" w14:textId="77777777" w:rsidR="009818B8" w:rsidRPr="005170EF" w:rsidRDefault="009818B8" w:rsidP="005170EF">
      <w:pPr>
        <w:overflowPunct/>
        <w:autoSpaceDE/>
        <w:autoSpaceDN/>
        <w:adjustRightInd/>
        <w:spacing w:line="276" w:lineRule="auto"/>
        <w:ind w:left="90"/>
        <w:textAlignment w:val="auto"/>
        <w:rPr>
          <w:rFonts w:ascii="Arial" w:hAnsi="Arial" w:cs="Arial"/>
        </w:rPr>
      </w:pPr>
    </w:p>
    <w:p w14:paraId="2CE140DC" w14:textId="77777777" w:rsidR="00A90191" w:rsidRPr="0089487A" w:rsidRDefault="001F11D4" w:rsidP="005170EF">
      <w:pPr>
        <w:pStyle w:val="Heading2"/>
        <w:spacing w:before="0" w:after="0" w:line="276" w:lineRule="auto"/>
        <w:rPr>
          <w:rFonts w:ascii="Arial" w:hAnsi="Arial" w:cs="Arial"/>
          <w:i w:val="0"/>
          <w:color w:val="0070C0"/>
          <w:sz w:val="24"/>
          <w:szCs w:val="24"/>
        </w:rPr>
      </w:pPr>
      <w:bookmarkStart w:id="26" w:name="_Toc47109701"/>
      <w:r w:rsidRPr="0089487A">
        <w:rPr>
          <w:rFonts w:ascii="Arial" w:hAnsi="Arial" w:cs="Arial"/>
          <w:i w:val="0"/>
          <w:color w:val="0070C0"/>
          <w:sz w:val="24"/>
          <w:szCs w:val="24"/>
        </w:rPr>
        <w:t>2.4</w:t>
      </w:r>
      <w:r w:rsidR="004314E8" w:rsidRPr="0089487A">
        <w:rPr>
          <w:rFonts w:ascii="Arial" w:hAnsi="Arial" w:cs="Arial"/>
          <w:i w:val="0"/>
          <w:color w:val="0070C0"/>
          <w:sz w:val="24"/>
          <w:szCs w:val="24"/>
        </w:rPr>
        <w:t xml:space="preserve"> </w:t>
      </w:r>
      <w:r w:rsidR="00A90191" w:rsidRPr="0089487A">
        <w:rPr>
          <w:rFonts w:ascii="Arial" w:hAnsi="Arial" w:cs="Arial"/>
          <w:i w:val="0"/>
          <w:color w:val="0070C0"/>
          <w:sz w:val="24"/>
          <w:szCs w:val="24"/>
        </w:rPr>
        <w:t>Immediate and development objectives of the project</w:t>
      </w:r>
      <w:bookmarkEnd w:id="26"/>
    </w:p>
    <w:p w14:paraId="588204A6" w14:textId="77777777" w:rsidR="000B1AEA" w:rsidRPr="005170EF" w:rsidRDefault="00880C86" w:rsidP="005170EF">
      <w:pPr>
        <w:overflowPunct/>
        <w:autoSpaceDE/>
        <w:autoSpaceDN/>
        <w:adjustRightInd/>
        <w:spacing w:line="276" w:lineRule="auto"/>
        <w:jc w:val="both"/>
        <w:textAlignment w:val="auto"/>
        <w:rPr>
          <w:rFonts w:ascii="Arial" w:hAnsi="Arial" w:cs="Arial"/>
        </w:rPr>
      </w:pPr>
      <w:r w:rsidRPr="005170EF">
        <w:rPr>
          <w:rFonts w:ascii="Arial" w:hAnsi="Arial" w:cs="Arial"/>
        </w:rPr>
        <w:t>In the light of the problem analysis above, the</w:t>
      </w:r>
      <w:r w:rsidR="000B1AEA" w:rsidRPr="005170EF">
        <w:rPr>
          <w:rFonts w:ascii="Arial" w:hAnsi="Arial" w:cs="Arial"/>
        </w:rPr>
        <w:t xml:space="preserve"> pr</w:t>
      </w:r>
      <w:r w:rsidR="00404E72">
        <w:rPr>
          <w:rFonts w:ascii="Arial" w:hAnsi="Arial" w:cs="Arial"/>
        </w:rPr>
        <w:t>oject’s development objective was</w:t>
      </w:r>
      <w:r w:rsidR="000B1AEA" w:rsidRPr="005170EF">
        <w:rPr>
          <w:rFonts w:ascii="Arial" w:hAnsi="Arial" w:cs="Arial"/>
        </w:rPr>
        <w:t xml:space="preserve"> to </w:t>
      </w:r>
      <w:r w:rsidR="00404E72">
        <w:rPr>
          <w:rFonts w:ascii="Arial" w:hAnsi="Arial" w:cs="Arial"/>
        </w:rPr>
        <w:t>“</w:t>
      </w:r>
      <w:r w:rsidR="000B1AEA" w:rsidRPr="005170EF">
        <w:rPr>
          <w:rFonts w:ascii="Arial" w:hAnsi="Arial" w:cs="Arial"/>
        </w:rPr>
        <w:t>reduce vulnerability to climate change driven droughts, floods and post-harvest grain losses for rural and urban communities of Machinga and Mangochi Districts of Malawi through ecological, physical and policy measures</w:t>
      </w:r>
      <w:r w:rsidR="00404E72">
        <w:rPr>
          <w:rFonts w:ascii="Arial" w:hAnsi="Arial" w:cs="Arial"/>
        </w:rPr>
        <w:t>”</w:t>
      </w:r>
      <w:r w:rsidR="000B1AEA" w:rsidRPr="005170EF">
        <w:rPr>
          <w:rFonts w:ascii="Arial" w:hAnsi="Arial" w:cs="Arial"/>
        </w:rPr>
        <w:t>. The achievement of this objective was envisaged through five outcomes that were targeted to benefit over 0.5 million people. The core project outcomes are:</w:t>
      </w:r>
    </w:p>
    <w:p w14:paraId="0EF92E26" w14:textId="77777777" w:rsidR="00434147" w:rsidRPr="005170EF" w:rsidRDefault="00434147" w:rsidP="0072485A">
      <w:pPr>
        <w:numPr>
          <w:ilvl w:val="0"/>
          <w:numId w:val="13"/>
        </w:numPr>
        <w:spacing w:line="276" w:lineRule="auto"/>
        <w:jc w:val="both"/>
        <w:rPr>
          <w:rFonts w:ascii="Arial" w:hAnsi="Arial" w:cs="Arial"/>
        </w:rPr>
      </w:pPr>
      <w:r w:rsidRPr="005170EF">
        <w:rPr>
          <w:rFonts w:ascii="Arial" w:hAnsi="Arial" w:cs="Arial"/>
        </w:rPr>
        <w:t>The impact of ecosystems degradation in aggravating vulnerability to climate change risks and reducing resilience of development gains understood and integrated into key decision-making processes at the local, sub-national and national levels</w:t>
      </w:r>
    </w:p>
    <w:p w14:paraId="086C131E" w14:textId="77777777" w:rsidR="00434147" w:rsidRPr="005170EF" w:rsidRDefault="00434147" w:rsidP="0072485A">
      <w:pPr>
        <w:numPr>
          <w:ilvl w:val="0"/>
          <w:numId w:val="13"/>
        </w:numPr>
        <w:spacing w:line="276" w:lineRule="auto"/>
        <w:jc w:val="both"/>
        <w:rPr>
          <w:rFonts w:ascii="Arial" w:hAnsi="Arial" w:cs="Arial"/>
        </w:rPr>
      </w:pPr>
      <w:r w:rsidRPr="005170EF">
        <w:rPr>
          <w:rFonts w:ascii="Arial" w:hAnsi="Arial" w:cs="Arial"/>
        </w:rPr>
        <w:t>Skills and operational capacity enhanced in the District, EPA and TA level technical officers to support implementation, maintenance and monitoring of the activities under component 1 and to mainstream climate risks into all local development process (skills, legislation, information)</w:t>
      </w:r>
    </w:p>
    <w:p w14:paraId="352618ED" w14:textId="77777777" w:rsidR="00434147" w:rsidRPr="005170EF" w:rsidRDefault="00434147" w:rsidP="0072485A">
      <w:pPr>
        <w:numPr>
          <w:ilvl w:val="0"/>
          <w:numId w:val="13"/>
        </w:numPr>
        <w:spacing w:line="276" w:lineRule="auto"/>
        <w:jc w:val="both"/>
        <w:rPr>
          <w:rFonts w:ascii="Arial" w:hAnsi="Arial" w:cs="Arial"/>
        </w:rPr>
      </w:pPr>
      <w:r w:rsidRPr="005170EF">
        <w:rPr>
          <w:rFonts w:ascii="Arial" w:hAnsi="Arial" w:cs="Arial"/>
        </w:rPr>
        <w:lastRenderedPageBreak/>
        <w:t>Public and domestic water harvesting, storage and distribution reduces climate change driven flooding and regulates availability of water throughout the year in  flood &amp; drought hotspots</w:t>
      </w:r>
    </w:p>
    <w:p w14:paraId="11970A53" w14:textId="77777777" w:rsidR="00434147" w:rsidRPr="005170EF" w:rsidRDefault="00434147" w:rsidP="0072485A">
      <w:pPr>
        <w:numPr>
          <w:ilvl w:val="0"/>
          <w:numId w:val="13"/>
        </w:numPr>
        <w:spacing w:line="276" w:lineRule="auto"/>
        <w:jc w:val="both"/>
        <w:rPr>
          <w:rFonts w:ascii="Arial" w:hAnsi="Arial" w:cs="Arial"/>
        </w:rPr>
      </w:pPr>
      <w:r w:rsidRPr="005170EF">
        <w:rPr>
          <w:rFonts w:ascii="Arial" w:hAnsi="Arial" w:cs="Arial"/>
        </w:rPr>
        <w:t>Rehabilitation of badly degraded forests, protection of riverbanks, lake shores and urban infrastructure</w:t>
      </w:r>
    </w:p>
    <w:p w14:paraId="6A73DDE7" w14:textId="77777777" w:rsidR="00434147" w:rsidRPr="005170EF" w:rsidRDefault="00434147" w:rsidP="0072485A">
      <w:pPr>
        <w:numPr>
          <w:ilvl w:val="0"/>
          <w:numId w:val="13"/>
        </w:numPr>
        <w:spacing w:line="276" w:lineRule="auto"/>
        <w:jc w:val="both"/>
        <w:rPr>
          <w:rFonts w:ascii="Arial" w:hAnsi="Arial" w:cs="Arial"/>
        </w:rPr>
      </w:pPr>
      <w:r w:rsidRPr="005170EF">
        <w:rPr>
          <w:rFonts w:ascii="Arial" w:hAnsi="Arial" w:cs="Arial"/>
        </w:rPr>
        <w:t>Productivity of agriculture supported by adoption of climate smart systems and measures</w:t>
      </w:r>
    </w:p>
    <w:p w14:paraId="7A14D941" w14:textId="77777777" w:rsidR="00C46AED" w:rsidRPr="005170EF" w:rsidRDefault="00C46AED" w:rsidP="005170EF">
      <w:pPr>
        <w:spacing w:line="276" w:lineRule="auto"/>
        <w:ind w:left="720"/>
        <w:jc w:val="both"/>
        <w:rPr>
          <w:rFonts w:ascii="Arial" w:hAnsi="Arial" w:cs="Arial"/>
        </w:rPr>
      </w:pPr>
    </w:p>
    <w:p w14:paraId="0CDF99DD" w14:textId="77777777" w:rsidR="00434147" w:rsidRDefault="00C46AED" w:rsidP="005170EF">
      <w:pPr>
        <w:overflowPunct/>
        <w:autoSpaceDE/>
        <w:autoSpaceDN/>
        <w:adjustRightInd/>
        <w:spacing w:line="276" w:lineRule="auto"/>
        <w:jc w:val="both"/>
        <w:textAlignment w:val="auto"/>
        <w:rPr>
          <w:rFonts w:ascii="Arial" w:hAnsi="Arial" w:cs="Arial"/>
        </w:rPr>
      </w:pPr>
      <w:r w:rsidRPr="005170EF">
        <w:rPr>
          <w:rFonts w:ascii="Arial" w:hAnsi="Arial" w:cs="Arial"/>
        </w:rPr>
        <w:t xml:space="preserve">The Terminal evaluation noted that the immediate objectives/outcomes logically flow from the development objective. In fact, it is apparent that the outcomes constitute the indicators of the development objectives and as such, the degree of alignment between the development and immediate objectives is satisfactorily good. However, the phrasing of outcomes 3-5 needed to be </w:t>
      </w:r>
      <w:r w:rsidR="002B4838">
        <w:rPr>
          <w:rFonts w:ascii="Arial" w:hAnsi="Arial" w:cs="Arial"/>
        </w:rPr>
        <w:t>m</w:t>
      </w:r>
      <w:r w:rsidRPr="005170EF">
        <w:rPr>
          <w:rFonts w:ascii="Arial" w:hAnsi="Arial" w:cs="Arial"/>
        </w:rPr>
        <w:t xml:space="preserve">ore results oriented by articulating the envisaged changes in the baseline indicators </w:t>
      </w:r>
      <w:r w:rsidR="00C939BF" w:rsidRPr="005170EF">
        <w:rPr>
          <w:rFonts w:ascii="Arial" w:hAnsi="Arial" w:cs="Arial"/>
        </w:rPr>
        <w:t xml:space="preserve">at the end of project implementation </w:t>
      </w:r>
      <w:r w:rsidRPr="005170EF">
        <w:rPr>
          <w:rFonts w:ascii="Arial" w:hAnsi="Arial" w:cs="Arial"/>
        </w:rPr>
        <w:t>(see details in the analysis of the results framework).</w:t>
      </w:r>
      <w:r w:rsidR="00C939BF" w:rsidRPr="005170EF">
        <w:rPr>
          <w:rFonts w:ascii="Arial" w:hAnsi="Arial" w:cs="Arial"/>
        </w:rPr>
        <w:t xml:space="preserve"> Nevertheless, a performance measurement plan was well integrated in the project design with both outcome indicators and targets whose achievement would be benchmarked by the baseline indicator values as further presented below.</w:t>
      </w:r>
    </w:p>
    <w:p w14:paraId="791E6183" w14:textId="77777777" w:rsidR="009A621B" w:rsidRPr="005170EF" w:rsidRDefault="009A621B" w:rsidP="005170EF">
      <w:pPr>
        <w:overflowPunct/>
        <w:autoSpaceDE/>
        <w:autoSpaceDN/>
        <w:adjustRightInd/>
        <w:spacing w:line="276" w:lineRule="auto"/>
        <w:jc w:val="both"/>
        <w:textAlignment w:val="auto"/>
        <w:rPr>
          <w:rFonts w:ascii="Arial" w:hAnsi="Arial" w:cs="Arial"/>
        </w:rPr>
      </w:pPr>
    </w:p>
    <w:p w14:paraId="1D8FE191" w14:textId="77777777" w:rsidR="00A90191" w:rsidRPr="0089487A" w:rsidRDefault="001F11D4" w:rsidP="005170EF">
      <w:pPr>
        <w:pStyle w:val="Heading2"/>
        <w:spacing w:before="0" w:after="0" w:line="276" w:lineRule="auto"/>
        <w:rPr>
          <w:rFonts w:ascii="Arial" w:hAnsi="Arial" w:cs="Arial"/>
          <w:i w:val="0"/>
          <w:color w:val="0070C0"/>
          <w:sz w:val="24"/>
          <w:szCs w:val="24"/>
        </w:rPr>
      </w:pPr>
      <w:bookmarkStart w:id="27" w:name="_Toc47109702"/>
      <w:r w:rsidRPr="0089487A">
        <w:rPr>
          <w:rFonts w:ascii="Arial" w:hAnsi="Arial" w:cs="Arial"/>
          <w:i w:val="0"/>
          <w:color w:val="0070C0"/>
          <w:sz w:val="24"/>
          <w:szCs w:val="24"/>
        </w:rPr>
        <w:t>2.5</w:t>
      </w:r>
      <w:r w:rsidR="004314E8" w:rsidRPr="0089487A">
        <w:rPr>
          <w:rFonts w:ascii="Arial" w:hAnsi="Arial" w:cs="Arial"/>
          <w:i w:val="0"/>
          <w:color w:val="0070C0"/>
          <w:sz w:val="24"/>
          <w:szCs w:val="24"/>
        </w:rPr>
        <w:t xml:space="preserve"> </w:t>
      </w:r>
      <w:r w:rsidR="00A90191" w:rsidRPr="0089487A">
        <w:rPr>
          <w:rFonts w:ascii="Arial" w:hAnsi="Arial" w:cs="Arial"/>
          <w:i w:val="0"/>
          <w:color w:val="0070C0"/>
          <w:sz w:val="24"/>
          <w:szCs w:val="24"/>
        </w:rPr>
        <w:t>Baseline Indicators established</w:t>
      </w:r>
      <w:bookmarkEnd w:id="27"/>
    </w:p>
    <w:p w14:paraId="33CD3EA2" w14:textId="77777777" w:rsidR="00FC5B08" w:rsidRPr="005170EF" w:rsidRDefault="00724E0D" w:rsidP="005170EF">
      <w:pPr>
        <w:overflowPunct/>
        <w:autoSpaceDE/>
        <w:autoSpaceDN/>
        <w:adjustRightInd/>
        <w:spacing w:line="276" w:lineRule="auto"/>
        <w:jc w:val="both"/>
        <w:textAlignment w:val="auto"/>
        <w:rPr>
          <w:rFonts w:ascii="Arial" w:hAnsi="Arial" w:cs="Arial"/>
        </w:rPr>
      </w:pPr>
      <w:r w:rsidRPr="005170EF">
        <w:rPr>
          <w:rFonts w:ascii="Arial" w:hAnsi="Arial" w:cs="Arial"/>
        </w:rPr>
        <w:t xml:space="preserve">During </w:t>
      </w:r>
      <w:r w:rsidR="001813C7" w:rsidRPr="005170EF">
        <w:rPr>
          <w:rFonts w:ascii="Arial" w:hAnsi="Arial" w:cs="Arial"/>
        </w:rPr>
        <w:t xml:space="preserve">the project design, both outcome and </w:t>
      </w:r>
      <w:r w:rsidR="00C12E61" w:rsidRPr="005170EF">
        <w:rPr>
          <w:rFonts w:ascii="Arial" w:hAnsi="Arial" w:cs="Arial"/>
        </w:rPr>
        <w:t>output indicators were set and this</w:t>
      </w:r>
      <w:r w:rsidR="001813C7" w:rsidRPr="005170EF">
        <w:rPr>
          <w:rFonts w:ascii="Arial" w:hAnsi="Arial" w:cs="Arial"/>
        </w:rPr>
        <w:t xml:space="preserve"> informed the </w:t>
      </w:r>
      <w:r w:rsidR="00C12E61" w:rsidRPr="005170EF">
        <w:rPr>
          <w:rFonts w:ascii="Arial" w:hAnsi="Arial" w:cs="Arial"/>
        </w:rPr>
        <w:t xml:space="preserve">setting of the </w:t>
      </w:r>
      <w:r w:rsidR="001813C7" w:rsidRPr="005170EF">
        <w:rPr>
          <w:rFonts w:ascii="Arial" w:hAnsi="Arial" w:cs="Arial"/>
        </w:rPr>
        <w:t>performance targets</w:t>
      </w:r>
      <w:r w:rsidR="001813C7" w:rsidRPr="005170EF">
        <w:rPr>
          <w:rFonts w:ascii="Arial" w:hAnsi="Arial" w:cs="Arial"/>
          <w:vertAlign w:val="superscript"/>
        </w:rPr>
        <w:footnoteReference w:id="14"/>
      </w:r>
      <w:r w:rsidR="001813C7" w:rsidRPr="005170EF">
        <w:rPr>
          <w:rFonts w:ascii="Arial" w:hAnsi="Arial" w:cs="Arial"/>
        </w:rPr>
        <w:t xml:space="preserve"> (see summary of the project performance in </w:t>
      </w:r>
      <w:r w:rsidR="006C7E76" w:rsidRPr="006C7E76">
        <w:rPr>
          <w:rFonts w:ascii="Arial" w:hAnsi="Arial" w:cs="Arial"/>
        </w:rPr>
        <w:t>annex 1</w:t>
      </w:r>
      <w:r w:rsidR="001813C7" w:rsidRPr="006C7E76">
        <w:rPr>
          <w:rFonts w:ascii="Arial" w:hAnsi="Arial" w:cs="Arial"/>
        </w:rPr>
        <w:t>.</w:t>
      </w:r>
      <w:r w:rsidR="001813C7" w:rsidRPr="005170EF">
        <w:rPr>
          <w:rFonts w:ascii="Arial" w:hAnsi="Arial" w:cs="Arial"/>
        </w:rPr>
        <w:t xml:space="preserve">  </w:t>
      </w:r>
      <w:r w:rsidR="00C12E61" w:rsidRPr="005170EF">
        <w:rPr>
          <w:rFonts w:ascii="Arial" w:hAnsi="Arial" w:cs="Arial"/>
        </w:rPr>
        <w:t xml:space="preserve">Baseline values for each outcome and output indicators were established mainly from two major data sources namely: i) the baseline survey that was done by Centre for Development Management (CDM) and ii) </w:t>
      </w:r>
      <w:r w:rsidR="00612101" w:rsidRPr="005170EF">
        <w:rPr>
          <w:rFonts w:ascii="Arial" w:hAnsi="Arial" w:cs="Arial"/>
        </w:rPr>
        <w:t>District Council records</w:t>
      </w:r>
      <w:r w:rsidR="00C12E61" w:rsidRPr="005170EF">
        <w:rPr>
          <w:rFonts w:ascii="Arial" w:hAnsi="Arial" w:cs="Arial"/>
        </w:rPr>
        <w:t xml:space="preserve"> (2015).</w:t>
      </w:r>
      <w:r w:rsidR="00612101" w:rsidRPr="005170EF">
        <w:rPr>
          <w:rFonts w:ascii="Arial" w:hAnsi="Arial" w:cs="Arial"/>
        </w:rPr>
        <w:t xml:space="preserve"> The Terminal evaluation noted that the baseline indicator values were most current and therefore good benchmarks for tracking project progress overtime.</w:t>
      </w:r>
    </w:p>
    <w:p w14:paraId="63E8A737" w14:textId="77777777" w:rsidR="00283B02" w:rsidRPr="005170EF" w:rsidRDefault="00283B02" w:rsidP="005170EF">
      <w:pPr>
        <w:overflowPunct/>
        <w:autoSpaceDE/>
        <w:autoSpaceDN/>
        <w:adjustRightInd/>
        <w:spacing w:line="276" w:lineRule="auto"/>
        <w:jc w:val="both"/>
        <w:textAlignment w:val="auto"/>
        <w:rPr>
          <w:rFonts w:ascii="Arial" w:hAnsi="Arial" w:cs="Arial"/>
        </w:rPr>
      </w:pPr>
    </w:p>
    <w:p w14:paraId="6F63C511" w14:textId="77777777" w:rsidR="008949FE" w:rsidRPr="005170EF" w:rsidRDefault="008949FE" w:rsidP="005170EF">
      <w:pPr>
        <w:overflowPunct/>
        <w:autoSpaceDE/>
        <w:autoSpaceDN/>
        <w:adjustRightInd/>
        <w:spacing w:line="276" w:lineRule="auto"/>
        <w:jc w:val="both"/>
        <w:textAlignment w:val="auto"/>
        <w:rPr>
          <w:rFonts w:ascii="Arial" w:hAnsi="Arial" w:cs="Arial"/>
        </w:rPr>
      </w:pPr>
      <w:r w:rsidRPr="005170EF">
        <w:rPr>
          <w:rFonts w:ascii="Arial" w:hAnsi="Arial" w:cs="Arial"/>
        </w:rPr>
        <w:t xml:space="preserve">However, a review of the project results matrix has established that two baseline values from two different sources of data (District Council records and the actual baseline study that was conducted) were used. It is further </w:t>
      </w:r>
      <w:r w:rsidR="00404E72">
        <w:rPr>
          <w:rFonts w:ascii="Arial" w:hAnsi="Arial" w:cs="Arial"/>
        </w:rPr>
        <w:t xml:space="preserve">indicated </w:t>
      </w:r>
      <w:r w:rsidRPr="005170EF">
        <w:rPr>
          <w:rFonts w:ascii="Arial" w:hAnsi="Arial" w:cs="Arial"/>
        </w:rPr>
        <w:t>that although time scope of the two datasets is not far apart (2015 &amp;</w:t>
      </w:r>
      <w:r w:rsidR="00404E72">
        <w:rPr>
          <w:rFonts w:ascii="Arial" w:hAnsi="Arial" w:cs="Arial"/>
        </w:rPr>
        <w:t xml:space="preserve"> </w:t>
      </w:r>
      <w:r w:rsidRPr="005170EF">
        <w:rPr>
          <w:rFonts w:ascii="Arial" w:hAnsi="Arial" w:cs="Arial"/>
        </w:rPr>
        <w:t>2016), there are great variations in some basel</w:t>
      </w:r>
      <w:r w:rsidR="00470B22" w:rsidRPr="005170EF">
        <w:rPr>
          <w:rFonts w:ascii="Arial" w:hAnsi="Arial" w:cs="Arial"/>
        </w:rPr>
        <w:t>ine values for some indicators.</w:t>
      </w:r>
      <w:r w:rsidR="00591A26">
        <w:rPr>
          <w:rFonts w:ascii="Arial" w:hAnsi="Arial" w:cs="Arial"/>
        </w:rPr>
        <w:t xml:space="preserve"> For example, the </w:t>
      </w:r>
      <w:r w:rsidR="00591A26" w:rsidRPr="00591A26">
        <w:rPr>
          <w:rFonts w:ascii="Arial" w:hAnsi="Arial" w:cs="Arial"/>
        </w:rPr>
        <w:t>Percentage decrease of households facing annual food deficit in Mangochi was put at 75% according to the District Council records (2015) but the 2016 project baseline study established at 67%</w:t>
      </w:r>
      <w:r w:rsidR="00591A26">
        <w:rPr>
          <w:rStyle w:val="FootnoteReference"/>
          <w:rFonts w:cs="Arial"/>
        </w:rPr>
        <w:footnoteReference w:id="15"/>
      </w:r>
      <w:r w:rsidR="00591A26" w:rsidRPr="00591A26">
        <w:rPr>
          <w:rFonts w:ascii="Arial" w:hAnsi="Arial" w:cs="Arial"/>
        </w:rPr>
        <w:t>.</w:t>
      </w:r>
      <w:r w:rsidR="00591A26" w:rsidRPr="007B6EE4">
        <w:rPr>
          <w:rFonts w:ascii="Candara" w:hAnsi="Candara" w:cs="Arial"/>
          <w:sz w:val="16"/>
          <w:szCs w:val="16"/>
        </w:rPr>
        <w:t xml:space="preserve"> </w:t>
      </w:r>
      <w:r w:rsidR="00470B22" w:rsidRPr="005170EF">
        <w:rPr>
          <w:rFonts w:ascii="Arial" w:hAnsi="Arial" w:cs="Arial"/>
        </w:rPr>
        <w:t xml:space="preserve"> This notwithstanding, it is not clear which of the two values should be based on in tracking progress. Furthermore, the evaluation team feels that it was not good use of project resources to commission a baseline study even on the indicators on which data was available from the district council records.</w:t>
      </w:r>
    </w:p>
    <w:p w14:paraId="618C0014" w14:textId="77777777" w:rsidR="00470B22" w:rsidRPr="005170EF" w:rsidRDefault="00470B22" w:rsidP="005170EF">
      <w:pPr>
        <w:overflowPunct/>
        <w:autoSpaceDE/>
        <w:autoSpaceDN/>
        <w:adjustRightInd/>
        <w:spacing w:line="276" w:lineRule="auto"/>
        <w:jc w:val="both"/>
        <w:textAlignment w:val="auto"/>
        <w:rPr>
          <w:rFonts w:ascii="Arial" w:hAnsi="Arial" w:cs="Arial"/>
        </w:rPr>
      </w:pPr>
    </w:p>
    <w:p w14:paraId="52EBF67A" w14:textId="77777777" w:rsidR="00470B22" w:rsidRPr="005170EF" w:rsidRDefault="00470B22" w:rsidP="005170EF">
      <w:pPr>
        <w:overflowPunct/>
        <w:autoSpaceDE/>
        <w:autoSpaceDN/>
        <w:adjustRightInd/>
        <w:spacing w:line="276" w:lineRule="auto"/>
        <w:jc w:val="both"/>
        <w:textAlignment w:val="auto"/>
        <w:rPr>
          <w:rFonts w:ascii="Arial" w:hAnsi="Arial" w:cs="Arial"/>
        </w:rPr>
      </w:pPr>
      <w:r w:rsidRPr="005170EF">
        <w:rPr>
          <w:rFonts w:ascii="Arial" w:hAnsi="Arial" w:cs="Arial"/>
        </w:rPr>
        <w:lastRenderedPageBreak/>
        <w:t xml:space="preserve">The above shortcomings notwithstanding, the established baseline values were constantly referred to during progress reporting as indicated in the PIRs. Thus, </w:t>
      </w:r>
      <w:r w:rsidR="00BF1E03" w:rsidRPr="005170EF">
        <w:rPr>
          <w:rFonts w:ascii="Arial" w:hAnsi="Arial" w:cs="Arial"/>
        </w:rPr>
        <w:t>the investment committed towards establishing these baseline values was worthwhile in streamlining project progress tracking.</w:t>
      </w:r>
    </w:p>
    <w:p w14:paraId="415B7FC9" w14:textId="77777777" w:rsidR="00612101" w:rsidRPr="005170EF" w:rsidRDefault="00612101" w:rsidP="005170EF">
      <w:pPr>
        <w:overflowPunct/>
        <w:autoSpaceDE/>
        <w:autoSpaceDN/>
        <w:adjustRightInd/>
        <w:spacing w:line="276" w:lineRule="auto"/>
        <w:textAlignment w:val="auto"/>
        <w:rPr>
          <w:rFonts w:ascii="Arial" w:hAnsi="Arial" w:cs="Arial"/>
        </w:rPr>
      </w:pPr>
    </w:p>
    <w:p w14:paraId="6E421736" w14:textId="77777777" w:rsidR="00A90191" w:rsidRPr="0089487A" w:rsidRDefault="001F11D4" w:rsidP="005170EF">
      <w:pPr>
        <w:pStyle w:val="Heading2"/>
        <w:spacing w:before="0" w:after="0" w:line="276" w:lineRule="auto"/>
        <w:rPr>
          <w:rFonts w:ascii="Arial" w:hAnsi="Arial" w:cs="Arial"/>
          <w:i w:val="0"/>
          <w:color w:val="0070C0"/>
          <w:sz w:val="24"/>
          <w:szCs w:val="24"/>
        </w:rPr>
      </w:pPr>
      <w:bookmarkStart w:id="28" w:name="_Toc47109703"/>
      <w:r w:rsidRPr="0089487A">
        <w:rPr>
          <w:rFonts w:ascii="Arial" w:hAnsi="Arial" w:cs="Arial"/>
          <w:i w:val="0"/>
          <w:color w:val="0070C0"/>
          <w:sz w:val="24"/>
          <w:szCs w:val="24"/>
        </w:rPr>
        <w:t>2.6</w:t>
      </w:r>
      <w:r w:rsidR="004314E8" w:rsidRPr="0089487A">
        <w:rPr>
          <w:rFonts w:ascii="Arial" w:hAnsi="Arial" w:cs="Arial"/>
          <w:i w:val="0"/>
          <w:color w:val="0070C0"/>
          <w:sz w:val="24"/>
          <w:szCs w:val="24"/>
        </w:rPr>
        <w:t xml:space="preserve"> </w:t>
      </w:r>
      <w:r w:rsidR="00A90191" w:rsidRPr="0089487A">
        <w:rPr>
          <w:rFonts w:ascii="Arial" w:hAnsi="Arial" w:cs="Arial"/>
          <w:i w:val="0"/>
          <w:color w:val="0070C0"/>
          <w:sz w:val="24"/>
          <w:szCs w:val="24"/>
        </w:rPr>
        <w:t>Main stakeholders</w:t>
      </w:r>
      <w:bookmarkEnd w:id="28"/>
    </w:p>
    <w:p w14:paraId="7881609C" w14:textId="77777777" w:rsidR="00FC5B08" w:rsidRPr="005170EF" w:rsidRDefault="00184F14" w:rsidP="005170EF">
      <w:pPr>
        <w:overflowPunct/>
        <w:autoSpaceDE/>
        <w:autoSpaceDN/>
        <w:adjustRightInd/>
        <w:spacing w:line="276" w:lineRule="auto"/>
        <w:jc w:val="both"/>
        <w:textAlignment w:val="auto"/>
        <w:rPr>
          <w:rFonts w:ascii="Arial" w:hAnsi="Arial" w:cs="Arial"/>
        </w:rPr>
      </w:pPr>
      <w:r w:rsidRPr="005170EF">
        <w:rPr>
          <w:rFonts w:ascii="Arial" w:hAnsi="Arial" w:cs="Arial"/>
        </w:rPr>
        <w:t>The involvement of stakeholders at all stages of programme/project development and implementation has continued to receive international recognition as a key driver for stakeholder ownership of the project. Thus, effective stakeholder involvement forms an integral part of the project sustainability efforts. Indeed, the evaluation noted that deliberate and satisfactory efforts to involve all relevant stakeholders I various processes of project design and implementation were undertaken. The project document clarifies the process of stakeholder involvement in the project</w:t>
      </w:r>
      <w:r w:rsidR="00761883" w:rsidRPr="005170EF">
        <w:rPr>
          <w:rFonts w:ascii="Arial" w:hAnsi="Arial" w:cs="Arial"/>
        </w:rPr>
        <w:t xml:space="preserve"> and even their roles.</w:t>
      </w:r>
      <w:r w:rsidRPr="005170EF">
        <w:rPr>
          <w:rStyle w:val="FootnoteReference"/>
          <w:rFonts w:ascii="Arial" w:hAnsi="Arial" w:cs="Arial"/>
        </w:rPr>
        <w:footnoteReference w:id="16"/>
      </w:r>
      <w:r w:rsidR="00761883" w:rsidRPr="005170EF">
        <w:rPr>
          <w:rFonts w:ascii="Arial" w:hAnsi="Arial" w:cs="Arial"/>
        </w:rPr>
        <w:t xml:space="preserve"> Key stakeholders mentioned in the project document and their specific roles that made them relevant in this project are presented in table 2.1 below.</w:t>
      </w:r>
    </w:p>
    <w:p w14:paraId="16643364" w14:textId="77777777" w:rsidR="00761883" w:rsidRDefault="00761883" w:rsidP="005170EF">
      <w:pPr>
        <w:overflowPunct/>
        <w:autoSpaceDE/>
        <w:autoSpaceDN/>
        <w:adjustRightInd/>
        <w:spacing w:line="276" w:lineRule="auto"/>
        <w:jc w:val="both"/>
        <w:textAlignment w:val="auto"/>
        <w:rPr>
          <w:rFonts w:ascii="Arial" w:hAnsi="Arial" w:cs="Arial"/>
        </w:rPr>
      </w:pPr>
    </w:p>
    <w:p w14:paraId="1D143A67" w14:textId="561B6E2D" w:rsidR="00761883" w:rsidRPr="0089487A" w:rsidRDefault="00C205E8" w:rsidP="005170EF">
      <w:pPr>
        <w:pStyle w:val="Heading2"/>
        <w:spacing w:before="0" w:after="0" w:line="276" w:lineRule="auto"/>
        <w:rPr>
          <w:rFonts w:ascii="Arial" w:hAnsi="Arial" w:cs="Arial"/>
          <w:i w:val="0"/>
          <w:color w:val="0070C0"/>
          <w:sz w:val="24"/>
          <w:szCs w:val="24"/>
        </w:rPr>
      </w:pPr>
      <w:bookmarkStart w:id="29" w:name="_Toc42240058"/>
      <w:bookmarkStart w:id="30" w:name="_Toc42240485"/>
      <w:bookmarkStart w:id="31" w:name="_Toc47109704"/>
      <w:r>
        <w:rPr>
          <w:rFonts w:ascii="Arial" w:hAnsi="Arial" w:cs="Arial"/>
          <w:i w:val="0"/>
          <w:color w:val="0070C0"/>
          <w:sz w:val="24"/>
          <w:szCs w:val="24"/>
        </w:rPr>
        <w:t>Table 2.2</w:t>
      </w:r>
      <w:r w:rsidR="00761883" w:rsidRPr="0089487A">
        <w:rPr>
          <w:rFonts w:ascii="Arial" w:hAnsi="Arial" w:cs="Arial"/>
          <w:i w:val="0"/>
          <w:color w:val="0070C0"/>
          <w:sz w:val="24"/>
          <w:szCs w:val="24"/>
        </w:rPr>
        <w:t>: project stakeholders</w:t>
      </w:r>
      <w:bookmarkEnd w:id="29"/>
      <w:bookmarkEnd w:id="30"/>
      <w:bookmarkEnd w:id="31"/>
    </w:p>
    <w:tbl>
      <w:tblPr>
        <w:tblW w:w="103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9"/>
        <w:gridCol w:w="7848"/>
      </w:tblGrid>
      <w:tr w:rsidR="00761883" w:rsidRPr="005170EF" w14:paraId="247C475C" w14:textId="77777777" w:rsidTr="001F11D4">
        <w:tc>
          <w:tcPr>
            <w:tcW w:w="2479" w:type="dxa"/>
            <w:tcBorders>
              <w:top w:val="single" w:sz="4" w:space="0" w:color="000000"/>
              <w:left w:val="single" w:sz="4" w:space="0" w:color="000000"/>
              <w:bottom w:val="single" w:sz="4" w:space="0" w:color="000000"/>
              <w:right w:val="single" w:sz="4" w:space="0" w:color="000000"/>
            </w:tcBorders>
          </w:tcPr>
          <w:p w14:paraId="2C11484D" w14:textId="77777777" w:rsidR="00761883" w:rsidRPr="005170EF" w:rsidRDefault="00761883" w:rsidP="001F11D4">
            <w:pPr>
              <w:pStyle w:val="TableText"/>
            </w:pPr>
            <w:r w:rsidRPr="005170EF">
              <w:t>Institution/Department</w:t>
            </w:r>
          </w:p>
        </w:tc>
        <w:tc>
          <w:tcPr>
            <w:tcW w:w="7848" w:type="dxa"/>
            <w:tcBorders>
              <w:top w:val="single" w:sz="4" w:space="0" w:color="000000"/>
              <w:left w:val="single" w:sz="4" w:space="0" w:color="000000"/>
              <w:bottom w:val="single" w:sz="4" w:space="0" w:color="000000"/>
              <w:right w:val="single" w:sz="4" w:space="0" w:color="000000"/>
            </w:tcBorders>
          </w:tcPr>
          <w:p w14:paraId="2E0F855F" w14:textId="77777777" w:rsidR="00761883" w:rsidRPr="005170EF" w:rsidRDefault="00761883" w:rsidP="001F11D4">
            <w:pPr>
              <w:pStyle w:val="TableText"/>
            </w:pPr>
            <w:r w:rsidRPr="005170EF">
              <w:t>Roles and responsibilities</w:t>
            </w:r>
          </w:p>
        </w:tc>
      </w:tr>
      <w:tr w:rsidR="00761883" w:rsidRPr="005170EF" w14:paraId="243DC9C7" w14:textId="77777777" w:rsidTr="001F11D4">
        <w:tc>
          <w:tcPr>
            <w:tcW w:w="2479" w:type="dxa"/>
            <w:tcBorders>
              <w:top w:val="single" w:sz="4" w:space="0" w:color="000000"/>
              <w:left w:val="single" w:sz="4" w:space="0" w:color="000000"/>
              <w:bottom w:val="single" w:sz="4" w:space="0" w:color="000000"/>
              <w:right w:val="single" w:sz="4" w:space="0" w:color="000000"/>
            </w:tcBorders>
          </w:tcPr>
          <w:p w14:paraId="4ECA5097" w14:textId="77777777" w:rsidR="00761883" w:rsidRPr="005170EF" w:rsidRDefault="00761883" w:rsidP="001F11D4">
            <w:pPr>
              <w:pStyle w:val="TableText"/>
            </w:pPr>
            <w:r w:rsidRPr="005170EF">
              <w:t>Ministry of Finance and Economic Planning (MoFEP)</w:t>
            </w:r>
          </w:p>
        </w:tc>
        <w:tc>
          <w:tcPr>
            <w:tcW w:w="7848" w:type="dxa"/>
            <w:tcBorders>
              <w:top w:val="single" w:sz="4" w:space="0" w:color="000000"/>
              <w:left w:val="single" w:sz="4" w:space="0" w:color="000000"/>
              <w:bottom w:val="single" w:sz="4" w:space="0" w:color="000000"/>
              <w:right w:val="single" w:sz="4" w:space="0" w:color="000000"/>
            </w:tcBorders>
          </w:tcPr>
          <w:p w14:paraId="4282853A" w14:textId="77777777" w:rsidR="00761883" w:rsidRPr="005170EF" w:rsidRDefault="00761883" w:rsidP="001F11D4">
            <w:pPr>
              <w:pStyle w:val="TableText"/>
            </w:pPr>
            <w:r w:rsidRPr="005170EF">
              <w:t>Plays a leading role in the implementation of the National Climate Change program and in mainstreaming attention to climate change in sectoral programs and government policies. Besides, it chairs the National Climate Change Steering Committee.</w:t>
            </w:r>
          </w:p>
        </w:tc>
      </w:tr>
      <w:tr w:rsidR="00761883" w:rsidRPr="005170EF" w14:paraId="6E17BE27" w14:textId="77777777" w:rsidTr="001F11D4">
        <w:tc>
          <w:tcPr>
            <w:tcW w:w="2479" w:type="dxa"/>
            <w:tcBorders>
              <w:top w:val="single" w:sz="4" w:space="0" w:color="000000"/>
              <w:left w:val="single" w:sz="4" w:space="0" w:color="000000"/>
              <w:bottom w:val="single" w:sz="4" w:space="0" w:color="000000"/>
              <w:right w:val="single" w:sz="4" w:space="0" w:color="000000"/>
            </w:tcBorders>
          </w:tcPr>
          <w:p w14:paraId="7172AA9C" w14:textId="77777777" w:rsidR="00761883" w:rsidRPr="005170EF" w:rsidRDefault="00761883" w:rsidP="001F11D4">
            <w:pPr>
              <w:pStyle w:val="TableText"/>
            </w:pPr>
            <w:r w:rsidRPr="005170EF">
              <w:t>National Climate Change Steering Committee.</w:t>
            </w:r>
          </w:p>
        </w:tc>
        <w:tc>
          <w:tcPr>
            <w:tcW w:w="7848" w:type="dxa"/>
            <w:tcBorders>
              <w:top w:val="single" w:sz="4" w:space="0" w:color="000000"/>
              <w:left w:val="single" w:sz="4" w:space="0" w:color="000000"/>
              <w:bottom w:val="single" w:sz="4" w:space="0" w:color="000000"/>
              <w:right w:val="single" w:sz="4" w:space="0" w:color="000000"/>
            </w:tcBorders>
          </w:tcPr>
          <w:p w14:paraId="57082246" w14:textId="77777777" w:rsidR="00761883" w:rsidRPr="005170EF" w:rsidRDefault="00761883" w:rsidP="001F11D4">
            <w:pPr>
              <w:pStyle w:val="TableText"/>
            </w:pPr>
            <w:r w:rsidRPr="005170EF">
              <w:t xml:space="preserve">Comprising of key stakeholders in the field of Climate Change, the committee provides a forum for effective policy dialogue on frameworks, priority setting, and ways and means of facilitating investment and transfer of technology on climate change initiatives in the country. </w:t>
            </w:r>
          </w:p>
        </w:tc>
      </w:tr>
      <w:tr w:rsidR="00761883" w:rsidRPr="005170EF" w:rsidDel="00E92C5C" w14:paraId="0E4C3C91" w14:textId="77777777" w:rsidTr="001F11D4">
        <w:tc>
          <w:tcPr>
            <w:tcW w:w="2479" w:type="dxa"/>
            <w:tcBorders>
              <w:top w:val="single" w:sz="4" w:space="0" w:color="000000"/>
              <w:left w:val="single" w:sz="4" w:space="0" w:color="000000"/>
              <w:bottom w:val="single" w:sz="4" w:space="0" w:color="000000"/>
              <w:right w:val="single" w:sz="4" w:space="0" w:color="000000"/>
            </w:tcBorders>
          </w:tcPr>
          <w:p w14:paraId="1FE6DF7F" w14:textId="77777777" w:rsidR="00761883" w:rsidRPr="005170EF" w:rsidRDefault="00761883" w:rsidP="001F11D4">
            <w:pPr>
              <w:pStyle w:val="TableText"/>
            </w:pPr>
            <w:r w:rsidRPr="005170EF">
              <w:t>Technical Committee on Climate Change</w:t>
            </w:r>
          </w:p>
        </w:tc>
        <w:tc>
          <w:tcPr>
            <w:tcW w:w="7848" w:type="dxa"/>
            <w:tcBorders>
              <w:top w:val="single" w:sz="4" w:space="0" w:color="000000"/>
              <w:left w:val="single" w:sz="4" w:space="0" w:color="000000"/>
              <w:bottom w:val="single" w:sz="4" w:space="0" w:color="000000"/>
              <w:right w:val="single" w:sz="4" w:space="0" w:color="000000"/>
            </w:tcBorders>
          </w:tcPr>
          <w:p w14:paraId="7718D264" w14:textId="77777777" w:rsidR="00761883" w:rsidRPr="005170EF" w:rsidDel="00E92C5C" w:rsidRDefault="00761883" w:rsidP="001F11D4">
            <w:pPr>
              <w:pStyle w:val="TableText"/>
            </w:pPr>
            <w:r w:rsidRPr="005170EF">
              <w:t xml:space="preserve">The Technical Committee provides update and information related to national climate change programme and reports to the Steering Committee. They work closely with the Government-Donor Technical Working Group and membership includes stakeholders from all sectors. </w:t>
            </w:r>
          </w:p>
        </w:tc>
      </w:tr>
      <w:tr w:rsidR="00761883" w:rsidRPr="005170EF" w14:paraId="389E1573" w14:textId="77777777" w:rsidTr="001F11D4">
        <w:tc>
          <w:tcPr>
            <w:tcW w:w="2479" w:type="dxa"/>
            <w:tcBorders>
              <w:top w:val="single" w:sz="4" w:space="0" w:color="000000"/>
              <w:left w:val="single" w:sz="4" w:space="0" w:color="000000"/>
              <w:bottom w:val="single" w:sz="4" w:space="0" w:color="000000"/>
              <w:right w:val="single" w:sz="4" w:space="0" w:color="000000"/>
            </w:tcBorders>
          </w:tcPr>
          <w:p w14:paraId="1DBC526E" w14:textId="77777777" w:rsidR="00761883" w:rsidRPr="005170EF" w:rsidRDefault="00761883" w:rsidP="001F11D4">
            <w:pPr>
              <w:pStyle w:val="TableText"/>
            </w:pPr>
            <w:r w:rsidRPr="005170EF">
              <w:t xml:space="preserve">Ministry of Natural Resources, Energy and Mining (MoNREM) Has five key departments: Environmental Affairs Department (EAD),  Department of Climate Change and Meteorological </w:t>
            </w:r>
            <w:r w:rsidRPr="005170EF">
              <w:lastRenderedPageBreak/>
              <w:t>Services (DCCMS), Department of Forestry, Department of Energy Affairs and Department of Mining. Of these EAD and DCCMS play a leading role in coordinating climate change issues in Malawi.</w:t>
            </w:r>
          </w:p>
        </w:tc>
        <w:tc>
          <w:tcPr>
            <w:tcW w:w="7848" w:type="dxa"/>
            <w:tcBorders>
              <w:top w:val="single" w:sz="4" w:space="0" w:color="000000"/>
              <w:left w:val="single" w:sz="4" w:space="0" w:color="000000"/>
              <w:bottom w:val="single" w:sz="4" w:space="0" w:color="000000"/>
              <w:right w:val="single" w:sz="4" w:space="0" w:color="000000"/>
            </w:tcBorders>
          </w:tcPr>
          <w:p w14:paraId="5CB311F0" w14:textId="77777777" w:rsidR="00761883" w:rsidRPr="005170EF" w:rsidRDefault="00761883" w:rsidP="001F11D4">
            <w:pPr>
              <w:pStyle w:val="TableText"/>
            </w:pPr>
            <w:r w:rsidRPr="005170EF">
              <w:lastRenderedPageBreak/>
              <w:t>The Ministry’s primary role is to coordinate management of natural resources, energy mining, environment and climate change management.</w:t>
            </w:r>
          </w:p>
          <w:p w14:paraId="5CC40511" w14:textId="77777777" w:rsidR="00761883" w:rsidRPr="005170EF" w:rsidRDefault="00761883" w:rsidP="001F11D4">
            <w:pPr>
              <w:pStyle w:val="TableText"/>
            </w:pPr>
          </w:p>
          <w:p w14:paraId="6703580E" w14:textId="77777777" w:rsidR="00761883" w:rsidRPr="005170EF" w:rsidRDefault="00761883" w:rsidP="001F11D4">
            <w:pPr>
              <w:pStyle w:val="TableText"/>
            </w:pPr>
            <w:r w:rsidRPr="005170EF">
              <w:t xml:space="preserve">The EAD is responsible for preparing and implementing environmental policies and relevant legislations. It is also responsible for enforcing the regulations and providing guidance on environmental issues, including climate change. </w:t>
            </w:r>
          </w:p>
          <w:p w14:paraId="06560D19" w14:textId="77777777" w:rsidR="00761883" w:rsidRPr="005170EF" w:rsidRDefault="00761883" w:rsidP="001F11D4">
            <w:pPr>
              <w:pStyle w:val="TableText"/>
            </w:pPr>
          </w:p>
          <w:p w14:paraId="2E411CCC" w14:textId="77777777" w:rsidR="00761883" w:rsidRPr="005170EF" w:rsidRDefault="00761883" w:rsidP="001F11D4">
            <w:pPr>
              <w:pStyle w:val="TableText"/>
            </w:pPr>
            <w:r w:rsidRPr="005170EF">
              <w:t xml:space="preserve">The DCCMs is charged with the leading role in providing data on climate change. The new Department chairs the National Climate Change </w:t>
            </w:r>
            <w:r w:rsidRPr="005170EF">
              <w:lastRenderedPageBreak/>
              <w:t>Technical Committee, which is the secretariat of the National Climate Change Steering Committee - a new national coordination body that aims to assist the government to coordinate international aid assistance related to climate change.</w:t>
            </w:r>
          </w:p>
          <w:p w14:paraId="12FA981A" w14:textId="77777777" w:rsidR="00761883" w:rsidRPr="005170EF" w:rsidRDefault="00761883" w:rsidP="001F11D4">
            <w:pPr>
              <w:pStyle w:val="TableText"/>
            </w:pPr>
          </w:p>
          <w:p w14:paraId="32A9D6B1" w14:textId="77777777" w:rsidR="00761883" w:rsidRPr="005170EF" w:rsidRDefault="00761883" w:rsidP="001F11D4">
            <w:pPr>
              <w:pStyle w:val="TableText"/>
            </w:pPr>
            <w:r w:rsidRPr="005170EF">
              <w:t>The EAD, in collaboration with the DCCMS, is responsible for coordinating climate change issues in the country. Major policy thrusts include the coordination and proper management of the environment and the natural resource base in collaboration with line ministries and departments, the private sector, NGOs, select communities, and other relevant stakeholders at district, national, regional, and international levels.</w:t>
            </w:r>
          </w:p>
        </w:tc>
      </w:tr>
      <w:tr w:rsidR="00761883" w:rsidRPr="005170EF" w14:paraId="01E79AC9" w14:textId="77777777" w:rsidTr="001F11D4">
        <w:tc>
          <w:tcPr>
            <w:tcW w:w="2479" w:type="dxa"/>
            <w:tcBorders>
              <w:top w:val="single" w:sz="4" w:space="0" w:color="000000"/>
              <w:left w:val="single" w:sz="4" w:space="0" w:color="000000"/>
              <w:bottom w:val="single" w:sz="4" w:space="0" w:color="000000"/>
              <w:right w:val="single" w:sz="4" w:space="0" w:color="000000"/>
            </w:tcBorders>
          </w:tcPr>
          <w:p w14:paraId="23A9ABC1" w14:textId="77777777" w:rsidR="00761883" w:rsidRPr="005170EF" w:rsidRDefault="00761883" w:rsidP="001F11D4">
            <w:pPr>
              <w:pStyle w:val="TableText"/>
            </w:pPr>
            <w:r w:rsidRPr="005170EF">
              <w:lastRenderedPageBreak/>
              <w:t>The Department of Forestry</w:t>
            </w:r>
          </w:p>
        </w:tc>
        <w:tc>
          <w:tcPr>
            <w:tcW w:w="7848" w:type="dxa"/>
            <w:tcBorders>
              <w:top w:val="single" w:sz="4" w:space="0" w:color="000000"/>
              <w:left w:val="single" w:sz="4" w:space="0" w:color="000000"/>
              <w:bottom w:val="single" w:sz="4" w:space="0" w:color="000000"/>
              <w:right w:val="single" w:sz="4" w:space="0" w:color="000000"/>
            </w:tcBorders>
          </w:tcPr>
          <w:p w14:paraId="3F2ECFD3" w14:textId="77777777" w:rsidR="00761883" w:rsidRPr="005170EF" w:rsidRDefault="00761883" w:rsidP="001F11D4">
            <w:pPr>
              <w:pStyle w:val="TableText"/>
            </w:pPr>
            <w:r w:rsidRPr="005170EF">
              <w:t>Has primary authority and responsibility for the management of forest resources and is focused on the control of illegal production of charcoal, the protection of forest reserves, and promotion of reforestation. There are currently very few champions in government to prioritize interventions that build resiliency of rural populations.</w:t>
            </w:r>
          </w:p>
        </w:tc>
      </w:tr>
      <w:tr w:rsidR="00761883" w:rsidRPr="005170EF" w14:paraId="3F0E3ED9" w14:textId="77777777" w:rsidTr="001F11D4">
        <w:tc>
          <w:tcPr>
            <w:tcW w:w="2479" w:type="dxa"/>
            <w:tcBorders>
              <w:top w:val="single" w:sz="4" w:space="0" w:color="000000"/>
              <w:left w:val="single" w:sz="4" w:space="0" w:color="000000"/>
              <w:bottom w:val="single" w:sz="4" w:space="0" w:color="000000"/>
              <w:right w:val="single" w:sz="4" w:space="0" w:color="000000"/>
            </w:tcBorders>
          </w:tcPr>
          <w:p w14:paraId="2D29CF49" w14:textId="77777777" w:rsidR="00761883" w:rsidRPr="005170EF" w:rsidRDefault="00761883" w:rsidP="001F11D4">
            <w:pPr>
              <w:pStyle w:val="TableText"/>
            </w:pPr>
            <w:r w:rsidRPr="005170EF">
              <w:t>Multiple departments</w:t>
            </w:r>
          </w:p>
        </w:tc>
        <w:tc>
          <w:tcPr>
            <w:tcW w:w="7848" w:type="dxa"/>
            <w:tcBorders>
              <w:top w:val="single" w:sz="4" w:space="0" w:color="000000"/>
              <w:left w:val="single" w:sz="4" w:space="0" w:color="000000"/>
              <w:bottom w:val="single" w:sz="4" w:space="0" w:color="000000"/>
              <w:right w:val="single" w:sz="4" w:space="0" w:color="000000"/>
            </w:tcBorders>
          </w:tcPr>
          <w:p w14:paraId="3801FB30" w14:textId="77777777" w:rsidR="00761883" w:rsidRPr="005170EF" w:rsidRDefault="00761883" w:rsidP="001F11D4">
            <w:pPr>
              <w:pStyle w:val="TableText"/>
            </w:pPr>
            <w:r w:rsidRPr="005170EF">
              <w:t xml:space="preserve">Other multiple departments in the government are involved with various aspects of agricultural development, including land resources, crop production, research, and extension. </w:t>
            </w:r>
          </w:p>
        </w:tc>
      </w:tr>
      <w:tr w:rsidR="00761883" w:rsidRPr="005170EF" w14:paraId="54AFF35B" w14:textId="77777777" w:rsidTr="001F11D4">
        <w:tc>
          <w:tcPr>
            <w:tcW w:w="2479" w:type="dxa"/>
            <w:tcBorders>
              <w:top w:val="single" w:sz="4" w:space="0" w:color="000000"/>
              <w:left w:val="single" w:sz="4" w:space="0" w:color="000000"/>
              <w:bottom w:val="single" w:sz="4" w:space="0" w:color="000000"/>
              <w:right w:val="single" w:sz="4" w:space="0" w:color="000000"/>
            </w:tcBorders>
          </w:tcPr>
          <w:p w14:paraId="208DDF94" w14:textId="77777777" w:rsidR="00761883" w:rsidRPr="005170EF" w:rsidRDefault="00761883" w:rsidP="001F11D4">
            <w:pPr>
              <w:pStyle w:val="TableText"/>
            </w:pPr>
            <w:r w:rsidRPr="005170EF">
              <w:t>District Councils</w:t>
            </w:r>
          </w:p>
        </w:tc>
        <w:tc>
          <w:tcPr>
            <w:tcW w:w="7848" w:type="dxa"/>
            <w:tcBorders>
              <w:top w:val="single" w:sz="4" w:space="0" w:color="000000"/>
              <w:left w:val="single" w:sz="4" w:space="0" w:color="000000"/>
              <w:bottom w:val="single" w:sz="4" w:space="0" w:color="000000"/>
              <w:right w:val="single" w:sz="4" w:space="0" w:color="000000"/>
            </w:tcBorders>
          </w:tcPr>
          <w:p w14:paraId="7DC6F4F2" w14:textId="77777777" w:rsidR="00761883" w:rsidRPr="005170EF" w:rsidRDefault="00761883" w:rsidP="001F11D4">
            <w:pPr>
              <w:pStyle w:val="TableText"/>
            </w:pPr>
            <w:r w:rsidRPr="005170EF">
              <w:t>Each of the 28</w:t>
            </w:r>
            <w:r w:rsidR="000964E6">
              <w:t xml:space="preserve"> districts has a position for the Environmental</w:t>
            </w:r>
            <w:r w:rsidRPr="005170EF">
              <w:t xml:space="preserve"> Officer (</w:t>
            </w:r>
            <w:r w:rsidR="000964E6" w:rsidRPr="005170EF">
              <w:t>E</w:t>
            </w:r>
            <w:r w:rsidRPr="005170EF">
              <w:t xml:space="preserve">DO), many of them vacant. The </w:t>
            </w:r>
            <w:r w:rsidR="000964E6" w:rsidRPr="005170EF">
              <w:t>EDO</w:t>
            </w:r>
            <w:r w:rsidRPr="005170EF">
              <w:t xml:space="preserve"> are responsible for coordinating and overseeing environmental issues and the preparation of the district state of environment reports (SOERs). </w:t>
            </w:r>
          </w:p>
        </w:tc>
      </w:tr>
    </w:tbl>
    <w:p w14:paraId="7D17C53E" w14:textId="77777777" w:rsidR="00761883" w:rsidRDefault="00076DDE" w:rsidP="005170EF">
      <w:pPr>
        <w:overflowPunct/>
        <w:autoSpaceDE/>
        <w:autoSpaceDN/>
        <w:adjustRightInd/>
        <w:spacing w:line="276" w:lineRule="auto"/>
        <w:jc w:val="both"/>
        <w:textAlignment w:val="auto"/>
        <w:rPr>
          <w:rFonts w:ascii="Arial" w:hAnsi="Arial" w:cs="Arial"/>
        </w:rPr>
      </w:pPr>
      <w:r w:rsidRPr="005170EF">
        <w:rPr>
          <w:rFonts w:ascii="Arial" w:hAnsi="Arial" w:cs="Arial"/>
        </w:rPr>
        <w:t>It is apparent that the project design and implementation appropriately considered the importance of stakeholder involvement. As indicated in the project document, a stakeholder baseline analysis was conducted which guided the involvement of each stakeholder. Whilst a list of stakeholders was built during the project design process, the extent to which these stakeholders were actively involved forms a central piece of this evaluation as presented in sub section 3.1.4.</w:t>
      </w:r>
    </w:p>
    <w:p w14:paraId="13F6DDE7" w14:textId="77777777" w:rsidR="00B46D1A" w:rsidRDefault="00B46D1A" w:rsidP="005170EF">
      <w:pPr>
        <w:overflowPunct/>
        <w:autoSpaceDE/>
        <w:autoSpaceDN/>
        <w:adjustRightInd/>
        <w:spacing w:line="276" w:lineRule="auto"/>
        <w:jc w:val="both"/>
        <w:textAlignment w:val="auto"/>
        <w:rPr>
          <w:rFonts w:ascii="Arial" w:hAnsi="Arial" w:cs="Arial"/>
        </w:rPr>
      </w:pPr>
    </w:p>
    <w:p w14:paraId="00AB9C7F" w14:textId="77777777" w:rsidR="00A90191" w:rsidRPr="0089487A" w:rsidRDefault="001F11D4" w:rsidP="005170EF">
      <w:pPr>
        <w:pStyle w:val="Heading2"/>
        <w:spacing w:before="0" w:after="0" w:line="276" w:lineRule="auto"/>
        <w:rPr>
          <w:rFonts w:ascii="Arial" w:hAnsi="Arial" w:cs="Arial"/>
          <w:i w:val="0"/>
          <w:color w:val="0070C0"/>
          <w:sz w:val="24"/>
          <w:szCs w:val="24"/>
        </w:rPr>
      </w:pPr>
      <w:bookmarkStart w:id="32" w:name="_Toc47109705"/>
      <w:r w:rsidRPr="0089487A">
        <w:rPr>
          <w:rFonts w:ascii="Arial" w:hAnsi="Arial" w:cs="Arial"/>
          <w:i w:val="0"/>
          <w:color w:val="0070C0"/>
          <w:sz w:val="24"/>
          <w:szCs w:val="24"/>
        </w:rPr>
        <w:t>2.7</w:t>
      </w:r>
      <w:r w:rsidR="004314E8" w:rsidRPr="0089487A">
        <w:rPr>
          <w:rFonts w:ascii="Arial" w:hAnsi="Arial" w:cs="Arial"/>
          <w:i w:val="0"/>
          <w:color w:val="0070C0"/>
          <w:sz w:val="24"/>
          <w:szCs w:val="24"/>
        </w:rPr>
        <w:t xml:space="preserve"> </w:t>
      </w:r>
      <w:r w:rsidR="00A90191" w:rsidRPr="0089487A">
        <w:rPr>
          <w:rFonts w:ascii="Arial" w:hAnsi="Arial" w:cs="Arial"/>
          <w:i w:val="0"/>
          <w:color w:val="0070C0"/>
          <w:sz w:val="24"/>
          <w:szCs w:val="24"/>
        </w:rPr>
        <w:t>Expected Results</w:t>
      </w:r>
      <w:bookmarkEnd w:id="32"/>
    </w:p>
    <w:p w14:paraId="529F62BE" w14:textId="77777777" w:rsidR="00202B66" w:rsidRDefault="00152E49" w:rsidP="009F17F7">
      <w:pPr>
        <w:overflowPunct/>
        <w:autoSpaceDE/>
        <w:autoSpaceDN/>
        <w:adjustRightInd/>
        <w:spacing w:line="276" w:lineRule="auto"/>
        <w:ind w:left="90"/>
        <w:jc w:val="both"/>
        <w:textAlignment w:val="auto"/>
        <w:rPr>
          <w:rFonts w:ascii="Arial" w:hAnsi="Arial" w:cs="Arial"/>
        </w:rPr>
      </w:pPr>
      <w:r w:rsidRPr="005170EF">
        <w:rPr>
          <w:rFonts w:ascii="Arial" w:hAnsi="Arial" w:cs="Arial"/>
        </w:rPr>
        <w:t>The CPP was designed to support the realisation of global and national level results enshrined in GEF strategic plan, UNDAF and CPD as reflected in the project results matrix and as further illustrated in figure 2.1 below.</w:t>
      </w:r>
    </w:p>
    <w:p w14:paraId="479BEC1D" w14:textId="77777777" w:rsidR="00B46D1A" w:rsidRDefault="00B46D1A" w:rsidP="009F17F7">
      <w:pPr>
        <w:overflowPunct/>
        <w:autoSpaceDE/>
        <w:autoSpaceDN/>
        <w:adjustRightInd/>
        <w:spacing w:line="276" w:lineRule="auto"/>
        <w:ind w:left="90"/>
        <w:jc w:val="both"/>
        <w:textAlignment w:val="auto"/>
        <w:rPr>
          <w:rFonts w:ascii="Arial" w:hAnsi="Arial" w:cs="Arial"/>
        </w:rPr>
      </w:pPr>
    </w:p>
    <w:p w14:paraId="43BDF8B7" w14:textId="77777777" w:rsidR="00B46D1A" w:rsidRDefault="00B46D1A" w:rsidP="009F17F7">
      <w:pPr>
        <w:overflowPunct/>
        <w:autoSpaceDE/>
        <w:autoSpaceDN/>
        <w:adjustRightInd/>
        <w:spacing w:line="276" w:lineRule="auto"/>
        <w:ind w:left="90"/>
        <w:jc w:val="both"/>
        <w:textAlignment w:val="auto"/>
        <w:rPr>
          <w:rFonts w:ascii="Arial" w:hAnsi="Arial" w:cs="Arial"/>
        </w:rPr>
      </w:pPr>
    </w:p>
    <w:p w14:paraId="69FB58B3" w14:textId="77777777" w:rsidR="00B46D1A" w:rsidRDefault="00B46D1A" w:rsidP="009F17F7">
      <w:pPr>
        <w:overflowPunct/>
        <w:autoSpaceDE/>
        <w:autoSpaceDN/>
        <w:adjustRightInd/>
        <w:spacing w:line="276" w:lineRule="auto"/>
        <w:ind w:left="90"/>
        <w:jc w:val="both"/>
        <w:textAlignment w:val="auto"/>
        <w:rPr>
          <w:rFonts w:ascii="Arial" w:hAnsi="Arial" w:cs="Arial"/>
        </w:rPr>
      </w:pPr>
    </w:p>
    <w:p w14:paraId="6A86AB28" w14:textId="77777777" w:rsidR="001F11D4" w:rsidRDefault="001F11D4" w:rsidP="009F17F7">
      <w:pPr>
        <w:overflowPunct/>
        <w:autoSpaceDE/>
        <w:autoSpaceDN/>
        <w:adjustRightInd/>
        <w:spacing w:line="276" w:lineRule="auto"/>
        <w:ind w:left="90"/>
        <w:jc w:val="both"/>
        <w:textAlignment w:val="auto"/>
        <w:rPr>
          <w:rFonts w:ascii="Arial" w:hAnsi="Arial" w:cs="Arial"/>
        </w:rPr>
      </w:pPr>
    </w:p>
    <w:p w14:paraId="4B611F75" w14:textId="77777777" w:rsidR="001F11D4" w:rsidRDefault="001F11D4" w:rsidP="009F17F7">
      <w:pPr>
        <w:overflowPunct/>
        <w:autoSpaceDE/>
        <w:autoSpaceDN/>
        <w:adjustRightInd/>
        <w:spacing w:line="276" w:lineRule="auto"/>
        <w:ind w:left="90"/>
        <w:jc w:val="both"/>
        <w:textAlignment w:val="auto"/>
        <w:rPr>
          <w:rFonts w:ascii="Arial" w:hAnsi="Arial" w:cs="Arial"/>
        </w:rPr>
      </w:pPr>
    </w:p>
    <w:p w14:paraId="6800A3FE" w14:textId="77777777" w:rsidR="001F11D4" w:rsidRDefault="001F11D4" w:rsidP="009F17F7">
      <w:pPr>
        <w:overflowPunct/>
        <w:autoSpaceDE/>
        <w:autoSpaceDN/>
        <w:adjustRightInd/>
        <w:spacing w:line="276" w:lineRule="auto"/>
        <w:ind w:left="90"/>
        <w:jc w:val="both"/>
        <w:textAlignment w:val="auto"/>
        <w:rPr>
          <w:rFonts w:ascii="Arial" w:hAnsi="Arial" w:cs="Arial"/>
        </w:rPr>
      </w:pPr>
    </w:p>
    <w:p w14:paraId="7BA034F7" w14:textId="77777777" w:rsidR="001F11D4" w:rsidRDefault="001F11D4" w:rsidP="009F17F7">
      <w:pPr>
        <w:overflowPunct/>
        <w:autoSpaceDE/>
        <w:autoSpaceDN/>
        <w:adjustRightInd/>
        <w:spacing w:line="276" w:lineRule="auto"/>
        <w:ind w:left="90"/>
        <w:jc w:val="both"/>
        <w:textAlignment w:val="auto"/>
        <w:rPr>
          <w:rFonts w:ascii="Arial" w:hAnsi="Arial" w:cs="Arial"/>
        </w:rPr>
      </w:pPr>
    </w:p>
    <w:p w14:paraId="4C1CE4EF" w14:textId="77777777" w:rsidR="00B46D1A" w:rsidRPr="005170EF" w:rsidRDefault="00B46D1A" w:rsidP="009F17F7">
      <w:pPr>
        <w:overflowPunct/>
        <w:autoSpaceDE/>
        <w:autoSpaceDN/>
        <w:adjustRightInd/>
        <w:spacing w:line="276" w:lineRule="auto"/>
        <w:ind w:left="90"/>
        <w:jc w:val="both"/>
        <w:textAlignment w:val="auto"/>
        <w:rPr>
          <w:rFonts w:ascii="Arial" w:hAnsi="Arial" w:cs="Arial"/>
        </w:rPr>
      </w:pPr>
    </w:p>
    <w:p w14:paraId="0B8792BF" w14:textId="77777777" w:rsidR="00C37BA2" w:rsidRPr="0089487A" w:rsidRDefault="007A6A7B" w:rsidP="005170EF">
      <w:pPr>
        <w:pStyle w:val="Heading2"/>
        <w:spacing w:before="0" w:after="0" w:line="276" w:lineRule="auto"/>
        <w:rPr>
          <w:rFonts w:ascii="Arial" w:hAnsi="Arial" w:cs="Arial"/>
          <w:i w:val="0"/>
          <w:color w:val="0070C0"/>
          <w:sz w:val="24"/>
          <w:szCs w:val="24"/>
        </w:rPr>
      </w:pPr>
      <w:bookmarkStart w:id="33" w:name="_Toc42240060"/>
      <w:bookmarkStart w:id="34" w:name="_Toc42240487"/>
      <w:bookmarkStart w:id="35" w:name="_Toc47109706"/>
      <w:r w:rsidRPr="0089487A">
        <w:rPr>
          <w:rFonts w:ascii="Arial" w:hAnsi="Arial" w:cs="Arial"/>
          <w:i w:val="0"/>
          <w:noProof/>
          <w:color w:val="0070C0"/>
          <w:sz w:val="24"/>
          <w:szCs w:val="24"/>
          <w:lang w:val="en-US" w:eastAsia="en-US"/>
        </w:rPr>
        <w:lastRenderedPageBreak/>
        <mc:AlternateContent>
          <mc:Choice Requires="wps">
            <w:drawing>
              <wp:anchor distT="0" distB="0" distL="114300" distR="114300" simplePos="0" relativeHeight="251675648" behindDoc="0" locked="0" layoutInCell="1" allowOverlap="1" wp14:anchorId="23F8445D" wp14:editId="06635C82">
                <wp:simplePos x="0" y="0"/>
                <wp:positionH relativeFrom="column">
                  <wp:posOffset>-97790</wp:posOffset>
                </wp:positionH>
                <wp:positionV relativeFrom="paragraph">
                  <wp:posOffset>197485</wp:posOffset>
                </wp:positionV>
                <wp:extent cx="6896100" cy="1149985"/>
                <wp:effectExtent l="19050" t="19050" r="19050" b="12065"/>
                <wp:wrapNone/>
                <wp:docPr id="372" nam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1149985"/>
                        </a:xfrm>
                        <a:prstGeom prst="roundRect">
                          <a:avLst>
                            <a:gd name="adj" fmla="val 16667"/>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043C7D" w14:textId="77777777" w:rsidR="00BD316C" w:rsidRPr="00C37BA2" w:rsidRDefault="00BD316C" w:rsidP="00C37BA2">
                            <w:pPr>
                              <w:jc w:val="both"/>
                              <w:rPr>
                                <w:rFonts w:ascii="Arial" w:hAnsi="Arial" w:cs="Arial"/>
                                <w:b/>
                                <w:sz w:val="22"/>
                                <w:szCs w:val="22"/>
                              </w:rPr>
                            </w:pPr>
                            <w:r w:rsidRPr="00C37BA2">
                              <w:rPr>
                                <w:rFonts w:ascii="Arial" w:hAnsi="Arial" w:cs="Arial"/>
                                <w:b/>
                                <w:sz w:val="22"/>
                                <w:szCs w:val="22"/>
                              </w:rPr>
                              <w:t>GEF Strategic objectives:</w:t>
                            </w:r>
                          </w:p>
                          <w:p w14:paraId="6291685E" w14:textId="77777777" w:rsidR="00BD316C" w:rsidRPr="009F17F7" w:rsidRDefault="00BD316C" w:rsidP="001F11D4">
                            <w:pPr>
                              <w:pStyle w:val="TableText"/>
                            </w:pPr>
                            <w:r w:rsidRPr="009F17F7">
                              <w:t>Objective 1:  Reduce vulnerability to the adverse impacts of climate change, including variability, at local, national, regional and global level.</w:t>
                            </w:r>
                          </w:p>
                          <w:p w14:paraId="7F5DB9A2" w14:textId="77777777" w:rsidR="00BD316C" w:rsidRPr="009F17F7" w:rsidRDefault="00BD316C" w:rsidP="001F11D4">
                            <w:pPr>
                              <w:pStyle w:val="TableText"/>
                            </w:pPr>
                            <w:r w:rsidRPr="009F17F7">
                              <w:t>Objective 2: Increase adaptive capacity to respond to the impacts of climate change, including variability, at local, national, regional and global level.</w:t>
                            </w:r>
                          </w:p>
                          <w:p w14:paraId="49A773BD" w14:textId="77777777" w:rsidR="00BD316C" w:rsidRPr="009F17F7" w:rsidRDefault="00BD316C" w:rsidP="001F11D4">
                            <w:pPr>
                              <w:pStyle w:val="TableText"/>
                            </w:pPr>
                            <w:r w:rsidRPr="009F17F7">
                              <w:t>Objective CCA -3 - Adaptation Technology Transfer: Promote transfer and adoption of adaptation technology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F8445D" id=" 274" o:spid="_x0000_s1043" style="position:absolute;margin-left:-7.7pt;margin-top:15.55pt;width:543pt;height:90.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" strokecolor="#5b9bd5" strokeweight="2.5pt">
                <v:shadow color="#868686"/>
                <v:path arrowok="t"/>
                <v:textbox>
                  <w:txbxContent>
                    <w:p w14:paraId="69043C7D" w14:textId="77777777" w:rsidR="00BD316C" w:rsidRPr="00C37BA2" w:rsidRDefault="00BD316C" w:rsidP="00C37BA2">
                      <w:pPr>
                        <w:jc w:val="both"/>
                        <w:rPr>
                          <w:rFonts w:ascii="Arial" w:hAnsi="Arial" w:cs="Arial"/>
                          <w:b/>
                          <w:sz w:val="22"/>
                          <w:szCs w:val="22"/>
                        </w:rPr>
                      </w:pPr>
                      <w:r w:rsidRPr="00C37BA2">
                        <w:rPr>
                          <w:rFonts w:ascii="Arial" w:hAnsi="Arial" w:cs="Arial"/>
                          <w:b/>
                          <w:sz w:val="22"/>
                          <w:szCs w:val="22"/>
                        </w:rPr>
                        <w:t>GEF Strategic objectives:</w:t>
                      </w:r>
                    </w:p>
                    <w:p w14:paraId="6291685E" w14:textId="77777777" w:rsidR="00BD316C" w:rsidRPr="009F17F7" w:rsidRDefault="00BD316C" w:rsidP="001F11D4">
                      <w:pPr>
                        <w:pStyle w:val="TableText"/>
                      </w:pPr>
                      <w:r w:rsidRPr="009F17F7">
                        <w:t>Objective 1:  Reduce vulnerability to the adverse impacts of climate change, including variability, at local, national, regional and global level.</w:t>
                      </w:r>
                    </w:p>
                    <w:p w14:paraId="7F5DB9A2" w14:textId="77777777" w:rsidR="00BD316C" w:rsidRPr="009F17F7" w:rsidRDefault="00BD316C" w:rsidP="001F11D4">
                      <w:pPr>
                        <w:pStyle w:val="TableText"/>
                      </w:pPr>
                      <w:r w:rsidRPr="009F17F7">
                        <w:t>Objective 2: Increase adaptive capacity to respond to the impacts of climate change, including variability, at local, national, regional and global level.</w:t>
                      </w:r>
                    </w:p>
                    <w:p w14:paraId="49A773BD" w14:textId="77777777" w:rsidR="00BD316C" w:rsidRPr="009F17F7" w:rsidRDefault="00BD316C" w:rsidP="001F11D4">
                      <w:pPr>
                        <w:pStyle w:val="TableText"/>
                      </w:pPr>
                      <w:r w:rsidRPr="009F17F7">
                        <w:t>Objective CCA -3 - Adaptation Technology Transfer: Promote transfer and adoption of adaptation technology</w:t>
                      </w:r>
                    </w:p>
                  </w:txbxContent>
                </v:textbox>
              </v:roundrect>
            </w:pict>
          </mc:Fallback>
        </mc:AlternateContent>
      </w:r>
      <w:r w:rsidR="00C37BA2" w:rsidRPr="0089487A">
        <w:rPr>
          <w:rFonts w:ascii="Arial" w:hAnsi="Arial" w:cs="Arial"/>
          <w:i w:val="0"/>
          <w:color w:val="0070C0"/>
          <w:sz w:val="24"/>
          <w:szCs w:val="24"/>
        </w:rPr>
        <w:t>Fig 2.1: Mult-level project expected results</w:t>
      </w:r>
      <w:bookmarkEnd w:id="33"/>
      <w:bookmarkEnd w:id="34"/>
      <w:bookmarkEnd w:id="35"/>
    </w:p>
    <w:p w14:paraId="6B156EC5" w14:textId="77777777" w:rsidR="002C5FA7" w:rsidRPr="005170EF" w:rsidRDefault="002C5FA7" w:rsidP="005170EF">
      <w:pPr>
        <w:overflowPunct/>
        <w:autoSpaceDE/>
        <w:autoSpaceDN/>
        <w:adjustRightInd/>
        <w:spacing w:line="276" w:lineRule="auto"/>
        <w:textAlignment w:val="auto"/>
        <w:rPr>
          <w:rFonts w:ascii="Arial" w:hAnsi="Arial" w:cs="Arial"/>
        </w:rPr>
      </w:pPr>
    </w:p>
    <w:p w14:paraId="30475D0D" w14:textId="77777777" w:rsidR="002C5FA7" w:rsidRPr="005170EF" w:rsidRDefault="002C5FA7" w:rsidP="005170EF">
      <w:pPr>
        <w:overflowPunct/>
        <w:autoSpaceDE/>
        <w:autoSpaceDN/>
        <w:adjustRightInd/>
        <w:spacing w:line="276" w:lineRule="auto"/>
        <w:textAlignment w:val="auto"/>
        <w:rPr>
          <w:rFonts w:ascii="Arial" w:hAnsi="Arial" w:cs="Arial"/>
        </w:rPr>
      </w:pPr>
    </w:p>
    <w:p w14:paraId="3CC97B56" w14:textId="77777777" w:rsidR="00C37BA2" w:rsidRPr="005170EF" w:rsidRDefault="00C37BA2" w:rsidP="005170EF">
      <w:pPr>
        <w:overflowPunct/>
        <w:autoSpaceDE/>
        <w:autoSpaceDN/>
        <w:adjustRightInd/>
        <w:spacing w:line="276" w:lineRule="auto"/>
        <w:ind w:left="90"/>
        <w:textAlignment w:val="auto"/>
        <w:rPr>
          <w:rFonts w:ascii="Arial" w:hAnsi="Arial" w:cs="Arial"/>
        </w:rPr>
      </w:pPr>
    </w:p>
    <w:p w14:paraId="188D7440" w14:textId="77777777" w:rsidR="00C37BA2" w:rsidRPr="005170EF" w:rsidRDefault="00C37BA2" w:rsidP="005170EF">
      <w:pPr>
        <w:overflowPunct/>
        <w:autoSpaceDE/>
        <w:autoSpaceDN/>
        <w:adjustRightInd/>
        <w:spacing w:line="276" w:lineRule="auto"/>
        <w:ind w:left="90"/>
        <w:textAlignment w:val="auto"/>
        <w:rPr>
          <w:rFonts w:ascii="Arial" w:hAnsi="Arial" w:cs="Arial"/>
        </w:rPr>
      </w:pPr>
    </w:p>
    <w:p w14:paraId="05B18535" w14:textId="77777777" w:rsidR="004300BE" w:rsidRPr="005170EF" w:rsidRDefault="001F11D4" w:rsidP="005170EF">
      <w:pPr>
        <w:overflowPunct/>
        <w:autoSpaceDE/>
        <w:autoSpaceDN/>
        <w:adjustRightInd/>
        <w:spacing w:line="276" w:lineRule="auto"/>
        <w:ind w:left="90"/>
        <w:textAlignment w:val="auto"/>
        <w:rPr>
          <w:rFonts w:ascii="Arial" w:hAnsi="Arial" w:cs="Arial"/>
        </w:rPr>
      </w:pPr>
      <w:r>
        <w:rPr>
          <w:rFonts w:ascii="Arial" w:hAnsi="Arial" w:cs="Arial"/>
          <w:noProof/>
          <w:lang w:val="en-US" w:eastAsia="en-US"/>
        </w:rPr>
        <mc:AlternateContent>
          <mc:Choice Requires="wps">
            <w:drawing>
              <wp:anchor distT="0" distB="0" distL="114300" distR="114300" simplePos="0" relativeHeight="251677696" behindDoc="0" locked="0" layoutInCell="1" allowOverlap="1" wp14:anchorId="2CE0ADF6" wp14:editId="427E7BD3">
                <wp:simplePos x="0" y="0"/>
                <wp:positionH relativeFrom="column">
                  <wp:posOffset>6736080</wp:posOffset>
                </wp:positionH>
                <wp:positionV relativeFrom="paragraph">
                  <wp:posOffset>182880</wp:posOffset>
                </wp:positionV>
                <wp:extent cx="90805" cy="197485"/>
                <wp:effectExtent l="57150" t="19050" r="42545" b="31115"/>
                <wp:wrapNone/>
                <wp:docPr id="370" nam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97485"/>
                        </a:xfrm>
                        <a:prstGeom prst="downArrow">
                          <a:avLst>
                            <a:gd name="adj1" fmla="val 50000"/>
                            <a:gd name="adj2" fmla="val 54371"/>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mv="urn:schemas-microsoft-com:mac:vml" xmlns:mo="http://schemas.microsoft.com/office/mac/office/2008/main">
            <w:pict>
              <v:shapetype w14:anchorId="01F25B0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 276" o:spid="_x0000_s1026" type="#_x0000_t67" style="position:absolute;margin-left:530.4pt;margin-top:14.4pt;width:7.15pt;height:15.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" strokecolor="#5b9bd5" strokeweight="2.5pt">
                <v:shadow color="#868686"/>
                <v:path arrowok="t"/>
                <v:textbox style="layout-flow:vertical-ideographic"/>
              </v:shape>
            </w:pict>
          </mc:Fallback>
        </mc:AlternateContent>
      </w:r>
      <w:r w:rsidR="007A6A7B">
        <w:rPr>
          <w:rFonts w:ascii="Arial" w:hAnsi="Arial" w:cs="Arial"/>
          <w:noProof/>
          <w:lang w:val="en-US" w:eastAsia="en-US"/>
        </w:rPr>
        <mc:AlternateContent>
          <mc:Choice Requires="wps">
            <w:drawing>
              <wp:anchor distT="0" distB="0" distL="114300" distR="114300" simplePos="0" relativeHeight="251678720" behindDoc="0" locked="0" layoutInCell="1" allowOverlap="1" wp14:anchorId="0961361B" wp14:editId="71656539">
                <wp:simplePos x="0" y="0"/>
                <wp:positionH relativeFrom="column">
                  <wp:posOffset>-126365</wp:posOffset>
                </wp:positionH>
                <wp:positionV relativeFrom="paragraph">
                  <wp:posOffset>163830</wp:posOffset>
                </wp:positionV>
                <wp:extent cx="90805" cy="197485"/>
                <wp:effectExtent l="57150" t="38100" r="42545" b="12065"/>
                <wp:wrapNone/>
                <wp:docPr id="371" nam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90805" cy="197485"/>
                        </a:xfrm>
                        <a:prstGeom prst="downArrow">
                          <a:avLst>
                            <a:gd name="adj1" fmla="val 50000"/>
                            <a:gd name="adj2" fmla="val 54371"/>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mv="urn:schemas-microsoft-com:mac:vml" xmlns:mo="http://schemas.microsoft.com/office/mac/office/2008/main">
            <w:pict>
              <v:shape w14:anchorId="50141E3F" id=" 277" o:spid="_x0000_s1026" type="#_x0000_t67" style="position:absolute;margin-left:-9.95pt;margin-top:12.9pt;width:7.15pt;height:15.55pt;rotation:18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" strokecolor="#5b9bd5" strokeweight="2.5pt">
                <v:shadow color="#868686"/>
                <v:path arrowok="t"/>
                <v:textbox style="layout-flow:vertical-ideographic"/>
              </v:shape>
            </w:pict>
          </mc:Fallback>
        </mc:AlternateContent>
      </w:r>
    </w:p>
    <w:p w14:paraId="06500073" w14:textId="77777777" w:rsidR="002C5FA7" w:rsidRPr="005170EF" w:rsidRDefault="001F11D4" w:rsidP="005170EF">
      <w:pPr>
        <w:overflowPunct/>
        <w:autoSpaceDE/>
        <w:autoSpaceDN/>
        <w:adjustRightInd/>
        <w:spacing w:line="276" w:lineRule="auto"/>
        <w:ind w:left="90"/>
        <w:textAlignment w:val="auto"/>
        <w:rPr>
          <w:rFonts w:ascii="Arial" w:hAnsi="Arial" w:cs="Arial"/>
        </w:rPr>
      </w:pPr>
      <w:r>
        <w:rPr>
          <w:rFonts w:ascii="Arial" w:hAnsi="Arial" w:cs="Arial"/>
          <w:noProof/>
          <w:lang w:val="en-US" w:eastAsia="en-US"/>
        </w:rPr>
        <mc:AlternateContent>
          <mc:Choice Requires="wps">
            <w:drawing>
              <wp:anchor distT="0" distB="0" distL="114300" distR="114300" simplePos="0" relativeHeight="251676672" behindDoc="0" locked="0" layoutInCell="1" allowOverlap="1" wp14:anchorId="59E93D7B" wp14:editId="63E88899">
                <wp:simplePos x="0" y="0"/>
                <wp:positionH relativeFrom="column">
                  <wp:posOffset>-97790</wp:posOffset>
                </wp:positionH>
                <wp:positionV relativeFrom="paragraph">
                  <wp:posOffset>64770</wp:posOffset>
                </wp:positionV>
                <wp:extent cx="6896100" cy="941070"/>
                <wp:effectExtent l="19050" t="19050" r="19050" b="11430"/>
                <wp:wrapNone/>
                <wp:docPr id="369" nam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941070"/>
                        </a:xfrm>
                        <a:prstGeom prst="roundRect">
                          <a:avLst>
                            <a:gd name="adj" fmla="val 16667"/>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4D56000" w14:textId="77777777" w:rsidR="00BD316C" w:rsidRPr="00EA71AA" w:rsidRDefault="00BD316C" w:rsidP="009F17F7">
                            <w:pPr>
                              <w:jc w:val="both"/>
                              <w:rPr>
                                <w:rFonts w:ascii="Arial" w:hAnsi="Arial" w:cs="Arial"/>
                                <w:b/>
                                <w:sz w:val="18"/>
                                <w:szCs w:val="18"/>
                              </w:rPr>
                            </w:pPr>
                            <w:r w:rsidRPr="00EA71AA">
                              <w:rPr>
                                <w:rFonts w:ascii="Arial" w:hAnsi="Arial" w:cs="Arial"/>
                                <w:b/>
                                <w:sz w:val="18"/>
                                <w:szCs w:val="18"/>
                              </w:rPr>
                              <w:t>CPD Outcomes</w:t>
                            </w:r>
                          </w:p>
                          <w:p w14:paraId="18D0D15F" w14:textId="77777777" w:rsidR="00BD316C" w:rsidRPr="009F17F7" w:rsidRDefault="00BD316C" w:rsidP="001F11D4">
                            <w:pPr>
                              <w:pStyle w:val="TableText"/>
                            </w:pPr>
                            <w:r w:rsidRPr="009F17F7">
                              <w:rPr>
                                <w:sz w:val="20"/>
                                <w:szCs w:val="20"/>
                              </w:rPr>
                              <w:t>3.</w:t>
                            </w:r>
                            <w:r w:rsidRPr="009F17F7">
                              <w:t>1 Institutions strengthened to develop and improve policies, strategies and plans for climate change, environmental management, and disaster risk reduction.</w:t>
                            </w:r>
                          </w:p>
                          <w:p w14:paraId="1DFCD62C" w14:textId="77777777" w:rsidR="00BD316C" w:rsidRPr="009F17F7" w:rsidRDefault="00BD316C" w:rsidP="001F11D4">
                            <w:pPr>
                              <w:pStyle w:val="TableText"/>
                            </w:pPr>
                            <w:r w:rsidRPr="009F17F7">
                              <w:t>3.2 Integrated info systems strengthened for decision-making on disaster risk reduction, climate change and environmental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E93D7B" id=" 275" o:spid="_x0000_s1044" style="position:absolute;left:0;text-align:left;margin-left:-7.7pt;margin-top:5.1pt;width:543pt;height:74.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" strokecolor="#5b9bd5" strokeweight="2.5pt">
                <v:shadow color="#868686"/>
                <v:path arrowok="t"/>
                <v:textbox>
                  <w:txbxContent>
                    <w:p w14:paraId="54D56000" w14:textId="77777777" w:rsidR="00BD316C" w:rsidRPr="00EA71AA" w:rsidRDefault="00BD316C" w:rsidP="009F17F7">
                      <w:pPr>
                        <w:jc w:val="both"/>
                        <w:rPr>
                          <w:rFonts w:ascii="Arial" w:hAnsi="Arial" w:cs="Arial"/>
                          <w:b/>
                          <w:sz w:val="18"/>
                          <w:szCs w:val="18"/>
                        </w:rPr>
                      </w:pPr>
                      <w:r w:rsidRPr="00EA71AA">
                        <w:rPr>
                          <w:rFonts w:ascii="Arial" w:hAnsi="Arial" w:cs="Arial"/>
                          <w:b/>
                          <w:sz w:val="18"/>
                          <w:szCs w:val="18"/>
                        </w:rPr>
                        <w:t>CPD Outcomes</w:t>
                      </w:r>
                    </w:p>
                    <w:p w14:paraId="18D0D15F" w14:textId="77777777" w:rsidR="00BD316C" w:rsidRPr="009F17F7" w:rsidRDefault="00BD316C" w:rsidP="001F11D4">
                      <w:pPr>
                        <w:pStyle w:val="TableText"/>
                      </w:pPr>
                      <w:r w:rsidRPr="009F17F7">
                        <w:rPr>
                          <w:sz w:val="20"/>
                          <w:szCs w:val="20"/>
                        </w:rPr>
                        <w:t>3.</w:t>
                      </w:r>
                      <w:r w:rsidRPr="009F17F7">
                        <w:t>1 Institutions strengthened to develop and improve policies, strategies and plans for climate change, environmental management, and disaster risk reduction.</w:t>
                      </w:r>
                    </w:p>
                    <w:p w14:paraId="1DFCD62C" w14:textId="77777777" w:rsidR="00BD316C" w:rsidRPr="009F17F7" w:rsidRDefault="00BD316C" w:rsidP="001F11D4">
                      <w:pPr>
                        <w:pStyle w:val="TableText"/>
                      </w:pPr>
                      <w:r w:rsidRPr="009F17F7">
                        <w:t>3.2 Integrated info systems strengthened for decision-making on disaster risk reduction, climate change and environmental management</w:t>
                      </w:r>
                    </w:p>
                  </w:txbxContent>
                </v:textbox>
              </v:roundrect>
            </w:pict>
          </mc:Fallback>
        </mc:AlternateContent>
      </w:r>
    </w:p>
    <w:p w14:paraId="462DE61D" w14:textId="77777777" w:rsidR="002C5FA7" w:rsidRPr="005170EF" w:rsidRDefault="002C5FA7" w:rsidP="005170EF">
      <w:pPr>
        <w:overflowPunct/>
        <w:autoSpaceDE/>
        <w:autoSpaceDN/>
        <w:adjustRightInd/>
        <w:spacing w:line="276" w:lineRule="auto"/>
        <w:ind w:left="90"/>
        <w:textAlignment w:val="auto"/>
        <w:rPr>
          <w:rFonts w:ascii="Arial" w:hAnsi="Arial" w:cs="Arial"/>
        </w:rPr>
      </w:pPr>
    </w:p>
    <w:p w14:paraId="69E1B210" w14:textId="77777777" w:rsidR="002C5FA7" w:rsidRPr="005170EF" w:rsidRDefault="002C5FA7" w:rsidP="005170EF">
      <w:pPr>
        <w:overflowPunct/>
        <w:autoSpaceDE/>
        <w:autoSpaceDN/>
        <w:adjustRightInd/>
        <w:spacing w:line="276" w:lineRule="auto"/>
        <w:ind w:left="90"/>
        <w:textAlignment w:val="auto"/>
        <w:rPr>
          <w:rFonts w:ascii="Arial" w:hAnsi="Arial" w:cs="Arial"/>
        </w:rPr>
      </w:pPr>
    </w:p>
    <w:p w14:paraId="1278ED40" w14:textId="77777777" w:rsidR="002C5FA7" w:rsidRPr="005170EF" w:rsidRDefault="002C5FA7" w:rsidP="005170EF">
      <w:pPr>
        <w:overflowPunct/>
        <w:autoSpaceDE/>
        <w:autoSpaceDN/>
        <w:adjustRightInd/>
        <w:spacing w:line="276" w:lineRule="auto"/>
        <w:ind w:left="90"/>
        <w:textAlignment w:val="auto"/>
        <w:rPr>
          <w:rFonts w:ascii="Arial" w:hAnsi="Arial" w:cs="Arial"/>
        </w:rPr>
      </w:pPr>
    </w:p>
    <w:p w14:paraId="44327722" w14:textId="77777777" w:rsidR="002C5FA7" w:rsidRPr="005170EF" w:rsidRDefault="001F11D4" w:rsidP="005170EF">
      <w:pPr>
        <w:overflowPunct/>
        <w:autoSpaceDE/>
        <w:autoSpaceDN/>
        <w:adjustRightInd/>
        <w:spacing w:line="276" w:lineRule="auto"/>
        <w:ind w:left="90"/>
        <w:textAlignment w:val="auto"/>
        <w:rPr>
          <w:rFonts w:ascii="Arial" w:hAnsi="Arial" w:cs="Arial"/>
        </w:rPr>
      </w:pPr>
      <w:r>
        <w:rPr>
          <w:rFonts w:ascii="Arial" w:hAnsi="Arial" w:cs="Arial"/>
          <w:noProof/>
          <w:lang w:val="en-US" w:eastAsia="en-US"/>
        </w:rPr>
        <mc:AlternateContent>
          <mc:Choice Requires="wps">
            <w:drawing>
              <wp:anchor distT="0" distB="0" distL="114300" distR="114300" simplePos="0" relativeHeight="251679744" behindDoc="0" locked="0" layoutInCell="1" allowOverlap="1" wp14:anchorId="6ACD4B84" wp14:editId="60D70368">
                <wp:simplePos x="0" y="0"/>
                <wp:positionH relativeFrom="column">
                  <wp:posOffset>6707505</wp:posOffset>
                </wp:positionH>
                <wp:positionV relativeFrom="paragraph">
                  <wp:posOffset>96520</wp:posOffset>
                </wp:positionV>
                <wp:extent cx="90805" cy="198120"/>
                <wp:effectExtent l="57150" t="19050" r="42545" b="30480"/>
                <wp:wrapNone/>
                <wp:docPr id="368" nam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98120"/>
                        </a:xfrm>
                        <a:prstGeom prst="downArrow">
                          <a:avLst>
                            <a:gd name="adj1" fmla="val 50000"/>
                            <a:gd name="adj2" fmla="val 54545"/>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mv="urn:schemas-microsoft-com:mac:vml" xmlns:mo="http://schemas.microsoft.com/office/mac/office/2008/main">
            <w:pict>
              <v:shape w14:anchorId="44C3CCB5" id=" 283" o:spid="_x0000_s1026" type="#_x0000_t67" style="position:absolute;margin-left:528.15pt;margin-top:7.6pt;width:7.15pt;height:15.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" strokecolor="#5b9bd5" strokeweight="2.5pt">
                <v:shadow color="#868686"/>
                <v:path arrowok="t"/>
                <v:textbox style="layout-flow:vertical-ideographic"/>
              </v:shape>
            </w:pict>
          </mc:Fallback>
        </mc:AlternateContent>
      </w:r>
      <w:r>
        <w:rPr>
          <w:rFonts w:ascii="Arial" w:hAnsi="Arial" w:cs="Arial"/>
          <w:noProof/>
          <w:lang w:val="en-US" w:eastAsia="en-US"/>
        </w:rPr>
        <mc:AlternateContent>
          <mc:Choice Requires="wps">
            <w:drawing>
              <wp:anchor distT="0" distB="0" distL="114300" distR="114300" simplePos="0" relativeHeight="251680768" behindDoc="0" locked="0" layoutInCell="1" allowOverlap="1" wp14:anchorId="33AAA1BF" wp14:editId="340BE49E">
                <wp:simplePos x="0" y="0"/>
                <wp:positionH relativeFrom="column">
                  <wp:posOffset>-97790</wp:posOffset>
                </wp:positionH>
                <wp:positionV relativeFrom="paragraph">
                  <wp:posOffset>77470</wp:posOffset>
                </wp:positionV>
                <wp:extent cx="90805" cy="198120"/>
                <wp:effectExtent l="57150" t="38100" r="42545" b="11430"/>
                <wp:wrapNone/>
                <wp:docPr id="367" name="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90805" cy="198120"/>
                        </a:xfrm>
                        <a:prstGeom prst="downArrow">
                          <a:avLst>
                            <a:gd name="adj1" fmla="val 50000"/>
                            <a:gd name="adj2" fmla="val 54545"/>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mv="urn:schemas-microsoft-com:mac:vml" xmlns:mo="http://schemas.microsoft.com/office/mac/office/2008/main">
            <w:pict>
              <v:shape w14:anchorId="0B92FB9C" id=" 284" o:spid="_x0000_s1026" type="#_x0000_t67" style="position:absolute;margin-left:-7.7pt;margin-top:6.1pt;width:7.15pt;height:15.6pt;rotation:18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" strokecolor="#5b9bd5" strokeweight="2.5pt">
                <v:shadow color="#868686"/>
                <v:path arrowok="t"/>
                <v:textbox style="layout-flow:vertical-ideographic"/>
              </v:shape>
            </w:pict>
          </mc:Fallback>
        </mc:AlternateContent>
      </w:r>
      <w:r>
        <w:rPr>
          <w:rFonts w:ascii="Arial" w:hAnsi="Arial" w:cs="Arial"/>
          <w:noProof/>
          <w:lang w:val="en-US" w:eastAsia="en-US"/>
        </w:rPr>
        <mc:AlternateContent>
          <mc:Choice Requires="wps">
            <w:drawing>
              <wp:anchor distT="0" distB="0" distL="114300" distR="114300" simplePos="0" relativeHeight="251671552" behindDoc="0" locked="0" layoutInCell="1" allowOverlap="1" wp14:anchorId="474E5F22" wp14:editId="24A47E1C">
                <wp:simplePos x="0" y="0"/>
                <wp:positionH relativeFrom="column">
                  <wp:posOffset>-97790</wp:posOffset>
                </wp:positionH>
                <wp:positionV relativeFrom="paragraph">
                  <wp:posOffset>123190</wp:posOffset>
                </wp:positionV>
                <wp:extent cx="6896100" cy="1693545"/>
                <wp:effectExtent l="19050" t="19050" r="19050" b="20955"/>
                <wp:wrapNone/>
                <wp:docPr id="365" nam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1693545"/>
                        </a:xfrm>
                        <a:prstGeom prst="roundRect">
                          <a:avLst>
                            <a:gd name="adj" fmla="val 16667"/>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F403478" w14:textId="77777777" w:rsidR="00BD316C" w:rsidRPr="00C37BA2" w:rsidRDefault="00BD316C" w:rsidP="002C5FA7">
                            <w:pPr>
                              <w:jc w:val="both"/>
                              <w:rPr>
                                <w:rFonts w:ascii="Arial" w:hAnsi="Arial" w:cs="Arial"/>
                                <w:b/>
                                <w:sz w:val="22"/>
                                <w:szCs w:val="22"/>
                              </w:rPr>
                            </w:pPr>
                            <w:r>
                              <w:rPr>
                                <w:rFonts w:ascii="Arial" w:hAnsi="Arial" w:cs="Arial"/>
                                <w:b/>
                                <w:sz w:val="22"/>
                                <w:szCs w:val="22"/>
                              </w:rPr>
                              <w:t>CPP Outcomes</w:t>
                            </w:r>
                          </w:p>
                          <w:p w14:paraId="4D29B217" w14:textId="77777777" w:rsidR="00BD316C" w:rsidRPr="009F17F7" w:rsidRDefault="00BD316C" w:rsidP="001F11D4">
                            <w:pPr>
                              <w:pStyle w:val="TableText"/>
                              <w:numPr>
                                <w:ilvl w:val="0"/>
                                <w:numId w:val="14"/>
                              </w:numPr>
                            </w:pPr>
                            <w:r w:rsidRPr="009F17F7">
                              <w:t>The impact of ecosystems degradation in aggravating vulnerability to climate change risks and reducing resilience of development gains understood and integrated into key decision-making processes at the local, sub-national and national levels</w:t>
                            </w:r>
                          </w:p>
                          <w:p w14:paraId="53A1F5AB" w14:textId="77777777" w:rsidR="00BD316C" w:rsidRPr="009F17F7" w:rsidRDefault="00BD316C" w:rsidP="001F11D4">
                            <w:pPr>
                              <w:pStyle w:val="TableText"/>
                              <w:numPr>
                                <w:ilvl w:val="0"/>
                                <w:numId w:val="14"/>
                              </w:numPr>
                              <w:rPr>
                                <w:noProof/>
                              </w:rPr>
                            </w:pPr>
                            <w:r w:rsidRPr="009F17F7">
                              <w:rPr>
                                <w:noProof/>
                              </w:rPr>
                              <w:t>Skills and operational capacity enhanced in the District, EPA and TA level technical officers to support implementation, maintenance and monitoring of the activities under component 1 and to mainstream climate risks into all local development process (skills, legislation, information)</w:t>
                            </w:r>
                          </w:p>
                          <w:p w14:paraId="075A8EBF" w14:textId="77777777" w:rsidR="00BD316C" w:rsidRPr="009F17F7" w:rsidRDefault="00BD316C" w:rsidP="009F17F7">
                            <w:pPr>
                              <w:pStyle w:val="Default"/>
                              <w:numPr>
                                <w:ilvl w:val="0"/>
                                <w:numId w:val="14"/>
                              </w:numPr>
                              <w:ind w:left="0" w:hanging="180"/>
                              <w:jc w:val="both"/>
                              <w:rPr>
                                <w:bCs/>
                                <w:sz w:val="18"/>
                                <w:szCs w:val="18"/>
                              </w:rPr>
                            </w:pPr>
                            <w:r w:rsidRPr="009F17F7">
                              <w:rPr>
                                <w:bCs/>
                                <w:sz w:val="18"/>
                                <w:szCs w:val="18"/>
                                <w:lang w:val="en-GB"/>
                              </w:rPr>
                              <w:t>Public and domestic water harvesting, storage and distribution reduces climate change driven flooding and regulates availability of water throughout the year in flood &amp; drought hotspots</w:t>
                            </w:r>
                          </w:p>
                          <w:p w14:paraId="3822DEE6" w14:textId="77777777" w:rsidR="00BD316C" w:rsidRPr="009F17F7" w:rsidRDefault="00BD316C" w:rsidP="009F17F7">
                            <w:pPr>
                              <w:pStyle w:val="Default"/>
                              <w:numPr>
                                <w:ilvl w:val="0"/>
                                <w:numId w:val="14"/>
                              </w:numPr>
                              <w:ind w:left="0" w:hanging="180"/>
                              <w:jc w:val="both"/>
                              <w:rPr>
                                <w:bCs/>
                                <w:sz w:val="18"/>
                                <w:szCs w:val="18"/>
                                <w:lang w:val="en-GB"/>
                              </w:rPr>
                            </w:pPr>
                            <w:r w:rsidRPr="009F17F7">
                              <w:rPr>
                                <w:bCs/>
                                <w:sz w:val="18"/>
                                <w:szCs w:val="18"/>
                                <w:lang w:val="en-GB"/>
                              </w:rPr>
                              <w:t>Rehabilitation of badly degraded forests, protection of riverbanks, lake shores and urban infrastructure</w:t>
                            </w:r>
                          </w:p>
                          <w:p w14:paraId="2CCDE929" w14:textId="77777777" w:rsidR="00BD316C" w:rsidRPr="005170EF" w:rsidRDefault="00BD316C" w:rsidP="009F17F7">
                            <w:pPr>
                              <w:pStyle w:val="Default"/>
                              <w:numPr>
                                <w:ilvl w:val="0"/>
                                <w:numId w:val="14"/>
                              </w:numPr>
                              <w:ind w:left="0" w:hanging="180"/>
                              <w:jc w:val="both"/>
                              <w:rPr>
                                <w:bCs/>
                                <w:sz w:val="18"/>
                                <w:szCs w:val="18"/>
                              </w:rPr>
                            </w:pPr>
                            <w:r w:rsidRPr="005170EF">
                              <w:rPr>
                                <w:bCs/>
                                <w:sz w:val="18"/>
                                <w:szCs w:val="18"/>
                                <w:lang w:val="en-GB"/>
                              </w:rPr>
                              <w:t>Productivity of agriculture supported by adoption of climate smart agriculture practices</w:t>
                            </w:r>
                          </w:p>
                          <w:p w14:paraId="727687EF" w14:textId="77777777" w:rsidR="00BD316C" w:rsidRPr="001850CD" w:rsidRDefault="00BD316C" w:rsidP="00521527">
                            <w:pPr>
                              <w:pStyle w:val="Default"/>
                              <w:ind w:left="270" w:hanging="270"/>
                              <w:jc w:val="both"/>
                              <w:rPr>
                                <w:bCs/>
                                <w:sz w:val="20"/>
                                <w:szCs w:val="20"/>
                              </w:rPr>
                            </w:pPr>
                          </w:p>
                          <w:p w14:paraId="4849C4F3" w14:textId="77777777" w:rsidR="00BD316C" w:rsidRPr="00C37BA2" w:rsidRDefault="00BD316C" w:rsidP="001F11D4">
                            <w:pPr>
                              <w:pStyle w:val="Table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4E5F22" id=" 278" o:spid="_x0000_s1045" style="position:absolute;left:0;text-align:left;margin-left:-7.7pt;margin-top:9.7pt;width:543pt;height:13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" strokecolor="#5b9bd5" strokeweight="2.5pt">
                <v:shadow color="#868686"/>
                <v:path arrowok="t"/>
                <v:textbox>
                  <w:txbxContent>
                    <w:p w14:paraId="2F403478" w14:textId="77777777" w:rsidR="00BD316C" w:rsidRPr="00C37BA2" w:rsidRDefault="00BD316C" w:rsidP="002C5FA7">
                      <w:pPr>
                        <w:jc w:val="both"/>
                        <w:rPr>
                          <w:rFonts w:ascii="Arial" w:hAnsi="Arial" w:cs="Arial"/>
                          <w:b/>
                          <w:sz w:val="22"/>
                          <w:szCs w:val="22"/>
                        </w:rPr>
                      </w:pPr>
                      <w:r>
                        <w:rPr>
                          <w:rFonts w:ascii="Arial" w:hAnsi="Arial" w:cs="Arial"/>
                          <w:b/>
                          <w:sz w:val="22"/>
                          <w:szCs w:val="22"/>
                        </w:rPr>
                        <w:t>CPP Outcomes</w:t>
                      </w:r>
                    </w:p>
                    <w:p w14:paraId="4D29B217" w14:textId="77777777" w:rsidR="00BD316C" w:rsidRPr="009F17F7" w:rsidRDefault="00BD316C" w:rsidP="001F11D4">
                      <w:pPr>
                        <w:pStyle w:val="TableText"/>
                        <w:numPr>
                          <w:ilvl w:val="0"/>
                          <w:numId w:val="14"/>
                        </w:numPr>
                      </w:pPr>
                      <w:r w:rsidRPr="009F17F7">
                        <w:t>The impact of ecosystems degradation in aggravating vulnerability to climate change risks and reducing resilience of development gains understood and integrated into key decision-making processes at the local, sub-national and national levels</w:t>
                      </w:r>
                    </w:p>
                    <w:p w14:paraId="53A1F5AB" w14:textId="77777777" w:rsidR="00BD316C" w:rsidRPr="009F17F7" w:rsidRDefault="00BD316C" w:rsidP="001F11D4">
                      <w:pPr>
                        <w:pStyle w:val="TableText"/>
                        <w:numPr>
                          <w:ilvl w:val="0"/>
                          <w:numId w:val="14"/>
                        </w:numPr>
                        <w:rPr>
                          <w:noProof/>
                        </w:rPr>
                      </w:pPr>
                      <w:r w:rsidRPr="009F17F7">
                        <w:rPr>
                          <w:noProof/>
                        </w:rPr>
                        <w:t>Skills and operational capacity enhanced in the District, EPA and TA level technical officers to support implementation, maintenance and monitoring of the activities under component 1 and to mainstream climate risks into all local development process (skills, legislation, information)</w:t>
                      </w:r>
                    </w:p>
                    <w:p w14:paraId="075A8EBF" w14:textId="77777777" w:rsidR="00BD316C" w:rsidRPr="009F17F7" w:rsidRDefault="00BD316C" w:rsidP="009F17F7">
                      <w:pPr>
                        <w:pStyle w:val="Default"/>
                        <w:numPr>
                          <w:ilvl w:val="0"/>
                          <w:numId w:val="14"/>
                        </w:numPr>
                        <w:ind w:left="0" w:hanging="180"/>
                        <w:jc w:val="both"/>
                        <w:rPr>
                          <w:bCs/>
                          <w:sz w:val="18"/>
                          <w:szCs w:val="18"/>
                        </w:rPr>
                      </w:pPr>
                      <w:r w:rsidRPr="009F17F7">
                        <w:rPr>
                          <w:bCs/>
                          <w:sz w:val="18"/>
                          <w:szCs w:val="18"/>
                          <w:lang w:val="en-GB"/>
                        </w:rPr>
                        <w:t>Public and domestic water harvesting, storage and distribution reduces climate change driven flooding and regulates availability of water throughout the year in flood &amp; drought hotspots</w:t>
                      </w:r>
                    </w:p>
                    <w:p w14:paraId="3822DEE6" w14:textId="77777777" w:rsidR="00BD316C" w:rsidRPr="009F17F7" w:rsidRDefault="00BD316C" w:rsidP="009F17F7">
                      <w:pPr>
                        <w:pStyle w:val="Default"/>
                        <w:numPr>
                          <w:ilvl w:val="0"/>
                          <w:numId w:val="14"/>
                        </w:numPr>
                        <w:ind w:left="0" w:hanging="180"/>
                        <w:jc w:val="both"/>
                        <w:rPr>
                          <w:bCs/>
                          <w:sz w:val="18"/>
                          <w:szCs w:val="18"/>
                          <w:lang w:val="en-GB"/>
                        </w:rPr>
                      </w:pPr>
                      <w:r w:rsidRPr="009F17F7">
                        <w:rPr>
                          <w:bCs/>
                          <w:sz w:val="18"/>
                          <w:szCs w:val="18"/>
                          <w:lang w:val="en-GB"/>
                        </w:rPr>
                        <w:t>Rehabilitation of badly degraded forests, protection of riverbanks, lake shores and urban infrastructure</w:t>
                      </w:r>
                    </w:p>
                    <w:p w14:paraId="2CCDE929" w14:textId="77777777" w:rsidR="00BD316C" w:rsidRPr="005170EF" w:rsidRDefault="00BD316C" w:rsidP="009F17F7">
                      <w:pPr>
                        <w:pStyle w:val="Default"/>
                        <w:numPr>
                          <w:ilvl w:val="0"/>
                          <w:numId w:val="14"/>
                        </w:numPr>
                        <w:ind w:left="0" w:hanging="180"/>
                        <w:jc w:val="both"/>
                        <w:rPr>
                          <w:bCs/>
                          <w:sz w:val="18"/>
                          <w:szCs w:val="18"/>
                        </w:rPr>
                      </w:pPr>
                      <w:r w:rsidRPr="005170EF">
                        <w:rPr>
                          <w:bCs/>
                          <w:sz w:val="18"/>
                          <w:szCs w:val="18"/>
                          <w:lang w:val="en-GB"/>
                        </w:rPr>
                        <w:t>Productivity of agriculture supported by adoption of climate smart agriculture practices</w:t>
                      </w:r>
                    </w:p>
                    <w:p w14:paraId="727687EF" w14:textId="77777777" w:rsidR="00BD316C" w:rsidRPr="001850CD" w:rsidRDefault="00BD316C" w:rsidP="00521527">
                      <w:pPr>
                        <w:pStyle w:val="Default"/>
                        <w:ind w:left="270" w:hanging="270"/>
                        <w:jc w:val="both"/>
                        <w:rPr>
                          <w:bCs/>
                          <w:sz w:val="20"/>
                          <w:szCs w:val="20"/>
                        </w:rPr>
                      </w:pPr>
                    </w:p>
                    <w:p w14:paraId="4849C4F3" w14:textId="77777777" w:rsidR="00BD316C" w:rsidRPr="00C37BA2" w:rsidRDefault="00BD316C" w:rsidP="001F11D4">
                      <w:pPr>
                        <w:pStyle w:val="TableText"/>
                      </w:pPr>
                    </w:p>
                  </w:txbxContent>
                </v:textbox>
              </v:roundrect>
            </w:pict>
          </mc:Fallback>
        </mc:AlternateContent>
      </w:r>
    </w:p>
    <w:p w14:paraId="5F1126BF" w14:textId="77777777" w:rsidR="002C5FA7" w:rsidRPr="005170EF" w:rsidRDefault="002C5FA7" w:rsidP="005170EF">
      <w:pPr>
        <w:overflowPunct/>
        <w:autoSpaceDE/>
        <w:autoSpaceDN/>
        <w:adjustRightInd/>
        <w:spacing w:line="276" w:lineRule="auto"/>
        <w:ind w:left="90"/>
        <w:textAlignment w:val="auto"/>
        <w:rPr>
          <w:rFonts w:ascii="Arial" w:hAnsi="Arial" w:cs="Arial"/>
        </w:rPr>
      </w:pPr>
    </w:p>
    <w:p w14:paraId="30084D99" w14:textId="77777777" w:rsidR="002C5FA7" w:rsidRPr="005170EF" w:rsidRDefault="002C5FA7" w:rsidP="005170EF">
      <w:pPr>
        <w:overflowPunct/>
        <w:autoSpaceDE/>
        <w:autoSpaceDN/>
        <w:adjustRightInd/>
        <w:spacing w:line="276" w:lineRule="auto"/>
        <w:ind w:left="90"/>
        <w:textAlignment w:val="auto"/>
        <w:rPr>
          <w:rFonts w:ascii="Arial" w:hAnsi="Arial" w:cs="Arial"/>
        </w:rPr>
      </w:pPr>
    </w:p>
    <w:p w14:paraId="4995A2C0" w14:textId="77777777" w:rsidR="002C5FA7" w:rsidRPr="005170EF" w:rsidRDefault="002C5FA7" w:rsidP="005170EF">
      <w:pPr>
        <w:overflowPunct/>
        <w:autoSpaceDE/>
        <w:autoSpaceDN/>
        <w:adjustRightInd/>
        <w:spacing w:line="276" w:lineRule="auto"/>
        <w:ind w:left="90"/>
        <w:textAlignment w:val="auto"/>
        <w:rPr>
          <w:rFonts w:ascii="Arial" w:hAnsi="Arial" w:cs="Arial"/>
        </w:rPr>
      </w:pPr>
    </w:p>
    <w:p w14:paraId="0C91741F" w14:textId="77777777" w:rsidR="002C5FA7" w:rsidRPr="005170EF" w:rsidRDefault="002C5FA7" w:rsidP="005170EF">
      <w:pPr>
        <w:overflowPunct/>
        <w:autoSpaceDE/>
        <w:autoSpaceDN/>
        <w:adjustRightInd/>
        <w:spacing w:line="276" w:lineRule="auto"/>
        <w:ind w:left="90"/>
        <w:textAlignment w:val="auto"/>
        <w:rPr>
          <w:rFonts w:ascii="Arial" w:hAnsi="Arial" w:cs="Arial"/>
        </w:rPr>
      </w:pPr>
    </w:p>
    <w:p w14:paraId="432090F8" w14:textId="77777777" w:rsidR="002C5FA7" w:rsidRPr="005170EF" w:rsidRDefault="002C5FA7" w:rsidP="005170EF">
      <w:pPr>
        <w:overflowPunct/>
        <w:autoSpaceDE/>
        <w:autoSpaceDN/>
        <w:adjustRightInd/>
        <w:spacing w:line="276" w:lineRule="auto"/>
        <w:ind w:left="90"/>
        <w:textAlignment w:val="auto"/>
        <w:rPr>
          <w:rFonts w:ascii="Arial" w:hAnsi="Arial" w:cs="Arial"/>
        </w:rPr>
      </w:pPr>
    </w:p>
    <w:p w14:paraId="53664D6A" w14:textId="77777777" w:rsidR="002C5FA7" w:rsidRPr="005170EF" w:rsidRDefault="002C5FA7" w:rsidP="005170EF">
      <w:pPr>
        <w:overflowPunct/>
        <w:autoSpaceDE/>
        <w:autoSpaceDN/>
        <w:adjustRightInd/>
        <w:spacing w:line="276" w:lineRule="auto"/>
        <w:ind w:left="90"/>
        <w:textAlignment w:val="auto"/>
        <w:rPr>
          <w:rFonts w:ascii="Arial" w:hAnsi="Arial" w:cs="Arial"/>
        </w:rPr>
      </w:pPr>
    </w:p>
    <w:p w14:paraId="16B4B4C0" w14:textId="77777777" w:rsidR="002C5FA7" w:rsidRPr="005170EF" w:rsidRDefault="002C5FA7" w:rsidP="005170EF">
      <w:pPr>
        <w:overflowPunct/>
        <w:autoSpaceDE/>
        <w:autoSpaceDN/>
        <w:adjustRightInd/>
        <w:spacing w:line="276" w:lineRule="auto"/>
        <w:ind w:left="90"/>
        <w:textAlignment w:val="auto"/>
        <w:rPr>
          <w:rFonts w:ascii="Arial" w:hAnsi="Arial" w:cs="Arial"/>
        </w:rPr>
      </w:pPr>
    </w:p>
    <w:p w14:paraId="2D86EA0A" w14:textId="77777777" w:rsidR="002C5FA7" w:rsidRPr="005170EF" w:rsidRDefault="007A6A7B" w:rsidP="005170EF">
      <w:pPr>
        <w:overflowPunct/>
        <w:autoSpaceDE/>
        <w:autoSpaceDN/>
        <w:adjustRightInd/>
        <w:spacing w:line="276" w:lineRule="auto"/>
        <w:ind w:left="90"/>
        <w:textAlignment w:val="auto"/>
        <w:rPr>
          <w:rFonts w:ascii="Arial" w:hAnsi="Arial" w:cs="Arial"/>
        </w:rPr>
      </w:pPr>
      <w:r>
        <w:rPr>
          <w:rFonts w:ascii="Arial" w:hAnsi="Arial" w:cs="Arial"/>
          <w:noProof/>
          <w:lang w:val="en-US" w:eastAsia="en-US"/>
        </w:rPr>
        <mc:AlternateContent>
          <mc:Choice Requires="wps">
            <w:drawing>
              <wp:anchor distT="0" distB="0" distL="114300" distR="114300" simplePos="0" relativeHeight="251672576" behindDoc="0" locked="0" layoutInCell="1" allowOverlap="1" wp14:anchorId="5586BB15" wp14:editId="2CC3F656">
                <wp:simplePos x="0" y="0"/>
                <wp:positionH relativeFrom="column">
                  <wp:posOffset>-145415</wp:posOffset>
                </wp:positionH>
                <wp:positionV relativeFrom="paragraph">
                  <wp:posOffset>118745</wp:posOffset>
                </wp:positionV>
                <wp:extent cx="6943725" cy="2337435"/>
                <wp:effectExtent l="19050" t="19050" r="9525" b="5715"/>
                <wp:wrapNone/>
                <wp:docPr id="364" nam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43725" cy="2337435"/>
                        </a:xfrm>
                        <a:prstGeom prst="roundRect">
                          <a:avLst>
                            <a:gd name="adj" fmla="val 16667"/>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C7F2EB" w14:textId="77777777" w:rsidR="00BD316C" w:rsidRPr="00C37BA2" w:rsidRDefault="00BD316C" w:rsidP="002C5FA7">
                            <w:pPr>
                              <w:jc w:val="both"/>
                              <w:rPr>
                                <w:rFonts w:ascii="Arial" w:hAnsi="Arial" w:cs="Arial"/>
                                <w:b/>
                                <w:sz w:val="22"/>
                                <w:szCs w:val="22"/>
                              </w:rPr>
                            </w:pPr>
                            <w:r>
                              <w:rPr>
                                <w:rFonts w:ascii="Arial" w:hAnsi="Arial" w:cs="Arial"/>
                                <w:b/>
                                <w:sz w:val="22"/>
                                <w:szCs w:val="22"/>
                              </w:rPr>
                              <w:t>CPP Outcome indicators</w:t>
                            </w:r>
                          </w:p>
                          <w:p w14:paraId="17BEEB2E" w14:textId="77777777" w:rsidR="00BD316C" w:rsidRDefault="00BD316C" w:rsidP="00597806">
                            <w:pPr>
                              <w:numPr>
                                <w:ilvl w:val="1"/>
                                <w:numId w:val="44"/>
                              </w:numPr>
                              <w:rPr>
                                <w:rFonts w:ascii="Arial" w:hAnsi="Arial" w:cs="Arial"/>
                                <w:sz w:val="18"/>
                                <w:szCs w:val="18"/>
                              </w:rPr>
                            </w:pPr>
                            <w:r w:rsidRPr="005170EF">
                              <w:rPr>
                                <w:rFonts w:ascii="Arial" w:hAnsi="Arial" w:cs="Arial"/>
                                <w:sz w:val="18"/>
                                <w:szCs w:val="18"/>
                              </w:rPr>
                              <w:t xml:space="preserve">Number of comprehensive community based adaptation </w:t>
                            </w:r>
                          </w:p>
                          <w:p w14:paraId="1250F3F8" w14:textId="77777777" w:rsidR="00BD316C" w:rsidRPr="005170EF" w:rsidRDefault="00BD316C" w:rsidP="005170EF">
                            <w:pPr>
                              <w:ind w:left="180"/>
                              <w:rPr>
                                <w:rFonts w:ascii="Arial" w:hAnsi="Arial" w:cs="Arial"/>
                                <w:sz w:val="18"/>
                                <w:szCs w:val="18"/>
                              </w:rPr>
                            </w:pPr>
                            <w:r w:rsidRPr="005170EF">
                              <w:rPr>
                                <w:rFonts w:ascii="Arial" w:hAnsi="Arial" w:cs="Arial"/>
                                <w:sz w:val="18"/>
                                <w:szCs w:val="18"/>
                              </w:rPr>
                              <w:t xml:space="preserve">plans integrating traditional and technical knowledge; </w:t>
                            </w:r>
                          </w:p>
                          <w:p w14:paraId="46AC23AC" w14:textId="77777777" w:rsidR="00BD316C" w:rsidRPr="005170EF" w:rsidRDefault="00BD316C" w:rsidP="00521527">
                            <w:pPr>
                              <w:ind w:hanging="180"/>
                              <w:rPr>
                                <w:rFonts w:ascii="Arial" w:hAnsi="Arial" w:cs="Arial"/>
                                <w:sz w:val="18"/>
                                <w:szCs w:val="18"/>
                              </w:rPr>
                            </w:pPr>
                            <w:r w:rsidRPr="005170EF">
                              <w:rPr>
                                <w:rFonts w:ascii="Arial" w:hAnsi="Arial" w:cs="Arial"/>
                                <w:sz w:val="18"/>
                                <w:szCs w:val="18"/>
                              </w:rPr>
                              <w:t>1.2 Community involvement in monitoring vulnerability</w:t>
                            </w:r>
                          </w:p>
                          <w:p w14:paraId="54E14843" w14:textId="77777777" w:rsidR="00BD316C" w:rsidRDefault="00BD316C" w:rsidP="00521527">
                            <w:pPr>
                              <w:ind w:hanging="180"/>
                              <w:rPr>
                                <w:rFonts w:ascii="Arial" w:hAnsi="Arial" w:cs="Arial"/>
                                <w:sz w:val="18"/>
                                <w:szCs w:val="18"/>
                              </w:rPr>
                            </w:pPr>
                            <w:r w:rsidRPr="005170EF">
                              <w:rPr>
                                <w:rFonts w:ascii="Arial" w:hAnsi="Arial" w:cs="Arial"/>
                                <w:sz w:val="18"/>
                                <w:szCs w:val="18"/>
                              </w:rPr>
                              <w:t xml:space="preserve">1.3 Quality knowledge products available, shared and being </w:t>
                            </w:r>
                          </w:p>
                          <w:p w14:paraId="619E16D1" w14:textId="77777777" w:rsidR="00BD316C" w:rsidRPr="005170EF" w:rsidRDefault="00BD316C" w:rsidP="00521527">
                            <w:pPr>
                              <w:ind w:hanging="180"/>
                              <w:rPr>
                                <w:rFonts w:ascii="Arial" w:hAnsi="Arial" w:cs="Arial"/>
                                <w:sz w:val="18"/>
                                <w:szCs w:val="18"/>
                              </w:rPr>
                            </w:pPr>
                            <w:r>
                              <w:rPr>
                                <w:rFonts w:ascii="Arial" w:hAnsi="Arial" w:cs="Arial"/>
                                <w:sz w:val="18"/>
                                <w:szCs w:val="18"/>
                              </w:rPr>
                              <w:t xml:space="preserve"> </w:t>
                            </w:r>
                            <w:r w:rsidRPr="005170EF">
                              <w:rPr>
                                <w:rFonts w:ascii="Arial" w:hAnsi="Arial" w:cs="Arial"/>
                                <w:sz w:val="18"/>
                                <w:szCs w:val="18"/>
                              </w:rPr>
                              <w:t>used</w:t>
                            </w:r>
                          </w:p>
                          <w:p w14:paraId="08DE4006" w14:textId="77777777" w:rsidR="00BD316C" w:rsidRDefault="00BD316C" w:rsidP="00521527">
                            <w:pPr>
                              <w:ind w:hanging="180"/>
                              <w:rPr>
                                <w:rFonts w:ascii="Arial" w:hAnsi="Arial" w:cs="Arial"/>
                                <w:sz w:val="18"/>
                                <w:szCs w:val="18"/>
                              </w:rPr>
                            </w:pPr>
                            <w:r w:rsidRPr="005170EF">
                              <w:rPr>
                                <w:rFonts w:ascii="Arial" w:hAnsi="Arial" w:cs="Arial"/>
                                <w:sz w:val="18"/>
                                <w:szCs w:val="18"/>
                              </w:rPr>
                              <w:t>2.1 Extension packages for key sectors updated with climate</w:t>
                            </w:r>
                          </w:p>
                          <w:p w14:paraId="514ACF77" w14:textId="77777777" w:rsidR="00BD316C" w:rsidRPr="005170EF" w:rsidRDefault="00BD316C" w:rsidP="00521527">
                            <w:pPr>
                              <w:ind w:hanging="180"/>
                              <w:rPr>
                                <w:rFonts w:ascii="Arial" w:hAnsi="Arial" w:cs="Arial"/>
                                <w:sz w:val="18"/>
                                <w:szCs w:val="18"/>
                              </w:rPr>
                            </w:pPr>
                            <w:r>
                              <w:rPr>
                                <w:rFonts w:ascii="Arial" w:hAnsi="Arial" w:cs="Arial"/>
                                <w:sz w:val="18"/>
                                <w:szCs w:val="18"/>
                              </w:rPr>
                              <w:t xml:space="preserve"> </w:t>
                            </w:r>
                            <w:r w:rsidRPr="005170EF">
                              <w:rPr>
                                <w:rFonts w:ascii="Arial" w:hAnsi="Arial" w:cs="Arial"/>
                                <w:sz w:val="18"/>
                                <w:szCs w:val="18"/>
                              </w:rPr>
                              <w:t xml:space="preserve"> risk management information </w:t>
                            </w:r>
                          </w:p>
                          <w:p w14:paraId="3E05E54B" w14:textId="77777777" w:rsidR="00BD316C" w:rsidRDefault="00BD316C" w:rsidP="00521527">
                            <w:pPr>
                              <w:ind w:hanging="180"/>
                              <w:rPr>
                                <w:rFonts w:ascii="Arial" w:hAnsi="Arial" w:cs="Arial"/>
                                <w:sz w:val="18"/>
                                <w:szCs w:val="18"/>
                              </w:rPr>
                            </w:pPr>
                            <w:r w:rsidRPr="005170EF">
                              <w:rPr>
                                <w:rFonts w:ascii="Arial" w:hAnsi="Arial" w:cs="Arial"/>
                                <w:sz w:val="18"/>
                                <w:szCs w:val="18"/>
                              </w:rPr>
                              <w:t xml:space="preserve">2.2 District level development plans and policies updated with </w:t>
                            </w:r>
                          </w:p>
                          <w:p w14:paraId="033A38A7" w14:textId="77777777" w:rsidR="00BD316C" w:rsidRPr="005170EF" w:rsidRDefault="00BD316C" w:rsidP="00521527">
                            <w:pPr>
                              <w:ind w:hanging="180"/>
                              <w:rPr>
                                <w:rFonts w:ascii="Arial" w:hAnsi="Arial" w:cs="Arial"/>
                                <w:sz w:val="18"/>
                                <w:szCs w:val="18"/>
                              </w:rPr>
                            </w:pPr>
                            <w:r>
                              <w:rPr>
                                <w:rFonts w:ascii="Arial" w:hAnsi="Arial" w:cs="Arial"/>
                                <w:sz w:val="18"/>
                                <w:szCs w:val="18"/>
                              </w:rPr>
                              <w:t xml:space="preserve"> </w:t>
                            </w:r>
                            <w:r w:rsidRPr="005170EF">
                              <w:rPr>
                                <w:rFonts w:ascii="Arial" w:hAnsi="Arial" w:cs="Arial"/>
                                <w:sz w:val="18"/>
                                <w:szCs w:val="18"/>
                              </w:rPr>
                              <w:t>climate risk management provisions.</w:t>
                            </w:r>
                          </w:p>
                          <w:p w14:paraId="6B9C204E" w14:textId="77777777" w:rsidR="00BD316C" w:rsidRDefault="00BD316C" w:rsidP="00521527">
                            <w:pPr>
                              <w:ind w:hanging="180"/>
                              <w:rPr>
                                <w:rFonts w:ascii="Arial" w:hAnsi="Arial" w:cs="Arial"/>
                                <w:sz w:val="18"/>
                                <w:szCs w:val="18"/>
                              </w:rPr>
                            </w:pPr>
                            <w:r w:rsidRPr="005170EF">
                              <w:rPr>
                                <w:rFonts w:ascii="Arial" w:hAnsi="Arial" w:cs="Arial"/>
                                <w:sz w:val="18"/>
                                <w:szCs w:val="18"/>
                              </w:rPr>
                              <w:t xml:space="preserve">2.3 Diploma in Forestry include current climate change </w:t>
                            </w:r>
                          </w:p>
                          <w:p w14:paraId="5F902EAC" w14:textId="77777777" w:rsidR="00BD316C" w:rsidRPr="005170EF" w:rsidRDefault="00BD316C" w:rsidP="00521527">
                            <w:pPr>
                              <w:ind w:hanging="180"/>
                              <w:rPr>
                                <w:rFonts w:ascii="Arial" w:hAnsi="Arial" w:cs="Arial"/>
                                <w:sz w:val="18"/>
                                <w:szCs w:val="18"/>
                              </w:rPr>
                            </w:pPr>
                            <w:r>
                              <w:rPr>
                                <w:rFonts w:ascii="Arial" w:hAnsi="Arial" w:cs="Arial"/>
                                <w:sz w:val="18"/>
                                <w:szCs w:val="18"/>
                              </w:rPr>
                              <w:t xml:space="preserve"> </w:t>
                            </w:r>
                            <w:r w:rsidRPr="005170EF">
                              <w:rPr>
                                <w:rFonts w:ascii="Arial" w:hAnsi="Arial" w:cs="Arial"/>
                                <w:sz w:val="18"/>
                                <w:szCs w:val="18"/>
                              </w:rPr>
                              <w:t xml:space="preserve">content   </w:t>
                            </w:r>
                          </w:p>
                          <w:p w14:paraId="395B6143" w14:textId="77777777" w:rsidR="00BD316C" w:rsidRPr="005170EF" w:rsidRDefault="00BD316C" w:rsidP="00521527">
                            <w:pPr>
                              <w:ind w:hanging="180"/>
                              <w:rPr>
                                <w:rFonts w:ascii="Arial" w:hAnsi="Arial" w:cs="Arial"/>
                                <w:sz w:val="18"/>
                                <w:szCs w:val="18"/>
                              </w:rPr>
                            </w:pPr>
                            <w:r w:rsidRPr="005170EF">
                              <w:rPr>
                                <w:rFonts w:ascii="Arial" w:hAnsi="Arial" w:cs="Arial"/>
                                <w:sz w:val="18"/>
                                <w:szCs w:val="18"/>
                              </w:rPr>
                              <w:t>2.4 Improvement in Capacity Index Score card</w:t>
                            </w:r>
                          </w:p>
                          <w:p w14:paraId="01AF2CF2" w14:textId="77777777" w:rsidR="00BD316C" w:rsidRPr="005170EF" w:rsidRDefault="00BD316C" w:rsidP="00521527">
                            <w:pPr>
                              <w:ind w:hanging="180"/>
                              <w:rPr>
                                <w:rFonts w:ascii="Arial" w:hAnsi="Arial" w:cs="Arial"/>
                                <w:sz w:val="18"/>
                                <w:szCs w:val="18"/>
                              </w:rPr>
                            </w:pPr>
                            <w:r w:rsidRPr="005170EF">
                              <w:rPr>
                                <w:rFonts w:ascii="Arial" w:hAnsi="Arial" w:cs="Arial"/>
                                <w:sz w:val="18"/>
                                <w:szCs w:val="18"/>
                              </w:rPr>
                              <w:t>2.5 % increase in development funds of the districts</w:t>
                            </w:r>
                          </w:p>
                          <w:p w14:paraId="385BFF14" w14:textId="77777777" w:rsidR="00BD316C" w:rsidRPr="005170EF" w:rsidRDefault="00BD316C" w:rsidP="005170EF">
                            <w:pPr>
                              <w:pStyle w:val="TableText1"/>
                              <w:ind w:hanging="180"/>
                              <w:rPr>
                                <w:rFonts w:ascii="Arial" w:hAnsi="Arial" w:cs="Arial"/>
                                <w:sz w:val="18"/>
                              </w:rPr>
                            </w:pPr>
                          </w:p>
                          <w:p w14:paraId="3C5580D4" w14:textId="77777777" w:rsidR="00BD316C" w:rsidRPr="00EA6A89" w:rsidRDefault="00BD316C" w:rsidP="00EA6A89">
                            <w:pPr>
                              <w:rPr>
                                <w:rFonts w:ascii="Arial" w:hAnsi="Arial" w:cs="Arial"/>
                                <w:sz w:val="20"/>
                                <w:szCs w:val="20"/>
                              </w:rPr>
                            </w:pPr>
                          </w:p>
                          <w:p w14:paraId="373C1856" w14:textId="77777777" w:rsidR="00BD316C" w:rsidRPr="00232A9A" w:rsidRDefault="00BD316C" w:rsidP="00232A9A">
                            <w:pPr>
                              <w:rPr>
                                <w:rFonts w:ascii="Arial" w:hAnsi="Arial" w:cs="Arial"/>
                                <w:sz w:val="20"/>
                                <w:szCs w:val="20"/>
                              </w:rPr>
                            </w:pPr>
                          </w:p>
                          <w:p w14:paraId="177E747C" w14:textId="77777777" w:rsidR="00BD316C" w:rsidRPr="00C37BA2" w:rsidRDefault="00BD316C" w:rsidP="001F11D4">
                            <w:pPr>
                              <w:pStyle w:val="Table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86BB15" id=" 279" o:spid="_x0000_s1046" style="position:absolute;left:0;text-align:left;margin-left:-11.45pt;margin-top:9.35pt;width:546.75pt;height:18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" strokecolor="#5b9bd5" strokeweight="2.5pt">
                <v:shadow color="#868686"/>
                <v:path arrowok="t"/>
                <v:textbox>
                  <w:txbxContent>
                    <w:p w14:paraId="3EC7F2EB" w14:textId="77777777" w:rsidR="00BD316C" w:rsidRPr="00C37BA2" w:rsidRDefault="00BD316C" w:rsidP="002C5FA7">
                      <w:pPr>
                        <w:jc w:val="both"/>
                        <w:rPr>
                          <w:rFonts w:ascii="Arial" w:hAnsi="Arial" w:cs="Arial"/>
                          <w:b/>
                          <w:sz w:val="22"/>
                          <w:szCs w:val="22"/>
                        </w:rPr>
                      </w:pPr>
                      <w:r>
                        <w:rPr>
                          <w:rFonts w:ascii="Arial" w:hAnsi="Arial" w:cs="Arial"/>
                          <w:b/>
                          <w:sz w:val="22"/>
                          <w:szCs w:val="22"/>
                        </w:rPr>
                        <w:t>CPP Outcome indicators</w:t>
                      </w:r>
                    </w:p>
                    <w:p w14:paraId="17BEEB2E" w14:textId="77777777" w:rsidR="00BD316C" w:rsidRDefault="00BD316C" w:rsidP="00597806">
                      <w:pPr>
                        <w:numPr>
                          <w:ilvl w:val="1"/>
                          <w:numId w:val="44"/>
                        </w:numPr>
                        <w:rPr>
                          <w:rFonts w:ascii="Arial" w:hAnsi="Arial" w:cs="Arial"/>
                          <w:sz w:val="18"/>
                          <w:szCs w:val="18"/>
                        </w:rPr>
                      </w:pPr>
                      <w:r w:rsidRPr="005170EF">
                        <w:rPr>
                          <w:rFonts w:ascii="Arial" w:hAnsi="Arial" w:cs="Arial"/>
                          <w:sz w:val="18"/>
                          <w:szCs w:val="18"/>
                        </w:rPr>
                        <w:t xml:space="preserve">Number of comprehensive community based adaptation </w:t>
                      </w:r>
                    </w:p>
                    <w:p w14:paraId="1250F3F8" w14:textId="77777777" w:rsidR="00BD316C" w:rsidRPr="005170EF" w:rsidRDefault="00BD316C" w:rsidP="005170EF">
                      <w:pPr>
                        <w:ind w:left="180"/>
                        <w:rPr>
                          <w:rFonts w:ascii="Arial" w:hAnsi="Arial" w:cs="Arial"/>
                          <w:sz w:val="18"/>
                          <w:szCs w:val="18"/>
                        </w:rPr>
                      </w:pPr>
                      <w:r w:rsidRPr="005170EF">
                        <w:rPr>
                          <w:rFonts w:ascii="Arial" w:hAnsi="Arial" w:cs="Arial"/>
                          <w:sz w:val="18"/>
                          <w:szCs w:val="18"/>
                        </w:rPr>
                        <w:t xml:space="preserve">plans integrating traditional and technical knowledge; </w:t>
                      </w:r>
                    </w:p>
                    <w:p w14:paraId="46AC23AC" w14:textId="77777777" w:rsidR="00BD316C" w:rsidRPr="005170EF" w:rsidRDefault="00BD316C" w:rsidP="00521527">
                      <w:pPr>
                        <w:ind w:hanging="180"/>
                        <w:rPr>
                          <w:rFonts w:ascii="Arial" w:hAnsi="Arial" w:cs="Arial"/>
                          <w:sz w:val="18"/>
                          <w:szCs w:val="18"/>
                        </w:rPr>
                      </w:pPr>
                      <w:r w:rsidRPr="005170EF">
                        <w:rPr>
                          <w:rFonts w:ascii="Arial" w:hAnsi="Arial" w:cs="Arial"/>
                          <w:sz w:val="18"/>
                          <w:szCs w:val="18"/>
                        </w:rPr>
                        <w:t>1.2 Community involvement in monitoring vulnerability</w:t>
                      </w:r>
                    </w:p>
                    <w:p w14:paraId="54E14843" w14:textId="77777777" w:rsidR="00BD316C" w:rsidRDefault="00BD316C" w:rsidP="00521527">
                      <w:pPr>
                        <w:ind w:hanging="180"/>
                        <w:rPr>
                          <w:rFonts w:ascii="Arial" w:hAnsi="Arial" w:cs="Arial"/>
                          <w:sz w:val="18"/>
                          <w:szCs w:val="18"/>
                        </w:rPr>
                      </w:pPr>
                      <w:r w:rsidRPr="005170EF">
                        <w:rPr>
                          <w:rFonts w:ascii="Arial" w:hAnsi="Arial" w:cs="Arial"/>
                          <w:sz w:val="18"/>
                          <w:szCs w:val="18"/>
                        </w:rPr>
                        <w:t xml:space="preserve">1.3 Quality knowledge products available, shared and being </w:t>
                      </w:r>
                    </w:p>
                    <w:p w14:paraId="619E16D1" w14:textId="77777777" w:rsidR="00BD316C" w:rsidRPr="005170EF" w:rsidRDefault="00BD316C" w:rsidP="00521527">
                      <w:pPr>
                        <w:ind w:hanging="180"/>
                        <w:rPr>
                          <w:rFonts w:ascii="Arial" w:hAnsi="Arial" w:cs="Arial"/>
                          <w:sz w:val="18"/>
                          <w:szCs w:val="18"/>
                        </w:rPr>
                      </w:pPr>
                      <w:r>
                        <w:rPr>
                          <w:rFonts w:ascii="Arial" w:hAnsi="Arial" w:cs="Arial"/>
                          <w:sz w:val="18"/>
                          <w:szCs w:val="18"/>
                        </w:rPr>
                        <w:t xml:space="preserve"> </w:t>
                      </w:r>
                      <w:r w:rsidRPr="005170EF">
                        <w:rPr>
                          <w:rFonts w:ascii="Arial" w:hAnsi="Arial" w:cs="Arial"/>
                          <w:sz w:val="18"/>
                          <w:szCs w:val="18"/>
                        </w:rPr>
                        <w:t>used</w:t>
                      </w:r>
                    </w:p>
                    <w:p w14:paraId="08DE4006" w14:textId="77777777" w:rsidR="00BD316C" w:rsidRDefault="00BD316C" w:rsidP="00521527">
                      <w:pPr>
                        <w:ind w:hanging="180"/>
                        <w:rPr>
                          <w:rFonts w:ascii="Arial" w:hAnsi="Arial" w:cs="Arial"/>
                          <w:sz w:val="18"/>
                          <w:szCs w:val="18"/>
                        </w:rPr>
                      </w:pPr>
                      <w:r w:rsidRPr="005170EF">
                        <w:rPr>
                          <w:rFonts w:ascii="Arial" w:hAnsi="Arial" w:cs="Arial"/>
                          <w:sz w:val="18"/>
                          <w:szCs w:val="18"/>
                        </w:rPr>
                        <w:t>2.1 Extension packages for key sectors updated with climate</w:t>
                      </w:r>
                    </w:p>
                    <w:p w14:paraId="514ACF77" w14:textId="77777777" w:rsidR="00BD316C" w:rsidRPr="005170EF" w:rsidRDefault="00BD316C" w:rsidP="00521527">
                      <w:pPr>
                        <w:ind w:hanging="180"/>
                        <w:rPr>
                          <w:rFonts w:ascii="Arial" w:hAnsi="Arial" w:cs="Arial"/>
                          <w:sz w:val="18"/>
                          <w:szCs w:val="18"/>
                        </w:rPr>
                      </w:pPr>
                      <w:r>
                        <w:rPr>
                          <w:rFonts w:ascii="Arial" w:hAnsi="Arial" w:cs="Arial"/>
                          <w:sz w:val="18"/>
                          <w:szCs w:val="18"/>
                        </w:rPr>
                        <w:t xml:space="preserve"> </w:t>
                      </w:r>
                      <w:r w:rsidRPr="005170EF">
                        <w:rPr>
                          <w:rFonts w:ascii="Arial" w:hAnsi="Arial" w:cs="Arial"/>
                          <w:sz w:val="18"/>
                          <w:szCs w:val="18"/>
                        </w:rPr>
                        <w:t xml:space="preserve"> risk management information </w:t>
                      </w:r>
                    </w:p>
                    <w:p w14:paraId="3E05E54B" w14:textId="77777777" w:rsidR="00BD316C" w:rsidRDefault="00BD316C" w:rsidP="00521527">
                      <w:pPr>
                        <w:ind w:hanging="180"/>
                        <w:rPr>
                          <w:rFonts w:ascii="Arial" w:hAnsi="Arial" w:cs="Arial"/>
                          <w:sz w:val="18"/>
                          <w:szCs w:val="18"/>
                        </w:rPr>
                      </w:pPr>
                      <w:r w:rsidRPr="005170EF">
                        <w:rPr>
                          <w:rFonts w:ascii="Arial" w:hAnsi="Arial" w:cs="Arial"/>
                          <w:sz w:val="18"/>
                          <w:szCs w:val="18"/>
                        </w:rPr>
                        <w:t xml:space="preserve">2.2 District level development plans and policies updated with </w:t>
                      </w:r>
                    </w:p>
                    <w:p w14:paraId="033A38A7" w14:textId="77777777" w:rsidR="00BD316C" w:rsidRPr="005170EF" w:rsidRDefault="00BD316C" w:rsidP="00521527">
                      <w:pPr>
                        <w:ind w:hanging="180"/>
                        <w:rPr>
                          <w:rFonts w:ascii="Arial" w:hAnsi="Arial" w:cs="Arial"/>
                          <w:sz w:val="18"/>
                          <w:szCs w:val="18"/>
                        </w:rPr>
                      </w:pPr>
                      <w:r>
                        <w:rPr>
                          <w:rFonts w:ascii="Arial" w:hAnsi="Arial" w:cs="Arial"/>
                          <w:sz w:val="18"/>
                          <w:szCs w:val="18"/>
                        </w:rPr>
                        <w:t xml:space="preserve"> </w:t>
                      </w:r>
                      <w:r w:rsidRPr="005170EF">
                        <w:rPr>
                          <w:rFonts w:ascii="Arial" w:hAnsi="Arial" w:cs="Arial"/>
                          <w:sz w:val="18"/>
                          <w:szCs w:val="18"/>
                        </w:rPr>
                        <w:t>climate risk management provisions.</w:t>
                      </w:r>
                    </w:p>
                    <w:p w14:paraId="6B9C204E" w14:textId="77777777" w:rsidR="00BD316C" w:rsidRDefault="00BD316C" w:rsidP="00521527">
                      <w:pPr>
                        <w:ind w:hanging="180"/>
                        <w:rPr>
                          <w:rFonts w:ascii="Arial" w:hAnsi="Arial" w:cs="Arial"/>
                          <w:sz w:val="18"/>
                          <w:szCs w:val="18"/>
                        </w:rPr>
                      </w:pPr>
                      <w:r w:rsidRPr="005170EF">
                        <w:rPr>
                          <w:rFonts w:ascii="Arial" w:hAnsi="Arial" w:cs="Arial"/>
                          <w:sz w:val="18"/>
                          <w:szCs w:val="18"/>
                        </w:rPr>
                        <w:t xml:space="preserve">2.3 Diploma in Forestry include current climate change </w:t>
                      </w:r>
                    </w:p>
                    <w:p w14:paraId="5F902EAC" w14:textId="77777777" w:rsidR="00BD316C" w:rsidRPr="005170EF" w:rsidRDefault="00BD316C" w:rsidP="00521527">
                      <w:pPr>
                        <w:ind w:hanging="180"/>
                        <w:rPr>
                          <w:rFonts w:ascii="Arial" w:hAnsi="Arial" w:cs="Arial"/>
                          <w:sz w:val="18"/>
                          <w:szCs w:val="18"/>
                        </w:rPr>
                      </w:pPr>
                      <w:r>
                        <w:rPr>
                          <w:rFonts w:ascii="Arial" w:hAnsi="Arial" w:cs="Arial"/>
                          <w:sz w:val="18"/>
                          <w:szCs w:val="18"/>
                        </w:rPr>
                        <w:t xml:space="preserve"> </w:t>
                      </w:r>
                      <w:r w:rsidRPr="005170EF">
                        <w:rPr>
                          <w:rFonts w:ascii="Arial" w:hAnsi="Arial" w:cs="Arial"/>
                          <w:sz w:val="18"/>
                          <w:szCs w:val="18"/>
                        </w:rPr>
                        <w:t xml:space="preserve">content   </w:t>
                      </w:r>
                    </w:p>
                    <w:p w14:paraId="395B6143" w14:textId="77777777" w:rsidR="00BD316C" w:rsidRPr="005170EF" w:rsidRDefault="00BD316C" w:rsidP="00521527">
                      <w:pPr>
                        <w:ind w:hanging="180"/>
                        <w:rPr>
                          <w:rFonts w:ascii="Arial" w:hAnsi="Arial" w:cs="Arial"/>
                          <w:sz w:val="18"/>
                          <w:szCs w:val="18"/>
                        </w:rPr>
                      </w:pPr>
                      <w:r w:rsidRPr="005170EF">
                        <w:rPr>
                          <w:rFonts w:ascii="Arial" w:hAnsi="Arial" w:cs="Arial"/>
                          <w:sz w:val="18"/>
                          <w:szCs w:val="18"/>
                        </w:rPr>
                        <w:t>2.4 Improvement in Capacity Index Score card</w:t>
                      </w:r>
                    </w:p>
                    <w:p w14:paraId="01AF2CF2" w14:textId="77777777" w:rsidR="00BD316C" w:rsidRPr="005170EF" w:rsidRDefault="00BD316C" w:rsidP="00521527">
                      <w:pPr>
                        <w:ind w:hanging="180"/>
                        <w:rPr>
                          <w:rFonts w:ascii="Arial" w:hAnsi="Arial" w:cs="Arial"/>
                          <w:sz w:val="18"/>
                          <w:szCs w:val="18"/>
                        </w:rPr>
                      </w:pPr>
                      <w:r w:rsidRPr="005170EF">
                        <w:rPr>
                          <w:rFonts w:ascii="Arial" w:hAnsi="Arial" w:cs="Arial"/>
                          <w:sz w:val="18"/>
                          <w:szCs w:val="18"/>
                        </w:rPr>
                        <w:t>2.5 % increase in development funds of the districts</w:t>
                      </w:r>
                    </w:p>
                    <w:p w14:paraId="385BFF14" w14:textId="77777777" w:rsidR="00BD316C" w:rsidRPr="005170EF" w:rsidRDefault="00BD316C" w:rsidP="005170EF">
                      <w:pPr>
                        <w:pStyle w:val="TableText1"/>
                        <w:ind w:hanging="180"/>
                        <w:rPr>
                          <w:rFonts w:ascii="Arial" w:hAnsi="Arial" w:cs="Arial"/>
                          <w:sz w:val="18"/>
                        </w:rPr>
                      </w:pPr>
                    </w:p>
                    <w:p w14:paraId="3C5580D4" w14:textId="77777777" w:rsidR="00BD316C" w:rsidRPr="00EA6A89" w:rsidRDefault="00BD316C" w:rsidP="00EA6A89">
                      <w:pPr>
                        <w:rPr>
                          <w:rFonts w:ascii="Arial" w:hAnsi="Arial" w:cs="Arial"/>
                          <w:sz w:val="20"/>
                          <w:szCs w:val="20"/>
                        </w:rPr>
                      </w:pPr>
                    </w:p>
                    <w:p w14:paraId="373C1856" w14:textId="77777777" w:rsidR="00BD316C" w:rsidRPr="00232A9A" w:rsidRDefault="00BD316C" w:rsidP="00232A9A">
                      <w:pPr>
                        <w:rPr>
                          <w:rFonts w:ascii="Arial" w:hAnsi="Arial" w:cs="Arial"/>
                          <w:sz w:val="20"/>
                          <w:szCs w:val="20"/>
                        </w:rPr>
                      </w:pPr>
                    </w:p>
                    <w:p w14:paraId="177E747C" w14:textId="77777777" w:rsidR="00BD316C" w:rsidRPr="00C37BA2" w:rsidRDefault="00BD316C" w:rsidP="001F11D4">
                      <w:pPr>
                        <w:pStyle w:val="TableText"/>
                      </w:pPr>
                    </w:p>
                  </w:txbxContent>
                </v:textbox>
              </v:roundrect>
            </w:pict>
          </mc:Fallback>
        </mc:AlternateContent>
      </w:r>
    </w:p>
    <w:p w14:paraId="2BCD55A1" w14:textId="77777777" w:rsidR="002C5FA7" w:rsidRPr="005170EF" w:rsidRDefault="007A6A7B" w:rsidP="005170EF">
      <w:pPr>
        <w:overflowPunct/>
        <w:autoSpaceDE/>
        <w:autoSpaceDN/>
        <w:adjustRightInd/>
        <w:spacing w:line="276" w:lineRule="auto"/>
        <w:ind w:left="90"/>
        <w:textAlignment w:val="auto"/>
        <w:rPr>
          <w:rFonts w:ascii="Arial" w:hAnsi="Arial" w:cs="Arial"/>
        </w:rPr>
      </w:pPr>
      <w:r>
        <w:rPr>
          <w:rFonts w:ascii="Arial" w:hAnsi="Arial" w:cs="Arial"/>
          <w:noProof/>
          <w:lang w:val="en-US" w:eastAsia="en-US"/>
        </w:rPr>
        <mc:AlternateContent>
          <mc:Choice Requires="wps">
            <w:drawing>
              <wp:anchor distT="0" distB="0" distL="114300" distR="114300" simplePos="0" relativeHeight="251674624" behindDoc="0" locked="0" layoutInCell="1" allowOverlap="1" wp14:anchorId="74CE15AF" wp14:editId="2122CF9D">
                <wp:simplePos x="0" y="0"/>
                <wp:positionH relativeFrom="column">
                  <wp:posOffset>3121660</wp:posOffset>
                </wp:positionH>
                <wp:positionV relativeFrom="paragraph">
                  <wp:posOffset>3175</wp:posOffset>
                </wp:positionV>
                <wp:extent cx="3609975" cy="2047875"/>
                <wp:effectExtent l="0" t="0" r="0" b="0"/>
                <wp:wrapNone/>
                <wp:docPr id="363" name="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9975" cy="20478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06AC3C" w14:textId="77777777" w:rsidR="00BD316C" w:rsidRPr="005170EF" w:rsidRDefault="00BD316C" w:rsidP="00EA71AA">
                            <w:pPr>
                              <w:ind w:left="360" w:hanging="540"/>
                              <w:rPr>
                                <w:rFonts w:ascii="Arial" w:hAnsi="Arial" w:cs="Arial"/>
                                <w:sz w:val="18"/>
                                <w:szCs w:val="18"/>
                              </w:rPr>
                            </w:pPr>
                            <w:r w:rsidRPr="005170EF">
                              <w:rPr>
                                <w:rFonts w:ascii="Arial" w:hAnsi="Arial" w:cs="Arial"/>
                                <w:bCs/>
                                <w:iCs/>
                                <w:sz w:val="18"/>
                                <w:szCs w:val="18"/>
                              </w:rPr>
                              <w:t>.</w:t>
                            </w:r>
                            <w:r w:rsidRPr="005170EF">
                              <w:rPr>
                                <w:rFonts w:ascii="Arial" w:hAnsi="Arial" w:cs="Arial"/>
                                <w:sz w:val="18"/>
                                <w:szCs w:val="18"/>
                              </w:rPr>
                              <w:t xml:space="preserve"> 3.1 Number of physical infrastructures constructed to ensure sustainable water supplies and reduce disaster risks</w:t>
                            </w:r>
                          </w:p>
                          <w:p w14:paraId="790A6B63" w14:textId="77777777" w:rsidR="00BD316C" w:rsidRPr="005170EF" w:rsidRDefault="00BD316C" w:rsidP="00EA71AA">
                            <w:pPr>
                              <w:ind w:hanging="180"/>
                              <w:rPr>
                                <w:rFonts w:ascii="Arial" w:hAnsi="Arial" w:cs="Arial"/>
                                <w:sz w:val="18"/>
                                <w:szCs w:val="18"/>
                              </w:rPr>
                            </w:pPr>
                            <w:r w:rsidRPr="005170EF">
                              <w:rPr>
                                <w:rFonts w:ascii="Arial" w:hAnsi="Arial" w:cs="Arial"/>
                                <w:sz w:val="18"/>
                                <w:szCs w:val="18"/>
                              </w:rPr>
                              <w:t>3.2 Number of homes with water harvesting structures</w:t>
                            </w:r>
                          </w:p>
                          <w:p w14:paraId="1FC69CE5" w14:textId="77777777" w:rsidR="00BD316C" w:rsidRPr="005170EF" w:rsidRDefault="00BD316C" w:rsidP="00EA71AA">
                            <w:pPr>
                              <w:ind w:hanging="180"/>
                              <w:rPr>
                                <w:rFonts w:ascii="Arial" w:hAnsi="Arial" w:cs="Arial"/>
                                <w:sz w:val="18"/>
                                <w:szCs w:val="18"/>
                              </w:rPr>
                            </w:pPr>
                            <w:r w:rsidRPr="005170EF">
                              <w:rPr>
                                <w:rFonts w:ascii="Arial" w:hAnsi="Arial" w:cs="Arial"/>
                                <w:sz w:val="18"/>
                                <w:szCs w:val="18"/>
                              </w:rPr>
                              <w:t>4.1 Number of Village Forest Areas registered</w:t>
                            </w:r>
                          </w:p>
                          <w:p w14:paraId="217DAE46" w14:textId="77777777" w:rsidR="00BD316C" w:rsidRPr="005170EF" w:rsidRDefault="00BD316C" w:rsidP="00EA71AA">
                            <w:pPr>
                              <w:pStyle w:val="TableText1"/>
                              <w:ind w:hanging="180"/>
                              <w:rPr>
                                <w:rFonts w:ascii="Arial" w:eastAsia="Times New Roman" w:hAnsi="Arial" w:cs="Arial"/>
                                <w:bCs w:val="0"/>
                                <w:iCs w:val="0"/>
                                <w:sz w:val="18"/>
                                <w:lang w:eastAsia="en-GB"/>
                              </w:rPr>
                            </w:pPr>
                            <w:r>
                              <w:rPr>
                                <w:rFonts w:ascii="Arial" w:eastAsia="Times New Roman" w:hAnsi="Arial" w:cs="Arial"/>
                                <w:bCs w:val="0"/>
                                <w:iCs w:val="0"/>
                                <w:sz w:val="18"/>
                                <w:lang w:eastAsia="en-GB"/>
                              </w:rPr>
                              <w:t>4.</w:t>
                            </w:r>
                            <w:r w:rsidRPr="005170EF">
                              <w:rPr>
                                <w:rFonts w:ascii="Arial" w:eastAsia="Times New Roman" w:hAnsi="Arial" w:cs="Arial"/>
                                <w:bCs w:val="0"/>
                                <w:iCs w:val="0"/>
                                <w:sz w:val="18"/>
                                <w:lang w:eastAsia="en-GB"/>
                              </w:rPr>
                              <w:t>2 Hectares of forests under improved management</w:t>
                            </w:r>
                          </w:p>
                          <w:p w14:paraId="6D9365EE" w14:textId="77777777" w:rsidR="00BD316C" w:rsidRPr="005170EF" w:rsidRDefault="00BD316C" w:rsidP="00EA71AA">
                            <w:pPr>
                              <w:pStyle w:val="TableText1"/>
                              <w:spacing w:before="0"/>
                              <w:ind w:hanging="180"/>
                              <w:rPr>
                                <w:rFonts w:ascii="Arial" w:eastAsia="Times New Roman" w:hAnsi="Arial" w:cs="Arial"/>
                                <w:bCs w:val="0"/>
                                <w:iCs w:val="0"/>
                                <w:sz w:val="18"/>
                                <w:lang w:eastAsia="en-GB"/>
                              </w:rPr>
                            </w:pPr>
                            <w:r w:rsidRPr="005170EF">
                              <w:rPr>
                                <w:rFonts w:ascii="Arial" w:eastAsia="Times New Roman" w:hAnsi="Arial" w:cs="Arial"/>
                                <w:bCs w:val="0"/>
                                <w:iCs w:val="0"/>
                                <w:sz w:val="18"/>
                                <w:lang w:eastAsia="en-GB"/>
                              </w:rPr>
                              <w:t>4.3 Kilometers of river and lake shore under protection</w:t>
                            </w:r>
                          </w:p>
                          <w:p w14:paraId="4ABA45A2" w14:textId="77777777" w:rsidR="00BD316C" w:rsidRPr="005170EF" w:rsidRDefault="00BD316C" w:rsidP="00EA71AA">
                            <w:pPr>
                              <w:ind w:hanging="180"/>
                              <w:rPr>
                                <w:rFonts w:ascii="Arial" w:hAnsi="Arial" w:cs="Arial"/>
                                <w:sz w:val="18"/>
                                <w:szCs w:val="18"/>
                              </w:rPr>
                            </w:pPr>
                            <w:r w:rsidRPr="005170EF">
                              <w:rPr>
                                <w:rFonts w:ascii="Arial" w:hAnsi="Arial" w:cs="Arial"/>
                                <w:sz w:val="18"/>
                                <w:szCs w:val="18"/>
                              </w:rPr>
                              <w:t>4.4 Number of households using alternate and improved energy</w:t>
                            </w:r>
                          </w:p>
                          <w:p w14:paraId="670E4086" w14:textId="77777777" w:rsidR="00BD316C" w:rsidRPr="005170EF" w:rsidRDefault="00BD316C" w:rsidP="00EA71AA">
                            <w:pPr>
                              <w:ind w:hanging="180"/>
                              <w:rPr>
                                <w:rFonts w:ascii="Arial" w:hAnsi="Arial" w:cs="Arial"/>
                                <w:sz w:val="18"/>
                                <w:szCs w:val="18"/>
                              </w:rPr>
                            </w:pPr>
                            <w:r w:rsidRPr="005170EF">
                              <w:rPr>
                                <w:rFonts w:ascii="Arial" w:hAnsi="Arial" w:cs="Arial"/>
                                <w:sz w:val="18"/>
                                <w:szCs w:val="18"/>
                              </w:rPr>
                              <w:t xml:space="preserve">5.1 No. of hectares on which climate smart farming is practiced </w:t>
                            </w:r>
                          </w:p>
                          <w:p w14:paraId="28CE4B5E" w14:textId="77777777" w:rsidR="00BD316C" w:rsidRPr="005170EF" w:rsidRDefault="00BD316C" w:rsidP="00EA71AA">
                            <w:pPr>
                              <w:ind w:hanging="180"/>
                              <w:rPr>
                                <w:rFonts w:ascii="Arial" w:hAnsi="Arial" w:cs="Arial"/>
                                <w:sz w:val="18"/>
                                <w:szCs w:val="18"/>
                              </w:rPr>
                            </w:pPr>
                            <w:r w:rsidRPr="005170EF">
                              <w:rPr>
                                <w:rFonts w:ascii="Arial" w:hAnsi="Arial" w:cs="Arial"/>
                                <w:sz w:val="18"/>
                                <w:szCs w:val="18"/>
                              </w:rPr>
                              <w:t>5.2 Percentage increase in productivity per acre or per unit of land</w:t>
                            </w:r>
                          </w:p>
                          <w:p w14:paraId="0D2E2434" w14:textId="77777777" w:rsidR="00BD316C" w:rsidRPr="005170EF" w:rsidRDefault="00BD316C" w:rsidP="00EA71AA">
                            <w:pPr>
                              <w:ind w:hanging="180"/>
                              <w:rPr>
                                <w:rFonts w:ascii="Arial" w:hAnsi="Arial" w:cs="Arial"/>
                                <w:sz w:val="18"/>
                                <w:szCs w:val="18"/>
                              </w:rPr>
                            </w:pPr>
                            <w:r w:rsidRPr="005170EF">
                              <w:rPr>
                                <w:rFonts w:ascii="Arial" w:hAnsi="Arial" w:cs="Arial"/>
                                <w:sz w:val="18"/>
                                <w:szCs w:val="18"/>
                              </w:rPr>
                              <w:t>5.3 Area under climate smart small holder irrigation</w:t>
                            </w:r>
                          </w:p>
                          <w:p w14:paraId="3E2F8435" w14:textId="77777777" w:rsidR="00BD316C" w:rsidRPr="005170EF" w:rsidRDefault="00BD316C" w:rsidP="00EA71AA">
                            <w:pPr>
                              <w:ind w:hanging="180"/>
                              <w:rPr>
                                <w:rFonts w:ascii="Arial" w:hAnsi="Arial" w:cs="Arial"/>
                                <w:sz w:val="18"/>
                                <w:szCs w:val="18"/>
                              </w:rPr>
                            </w:pPr>
                            <w:r w:rsidRPr="005170EF">
                              <w:rPr>
                                <w:rFonts w:ascii="Arial" w:hAnsi="Arial" w:cs="Arial"/>
                                <w:sz w:val="18"/>
                                <w:szCs w:val="18"/>
                              </w:rPr>
                              <w:t xml:space="preserve">5.4 Water use efficiency in small holder irrigation </w:t>
                            </w:r>
                          </w:p>
                          <w:p w14:paraId="3FEFAA43" w14:textId="77777777" w:rsidR="00BD316C" w:rsidRPr="005170EF" w:rsidRDefault="00BD316C" w:rsidP="00EA71AA">
                            <w:pPr>
                              <w:ind w:hanging="180"/>
                              <w:rPr>
                                <w:rFonts w:ascii="Arial" w:hAnsi="Arial" w:cs="Arial"/>
                                <w:sz w:val="18"/>
                                <w:szCs w:val="18"/>
                              </w:rPr>
                            </w:pPr>
                            <w:r w:rsidRPr="005170EF">
                              <w:rPr>
                                <w:rFonts w:ascii="Arial" w:hAnsi="Arial" w:cs="Arial"/>
                                <w:sz w:val="18"/>
                                <w:szCs w:val="18"/>
                              </w:rPr>
                              <w:t>5.5 % reduction in post-harvest losses for those engaging</w:t>
                            </w:r>
                          </w:p>
                          <w:p w14:paraId="6863B157" w14:textId="77777777" w:rsidR="00BD316C" w:rsidRDefault="00BD316C" w:rsidP="00EA71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CE15AF" id=" 382" o:spid="_x0000_s1047" style="position:absolute;left:0;text-align:left;margin-left:245.8pt;margin-top:.25pt;width:284.25pt;height:16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" stroked="f">
                <v:path arrowok="t"/>
                <v:textbox>
                  <w:txbxContent>
                    <w:p w14:paraId="7606AC3C" w14:textId="77777777" w:rsidR="00BD316C" w:rsidRPr="005170EF" w:rsidRDefault="00BD316C" w:rsidP="00EA71AA">
                      <w:pPr>
                        <w:ind w:left="360" w:hanging="540"/>
                        <w:rPr>
                          <w:rFonts w:ascii="Arial" w:hAnsi="Arial" w:cs="Arial"/>
                          <w:sz w:val="18"/>
                          <w:szCs w:val="18"/>
                        </w:rPr>
                      </w:pPr>
                      <w:r w:rsidRPr="005170EF">
                        <w:rPr>
                          <w:rFonts w:ascii="Arial" w:hAnsi="Arial" w:cs="Arial"/>
                          <w:bCs/>
                          <w:iCs/>
                          <w:sz w:val="18"/>
                          <w:szCs w:val="18"/>
                        </w:rPr>
                        <w:t>.</w:t>
                      </w:r>
                      <w:r w:rsidRPr="005170EF">
                        <w:rPr>
                          <w:rFonts w:ascii="Arial" w:hAnsi="Arial" w:cs="Arial"/>
                          <w:sz w:val="18"/>
                          <w:szCs w:val="18"/>
                        </w:rPr>
                        <w:t xml:space="preserve"> 3.1 Number of physical infrastructures constructed to ensure sustainable water supplies and reduce disaster risks</w:t>
                      </w:r>
                    </w:p>
                    <w:p w14:paraId="790A6B63" w14:textId="77777777" w:rsidR="00BD316C" w:rsidRPr="005170EF" w:rsidRDefault="00BD316C" w:rsidP="00EA71AA">
                      <w:pPr>
                        <w:ind w:hanging="180"/>
                        <w:rPr>
                          <w:rFonts w:ascii="Arial" w:hAnsi="Arial" w:cs="Arial"/>
                          <w:sz w:val="18"/>
                          <w:szCs w:val="18"/>
                        </w:rPr>
                      </w:pPr>
                      <w:r w:rsidRPr="005170EF">
                        <w:rPr>
                          <w:rFonts w:ascii="Arial" w:hAnsi="Arial" w:cs="Arial"/>
                          <w:sz w:val="18"/>
                          <w:szCs w:val="18"/>
                        </w:rPr>
                        <w:t>3.2 Number of homes with water harvesting structures</w:t>
                      </w:r>
                    </w:p>
                    <w:p w14:paraId="1FC69CE5" w14:textId="77777777" w:rsidR="00BD316C" w:rsidRPr="005170EF" w:rsidRDefault="00BD316C" w:rsidP="00EA71AA">
                      <w:pPr>
                        <w:ind w:hanging="180"/>
                        <w:rPr>
                          <w:rFonts w:ascii="Arial" w:hAnsi="Arial" w:cs="Arial"/>
                          <w:sz w:val="18"/>
                          <w:szCs w:val="18"/>
                        </w:rPr>
                      </w:pPr>
                      <w:r w:rsidRPr="005170EF">
                        <w:rPr>
                          <w:rFonts w:ascii="Arial" w:hAnsi="Arial" w:cs="Arial"/>
                          <w:sz w:val="18"/>
                          <w:szCs w:val="18"/>
                        </w:rPr>
                        <w:t>4.1 Number of Village Forest Areas registered</w:t>
                      </w:r>
                    </w:p>
                    <w:p w14:paraId="217DAE46" w14:textId="77777777" w:rsidR="00BD316C" w:rsidRPr="005170EF" w:rsidRDefault="00BD316C" w:rsidP="00EA71AA">
                      <w:pPr>
                        <w:pStyle w:val="TableText1"/>
                        <w:ind w:hanging="180"/>
                        <w:rPr>
                          <w:rFonts w:ascii="Arial" w:eastAsia="Times New Roman" w:hAnsi="Arial" w:cs="Arial"/>
                          <w:bCs w:val="0"/>
                          <w:iCs w:val="0"/>
                          <w:sz w:val="18"/>
                          <w:lang w:eastAsia="en-GB"/>
                        </w:rPr>
                      </w:pPr>
                      <w:r>
                        <w:rPr>
                          <w:rFonts w:ascii="Arial" w:eastAsia="Times New Roman" w:hAnsi="Arial" w:cs="Arial"/>
                          <w:bCs w:val="0"/>
                          <w:iCs w:val="0"/>
                          <w:sz w:val="18"/>
                          <w:lang w:eastAsia="en-GB"/>
                        </w:rPr>
                        <w:t>4.</w:t>
                      </w:r>
                      <w:r w:rsidRPr="005170EF">
                        <w:rPr>
                          <w:rFonts w:ascii="Arial" w:eastAsia="Times New Roman" w:hAnsi="Arial" w:cs="Arial"/>
                          <w:bCs w:val="0"/>
                          <w:iCs w:val="0"/>
                          <w:sz w:val="18"/>
                          <w:lang w:eastAsia="en-GB"/>
                        </w:rPr>
                        <w:t>2 Hectares of forests under improved management</w:t>
                      </w:r>
                    </w:p>
                    <w:p w14:paraId="6D9365EE" w14:textId="77777777" w:rsidR="00BD316C" w:rsidRPr="005170EF" w:rsidRDefault="00BD316C" w:rsidP="00EA71AA">
                      <w:pPr>
                        <w:pStyle w:val="TableText1"/>
                        <w:spacing w:before="0"/>
                        <w:ind w:hanging="180"/>
                        <w:rPr>
                          <w:rFonts w:ascii="Arial" w:eastAsia="Times New Roman" w:hAnsi="Arial" w:cs="Arial"/>
                          <w:bCs w:val="0"/>
                          <w:iCs w:val="0"/>
                          <w:sz w:val="18"/>
                          <w:lang w:eastAsia="en-GB"/>
                        </w:rPr>
                      </w:pPr>
                      <w:r w:rsidRPr="005170EF">
                        <w:rPr>
                          <w:rFonts w:ascii="Arial" w:eastAsia="Times New Roman" w:hAnsi="Arial" w:cs="Arial"/>
                          <w:bCs w:val="0"/>
                          <w:iCs w:val="0"/>
                          <w:sz w:val="18"/>
                          <w:lang w:eastAsia="en-GB"/>
                        </w:rPr>
                        <w:t>4.3 Kilometers of river and lake shore under protection</w:t>
                      </w:r>
                    </w:p>
                    <w:p w14:paraId="4ABA45A2" w14:textId="77777777" w:rsidR="00BD316C" w:rsidRPr="005170EF" w:rsidRDefault="00BD316C" w:rsidP="00EA71AA">
                      <w:pPr>
                        <w:ind w:hanging="180"/>
                        <w:rPr>
                          <w:rFonts w:ascii="Arial" w:hAnsi="Arial" w:cs="Arial"/>
                          <w:sz w:val="18"/>
                          <w:szCs w:val="18"/>
                        </w:rPr>
                      </w:pPr>
                      <w:r w:rsidRPr="005170EF">
                        <w:rPr>
                          <w:rFonts w:ascii="Arial" w:hAnsi="Arial" w:cs="Arial"/>
                          <w:sz w:val="18"/>
                          <w:szCs w:val="18"/>
                        </w:rPr>
                        <w:t>4.4 Number of households using alternate and improved energy</w:t>
                      </w:r>
                    </w:p>
                    <w:p w14:paraId="670E4086" w14:textId="77777777" w:rsidR="00BD316C" w:rsidRPr="005170EF" w:rsidRDefault="00BD316C" w:rsidP="00EA71AA">
                      <w:pPr>
                        <w:ind w:hanging="180"/>
                        <w:rPr>
                          <w:rFonts w:ascii="Arial" w:hAnsi="Arial" w:cs="Arial"/>
                          <w:sz w:val="18"/>
                          <w:szCs w:val="18"/>
                        </w:rPr>
                      </w:pPr>
                      <w:r w:rsidRPr="005170EF">
                        <w:rPr>
                          <w:rFonts w:ascii="Arial" w:hAnsi="Arial" w:cs="Arial"/>
                          <w:sz w:val="18"/>
                          <w:szCs w:val="18"/>
                        </w:rPr>
                        <w:t xml:space="preserve">5.1 No. of hectares on which climate smart farming is practiced </w:t>
                      </w:r>
                    </w:p>
                    <w:p w14:paraId="28CE4B5E" w14:textId="77777777" w:rsidR="00BD316C" w:rsidRPr="005170EF" w:rsidRDefault="00BD316C" w:rsidP="00EA71AA">
                      <w:pPr>
                        <w:ind w:hanging="180"/>
                        <w:rPr>
                          <w:rFonts w:ascii="Arial" w:hAnsi="Arial" w:cs="Arial"/>
                          <w:sz w:val="18"/>
                          <w:szCs w:val="18"/>
                        </w:rPr>
                      </w:pPr>
                      <w:r w:rsidRPr="005170EF">
                        <w:rPr>
                          <w:rFonts w:ascii="Arial" w:hAnsi="Arial" w:cs="Arial"/>
                          <w:sz w:val="18"/>
                          <w:szCs w:val="18"/>
                        </w:rPr>
                        <w:t>5.2 Percentage increase in productivity per acre or per unit of land</w:t>
                      </w:r>
                    </w:p>
                    <w:p w14:paraId="0D2E2434" w14:textId="77777777" w:rsidR="00BD316C" w:rsidRPr="005170EF" w:rsidRDefault="00BD316C" w:rsidP="00EA71AA">
                      <w:pPr>
                        <w:ind w:hanging="180"/>
                        <w:rPr>
                          <w:rFonts w:ascii="Arial" w:hAnsi="Arial" w:cs="Arial"/>
                          <w:sz w:val="18"/>
                          <w:szCs w:val="18"/>
                        </w:rPr>
                      </w:pPr>
                      <w:r w:rsidRPr="005170EF">
                        <w:rPr>
                          <w:rFonts w:ascii="Arial" w:hAnsi="Arial" w:cs="Arial"/>
                          <w:sz w:val="18"/>
                          <w:szCs w:val="18"/>
                        </w:rPr>
                        <w:t>5.3 Area under climate smart small holder irrigation</w:t>
                      </w:r>
                    </w:p>
                    <w:p w14:paraId="3E2F8435" w14:textId="77777777" w:rsidR="00BD316C" w:rsidRPr="005170EF" w:rsidRDefault="00BD316C" w:rsidP="00EA71AA">
                      <w:pPr>
                        <w:ind w:hanging="180"/>
                        <w:rPr>
                          <w:rFonts w:ascii="Arial" w:hAnsi="Arial" w:cs="Arial"/>
                          <w:sz w:val="18"/>
                          <w:szCs w:val="18"/>
                        </w:rPr>
                      </w:pPr>
                      <w:r w:rsidRPr="005170EF">
                        <w:rPr>
                          <w:rFonts w:ascii="Arial" w:hAnsi="Arial" w:cs="Arial"/>
                          <w:sz w:val="18"/>
                          <w:szCs w:val="18"/>
                        </w:rPr>
                        <w:t xml:space="preserve">5.4 Water use efficiency in small holder irrigation </w:t>
                      </w:r>
                    </w:p>
                    <w:p w14:paraId="3FEFAA43" w14:textId="77777777" w:rsidR="00BD316C" w:rsidRPr="005170EF" w:rsidRDefault="00BD316C" w:rsidP="00EA71AA">
                      <w:pPr>
                        <w:ind w:hanging="180"/>
                        <w:rPr>
                          <w:rFonts w:ascii="Arial" w:hAnsi="Arial" w:cs="Arial"/>
                          <w:sz w:val="18"/>
                          <w:szCs w:val="18"/>
                        </w:rPr>
                      </w:pPr>
                      <w:r w:rsidRPr="005170EF">
                        <w:rPr>
                          <w:rFonts w:ascii="Arial" w:hAnsi="Arial" w:cs="Arial"/>
                          <w:sz w:val="18"/>
                          <w:szCs w:val="18"/>
                        </w:rPr>
                        <w:t>5.5 % reduction in post-harvest losses for those engaging</w:t>
                      </w:r>
                    </w:p>
                    <w:p w14:paraId="6863B157" w14:textId="77777777" w:rsidR="00BD316C" w:rsidRDefault="00BD316C" w:rsidP="00EA71AA"/>
                  </w:txbxContent>
                </v:textbox>
              </v:roundrect>
            </w:pict>
          </mc:Fallback>
        </mc:AlternateContent>
      </w:r>
    </w:p>
    <w:p w14:paraId="7F5ACCB6" w14:textId="77777777" w:rsidR="002C5FA7" w:rsidRPr="005170EF" w:rsidRDefault="002C5FA7" w:rsidP="005170EF">
      <w:pPr>
        <w:overflowPunct/>
        <w:autoSpaceDE/>
        <w:autoSpaceDN/>
        <w:adjustRightInd/>
        <w:spacing w:line="276" w:lineRule="auto"/>
        <w:ind w:left="90"/>
        <w:textAlignment w:val="auto"/>
        <w:rPr>
          <w:rFonts w:ascii="Arial" w:hAnsi="Arial" w:cs="Arial"/>
        </w:rPr>
      </w:pPr>
    </w:p>
    <w:p w14:paraId="596C7068" w14:textId="77777777" w:rsidR="002C5FA7" w:rsidRPr="005170EF" w:rsidRDefault="002C5FA7" w:rsidP="005170EF">
      <w:pPr>
        <w:overflowPunct/>
        <w:autoSpaceDE/>
        <w:autoSpaceDN/>
        <w:adjustRightInd/>
        <w:spacing w:line="276" w:lineRule="auto"/>
        <w:ind w:left="90"/>
        <w:textAlignment w:val="auto"/>
        <w:rPr>
          <w:rFonts w:ascii="Arial" w:hAnsi="Arial" w:cs="Arial"/>
        </w:rPr>
      </w:pPr>
    </w:p>
    <w:p w14:paraId="30211D39" w14:textId="77777777" w:rsidR="002C5FA7" w:rsidRPr="005170EF" w:rsidRDefault="002C5FA7" w:rsidP="005170EF">
      <w:pPr>
        <w:overflowPunct/>
        <w:autoSpaceDE/>
        <w:autoSpaceDN/>
        <w:adjustRightInd/>
        <w:spacing w:line="276" w:lineRule="auto"/>
        <w:ind w:left="90"/>
        <w:textAlignment w:val="auto"/>
        <w:rPr>
          <w:rFonts w:ascii="Arial" w:hAnsi="Arial" w:cs="Arial"/>
        </w:rPr>
      </w:pPr>
    </w:p>
    <w:p w14:paraId="016AEC93" w14:textId="77777777" w:rsidR="002C5FA7" w:rsidRPr="005170EF" w:rsidRDefault="002C5FA7" w:rsidP="005170EF">
      <w:pPr>
        <w:overflowPunct/>
        <w:autoSpaceDE/>
        <w:autoSpaceDN/>
        <w:adjustRightInd/>
        <w:spacing w:line="276" w:lineRule="auto"/>
        <w:ind w:left="90"/>
        <w:textAlignment w:val="auto"/>
        <w:rPr>
          <w:rFonts w:ascii="Arial" w:hAnsi="Arial" w:cs="Arial"/>
        </w:rPr>
      </w:pPr>
    </w:p>
    <w:p w14:paraId="7E028736" w14:textId="77777777" w:rsidR="002C5FA7" w:rsidRPr="005170EF" w:rsidRDefault="002C5FA7" w:rsidP="005170EF">
      <w:pPr>
        <w:overflowPunct/>
        <w:autoSpaceDE/>
        <w:autoSpaceDN/>
        <w:adjustRightInd/>
        <w:spacing w:line="276" w:lineRule="auto"/>
        <w:ind w:left="90"/>
        <w:textAlignment w:val="auto"/>
        <w:rPr>
          <w:rFonts w:ascii="Arial" w:hAnsi="Arial" w:cs="Arial"/>
        </w:rPr>
      </w:pPr>
    </w:p>
    <w:p w14:paraId="420A0B38" w14:textId="77777777" w:rsidR="002C5FA7" w:rsidRPr="005170EF" w:rsidRDefault="002C5FA7" w:rsidP="005170EF">
      <w:pPr>
        <w:overflowPunct/>
        <w:autoSpaceDE/>
        <w:autoSpaceDN/>
        <w:adjustRightInd/>
        <w:spacing w:line="276" w:lineRule="auto"/>
        <w:ind w:left="90"/>
        <w:textAlignment w:val="auto"/>
        <w:rPr>
          <w:rFonts w:ascii="Arial" w:hAnsi="Arial" w:cs="Arial"/>
        </w:rPr>
      </w:pPr>
    </w:p>
    <w:p w14:paraId="165D383E" w14:textId="77777777" w:rsidR="002C5FA7" w:rsidRPr="005170EF" w:rsidRDefault="002C5FA7" w:rsidP="005170EF">
      <w:pPr>
        <w:overflowPunct/>
        <w:autoSpaceDE/>
        <w:autoSpaceDN/>
        <w:adjustRightInd/>
        <w:spacing w:line="276" w:lineRule="auto"/>
        <w:ind w:left="90"/>
        <w:textAlignment w:val="auto"/>
        <w:rPr>
          <w:rFonts w:ascii="Arial" w:hAnsi="Arial" w:cs="Arial"/>
        </w:rPr>
      </w:pPr>
    </w:p>
    <w:p w14:paraId="11434E49" w14:textId="77777777" w:rsidR="002C5FA7" w:rsidRPr="005170EF" w:rsidRDefault="002C5FA7" w:rsidP="005170EF">
      <w:pPr>
        <w:overflowPunct/>
        <w:autoSpaceDE/>
        <w:autoSpaceDN/>
        <w:adjustRightInd/>
        <w:spacing w:line="276" w:lineRule="auto"/>
        <w:ind w:left="90"/>
        <w:textAlignment w:val="auto"/>
        <w:rPr>
          <w:rFonts w:ascii="Arial" w:hAnsi="Arial" w:cs="Arial"/>
        </w:rPr>
      </w:pPr>
    </w:p>
    <w:p w14:paraId="5E1EFCFE" w14:textId="77777777" w:rsidR="002C5FA7" w:rsidRPr="005170EF" w:rsidRDefault="007A6A7B" w:rsidP="005170EF">
      <w:pPr>
        <w:overflowPunct/>
        <w:autoSpaceDE/>
        <w:autoSpaceDN/>
        <w:adjustRightInd/>
        <w:spacing w:line="276" w:lineRule="auto"/>
        <w:ind w:left="90"/>
        <w:textAlignment w:val="auto"/>
        <w:rPr>
          <w:rFonts w:ascii="Arial" w:hAnsi="Arial" w:cs="Arial"/>
        </w:rPr>
      </w:pPr>
      <w:r>
        <w:rPr>
          <w:rFonts w:ascii="Arial" w:hAnsi="Arial" w:cs="Arial"/>
          <w:noProof/>
          <w:lang w:val="en-US" w:eastAsia="en-US"/>
        </w:rPr>
        <mc:AlternateContent>
          <mc:Choice Requires="wps">
            <w:drawing>
              <wp:anchor distT="0" distB="0" distL="114300" distR="114300" simplePos="0" relativeHeight="251673600" behindDoc="0" locked="0" layoutInCell="1" allowOverlap="1" wp14:anchorId="4F838962" wp14:editId="043A5C28">
                <wp:simplePos x="0" y="0"/>
                <wp:positionH relativeFrom="column">
                  <wp:posOffset>-97790</wp:posOffset>
                </wp:positionH>
                <wp:positionV relativeFrom="paragraph">
                  <wp:posOffset>237490</wp:posOffset>
                </wp:positionV>
                <wp:extent cx="6943725" cy="2632710"/>
                <wp:effectExtent l="19050" t="19050" r="9525" b="0"/>
                <wp:wrapNone/>
                <wp:docPr id="362" nam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43725" cy="2632710"/>
                        </a:xfrm>
                        <a:prstGeom prst="roundRect">
                          <a:avLst>
                            <a:gd name="adj" fmla="val 16667"/>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F0F9EB3" w14:textId="77777777" w:rsidR="00BD316C" w:rsidRDefault="00BD316C" w:rsidP="002C5FA7">
                            <w:pPr>
                              <w:jc w:val="both"/>
                              <w:rPr>
                                <w:rFonts w:ascii="Arial" w:hAnsi="Arial" w:cs="Arial"/>
                                <w:b/>
                                <w:sz w:val="22"/>
                                <w:szCs w:val="22"/>
                              </w:rPr>
                            </w:pPr>
                            <w:r>
                              <w:rPr>
                                <w:rFonts w:ascii="Arial" w:hAnsi="Arial" w:cs="Arial"/>
                                <w:b/>
                                <w:sz w:val="22"/>
                                <w:szCs w:val="22"/>
                              </w:rPr>
                              <w:t>CPP Outputs</w:t>
                            </w:r>
                          </w:p>
                          <w:p w14:paraId="454818B6" w14:textId="77777777" w:rsidR="00BD316C" w:rsidRPr="009F17F7" w:rsidRDefault="00BD316C" w:rsidP="00B213B1">
                            <w:pPr>
                              <w:ind w:left="360" w:hanging="360"/>
                              <w:jc w:val="both"/>
                              <w:rPr>
                                <w:rFonts w:ascii="Arial" w:hAnsi="Arial" w:cs="Arial"/>
                                <w:sz w:val="16"/>
                                <w:szCs w:val="16"/>
                              </w:rPr>
                            </w:pPr>
                            <w:r>
                              <w:rPr>
                                <w:rFonts w:ascii="Arial" w:hAnsi="Arial" w:cs="Arial"/>
                                <w:sz w:val="20"/>
                                <w:szCs w:val="20"/>
                              </w:rPr>
                              <w:t>1.</w:t>
                            </w:r>
                            <w:r w:rsidRPr="00EA71AA">
                              <w:rPr>
                                <w:rFonts w:ascii="Arial" w:hAnsi="Arial" w:cs="Arial"/>
                                <w:sz w:val="18"/>
                                <w:szCs w:val="18"/>
                              </w:rPr>
                              <w:t xml:space="preserve">1 </w:t>
                            </w:r>
                            <w:r w:rsidRPr="009F17F7">
                              <w:rPr>
                                <w:rFonts w:ascii="Arial" w:hAnsi="Arial" w:cs="Arial"/>
                                <w:sz w:val="16"/>
                                <w:szCs w:val="16"/>
                              </w:rPr>
                              <w:t xml:space="preserve">Information provided on how the state of use and management options of critical resources/ecosystems/landscapes influence effectiveness of baseline programs </w:t>
                            </w:r>
                          </w:p>
                          <w:p w14:paraId="79E8D64E" w14:textId="77777777" w:rsidR="00BD316C" w:rsidRPr="009F17F7" w:rsidRDefault="00BD316C" w:rsidP="00B213B1">
                            <w:pPr>
                              <w:ind w:left="360" w:hanging="360"/>
                              <w:jc w:val="both"/>
                              <w:rPr>
                                <w:rFonts w:ascii="Arial" w:hAnsi="Arial" w:cs="Arial"/>
                                <w:sz w:val="16"/>
                                <w:szCs w:val="16"/>
                              </w:rPr>
                            </w:pPr>
                            <w:r w:rsidRPr="009F17F7">
                              <w:rPr>
                                <w:rFonts w:ascii="Arial" w:hAnsi="Arial" w:cs="Arial"/>
                                <w:sz w:val="16"/>
                                <w:szCs w:val="16"/>
                              </w:rPr>
                              <w:t xml:space="preserve">1.2 Comprehensive landscape adaptation plans formulated </w:t>
                            </w:r>
                          </w:p>
                          <w:p w14:paraId="74726685" w14:textId="77777777" w:rsidR="00BD316C" w:rsidRPr="009F17F7" w:rsidRDefault="00BD316C" w:rsidP="00B213B1">
                            <w:pPr>
                              <w:ind w:left="360" w:hanging="360"/>
                              <w:jc w:val="both"/>
                              <w:rPr>
                                <w:rFonts w:ascii="Arial" w:hAnsi="Arial" w:cs="Arial"/>
                                <w:sz w:val="16"/>
                                <w:szCs w:val="16"/>
                              </w:rPr>
                            </w:pPr>
                            <w:r w:rsidRPr="009F17F7">
                              <w:rPr>
                                <w:rFonts w:ascii="Arial" w:hAnsi="Arial" w:cs="Arial"/>
                                <w:sz w:val="16"/>
                                <w:szCs w:val="16"/>
                              </w:rPr>
                              <w:t>1.3 Participatory Monitoring, Evaluation, Reflection and Learning (PMERL) formulated and information gathered used in adaptive management and shared widely</w:t>
                            </w:r>
                          </w:p>
                          <w:p w14:paraId="63D3E3A4" w14:textId="77777777" w:rsidR="00BD316C" w:rsidRPr="009F17F7" w:rsidRDefault="00BD316C" w:rsidP="00B213B1">
                            <w:pPr>
                              <w:ind w:left="360" w:hanging="360"/>
                              <w:jc w:val="both"/>
                              <w:rPr>
                                <w:rFonts w:ascii="Arial" w:hAnsi="Arial" w:cs="Arial"/>
                                <w:sz w:val="16"/>
                                <w:szCs w:val="16"/>
                              </w:rPr>
                            </w:pPr>
                            <w:r w:rsidRPr="009F17F7">
                              <w:rPr>
                                <w:rFonts w:ascii="Arial" w:hAnsi="Arial" w:cs="Arial"/>
                                <w:sz w:val="16"/>
                                <w:szCs w:val="16"/>
                              </w:rPr>
                              <w:t>2.1 Operational capacity of the extension service boosted to enable communities to mainstream climate risk considerations in the implementation of baseline programs</w:t>
                            </w:r>
                          </w:p>
                          <w:p w14:paraId="52D0F700" w14:textId="77777777" w:rsidR="00BD316C" w:rsidRPr="009F17F7" w:rsidRDefault="00BD316C" w:rsidP="00B213B1">
                            <w:pPr>
                              <w:ind w:left="360" w:hanging="360"/>
                              <w:jc w:val="both"/>
                              <w:rPr>
                                <w:rFonts w:ascii="Arial" w:hAnsi="Arial" w:cs="Arial"/>
                                <w:sz w:val="16"/>
                                <w:szCs w:val="16"/>
                              </w:rPr>
                            </w:pPr>
                            <w:r w:rsidRPr="009F17F7">
                              <w:rPr>
                                <w:rFonts w:ascii="Arial" w:hAnsi="Arial" w:cs="Arial"/>
                                <w:sz w:val="16"/>
                                <w:szCs w:val="16"/>
                              </w:rPr>
                              <w:t xml:space="preserve">2.2 Local and national development policies influenced by the project supported pilots to strengthen policies and policy enforcement for climate consideration.  </w:t>
                            </w:r>
                          </w:p>
                          <w:p w14:paraId="35A08E79" w14:textId="77777777" w:rsidR="00BD316C" w:rsidRPr="009F17F7" w:rsidRDefault="00BD316C" w:rsidP="00B213B1">
                            <w:pPr>
                              <w:ind w:left="360" w:hanging="360"/>
                              <w:jc w:val="both"/>
                              <w:rPr>
                                <w:rFonts w:ascii="Arial" w:hAnsi="Arial" w:cs="Arial"/>
                                <w:sz w:val="16"/>
                                <w:szCs w:val="16"/>
                              </w:rPr>
                            </w:pPr>
                            <w:r w:rsidRPr="009F17F7">
                              <w:rPr>
                                <w:rFonts w:ascii="Arial" w:hAnsi="Arial" w:cs="Arial"/>
                                <w:sz w:val="16"/>
                                <w:szCs w:val="16"/>
                              </w:rPr>
                              <w:t>2.3 Lessons generated at the project/district level fed into the national climate programme, SLM platform and other national planning debates</w:t>
                            </w:r>
                          </w:p>
                          <w:p w14:paraId="6B8678C5" w14:textId="77777777" w:rsidR="00BD316C" w:rsidRPr="009F17F7" w:rsidRDefault="00BD316C" w:rsidP="00B213B1">
                            <w:pPr>
                              <w:jc w:val="both"/>
                              <w:rPr>
                                <w:rFonts w:ascii="Arial" w:hAnsi="Arial" w:cs="Arial"/>
                                <w:sz w:val="16"/>
                                <w:szCs w:val="16"/>
                              </w:rPr>
                            </w:pPr>
                            <w:r w:rsidRPr="009F17F7">
                              <w:rPr>
                                <w:rFonts w:ascii="Arial" w:hAnsi="Arial" w:cs="Arial"/>
                                <w:sz w:val="16"/>
                                <w:szCs w:val="16"/>
                              </w:rPr>
                              <w:t>3.1 Construction of mini dams, water ponds, retention ridges, and water diversion structures</w:t>
                            </w:r>
                          </w:p>
                          <w:p w14:paraId="20D3FBFA" w14:textId="77777777" w:rsidR="00BD316C" w:rsidRPr="009F17F7" w:rsidRDefault="00BD316C" w:rsidP="00B213B1">
                            <w:pPr>
                              <w:jc w:val="both"/>
                              <w:rPr>
                                <w:rFonts w:ascii="Arial" w:hAnsi="Arial" w:cs="Arial"/>
                                <w:sz w:val="16"/>
                                <w:szCs w:val="16"/>
                              </w:rPr>
                            </w:pPr>
                            <w:r w:rsidRPr="009F17F7">
                              <w:rPr>
                                <w:rFonts w:ascii="Arial" w:hAnsi="Arial" w:cs="Arial"/>
                                <w:sz w:val="16"/>
                                <w:szCs w:val="16"/>
                              </w:rPr>
                              <w:t>3.2 Construction of physical structures to support infrastructure and expansion of water harvesting from dwellings</w:t>
                            </w:r>
                          </w:p>
                          <w:p w14:paraId="7F767A90" w14:textId="77777777" w:rsidR="00BD316C" w:rsidRPr="009F17F7" w:rsidRDefault="00BD316C" w:rsidP="00B213B1">
                            <w:pPr>
                              <w:ind w:left="360" w:hanging="360"/>
                              <w:jc w:val="both"/>
                              <w:rPr>
                                <w:rFonts w:ascii="Arial" w:hAnsi="Arial" w:cs="Arial"/>
                                <w:sz w:val="16"/>
                                <w:szCs w:val="16"/>
                              </w:rPr>
                            </w:pPr>
                            <w:r w:rsidRPr="009F17F7">
                              <w:rPr>
                                <w:rFonts w:ascii="Arial" w:hAnsi="Arial" w:cs="Arial"/>
                                <w:sz w:val="16"/>
                                <w:szCs w:val="16"/>
                              </w:rPr>
                              <w:t>4.1 Degraded watersheds (forest ecosystems) rehabilitated, river Banks and Lake shores protected from direct siltation</w:t>
                            </w:r>
                          </w:p>
                          <w:p w14:paraId="7F48D0DB" w14:textId="77777777" w:rsidR="00BD316C" w:rsidRPr="009F17F7" w:rsidRDefault="00BD316C" w:rsidP="00B213B1">
                            <w:pPr>
                              <w:jc w:val="both"/>
                              <w:rPr>
                                <w:rFonts w:ascii="Arial" w:hAnsi="Arial" w:cs="Arial"/>
                                <w:sz w:val="16"/>
                                <w:szCs w:val="16"/>
                              </w:rPr>
                            </w:pPr>
                            <w:r w:rsidRPr="009F17F7">
                              <w:rPr>
                                <w:rFonts w:ascii="Arial" w:hAnsi="Arial" w:cs="Arial"/>
                                <w:sz w:val="16"/>
                                <w:szCs w:val="16"/>
                              </w:rPr>
                              <w:t>4.2 Provision of improved and sustainable supplies of energy, including adoption of sustainable charcoal</w:t>
                            </w:r>
                          </w:p>
                          <w:p w14:paraId="27816D27" w14:textId="77777777" w:rsidR="00BD316C" w:rsidRPr="009F17F7" w:rsidRDefault="00BD316C" w:rsidP="00B213B1">
                            <w:pPr>
                              <w:jc w:val="both"/>
                              <w:rPr>
                                <w:rFonts w:ascii="Arial" w:hAnsi="Arial" w:cs="Arial"/>
                                <w:sz w:val="16"/>
                                <w:szCs w:val="16"/>
                              </w:rPr>
                            </w:pPr>
                            <w:r w:rsidRPr="009F17F7">
                              <w:rPr>
                                <w:rFonts w:ascii="Arial" w:hAnsi="Arial" w:cs="Arial"/>
                                <w:sz w:val="16"/>
                                <w:szCs w:val="16"/>
                              </w:rPr>
                              <w:t xml:space="preserve">4.3 Diversification of household food basket and incomes via expansion of aquaculture and NTFP </w:t>
                            </w:r>
                          </w:p>
                          <w:p w14:paraId="2B4533EE" w14:textId="77777777" w:rsidR="00BD316C" w:rsidRPr="009F17F7" w:rsidRDefault="00BD316C" w:rsidP="00B213B1">
                            <w:pPr>
                              <w:jc w:val="both"/>
                              <w:rPr>
                                <w:rFonts w:ascii="Arial" w:hAnsi="Arial" w:cs="Arial"/>
                                <w:sz w:val="16"/>
                                <w:szCs w:val="16"/>
                              </w:rPr>
                            </w:pPr>
                            <w:r w:rsidRPr="009F17F7">
                              <w:rPr>
                                <w:rFonts w:ascii="Arial" w:hAnsi="Arial" w:cs="Arial"/>
                                <w:sz w:val="16"/>
                                <w:szCs w:val="16"/>
                              </w:rPr>
                              <w:t xml:space="preserve">5.1 Adoption of climate smart farming practices </w:t>
                            </w:r>
                          </w:p>
                          <w:p w14:paraId="18E6053C" w14:textId="77777777" w:rsidR="00BD316C" w:rsidRPr="00EA71AA" w:rsidRDefault="00BD316C" w:rsidP="00B213B1">
                            <w:pPr>
                              <w:jc w:val="both"/>
                              <w:rPr>
                                <w:rFonts w:ascii="Arial" w:hAnsi="Arial" w:cs="Arial"/>
                                <w:sz w:val="18"/>
                                <w:szCs w:val="18"/>
                              </w:rPr>
                            </w:pPr>
                            <w:r w:rsidRPr="00EA71AA">
                              <w:rPr>
                                <w:rFonts w:ascii="Arial" w:hAnsi="Arial" w:cs="Arial"/>
                                <w:sz w:val="18"/>
                                <w:szCs w:val="18"/>
                              </w:rPr>
                              <w:t xml:space="preserve">5.2 Uptake of climate safe post-harvest management technologies and practices </w:t>
                            </w:r>
                          </w:p>
                          <w:p w14:paraId="4B63851F" w14:textId="77777777" w:rsidR="00BD316C" w:rsidRPr="00EA71AA" w:rsidRDefault="00BD316C" w:rsidP="00ED674A">
                            <w:pPr>
                              <w:rPr>
                                <w:rFonts w:ascii="Arial" w:hAnsi="Arial" w:cs="Arial"/>
                                <w:sz w:val="18"/>
                                <w:szCs w:val="18"/>
                              </w:rPr>
                            </w:pPr>
                          </w:p>
                          <w:p w14:paraId="43F6C430" w14:textId="77777777" w:rsidR="00BD316C" w:rsidRPr="00ED674A" w:rsidRDefault="00BD316C" w:rsidP="00ED674A">
                            <w:pPr>
                              <w:rPr>
                                <w:rFonts w:ascii="Arial" w:hAnsi="Arial" w:cs="Arial"/>
                                <w:sz w:val="20"/>
                                <w:szCs w:val="20"/>
                              </w:rPr>
                            </w:pPr>
                          </w:p>
                          <w:p w14:paraId="6CD13BAD" w14:textId="77777777" w:rsidR="00BD316C" w:rsidRPr="00ED674A" w:rsidRDefault="00BD316C" w:rsidP="00ED674A">
                            <w:pPr>
                              <w:ind w:left="360" w:hanging="360"/>
                              <w:rPr>
                                <w:rFonts w:ascii="Arial" w:hAnsi="Arial" w:cs="Arial"/>
                                <w:sz w:val="20"/>
                                <w:szCs w:val="20"/>
                              </w:rPr>
                            </w:pPr>
                          </w:p>
                          <w:p w14:paraId="31EB5EAC" w14:textId="77777777" w:rsidR="00BD316C" w:rsidRPr="00C37BA2" w:rsidRDefault="00BD316C" w:rsidP="002C5FA7">
                            <w:pPr>
                              <w:jc w:val="both"/>
                              <w:rPr>
                                <w:rFonts w:ascii="Arial" w:hAnsi="Arial" w:cs="Arial"/>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838962" id=" 280" o:spid="_x0000_s1048" style="position:absolute;left:0;text-align:left;margin-left:-7.7pt;margin-top:18.7pt;width:546.75pt;height:207.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" strokecolor="#5b9bd5" strokeweight="2.5pt">
                <v:shadow color="#868686"/>
                <v:path arrowok="t"/>
                <v:textbox>
                  <w:txbxContent>
                    <w:p w14:paraId="6F0F9EB3" w14:textId="77777777" w:rsidR="00BD316C" w:rsidRDefault="00BD316C" w:rsidP="002C5FA7">
                      <w:pPr>
                        <w:jc w:val="both"/>
                        <w:rPr>
                          <w:rFonts w:ascii="Arial" w:hAnsi="Arial" w:cs="Arial"/>
                          <w:b/>
                          <w:sz w:val="22"/>
                          <w:szCs w:val="22"/>
                        </w:rPr>
                      </w:pPr>
                      <w:r>
                        <w:rPr>
                          <w:rFonts w:ascii="Arial" w:hAnsi="Arial" w:cs="Arial"/>
                          <w:b/>
                          <w:sz w:val="22"/>
                          <w:szCs w:val="22"/>
                        </w:rPr>
                        <w:t>CPP Outputs</w:t>
                      </w:r>
                    </w:p>
                    <w:p w14:paraId="454818B6" w14:textId="77777777" w:rsidR="00BD316C" w:rsidRPr="009F17F7" w:rsidRDefault="00BD316C" w:rsidP="00B213B1">
                      <w:pPr>
                        <w:ind w:left="360" w:hanging="360"/>
                        <w:jc w:val="both"/>
                        <w:rPr>
                          <w:rFonts w:ascii="Arial" w:hAnsi="Arial" w:cs="Arial"/>
                          <w:sz w:val="16"/>
                          <w:szCs w:val="16"/>
                        </w:rPr>
                      </w:pPr>
                      <w:r>
                        <w:rPr>
                          <w:rFonts w:ascii="Arial" w:hAnsi="Arial" w:cs="Arial"/>
                          <w:sz w:val="20"/>
                          <w:szCs w:val="20"/>
                        </w:rPr>
                        <w:t>1.</w:t>
                      </w:r>
                      <w:r w:rsidRPr="00EA71AA">
                        <w:rPr>
                          <w:rFonts w:ascii="Arial" w:hAnsi="Arial" w:cs="Arial"/>
                          <w:sz w:val="18"/>
                          <w:szCs w:val="18"/>
                        </w:rPr>
                        <w:t xml:space="preserve">1 </w:t>
                      </w:r>
                      <w:r w:rsidRPr="009F17F7">
                        <w:rPr>
                          <w:rFonts w:ascii="Arial" w:hAnsi="Arial" w:cs="Arial"/>
                          <w:sz w:val="16"/>
                          <w:szCs w:val="16"/>
                        </w:rPr>
                        <w:t xml:space="preserve">Information provided on how the state of use and management options of critical resources/ecosystems/landscapes influence effectiveness of baseline programs </w:t>
                      </w:r>
                    </w:p>
                    <w:p w14:paraId="79E8D64E" w14:textId="77777777" w:rsidR="00BD316C" w:rsidRPr="009F17F7" w:rsidRDefault="00BD316C" w:rsidP="00B213B1">
                      <w:pPr>
                        <w:ind w:left="360" w:hanging="360"/>
                        <w:jc w:val="both"/>
                        <w:rPr>
                          <w:rFonts w:ascii="Arial" w:hAnsi="Arial" w:cs="Arial"/>
                          <w:sz w:val="16"/>
                          <w:szCs w:val="16"/>
                        </w:rPr>
                      </w:pPr>
                      <w:r w:rsidRPr="009F17F7">
                        <w:rPr>
                          <w:rFonts w:ascii="Arial" w:hAnsi="Arial" w:cs="Arial"/>
                          <w:sz w:val="16"/>
                          <w:szCs w:val="16"/>
                        </w:rPr>
                        <w:t xml:space="preserve">1.2 Comprehensive landscape adaptation plans formulated </w:t>
                      </w:r>
                    </w:p>
                    <w:p w14:paraId="74726685" w14:textId="77777777" w:rsidR="00BD316C" w:rsidRPr="009F17F7" w:rsidRDefault="00BD316C" w:rsidP="00B213B1">
                      <w:pPr>
                        <w:ind w:left="360" w:hanging="360"/>
                        <w:jc w:val="both"/>
                        <w:rPr>
                          <w:rFonts w:ascii="Arial" w:hAnsi="Arial" w:cs="Arial"/>
                          <w:sz w:val="16"/>
                          <w:szCs w:val="16"/>
                        </w:rPr>
                      </w:pPr>
                      <w:r w:rsidRPr="009F17F7">
                        <w:rPr>
                          <w:rFonts w:ascii="Arial" w:hAnsi="Arial" w:cs="Arial"/>
                          <w:sz w:val="16"/>
                          <w:szCs w:val="16"/>
                        </w:rPr>
                        <w:t>1.3 Participatory Monitoring, Evaluation, Reflection and Learning (PMERL) formulated and information gathered used in adaptive management and shared widely</w:t>
                      </w:r>
                    </w:p>
                    <w:p w14:paraId="63D3E3A4" w14:textId="77777777" w:rsidR="00BD316C" w:rsidRPr="009F17F7" w:rsidRDefault="00BD316C" w:rsidP="00B213B1">
                      <w:pPr>
                        <w:ind w:left="360" w:hanging="360"/>
                        <w:jc w:val="both"/>
                        <w:rPr>
                          <w:rFonts w:ascii="Arial" w:hAnsi="Arial" w:cs="Arial"/>
                          <w:sz w:val="16"/>
                          <w:szCs w:val="16"/>
                        </w:rPr>
                      </w:pPr>
                      <w:r w:rsidRPr="009F17F7">
                        <w:rPr>
                          <w:rFonts w:ascii="Arial" w:hAnsi="Arial" w:cs="Arial"/>
                          <w:sz w:val="16"/>
                          <w:szCs w:val="16"/>
                        </w:rPr>
                        <w:t>2.1 Operational capacity of the extension service boosted to enable communities to mainstream climate risk considerations in the implementation of baseline programs</w:t>
                      </w:r>
                    </w:p>
                    <w:p w14:paraId="52D0F700" w14:textId="77777777" w:rsidR="00BD316C" w:rsidRPr="009F17F7" w:rsidRDefault="00BD316C" w:rsidP="00B213B1">
                      <w:pPr>
                        <w:ind w:left="360" w:hanging="360"/>
                        <w:jc w:val="both"/>
                        <w:rPr>
                          <w:rFonts w:ascii="Arial" w:hAnsi="Arial" w:cs="Arial"/>
                          <w:sz w:val="16"/>
                          <w:szCs w:val="16"/>
                        </w:rPr>
                      </w:pPr>
                      <w:r w:rsidRPr="009F17F7">
                        <w:rPr>
                          <w:rFonts w:ascii="Arial" w:hAnsi="Arial" w:cs="Arial"/>
                          <w:sz w:val="16"/>
                          <w:szCs w:val="16"/>
                        </w:rPr>
                        <w:t xml:space="preserve">2.2 Local and national development policies influenced by the project supported pilots to strengthen policies and policy enforcement for climate consideration.  </w:t>
                      </w:r>
                    </w:p>
                    <w:p w14:paraId="35A08E79" w14:textId="77777777" w:rsidR="00BD316C" w:rsidRPr="009F17F7" w:rsidRDefault="00BD316C" w:rsidP="00B213B1">
                      <w:pPr>
                        <w:ind w:left="360" w:hanging="360"/>
                        <w:jc w:val="both"/>
                        <w:rPr>
                          <w:rFonts w:ascii="Arial" w:hAnsi="Arial" w:cs="Arial"/>
                          <w:sz w:val="16"/>
                          <w:szCs w:val="16"/>
                        </w:rPr>
                      </w:pPr>
                      <w:r w:rsidRPr="009F17F7">
                        <w:rPr>
                          <w:rFonts w:ascii="Arial" w:hAnsi="Arial" w:cs="Arial"/>
                          <w:sz w:val="16"/>
                          <w:szCs w:val="16"/>
                        </w:rPr>
                        <w:t>2.3 Lessons generated at the project/district level fed into the national climate programme, SLM platform and other national planning debates</w:t>
                      </w:r>
                    </w:p>
                    <w:p w14:paraId="6B8678C5" w14:textId="77777777" w:rsidR="00BD316C" w:rsidRPr="009F17F7" w:rsidRDefault="00BD316C" w:rsidP="00B213B1">
                      <w:pPr>
                        <w:jc w:val="both"/>
                        <w:rPr>
                          <w:rFonts w:ascii="Arial" w:hAnsi="Arial" w:cs="Arial"/>
                          <w:sz w:val="16"/>
                          <w:szCs w:val="16"/>
                        </w:rPr>
                      </w:pPr>
                      <w:r w:rsidRPr="009F17F7">
                        <w:rPr>
                          <w:rFonts w:ascii="Arial" w:hAnsi="Arial" w:cs="Arial"/>
                          <w:sz w:val="16"/>
                          <w:szCs w:val="16"/>
                        </w:rPr>
                        <w:t>3.1 Construction of mini dams, water ponds, retention ridges, and water diversion structures</w:t>
                      </w:r>
                    </w:p>
                    <w:p w14:paraId="20D3FBFA" w14:textId="77777777" w:rsidR="00BD316C" w:rsidRPr="009F17F7" w:rsidRDefault="00BD316C" w:rsidP="00B213B1">
                      <w:pPr>
                        <w:jc w:val="both"/>
                        <w:rPr>
                          <w:rFonts w:ascii="Arial" w:hAnsi="Arial" w:cs="Arial"/>
                          <w:sz w:val="16"/>
                          <w:szCs w:val="16"/>
                        </w:rPr>
                      </w:pPr>
                      <w:r w:rsidRPr="009F17F7">
                        <w:rPr>
                          <w:rFonts w:ascii="Arial" w:hAnsi="Arial" w:cs="Arial"/>
                          <w:sz w:val="16"/>
                          <w:szCs w:val="16"/>
                        </w:rPr>
                        <w:t>3.2 Construction of physical structures to support infrastructure and expansion of water harvesting from dwellings</w:t>
                      </w:r>
                    </w:p>
                    <w:p w14:paraId="7F767A90" w14:textId="77777777" w:rsidR="00BD316C" w:rsidRPr="009F17F7" w:rsidRDefault="00BD316C" w:rsidP="00B213B1">
                      <w:pPr>
                        <w:ind w:left="360" w:hanging="360"/>
                        <w:jc w:val="both"/>
                        <w:rPr>
                          <w:rFonts w:ascii="Arial" w:hAnsi="Arial" w:cs="Arial"/>
                          <w:sz w:val="16"/>
                          <w:szCs w:val="16"/>
                        </w:rPr>
                      </w:pPr>
                      <w:r w:rsidRPr="009F17F7">
                        <w:rPr>
                          <w:rFonts w:ascii="Arial" w:hAnsi="Arial" w:cs="Arial"/>
                          <w:sz w:val="16"/>
                          <w:szCs w:val="16"/>
                        </w:rPr>
                        <w:t>4.1 Degraded watersheds (forest ecosystems) rehabilitated, river Banks and Lake shores protected from direct siltation</w:t>
                      </w:r>
                    </w:p>
                    <w:p w14:paraId="7F48D0DB" w14:textId="77777777" w:rsidR="00BD316C" w:rsidRPr="009F17F7" w:rsidRDefault="00BD316C" w:rsidP="00B213B1">
                      <w:pPr>
                        <w:jc w:val="both"/>
                        <w:rPr>
                          <w:rFonts w:ascii="Arial" w:hAnsi="Arial" w:cs="Arial"/>
                          <w:sz w:val="16"/>
                          <w:szCs w:val="16"/>
                        </w:rPr>
                      </w:pPr>
                      <w:r w:rsidRPr="009F17F7">
                        <w:rPr>
                          <w:rFonts w:ascii="Arial" w:hAnsi="Arial" w:cs="Arial"/>
                          <w:sz w:val="16"/>
                          <w:szCs w:val="16"/>
                        </w:rPr>
                        <w:t>4.2 Provision of improved and sustainable supplies of energy, including adoption of sustainable charcoal</w:t>
                      </w:r>
                    </w:p>
                    <w:p w14:paraId="27816D27" w14:textId="77777777" w:rsidR="00BD316C" w:rsidRPr="009F17F7" w:rsidRDefault="00BD316C" w:rsidP="00B213B1">
                      <w:pPr>
                        <w:jc w:val="both"/>
                        <w:rPr>
                          <w:rFonts w:ascii="Arial" w:hAnsi="Arial" w:cs="Arial"/>
                          <w:sz w:val="16"/>
                          <w:szCs w:val="16"/>
                        </w:rPr>
                      </w:pPr>
                      <w:r w:rsidRPr="009F17F7">
                        <w:rPr>
                          <w:rFonts w:ascii="Arial" w:hAnsi="Arial" w:cs="Arial"/>
                          <w:sz w:val="16"/>
                          <w:szCs w:val="16"/>
                        </w:rPr>
                        <w:t xml:space="preserve">4.3 Diversification of household food basket and incomes via expansion of aquaculture and NTFP </w:t>
                      </w:r>
                    </w:p>
                    <w:p w14:paraId="2B4533EE" w14:textId="77777777" w:rsidR="00BD316C" w:rsidRPr="009F17F7" w:rsidRDefault="00BD316C" w:rsidP="00B213B1">
                      <w:pPr>
                        <w:jc w:val="both"/>
                        <w:rPr>
                          <w:rFonts w:ascii="Arial" w:hAnsi="Arial" w:cs="Arial"/>
                          <w:sz w:val="16"/>
                          <w:szCs w:val="16"/>
                        </w:rPr>
                      </w:pPr>
                      <w:r w:rsidRPr="009F17F7">
                        <w:rPr>
                          <w:rFonts w:ascii="Arial" w:hAnsi="Arial" w:cs="Arial"/>
                          <w:sz w:val="16"/>
                          <w:szCs w:val="16"/>
                        </w:rPr>
                        <w:t xml:space="preserve">5.1 Adoption of climate smart farming practices </w:t>
                      </w:r>
                    </w:p>
                    <w:p w14:paraId="18E6053C" w14:textId="77777777" w:rsidR="00BD316C" w:rsidRPr="00EA71AA" w:rsidRDefault="00BD316C" w:rsidP="00B213B1">
                      <w:pPr>
                        <w:jc w:val="both"/>
                        <w:rPr>
                          <w:rFonts w:ascii="Arial" w:hAnsi="Arial" w:cs="Arial"/>
                          <w:sz w:val="18"/>
                          <w:szCs w:val="18"/>
                        </w:rPr>
                      </w:pPr>
                      <w:r w:rsidRPr="00EA71AA">
                        <w:rPr>
                          <w:rFonts w:ascii="Arial" w:hAnsi="Arial" w:cs="Arial"/>
                          <w:sz w:val="18"/>
                          <w:szCs w:val="18"/>
                        </w:rPr>
                        <w:t xml:space="preserve">5.2 Uptake of climate safe post-harvest management technologies and practices </w:t>
                      </w:r>
                    </w:p>
                    <w:p w14:paraId="4B63851F" w14:textId="77777777" w:rsidR="00BD316C" w:rsidRPr="00EA71AA" w:rsidRDefault="00BD316C" w:rsidP="00ED674A">
                      <w:pPr>
                        <w:rPr>
                          <w:rFonts w:ascii="Arial" w:hAnsi="Arial" w:cs="Arial"/>
                          <w:sz w:val="18"/>
                          <w:szCs w:val="18"/>
                        </w:rPr>
                      </w:pPr>
                    </w:p>
                    <w:p w14:paraId="43F6C430" w14:textId="77777777" w:rsidR="00BD316C" w:rsidRPr="00ED674A" w:rsidRDefault="00BD316C" w:rsidP="00ED674A">
                      <w:pPr>
                        <w:rPr>
                          <w:rFonts w:ascii="Arial" w:hAnsi="Arial" w:cs="Arial"/>
                          <w:sz w:val="20"/>
                          <w:szCs w:val="20"/>
                        </w:rPr>
                      </w:pPr>
                    </w:p>
                    <w:p w14:paraId="6CD13BAD" w14:textId="77777777" w:rsidR="00BD316C" w:rsidRPr="00ED674A" w:rsidRDefault="00BD316C" w:rsidP="00ED674A">
                      <w:pPr>
                        <w:ind w:left="360" w:hanging="360"/>
                        <w:rPr>
                          <w:rFonts w:ascii="Arial" w:hAnsi="Arial" w:cs="Arial"/>
                          <w:sz w:val="20"/>
                          <w:szCs w:val="20"/>
                        </w:rPr>
                      </w:pPr>
                    </w:p>
                    <w:p w14:paraId="31EB5EAC" w14:textId="77777777" w:rsidR="00BD316C" w:rsidRPr="00C37BA2" w:rsidRDefault="00BD316C" w:rsidP="002C5FA7">
                      <w:pPr>
                        <w:jc w:val="both"/>
                        <w:rPr>
                          <w:rFonts w:ascii="Arial" w:hAnsi="Arial" w:cs="Arial"/>
                          <w:b/>
                          <w:sz w:val="22"/>
                          <w:szCs w:val="22"/>
                        </w:rPr>
                      </w:pPr>
                    </w:p>
                  </w:txbxContent>
                </v:textbox>
              </v:roundrect>
            </w:pict>
          </mc:Fallback>
        </mc:AlternateContent>
      </w:r>
    </w:p>
    <w:p w14:paraId="65DC7822" w14:textId="77777777" w:rsidR="002C5FA7" w:rsidRPr="005170EF" w:rsidRDefault="002C5FA7" w:rsidP="005170EF">
      <w:pPr>
        <w:overflowPunct/>
        <w:autoSpaceDE/>
        <w:autoSpaceDN/>
        <w:adjustRightInd/>
        <w:spacing w:line="276" w:lineRule="auto"/>
        <w:ind w:left="90"/>
        <w:textAlignment w:val="auto"/>
        <w:rPr>
          <w:rFonts w:ascii="Arial" w:hAnsi="Arial" w:cs="Arial"/>
        </w:rPr>
      </w:pPr>
    </w:p>
    <w:p w14:paraId="55F9A4B7" w14:textId="77777777" w:rsidR="00232A9A" w:rsidRPr="005170EF" w:rsidRDefault="00232A9A" w:rsidP="005170EF">
      <w:pPr>
        <w:overflowPunct/>
        <w:autoSpaceDE/>
        <w:autoSpaceDN/>
        <w:adjustRightInd/>
        <w:spacing w:line="276" w:lineRule="auto"/>
        <w:ind w:left="90"/>
        <w:textAlignment w:val="auto"/>
        <w:rPr>
          <w:rFonts w:ascii="Arial" w:hAnsi="Arial" w:cs="Arial"/>
        </w:rPr>
      </w:pPr>
    </w:p>
    <w:p w14:paraId="6530DDB0" w14:textId="77777777" w:rsidR="00232A9A" w:rsidRPr="005170EF" w:rsidRDefault="00232A9A" w:rsidP="005170EF">
      <w:pPr>
        <w:overflowPunct/>
        <w:autoSpaceDE/>
        <w:autoSpaceDN/>
        <w:adjustRightInd/>
        <w:spacing w:line="276" w:lineRule="auto"/>
        <w:ind w:left="90"/>
        <w:textAlignment w:val="auto"/>
        <w:rPr>
          <w:rFonts w:ascii="Arial" w:hAnsi="Arial" w:cs="Arial"/>
        </w:rPr>
      </w:pPr>
    </w:p>
    <w:p w14:paraId="1EB5A7A5" w14:textId="77777777" w:rsidR="00232A9A" w:rsidRPr="005170EF" w:rsidRDefault="00232A9A" w:rsidP="005170EF">
      <w:pPr>
        <w:overflowPunct/>
        <w:autoSpaceDE/>
        <w:autoSpaceDN/>
        <w:adjustRightInd/>
        <w:spacing w:line="276" w:lineRule="auto"/>
        <w:ind w:left="90"/>
        <w:textAlignment w:val="auto"/>
        <w:rPr>
          <w:rFonts w:ascii="Arial" w:hAnsi="Arial" w:cs="Arial"/>
        </w:rPr>
      </w:pPr>
    </w:p>
    <w:p w14:paraId="39ED1E56" w14:textId="77777777" w:rsidR="00232A9A" w:rsidRPr="005170EF" w:rsidRDefault="00232A9A" w:rsidP="005170EF">
      <w:pPr>
        <w:overflowPunct/>
        <w:autoSpaceDE/>
        <w:autoSpaceDN/>
        <w:adjustRightInd/>
        <w:spacing w:line="276" w:lineRule="auto"/>
        <w:ind w:left="90"/>
        <w:textAlignment w:val="auto"/>
        <w:rPr>
          <w:rFonts w:ascii="Arial" w:hAnsi="Arial" w:cs="Arial"/>
        </w:rPr>
      </w:pPr>
    </w:p>
    <w:p w14:paraId="58B1A853" w14:textId="77777777" w:rsidR="00232A9A" w:rsidRPr="005170EF" w:rsidRDefault="00232A9A" w:rsidP="005170EF">
      <w:pPr>
        <w:overflowPunct/>
        <w:autoSpaceDE/>
        <w:autoSpaceDN/>
        <w:adjustRightInd/>
        <w:spacing w:line="276" w:lineRule="auto"/>
        <w:ind w:left="90"/>
        <w:textAlignment w:val="auto"/>
        <w:rPr>
          <w:rFonts w:ascii="Arial" w:hAnsi="Arial" w:cs="Arial"/>
        </w:rPr>
      </w:pPr>
    </w:p>
    <w:p w14:paraId="32936540" w14:textId="77777777" w:rsidR="00232A9A" w:rsidRPr="005170EF" w:rsidRDefault="00232A9A" w:rsidP="005170EF">
      <w:pPr>
        <w:overflowPunct/>
        <w:autoSpaceDE/>
        <w:autoSpaceDN/>
        <w:adjustRightInd/>
        <w:spacing w:line="276" w:lineRule="auto"/>
        <w:ind w:left="90"/>
        <w:textAlignment w:val="auto"/>
        <w:rPr>
          <w:rFonts w:ascii="Arial" w:hAnsi="Arial" w:cs="Arial"/>
        </w:rPr>
      </w:pPr>
    </w:p>
    <w:p w14:paraId="5BA00DB5" w14:textId="77777777" w:rsidR="00232A9A" w:rsidRPr="005170EF" w:rsidRDefault="00232A9A" w:rsidP="005170EF">
      <w:pPr>
        <w:overflowPunct/>
        <w:autoSpaceDE/>
        <w:autoSpaceDN/>
        <w:adjustRightInd/>
        <w:spacing w:line="276" w:lineRule="auto"/>
        <w:ind w:left="90"/>
        <w:textAlignment w:val="auto"/>
        <w:rPr>
          <w:rFonts w:ascii="Arial" w:hAnsi="Arial" w:cs="Arial"/>
        </w:rPr>
      </w:pPr>
    </w:p>
    <w:p w14:paraId="263AC135" w14:textId="77777777" w:rsidR="00232A9A" w:rsidRPr="005170EF" w:rsidRDefault="00232A9A" w:rsidP="005170EF">
      <w:pPr>
        <w:overflowPunct/>
        <w:autoSpaceDE/>
        <w:autoSpaceDN/>
        <w:adjustRightInd/>
        <w:spacing w:line="276" w:lineRule="auto"/>
        <w:ind w:left="90"/>
        <w:textAlignment w:val="auto"/>
        <w:rPr>
          <w:rFonts w:ascii="Arial" w:hAnsi="Arial" w:cs="Arial"/>
        </w:rPr>
      </w:pPr>
    </w:p>
    <w:p w14:paraId="3712C9AC" w14:textId="77777777" w:rsidR="00232A9A" w:rsidRPr="005170EF" w:rsidRDefault="00232A9A" w:rsidP="005170EF">
      <w:pPr>
        <w:overflowPunct/>
        <w:autoSpaceDE/>
        <w:autoSpaceDN/>
        <w:adjustRightInd/>
        <w:spacing w:line="276" w:lineRule="auto"/>
        <w:ind w:left="90"/>
        <w:textAlignment w:val="auto"/>
        <w:rPr>
          <w:rFonts w:ascii="Arial" w:hAnsi="Arial" w:cs="Arial"/>
        </w:rPr>
      </w:pPr>
    </w:p>
    <w:p w14:paraId="66CFA6E5" w14:textId="77777777" w:rsidR="00232A9A" w:rsidRPr="005170EF" w:rsidRDefault="00232A9A" w:rsidP="005170EF">
      <w:pPr>
        <w:overflowPunct/>
        <w:autoSpaceDE/>
        <w:autoSpaceDN/>
        <w:adjustRightInd/>
        <w:spacing w:line="276" w:lineRule="auto"/>
        <w:ind w:left="90"/>
        <w:textAlignment w:val="auto"/>
        <w:rPr>
          <w:rFonts w:ascii="Arial" w:hAnsi="Arial" w:cs="Arial"/>
        </w:rPr>
      </w:pPr>
    </w:p>
    <w:p w14:paraId="4742901C" w14:textId="77777777" w:rsidR="00232A9A" w:rsidRPr="005170EF" w:rsidRDefault="00232A9A" w:rsidP="005170EF">
      <w:pPr>
        <w:overflowPunct/>
        <w:autoSpaceDE/>
        <w:autoSpaceDN/>
        <w:adjustRightInd/>
        <w:spacing w:line="276" w:lineRule="auto"/>
        <w:ind w:left="90"/>
        <w:textAlignment w:val="auto"/>
        <w:rPr>
          <w:rFonts w:ascii="Arial" w:hAnsi="Arial" w:cs="Arial"/>
        </w:rPr>
      </w:pPr>
    </w:p>
    <w:p w14:paraId="5F9F51BE" w14:textId="77777777" w:rsidR="00232A9A" w:rsidRPr="005170EF" w:rsidRDefault="00232A9A" w:rsidP="005170EF">
      <w:pPr>
        <w:overflowPunct/>
        <w:autoSpaceDE/>
        <w:autoSpaceDN/>
        <w:adjustRightInd/>
        <w:spacing w:line="276" w:lineRule="auto"/>
        <w:ind w:left="90"/>
        <w:textAlignment w:val="auto"/>
        <w:rPr>
          <w:rFonts w:ascii="Arial" w:hAnsi="Arial" w:cs="Arial"/>
        </w:rPr>
      </w:pPr>
    </w:p>
    <w:p w14:paraId="7E0FE27A" w14:textId="77777777" w:rsidR="00A90191" w:rsidRPr="0089487A" w:rsidRDefault="004314E8" w:rsidP="005170EF">
      <w:pPr>
        <w:pStyle w:val="Heading1"/>
        <w:pBdr>
          <w:bottom w:val="single" w:sz="4" w:space="1" w:color="auto"/>
        </w:pBdr>
        <w:spacing w:before="0" w:after="0"/>
        <w:rPr>
          <w:rFonts w:ascii="Arial" w:hAnsi="Arial" w:cs="Arial"/>
          <w:color w:val="0070C0"/>
          <w:sz w:val="40"/>
          <w:szCs w:val="40"/>
        </w:rPr>
      </w:pPr>
      <w:bookmarkStart w:id="36" w:name="_Toc47109707"/>
      <w:r w:rsidRPr="0089487A">
        <w:rPr>
          <w:rFonts w:ascii="Arial" w:hAnsi="Arial" w:cs="Arial"/>
          <w:color w:val="0070C0"/>
          <w:sz w:val="40"/>
          <w:szCs w:val="40"/>
        </w:rPr>
        <w:lastRenderedPageBreak/>
        <w:t>3.</w:t>
      </w:r>
      <w:r w:rsidR="00202B66" w:rsidRPr="0089487A">
        <w:rPr>
          <w:rFonts w:ascii="Arial" w:hAnsi="Arial" w:cs="Arial"/>
          <w:color w:val="0070C0"/>
          <w:sz w:val="40"/>
          <w:szCs w:val="40"/>
        </w:rPr>
        <w:t>0</w:t>
      </w:r>
      <w:r w:rsidRPr="0089487A">
        <w:rPr>
          <w:rFonts w:ascii="Arial" w:hAnsi="Arial" w:cs="Arial"/>
          <w:color w:val="0070C0"/>
          <w:sz w:val="40"/>
          <w:szCs w:val="40"/>
        </w:rPr>
        <w:t xml:space="preserve"> </w:t>
      </w:r>
      <w:r w:rsidR="00A90191" w:rsidRPr="0089487A">
        <w:rPr>
          <w:rFonts w:ascii="Arial" w:hAnsi="Arial" w:cs="Arial"/>
          <w:color w:val="0070C0"/>
          <w:sz w:val="40"/>
          <w:szCs w:val="40"/>
        </w:rPr>
        <w:t>Findings</w:t>
      </w:r>
      <w:bookmarkEnd w:id="36"/>
    </w:p>
    <w:p w14:paraId="42705735" w14:textId="77777777" w:rsidR="00886FD1" w:rsidRPr="005170EF" w:rsidRDefault="002303D8" w:rsidP="005170EF">
      <w:pPr>
        <w:spacing w:line="276" w:lineRule="auto"/>
        <w:jc w:val="both"/>
        <w:rPr>
          <w:rFonts w:ascii="Arial" w:hAnsi="Arial" w:cs="Arial"/>
        </w:rPr>
      </w:pPr>
      <w:r w:rsidRPr="005170EF">
        <w:rPr>
          <w:rFonts w:ascii="Arial" w:hAnsi="Arial" w:cs="Arial"/>
        </w:rPr>
        <w:t>The main objectives of the evaluation was to assess the achievement of project results, and to draw lessons that can both improve the sustainability of benefits from this project, and aid in the overall enhancement of UNDP programming. To satisfy this objective, three core components of the project namely: project design/formulation; project implementation and adaptive management; and project results were assessed as presented hereunder. The results of this assessment forms the basis of the conclusions and recommendations presented in section four of this report.</w:t>
      </w:r>
    </w:p>
    <w:p w14:paraId="6ACE73E1" w14:textId="77777777" w:rsidR="002303D8" w:rsidRPr="005170EF" w:rsidRDefault="002303D8" w:rsidP="005170EF">
      <w:pPr>
        <w:spacing w:line="276" w:lineRule="auto"/>
        <w:jc w:val="both"/>
        <w:rPr>
          <w:rFonts w:ascii="Arial" w:hAnsi="Arial" w:cs="Arial"/>
        </w:rPr>
      </w:pPr>
    </w:p>
    <w:p w14:paraId="0D406099" w14:textId="77777777" w:rsidR="00A90191" w:rsidRPr="0089487A" w:rsidRDefault="004314E8" w:rsidP="005170EF">
      <w:pPr>
        <w:pStyle w:val="Heading2"/>
        <w:spacing w:before="0" w:after="0" w:line="276" w:lineRule="auto"/>
        <w:rPr>
          <w:rFonts w:ascii="Arial" w:hAnsi="Arial" w:cs="Arial"/>
          <w:i w:val="0"/>
          <w:color w:val="0070C0"/>
          <w:sz w:val="24"/>
          <w:szCs w:val="24"/>
        </w:rPr>
      </w:pPr>
      <w:bookmarkStart w:id="37" w:name="_Toc47109708"/>
      <w:r w:rsidRPr="0089487A">
        <w:rPr>
          <w:rFonts w:ascii="Arial" w:hAnsi="Arial" w:cs="Arial"/>
          <w:i w:val="0"/>
          <w:color w:val="0070C0"/>
          <w:sz w:val="24"/>
          <w:szCs w:val="24"/>
        </w:rPr>
        <w:t xml:space="preserve">3.1 </w:t>
      </w:r>
      <w:r w:rsidR="00A90191" w:rsidRPr="0089487A">
        <w:rPr>
          <w:rFonts w:ascii="Arial" w:hAnsi="Arial" w:cs="Arial"/>
          <w:i w:val="0"/>
          <w:color w:val="0070C0"/>
          <w:sz w:val="24"/>
          <w:szCs w:val="24"/>
        </w:rPr>
        <w:t>Project Design / Formulation</w:t>
      </w:r>
      <w:bookmarkEnd w:id="37"/>
    </w:p>
    <w:p w14:paraId="79C689BF" w14:textId="77777777" w:rsidR="002303D8" w:rsidRPr="005170EF" w:rsidRDefault="002303D8" w:rsidP="005170EF">
      <w:pPr>
        <w:overflowPunct/>
        <w:autoSpaceDE/>
        <w:autoSpaceDN/>
        <w:adjustRightInd/>
        <w:spacing w:line="276" w:lineRule="auto"/>
        <w:jc w:val="both"/>
        <w:textAlignment w:val="auto"/>
        <w:rPr>
          <w:rFonts w:ascii="Arial" w:hAnsi="Arial" w:cs="Arial"/>
        </w:rPr>
      </w:pPr>
      <w:r w:rsidRPr="005170EF">
        <w:rPr>
          <w:rFonts w:ascii="Arial" w:hAnsi="Arial" w:cs="Arial"/>
        </w:rPr>
        <w:t xml:space="preserve">The quality of the project design/formulation in respect to the SMARTNESS of the results framework, timely detection of </w:t>
      </w:r>
      <w:r w:rsidR="000B14EE" w:rsidRPr="005170EF">
        <w:rPr>
          <w:rFonts w:ascii="Arial" w:hAnsi="Arial" w:cs="Arial"/>
        </w:rPr>
        <w:t>potential risks, project’s internal and external consistence, appropriate implementation arrangements as well as comparative advantage of the executing agency greatly influence project success. Thus, the ToR required an assessment and ranking of these aspects as presented here below.</w:t>
      </w:r>
    </w:p>
    <w:p w14:paraId="509F5F1E" w14:textId="77777777" w:rsidR="000B14EE" w:rsidRPr="005170EF" w:rsidRDefault="000B14EE" w:rsidP="005170EF">
      <w:pPr>
        <w:overflowPunct/>
        <w:autoSpaceDE/>
        <w:autoSpaceDN/>
        <w:adjustRightInd/>
        <w:spacing w:line="276" w:lineRule="auto"/>
        <w:textAlignment w:val="auto"/>
        <w:rPr>
          <w:rFonts w:ascii="Arial" w:hAnsi="Arial" w:cs="Arial"/>
        </w:rPr>
      </w:pPr>
    </w:p>
    <w:p w14:paraId="0D10F01F" w14:textId="77777777" w:rsidR="00A90191" w:rsidRPr="0089487A" w:rsidRDefault="004314E8" w:rsidP="005170EF">
      <w:pPr>
        <w:pStyle w:val="Heading2"/>
        <w:spacing w:before="0" w:after="0" w:line="276" w:lineRule="auto"/>
        <w:rPr>
          <w:rFonts w:ascii="Arial" w:hAnsi="Arial" w:cs="Arial"/>
          <w:i w:val="0"/>
          <w:color w:val="0070C0"/>
          <w:sz w:val="24"/>
          <w:szCs w:val="24"/>
        </w:rPr>
      </w:pPr>
      <w:bookmarkStart w:id="38" w:name="_Toc47109709"/>
      <w:r w:rsidRPr="0089487A">
        <w:rPr>
          <w:rFonts w:ascii="Arial" w:hAnsi="Arial" w:cs="Arial"/>
          <w:i w:val="0"/>
          <w:color w:val="0070C0"/>
          <w:sz w:val="24"/>
          <w:szCs w:val="24"/>
        </w:rPr>
        <w:t xml:space="preserve">3.1.1 </w:t>
      </w:r>
      <w:r w:rsidR="00A90191" w:rsidRPr="0089487A">
        <w:rPr>
          <w:rFonts w:ascii="Arial" w:hAnsi="Arial" w:cs="Arial"/>
          <w:i w:val="0"/>
          <w:color w:val="0070C0"/>
          <w:sz w:val="24"/>
          <w:szCs w:val="24"/>
        </w:rPr>
        <w:t>Analysis of LFA/Results Framework (Project logic /strategy; Indicators)</w:t>
      </w:r>
      <w:bookmarkEnd w:id="38"/>
    </w:p>
    <w:p w14:paraId="5DD89027" w14:textId="77777777" w:rsidR="000B14EE" w:rsidRPr="005170EF" w:rsidRDefault="000A2669" w:rsidP="005170EF">
      <w:pPr>
        <w:overflowPunct/>
        <w:autoSpaceDE/>
        <w:autoSpaceDN/>
        <w:adjustRightInd/>
        <w:spacing w:line="276" w:lineRule="auto"/>
        <w:jc w:val="both"/>
        <w:textAlignment w:val="auto"/>
        <w:rPr>
          <w:rFonts w:ascii="Arial" w:hAnsi="Arial" w:cs="Arial"/>
        </w:rPr>
      </w:pPr>
      <w:r w:rsidRPr="005170EF">
        <w:rPr>
          <w:rFonts w:ascii="Arial" w:hAnsi="Arial" w:cs="Arial"/>
        </w:rPr>
        <w:t xml:space="preserve">Project strategy is sound as it depicts a logical flow of </w:t>
      </w:r>
      <w:r w:rsidR="00D940EA">
        <w:rPr>
          <w:rFonts w:ascii="Arial" w:hAnsi="Arial" w:cs="Arial"/>
        </w:rPr>
        <w:t xml:space="preserve">interventions and </w:t>
      </w:r>
      <w:r w:rsidRPr="005170EF">
        <w:rPr>
          <w:rFonts w:ascii="Arial" w:hAnsi="Arial" w:cs="Arial"/>
        </w:rPr>
        <w:t xml:space="preserve">results. The TE found out that the design of the project results was in tandem with the higher level results enshrined in the GEF strategic plan as well as UNDAF and CPD (see fig 2.1). At project level, there is satisfactory linkage between the problem being addressed, the interventions and the envisaged results at </w:t>
      </w:r>
      <w:r w:rsidR="003D18C1" w:rsidRPr="005170EF">
        <w:rPr>
          <w:rFonts w:ascii="Arial" w:hAnsi="Arial" w:cs="Arial"/>
        </w:rPr>
        <w:t>output and outcome levels (see pro</w:t>
      </w:r>
      <w:r w:rsidR="000F54A0" w:rsidRPr="005170EF">
        <w:rPr>
          <w:rFonts w:ascii="Arial" w:hAnsi="Arial" w:cs="Arial"/>
        </w:rPr>
        <w:t>ject Theory of Change in fig 3.2</w:t>
      </w:r>
      <w:r w:rsidR="003D18C1" w:rsidRPr="005170EF">
        <w:rPr>
          <w:rFonts w:ascii="Arial" w:hAnsi="Arial" w:cs="Arial"/>
        </w:rPr>
        <w:t xml:space="preserve"> below). Both output and outcome indicators were formulated in conformity with both SMART</w:t>
      </w:r>
      <w:r w:rsidR="003D18C1" w:rsidRPr="005170EF">
        <w:rPr>
          <w:rStyle w:val="FootnoteReference"/>
          <w:rFonts w:ascii="Arial" w:hAnsi="Arial" w:cs="Arial"/>
        </w:rPr>
        <w:footnoteReference w:id="17"/>
      </w:r>
      <w:r w:rsidR="003D18C1" w:rsidRPr="005170EF">
        <w:rPr>
          <w:rFonts w:ascii="Arial" w:hAnsi="Arial" w:cs="Arial"/>
        </w:rPr>
        <w:t xml:space="preserve"> and CREAM</w:t>
      </w:r>
      <w:r w:rsidR="003D18C1" w:rsidRPr="005170EF">
        <w:rPr>
          <w:rStyle w:val="FootnoteReference"/>
          <w:rFonts w:ascii="Arial" w:hAnsi="Arial" w:cs="Arial"/>
        </w:rPr>
        <w:footnoteReference w:id="18"/>
      </w:r>
      <w:r w:rsidR="003D18C1" w:rsidRPr="005170EF">
        <w:rPr>
          <w:rFonts w:ascii="Arial" w:hAnsi="Arial" w:cs="Arial"/>
        </w:rPr>
        <w:t xml:space="preserve"> criteria which gives credence to project performance measurement.</w:t>
      </w:r>
    </w:p>
    <w:p w14:paraId="581F1F87" w14:textId="77777777" w:rsidR="003D18C1" w:rsidRPr="005170EF" w:rsidRDefault="003D18C1" w:rsidP="005170EF">
      <w:pPr>
        <w:overflowPunct/>
        <w:autoSpaceDE/>
        <w:autoSpaceDN/>
        <w:adjustRightInd/>
        <w:spacing w:line="276" w:lineRule="auto"/>
        <w:jc w:val="both"/>
        <w:textAlignment w:val="auto"/>
        <w:rPr>
          <w:rFonts w:ascii="Arial" w:hAnsi="Arial" w:cs="Arial"/>
        </w:rPr>
      </w:pPr>
    </w:p>
    <w:p w14:paraId="3D096572" w14:textId="7E33DFFA" w:rsidR="00F81807" w:rsidRDefault="003D18C1" w:rsidP="005170EF">
      <w:pPr>
        <w:overflowPunct/>
        <w:autoSpaceDE/>
        <w:autoSpaceDN/>
        <w:adjustRightInd/>
        <w:spacing w:line="276" w:lineRule="auto"/>
        <w:jc w:val="both"/>
        <w:textAlignment w:val="auto"/>
        <w:rPr>
          <w:rFonts w:ascii="Arial" w:hAnsi="Arial" w:cs="Arial"/>
        </w:rPr>
      </w:pPr>
      <w:r w:rsidRPr="005170EF">
        <w:rPr>
          <w:rFonts w:ascii="Arial" w:hAnsi="Arial" w:cs="Arial"/>
        </w:rPr>
        <w:t>A total of 17 outcome level indicators with their respective baselines and performance targets were established for the five outcomes</w:t>
      </w:r>
      <w:r w:rsidR="009F09C2" w:rsidRPr="005170EF">
        <w:rPr>
          <w:rFonts w:ascii="Arial" w:hAnsi="Arial" w:cs="Arial"/>
        </w:rPr>
        <w:t xml:space="preserve"> which were logically flowing from the </w:t>
      </w:r>
      <w:r w:rsidR="00462000" w:rsidRPr="005170EF">
        <w:rPr>
          <w:rFonts w:ascii="Arial" w:hAnsi="Arial" w:cs="Arial"/>
        </w:rPr>
        <w:t xml:space="preserve">objective </w:t>
      </w:r>
      <w:r w:rsidR="009F09C2" w:rsidRPr="005170EF">
        <w:rPr>
          <w:rFonts w:ascii="Arial" w:hAnsi="Arial" w:cs="Arial"/>
        </w:rPr>
        <w:t>ind</w:t>
      </w:r>
      <w:r w:rsidR="00462000" w:rsidRPr="005170EF">
        <w:rPr>
          <w:rFonts w:ascii="Arial" w:hAnsi="Arial" w:cs="Arial"/>
        </w:rPr>
        <w:t>icators</w:t>
      </w:r>
      <w:r w:rsidR="009F09C2" w:rsidRPr="005170EF">
        <w:rPr>
          <w:rFonts w:ascii="Arial" w:hAnsi="Arial" w:cs="Arial"/>
        </w:rPr>
        <w:t>.</w:t>
      </w:r>
      <w:r w:rsidR="00462000" w:rsidRPr="005170EF">
        <w:rPr>
          <w:rFonts w:ascii="Arial" w:hAnsi="Arial" w:cs="Arial"/>
        </w:rPr>
        <w:t xml:space="preserve"> The evaluation noted a logical flow from the project objective up to the activities as shown in fig 3.1 below.</w:t>
      </w:r>
      <w:r w:rsidR="009F09C2" w:rsidRPr="005170EF">
        <w:rPr>
          <w:rFonts w:ascii="Arial" w:hAnsi="Arial" w:cs="Arial"/>
        </w:rPr>
        <w:t xml:space="preserve"> </w:t>
      </w:r>
    </w:p>
    <w:p w14:paraId="272488B6" w14:textId="77777777" w:rsidR="00F81807" w:rsidRDefault="00F81807">
      <w:pPr>
        <w:overflowPunct/>
        <w:autoSpaceDE/>
        <w:autoSpaceDN/>
        <w:adjustRightInd/>
        <w:textAlignment w:val="auto"/>
        <w:rPr>
          <w:rFonts w:ascii="Arial" w:hAnsi="Arial" w:cs="Arial"/>
        </w:rPr>
      </w:pPr>
      <w:r>
        <w:rPr>
          <w:rFonts w:ascii="Arial" w:hAnsi="Arial" w:cs="Arial"/>
        </w:rPr>
        <w:br w:type="page"/>
      </w:r>
    </w:p>
    <w:p w14:paraId="5A3F142D" w14:textId="6EE03EF1" w:rsidR="00F81807" w:rsidRPr="00F81807" w:rsidRDefault="00F81807" w:rsidP="00F81807">
      <w:pPr>
        <w:pStyle w:val="Heading2"/>
        <w:spacing w:before="0" w:after="0" w:line="276" w:lineRule="auto"/>
        <w:rPr>
          <w:rFonts w:ascii="Arial" w:hAnsi="Arial" w:cs="Arial"/>
          <w:i w:val="0"/>
          <w:color w:val="0070C0"/>
          <w:sz w:val="24"/>
          <w:szCs w:val="24"/>
        </w:rPr>
      </w:pPr>
      <w:bookmarkStart w:id="39" w:name="_Toc42240064"/>
      <w:bookmarkStart w:id="40" w:name="_Toc47109710"/>
      <w:r w:rsidRPr="00F81807">
        <w:rPr>
          <w:rFonts w:ascii="Arial" w:hAnsi="Arial" w:cs="Arial"/>
          <w:i w:val="0"/>
          <w:color w:val="0070C0"/>
          <w:sz w:val="24"/>
          <w:szCs w:val="24"/>
        </w:rPr>
        <w:lastRenderedPageBreak/>
        <w:t>Fig 3.1: Hierarchy of project results</w:t>
      </w:r>
      <w:bookmarkEnd w:id="39"/>
      <w:bookmarkEnd w:id="40"/>
    </w:p>
    <w:p w14:paraId="77ED44BE" w14:textId="77777777" w:rsidR="000B14EE" w:rsidRPr="005170EF" w:rsidRDefault="007A6A7B" w:rsidP="005170EF">
      <w:pPr>
        <w:overflowPunct/>
        <w:autoSpaceDE/>
        <w:autoSpaceDN/>
        <w:adjustRightInd/>
        <w:spacing w:line="276" w:lineRule="auto"/>
        <w:textAlignment w:val="auto"/>
        <w:rPr>
          <w:rFonts w:ascii="Arial" w:hAnsi="Arial" w:cs="Arial"/>
        </w:rPr>
      </w:pPr>
      <w:r w:rsidRPr="005170EF">
        <w:rPr>
          <w:rFonts w:ascii="Arial" w:hAnsi="Arial" w:cs="Arial"/>
          <w:noProof/>
          <w:lang w:val="en-US" w:eastAsia="en-US"/>
        </w:rPr>
        <mc:AlternateContent>
          <mc:Choice Requires="wps">
            <w:drawing>
              <wp:anchor distT="0" distB="0" distL="114300" distR="114300" simplePos="0" relativeHeight="251653120" behindDoc="0" locked="0" layoutInCell="1" allowOverlap="1" wp14:anchorId="4DEE1F0E" wp14:editId="432A4297">
                <wp:simplePos x="0" y="0"/>
                <wp:positionH relativeFrom="column">
                  <wp:posOffset>273685</wp:posOffset>
                </wp:positionH>
                <wp:positionV relativeFrom="paragraph">
                  <wp:posOffset>121920</wp:posOffset>
                </wp:positionV>
                <wp:extent cx="5774690" cy="3275965"/>
                <wp:effectExtent l="0" t="0" r="16510" b="635"/>
                <wp:wrapNone/>
                <wp:docPr id="5"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4690" cy="3275965"/>
                        </a:xfrm>
                        <a:custGeom>
                          <a:avLst/>
                          <a:gdLst>
                            <a:gd name="connsiteX0" fmla="*/ 3090860 w 8000998"/>
                            <a:gd name="connsiteY0" fmla="*/ 3822966 h 4419600"/>
                            <a:gd name="connsiteX1" fmla="*/ 3090860 w 8000998"/>
                            <a:gd name="connsiteY1" fmla="*/ 3883025 h 4419600"/>
                            <a:gd name="connsiteX2" fmla="*/ 3090860 w 8000998"/>
                            <a:gd name="connsiteY2" fmla="*/ 3883025 h 4419600"/>
                            <a:gd name="connsiteX3" fmla="*/ 3090860 w 8000998"/>
                            <a:gd name="connsiteY3" fmla="*/ 3822967 h 4419600"/>
                            <a:gd name="connsiteX4" fmla="*/ 7704902 w 8000998"/>
                            <a:gd name="connsiteY4" fmla="*/ 3703638 h 4419600"/>
                            <a:gd name="connsiteX5" fmla="*/ 7848331 w 8000998"/>
                            <a:gd name="connsiteY5" fmla="*/ 3703638 h 4419600"/>
                            <a:gd name="connsiteX6" fmla="*/ 7894779 w 8000998"/>
                            <a:gd name="connsiteY6" fmla="*/ 3713016 h 4419600"/>
                            <a:gd name="connsiteX7" fmla="*/ 7902019 w 8000998"/>
                            <a:gd name="connsiteY7" fmla="*/ 3717897 h 4419600"/>
                            <a:gd name="connsiteX8" fmla="*/ 7815260 w 8000998"/>
                            <a:gd name="connsiteY8" fmla="*/ 3770313 h 4419600"/>
                            <a:gd name="connsiteX9" fmla="*/ 2863433 w 8000998"/>
                            <a:gd name="connsiteY9" fmla="*/ 3630613 h 4419600"/>
                            <a:gd name="connsiteX10" fmla="*/ 7739060 w 8000998"/>
                            <a:gd name="connsiteY10" fmla="*/ 3630613 h 4419600"/>
                            <a:gd name="connsiteX11" fmla="*/ 7739060 w 8000998"/>
                            <a:gd name="connsiteY11" fmla="*/ 3678238 h 4419600"/>
                            <a:gd name="connsiteX12" fmla="*/ 7662860 w 8000998"/>
                            <a:gd name="connsiteY12" fmla="*/ 3678238 h 4419600"/>
                            <a:gd name="connsiteX13" fmla="*/ 7704902 w 8000998"/>
                            <a:gd name="connsiteY13" fmla="*/ 3703638 h 4419600"/>
                            <a:gd name="connsiteX14" fmla="*/ 3210189 w 8000998"/>
                            <a:gd name="connsiteY14" fmla="*/ 3703638 h 4419600"/>
                            <a:gd name="connsiteX15" fmla="*/ 3100238 w 8000998"/>
                            <a:gd name="connsiteY15" fmla="*/ 3776519 h 4419600"/>
                            <a:gd name="connsiteX16" fmla="*/ 3090860 w 8000998"/>
                            <a:gd name="connsiteY16" fmla="*/ 3822966 h 4419600"/>
                            <a:gd name="connsiteX17" fmla="*/ 3090860 w 8000998"/>
                            <a:gd name="connsiteY17" fmla="*/ 3789362 h 4419600"/>
                            <a:gd name="connsiteX18" fmla="*/ 2933680 w 8000998"/>
                            <a:gd name="connsiteY18" fmla="*/ 3789363 h 4419600"/>
                            <a:gd name="connsiteX19" fmla="*/ 2863433 w 8000998"/>
                            <a:gd name="connsiteY19" fmla="*/ 3719116 h 4419600"/>
                            <a:gd name="connsiteX20" fmla="*/ 7739060 w 8000998"/>
                            <a:gd name="connsiteY20" fmla="*/ 3586163 h 4419600"/>
                            <a:gd name="connsiteX21" fmla="*/ 7891460 w 8000998"/>
                            <a:gd name="connsiteY21" fmla="*/ 3586163 h 4419600"/>
                            <a:gd name="connsiteX22" fmla="*/ 7891460 w 8000998"/>
                            <a:gd name="connsiteY22" fmla="*/ 3628156 h 4419600"/>
                            <a:gd name="connsiteX23" fmla="*/ 7879287 w 8000998"/>
                            <a:gd name="connsiteY23" fmla="*/ 3630613 h 4419600"/>
                            <a:gd name="connsiteX24" fmla="*/ 7739060 w 8000998"/>
                            <a:gd name="connsiteY24" fmla="*/ 3630613 h 4419600"/>
                            <a:gd name="connsiteX25" fmla="*/ 2816601 w 8000998"/>
                            <a:gd name="connsiteY25" fmla="*/ 3502025 h 4419600"/>
                            <a:gd name="connsiteX26" fmla="*/ 2916993 w 8000998"/>
                            <a:gd name="connsiteY26" fmla="*/ 3595687 h 4419600"/>
                            <a:gd name="connsiteX27" fmla="*/ 2863433 w 8000998"/>
                            <a:gd name="connsiteY27" fmla="*/ 3595687 h 4419600"/>
                            <a:gd name="connsiteX28" fmla="*/ 2863433 w 8000998"/>
                            <a:gd name="connsiteY28" fmla="*/ 3630613 h 4419600"/>
                            <a:gd name="connsiteX29" fmla="*/ 2769770 w 8000998"/>
                            <a:gd name="connsiteY29" fmla="*/ 3630613 h 4419600"/>
                            <a:gd name="connsiteX30" fmla="*/ 2769770 w 8000998"/>
                            <a:gd name="connsiteY30" fmla="*/ 3595687 h 4419600"/>
                            <a:gd name="connsiteX31" fmla="*/ 2716210 w 8000998"/>
                            <a:gd name="connsiteY31" fmla="*/ 3595687 h 4419600"/>
                            <a:gd name="connsiteX32" fmla="*/ 2671761 w 8000998"/>
                            <a:gd name="connsiteY32" fmla="*/ 3221037 h 4419600"/>
                            <a:gd name="connsiteX33" fmla="*/ 2671761 w 8000998"/>
                            <a:gd name="connsiteY33" fmla="*/ 3221037 h 4419600"/>
                            <a:gd name="connsiteX34" fmla="*/ 2671761 w 8000998"/>
                            <a:gd name="connsiteY34" fmla="*/ 3314700 h 4419600"/>
                            <a:gd name="connsiteX35" fmla="*/ 2671761 w 8000998"/>
                            <a:gd name="connsiteY35" fmla="*/ 3314700 h 4419600"/>
                            <a:gd name="connsiteX36" fmla="*/ 7814331 w 8000998"/>
                            <a:gd name="connsiteY36" fmla="*/ 3100388 h 4419600"/>
                            <a:gd name="connsiteX37" fmla="*/ 7851115 w 8000998"/>
                            <a:gd name="connsiteY37" fmla="*/ 3100388 h 4419600"/>
                            <a:gd name="connsiteX38" fmla="*/ 7832723 w 8000998"/>
                            <a:gd name="connsiteY38" fmla="*/ 3111500 h 4419600"/>
                            <a:gd name="connsiteX39" fmla="*/ 2426429 w 8000998"/>
                            <a:gd name="connsiteY39" fmla="*/ 2960688 h 4419600"/>
                            <a:gd name="connsiteX40" fmla="*/ 7756523 w 8000998"/>
                            <a:gd name="connsiteY40" fmla="*/ 2960688 h 4419600"/>
                            <a:gd name="connsiteX41" fmla="*/ 7756523 w 8000998"/>
                            <a:gd name="connsiteY41" fmla="*/ 3019425 h 4419600"/>
                            <a:gd name="connsiteX42" fmla="*/ 7680323 w 8000998"/>
                            <a:gd name="connsiteY42" fmla="*/ 3019425 h 4419600"/>
                            <a:gd name="connsiteX43" fmla="*/ 7814331 w 8000998"/>
                            <a:gd name="connsiteY43" fmla="*/ 3100388 h 4419600"/>
                            <a:gd name="connsiteX44" fmla="*/ 2760134 w 8000998"/>
                            <a:gd name="connsiteY44" fmla="*/ 3100388 h 4419600"/>
                            <a:gd name="connsiteX45" fmla="*/ 2671761 w 8000998"/>
                            <a:gd name="connsiteY45" fmla="*/ 3188761 h 4419600"/>
                            <a:gd name="connsiteX46" fmla="*/ 2671761 w 8000998"/>
                            <a:gd name="connsiteY46" fmla="*/ 3221037 h 4419600"/>
                            <a:gd name="connsiteX47" fmla="*/ 2514580 w 8000998"/>
                            <a:gd name="connsiteY47" fmla="*/ 3221038 h 4419600"/>
                            <a:gd name="connsiteX48" fmla="*/ 2444333 w 8000998"/>
                            <a:gd name="connsiteY48" fmla="*/ 3150791 h 4419600"/>
                            <a:gd name="connsiteX49" fmla="*/ 2444333 w 8000998"/>
                            <a:gd name="connsiteY49" fmla="*/ 3027362 h 4419600"/>
                            <a:gd name="connsiteX50" fmla="*/ 2497893 w 8000998"/>
                            <a:gd name="connsiteY50" fmla="*/ 3027362 h 4419600"/>
                            <a:gd name="connsiteX51" fmla="*/ 2397502 w 8000998"/>
                            <a:gd name="connsiteY51" fmla="*/ 2933700 h 4419600"/>
                            <a:gd name="connsiteX52" fmla="*/ 2426429 w 8000998"/>
                            <a:gd name="connsiteY52" fmla="*/ 2960688 h 4419600"/>
                            <a:gd name="connsiteX53" fmla="*/ 2368575 w 8000998"/>
                            <a:gd name="connsiteY53" fmla="*/ 2960688 h 4419600"/>
                            <a:gd name="connsiteX54" fmla="*/ 7756523 w 8000998"/>
                            <a:gd name="connsiteY54" fmla="*/ 2927350 h 4419600"/>
                            <a:gd name="connsiteX55" fmla="*/ 7908923 w 8000998"/>
                            <a:gd name="connsiteY55" fmla="*/ 2927350 h 4419600"/>
                            <a:gd name="connsiteX56" fmla="*/ 7908923 w 8000998"/>
                            <a:gd name="connsiteY56" fmla="*/ 2949429 h 4419600"/>
                            <a:gd name="connsiteX57" fmla="*/ 7904313 w 8000998"/>
                            <a:gd name="connsiteY57" fmla="*/ 2952537 h 4419600"/>
                            <a:gd name="connsiteX58" fmla="*/ 7863941 w 8000998"/>
                            <a:gd name="connsiteY58" fmla="*/ 2960688 h 4419600"/>
                            <a:gd name="connsiteX59" fmla="*/ 7756523 w 8000998"/>
                            <a:gd name="connsiteY59" fmla="*/ 2960688 h 4419600"/>
                            <a:gd name="connsiteX60" fmla="*/ 2252661 w 8000998"/>
                            <a:gd name="connsiteY60" fmla="*/ 2465387 h 4419600"/>
                            <a:gd name="connsiteX61" fmla="*/ 2254249 w 8000998"/>
                            <a:gd name="connsiteY61" fmla="*/ 2465387 h 4419600"/>
                            <a:gd name="connsiteX62" fmla="*/ 2254249 w 8000998"/>
                            <a:gd name="connsiteY62" fmla="*/ 2559050 h 4419600"/>
                            <a:gd name="connsiteX63" fmla="*/ 2252661 w 8000998"/>
                            <a:gd name="connsiteY63" fmla="*/ 2559050 h 4419600"/>
                            <a:gd name="connsiteX64" fmla="*/ 7756523 w 8000998"/>
                            <a:gd name="connsiteY64" fmla="*/ 2143125 h 4419600"/>
                            <a:gd name="connsiteX65" fmla="*/ 7908923 w 8000998"/>
                            <a:gd name="connsiteY65" fmla="*/ 2143125 h 4419600"/>
                            <a:gd name="connsiteX66" fmla="*/ 7908923 w 8000998"/>
                            <a:gd name="connsiteY66" fmla="*/ 2161213 h 4419600"/>
                            <a:gd name="connsiteX67" fmla="*/ 7904159 w 8000998"/>
                            <a:gd name="connsiteY67" fmla="*/ 2162175 h 4419600"/>
                            <a:gd name="connsiteX68" fmla="*/ 7756523 w 8000998"/>
                            <a:gd name="connsiteY68" fmla="*/ 2162175 h 4419600"/>
                            <a:gd name="connsiteX69" fmla="*/ 7843343 w 8000998"/>
                            <a:gd name="connsiteY69" fmla="*/ 1781175 h 4419600"/>
                            <a:gd name="connsiteX70" fmla="*/ 7853853 w 8000998"/>
                            <a:gd name="connsiteY70" fmla="*/ 1781175 h 4419600"/>
                            <a:gd name="connsiteX71" fmla="*/ 7848598 w 8000998"/>
                            <a:gd name="connsiteY71" fmla="*/ 1784350 h 4419600"/>
                            <a:gd name="connsiteX72" fmla="*/ 7772398 w 8000998"/>
                            <a:gd name="connsiteY72" fmla="*/ 1600200 h 4419600"/>
                            <a:gd name="connsiteX73" fmla="*/ 7924798 w 8000998"/>
                            <a:gd name="connsiteY73" fmla="*/ 1600200 h 4419600"/>
                            <a:gd name="connsiteX74" fmla="*/ 7924798 w 8000998"/>
                            <a:gd name="connsiteY74" fmla="*/ 1632229 h 4419600"/>
                            <a:gd name="connsiteX75" fmla="*/ 7920150 w 8000998"/>
                            <a:gd name="connsiteY75" fmla="*/ 1635362 h 4419600"/>
                            <a:gd name="connsiteX76" fmla="*/ 7889871 w 8000998"/>
                            <a:gd name="connsiteY76" fmla="*/ 1641475 h 4419600"/>
                            <a:gd name="connsiteX77" fmla="*/ 7772398 w 8000998"/>
                            <a:gd name="connsiteY77" fmla="*/ 1641475 h 4419600"/>
                            <a:gd name="connsiteX78" fmla="*/ 1403303 w 8000998"/>
                            <a:gd name="connsiteY78" fmla="*/ 1549400 h 4419600"/>
                            <a:gd name="connsiteX79" fmla="*/ 1501993 w 8000998"/>
                            <a:gd name="connsiteY79" fmla="*/ 1641475 h 4419600"/>
                            <a:gd name="connsiteX80" fmla="*/ 1312863 w 8000998"/>
                            <a:gd name="connsiteY80" fmla="*/ 1641475 h 4419600"/>
                            <a:gd name="connsiteX81" fmla="*/ 1306081 w 8000998"/>
                            <a:gd name="connsiteY81" fmla="*/ 1640106 h 4419600"/>
                            <a:gd name="connsiteX82" fmla="*/ 876678 w 8000998"/>
                            <a:gd name="connsiteY82" fmla="*/ 1016000 h 4419600"/>
                            <a:gd name="connsiteX83" fmla="*/ 776287 w 8000998"/>
                            <a:gd name="connsiteY83" fmla="*/ 1109662 h 4419600"/>
                            <a:gd name="connsiteX84" fmla="*/ 829847 w 8000998"/>
                            <a:gd name="connsiteY84" fmla="*/ 1109662 h 4419600"/>
                            <a:gd name="connsiteX85" fmla="*/ 829847 w 8000998"/>
                            <a:gd name="connsiteY85" fmla="*/ 1233091 h 4419600"/>
                            <a:gd name="connsiteX86" fmla="*/ 993756 w 8000998"/>
                            <a:gd name="connsiteY86" fmla="*/ 1397000 h 4419600"/>
                            <a:gd name="connsiteX87" fmla="*/ 1150937 w 8000998"/>
                            <a:gd name="connsiteY87" fmla="*/ 1397000 h 4419600"/>
                            <a:gd name="connsiteX88" fmla="*/ 1150937 w 8000998"/>
                            <a:gd name="connsiteY88" fmla="*/ 1303337 h 4419600"/>
                            <a:gd name="connsiteX89" fmla="*/ 993756 w 8000998"/>
                            <a:gd name="connsiteY89" fmla="*/ 1303338 h 4419600"/>
                            <a:gd name="connsiteX90" fmla="*/ 923509 w 8000998"/>
                            <a:gd name="connsiteY90" fmla="*/ 1233091 h 4419600"/>
                            <a:gd name="connsiteX91" fmla="*/ 923509 w 8000998"/>
                            <a:gd name="connsiteY91" fmla="*/ 1109662 h 4419600"/>
                            <a:gd name="connsiteX92" fmla="*/ 977069 w 8000998"/>
                            <a:gd name="connsiteY92" fmla="*/ 1109662 h 4419600"/>
                            <a:gd name="connsiteX93" fmla="*/ 0 w 8000998"/>
                            <a:gd name="connsiteY93" fmla="*/ 0 h 4419600"/>
                            <a:gd name="connsiteX94" fmla="*/ 8000998 w 8000998"/>
                            <a:gd name="connsiteY94" fmla="*/ 0 h 4419600"/>
                            <a:gd name="connsiteX95" fmla="*/ 8000998 w 8000998"/>
                            <a:gd name="connsiteY95" fmla="*/ 1692275 h 4419600"/>
                            <a:gd name="connsiteX96" fmla="*/ 7924798 w 8000998"/>
                            <a:gd name="connsiteY96" fmla="*/ 1692275 h 4419600"/>
                            <a:gd name="connsiteX97" fmla="*/ 7924798 w 8000998"/>
                            <a:gd name="connsiteY97" fmla="*/ 1632229 h 4419600"/>
                            <a:gd name="connsiteX98" fmla="*/ 7944876 w 8000998"/>
                            <a:gd name="connsiteY98" fmla="*/ 1618691 h 4419600"/>
                            <a:gd name="connsiteX99" fmla="*/ 7967660 w 8000998"/>
                            <a:gd name="connsiteY99" fmla="*/ 1563686 h 4419600"/>
                            <a:gd name="connsiteX100" fmla="*/ 7967660 w 8000998"/>
                            <a:gd name="connsiteY100" fmla="*/ 1252539 h 4419600"/>
                            <a:gd name="connsiteX101" fmla="*/ 7889871 w 8000998"/>
                            <a:gd name="connsiteY101" fmla="*/ 1174750 h 4419600"/>
                            <a:gd name="connsiteX102" fmla="*/ 7815260 w 8000998"/>
                            <a:gd name="connsiteY102" fmla="*/ 1174750 h 4419600"/>
                            <a:gd name="connsiteX103" fmla="*/ 7967660 w 8000998"/>
                            <a:gd name="connsiteY103" fmla="*/ 1082675 h 4419600"/>
                            <a:gd name="connsiteX104" fmla="*/ 7891460 w 8000998"/>
                            <a:gd name="connsiteY104" fmla="*/ 1082675 h 4419600"/>
                            <a:gd name="connsiteX105" fmla="*/ 7891460 w 8000998"/>
                            <a:gd name="connsiteY105" fmla="*/ 990600 h 4419600"/>
                            <a:gd name="connsiteX106" fmla="*/ 7904159 w 8000998"/>
                            <a:gd name="connsiteY106" fmla="*/ 990600 h 4419600"/>
                            <a:gd name="connsiteX107" fmla="*/ 7967660 w 8000998"/>
                            <a:gd name="connsiteY107" fmla="*/ 927099 h 4419600"/>
                            <a:gd name="connsiteX108" fmla="*/ 7967660 w 8000998"/>
                            <a:gd name="connsiteY108" fmla="*/ 673101 h 4419600"/>
                            <a:gd name="connsiteX109" fmla="*/ 7904159 w 8000998"/>
                            <a:gd name="connsiteY109" fmla="*/ 609600 h 4419600"/>
                            <a:gd name="connsiteX110" fmla="*/ 487363 w 8000998"/>
                            <a:gd name="connsiteY110" fmla="*/ 609600 h 4419600"/>
                            <a:gd name="connsiteX111" fmla="*/ 423862 w 8000998"/>
                            <a:gd name="connsiteY111" fmla="*/ 673101 h 4419600"/>
                            <a:gd name="connsiteX112" fmla="*/ 423862 w 8000998"/>
                            <a:gd name="connsiteY112" fmla="*/ 927099 h 4419600"/>
                            <a:gd name="connsiteX113" fmla="*/ 487363 w 8000998"/>
                            <a:gd name="connsiteY113" fmla="*/ 990600 h 4419600"/>
                            <a:gd name="connsiteX114" fmla="*/ 7739060 w 8000998"/>
                            <a:gd name="connsiteY114" fmla="*/ 990600 h 4419600"/>
                            <a:gd name="connsiteX115" fmla="*/ 7739060 w 8000998"/>
                            <a:gd name="connsiteY115" fmla="*/ 1082675 h 4419600"/>
                            <a:gd name="connsiteX116" fmla="*/ 7662860 w 8000998"/>
                            <a:gd name="connsiteY116" fmla="*/ 1082675 h 4419600"/>
                            <a:gd name="connsiteX117" fmla="*/ 7815260 w 8000998"/>
                            <a:gd name="connsiteY117" fmla="*/ 1174750 h 4419600"/>
                            <a:gd name="connsiteX118" fmla="*/ 1312863 w 8000998"/>
                            <a:gd name="connsiteY118" fmla="*/ 1174750 h 4419600"/>
                            <a:gd name="connsiteX119" fmla="*/ 1235074 w 8000998"/>
                            <a:gd name="connsiteY119" fmla="*/ 1252539 h 4419600"/>
                            <a:gd name="connsiteX120" fmla="*/ 1235074 w 8000998"/>
                            <a:gd name="connsiteY120" fmla="*/ 1563686 h 4419600"/>
                            <a:gd name="connsiteX121" fmla="*/ 1282584 w 8000998"/>
                            <a:gd name="connsiteY121" fmla="*/ 1635362 h 4419600"/>
                            <a:gd name="connsiteX122" fmla="*/ 1306081 w 8000998"/>
                            <a:gd name="connsiteY122" fmla="*/ 1640106 h 4419600"/>
                            <a:gd name="connsiteX123" fmla="*/ 1303337 w 8000998"/>
                            <a:gd name="connsiteY123" fmla="*/ 1642666 h 4419600"/>
                            <a:gd name="connsiteX124" fmla="*/ 1356670 w 8000998"/>
                            <a:gd name="connsiteY124" fmla="*/ 1642666 h 4419600"/>
                            <a:gd name="connsiteX125" fmla="*/ 1356670 w 8000998"/>
                            <a:gd name="connsiteY125" fmla="*/ 1767185 h 4419600"/>
                            <a:gd name="connsiteX126" fmla="*/ 1519885 w 8000998"/>
                            <a:gd name="connsiteY126" fmla="*/ 1930400 h 4419600"/>
                            <a:gd name="connsiteX127" fmla="*/ 1676400 w 8000998"/>
                            <a:gd name="connsiteY127" fmla="*/ 1930400 h 4419600"/>
                            <a:gd name="connsiteX128" fmla="*/ 1676400 w 8000998"/>
                            <a:gd name="connsiteY128" fmla="*/ 1837134 h 4419600"/>
                            <a:gd name="connsiteX129" fmla="*/ 1519885 w 8000998"/>
                            <a:gd name="connsiteY129" fmla="*/ 1837134 h 4419600"/>
                            <a:gd name="connsiteX130" fmla="*/ 1449936 w 8000998"/>
                            <a:gd name="connsiteY130" fmla="*/ 1767185 h 4419600"/>
                            <a:gd name="connsiteX131" fmla="*/ 1449936 w 8000998"/>
                            <a:gd name="connsiteY131" fmla="*/ 1642666 h 4419600"/>
                            <a:gd name="connsiteX132" fmla="*/ 1503269 w 8000998"/>
                            <a:gd name="connsiteY132" fmla="*/ 1642666 h 4419600"/>
                            <a:gd name="connsiteX133" fmla="*/ 1501993 w 8000998"/>
                            <a:gd name="connsiteY133" fmla="*/ 1641475 h 4419600"/>
                            <a:gd name="connsiteX134" fmla="*/ 7772398 w 8000998"/>
                            <a:gd name="connsiteY134" fmla="*/ 1641475 h 4419600"/>
                            <a:gd name="connsiteX135" fmla="*/ 7772398 w 8000998"/>
                            <a:gd name="connsiteY135" fmla="*/ 1692275 h 4419600"/>
                            <a:gd name="connsiteX136" fmla="*/ 7696198 w 8000998"/>
                            <a:gd name="connsiteY136" fmla="*/ 1692275 h 4419600"/>
                            <a:gd name="connsiteX137" fmla="*/ 7843343 w 8000998"/>
                            <a:gd name="connsiteY137" fmla="*/ 1781175 h 4419600"/>
                            <a:gd name="connsiteX138" fmla="*/ 1782762 w 8000998"/>
                            <a:gd name="connsiteY138" fmla="*/ 1781175 h 4419600"/>
                            <a:gd name="connsiteX139" fmla="*/ 1719261 w 8000998"/>
                            <a:gd name="connsiteY139" fmla="*/ 1844676 h 4419600"/>
                            <a:gd name="connsiteX140" fmla="*/ 1719261 w 8000998"/>
                            <a:gd name="connsiteY140" fmla="*/ 2098674 h 4419600"/>
                            <a:gd name="connsiteX141" fmla="*/ 1782762 w 8000998"/>
                            <a:gd name="connsiteY141" fmla="*/ 2162175 h 4419600"/>
                            <a:gd name="connsiteX142" fmla="*/ 7756523 w 8000998"/>
                            <a:gd name="connsiteY142" fmla="*/ 2162175 h 4419600"/>
                            <a:gd name="connsiteX143" fmla="*/ 7756523 w 8000998"/>
                            <a:gd name="connsiteY143" fmla="*/ 2235200 h 4419600"/>
                            <a:gd name="connsiteX144" fmla="*/ 7680323 w 8000998"/>
                            <a:gd name="connsiteY144" fmla="*/ 2235200 h 4419600"/>
                            <a:gd name="connsiteX145" fmla="*/ 7832723 w 8000998"/>
                            <a:gd name="connsiteY145" fmla="*/ 2327275 h 4419600"/>
                            <a:gd name="connsiteX146" fmla="*/ 7985123 w 8000998"/>
                            <a:gd name="connsiteY146" fmla="*/ 2235200 h 4419600"/>
                            <a:gd name="connsiteX147" fmla="*/ 7908923 w 8000998"/>
                            <a:gd name="connsiteY147" fmla="*/ 2235200 h 4419600"/>
                            <a:gd name="connsiteX148" fmla="*/ 7908923 w 8000998"/>
                            <a:gd name="connsiteY148" fmla="*/ 2161213 h 4419600"/>
                            <a:gd name="connsiteX149" fmla="*/ 7928877 w 8000998"/>
                            <a:gd name="connsiteY149" fmla="*/ 2157185 h 4419600"/>
                            <a:gd name="connsiteX150" fmla="*/ 7967660 w 8000998"/>
                            <a:gd name="connsiteY150" fmla="*/ 2098674 h 4419600"/>
                            <a:gd name="connsiteX151" fmla="*/ 7967660 w 8000998"/>
                            <a:gd name="connsiteY151" fmla="*/ 1844676 h 4419600"/>
                            <a:gd name="connsiteX152" fmla="*/ 7904159 w 8000998"/>
                            <a:gd name="connsiteY152" fmla="*/ 1781175 h 4419600"/>
                            <a:gd name="connsiteX153" fmla="*/ 7853853 w 8000998"/>
                            <a:gd name="connsiteY153" fmla="*/ 1781175 h 4419600"/>
                            <a:gd name="connsiteX154" fmla="*/ 8000998 w 8000998"/>
                            <a:gd name="connsiteY154" fmla="*/ 1692275 h 4419600"/>
                            <a:gd name="connsiteX155" fmla="*/ 8000998 w 8000998"/>
                            <a:gd name="connsiteY155" fmla="*/ 4419600 h 4419600"/>
                            <a:gd name="connsiteX156" fmla="*/ 7848331 w 8000998"/>
                            <a:gd name="connsiteY156" fmla="*/ 4419600 h 4419600"/>
                            <a:gd name="connsiteX157" fmla="*/ 7967660 w 8000998"/>
                            <a:gd name="connsiteY157" fmla="*/ 4300271 h 4419600"/>
                            <a:gd name="connsiteX158" fmla="*/ 7967660 w 8000998"/>
                            <a:gd name="connsiteY158" fmla="*/ 3822967 h 4419600"/>
                            <a:gd name="connsiteX159" fmla="*/ 7932709 w 8000998"/>
                            <a:gd name="connsiteY159" fmla="*/ 3738589 h 4419600"/>
                            <a:gd name="connsiteX160" fmla="*/ 7902019 w 8000998"/>
                            <a:gd name="connsiteY160" fmla="*/ 3717897 h 4419600"/>
                            <a:gd name="connsiteX161" fmla="*/ 7967660 w 8000998"/>
                            <a:gd name="connsiteY161" fmla="*/ 3678238 h 4419600"/>
                            <a:gd name="connsiteX162" fmla="*/ 7891460 w 8000998"/>
                            <a:gd name="connsiteY162" fmla="*/ 3678238 h 4419600"/>
                            <a:gd name="connsiteX163" fmla="*/ 7891460 w 8000998"/>
                            <a:gd name="connsiteY163" fmla="*/ 3628156 h 4419600"/>
                            <a:gd name="connsiteX164" fmla="*/ 7913686 w 8000998"/>
                            <a:gd name="connsiteY164" fmla="*/ 3623669 h 4419600"/>
                            <a:gd name="connsiteX165" fmla="*/ 7967660 w 8000998"/>
                            <a:gd name="connsiteY165" fmla="*/ 3542240 h 4419600"/>
                            <a:gd name="connsiteX166" fmla="*/ 7967660 w 8000998"/>
                            <a:gd name="connsiteY166" fmla="*/ 3188761 h 4419600"/>
                            <a:gd name="connsiteX167" fmla="*/ 7879287 w 8000998"/>
                            <a:gd name="connsiteY167" fmla="*/ 3100388 h 4419600"/>
                            <a:gd name="connsiteX168" fmla="*/ 7851115 w 8000998"/>
                            <a:gd name="connsiteY168" fmla="*/ 3100388 h 4419600"/>
                            <a:gd name="connsiteX169" fmla="*/ 7985123 w 8000998"/>
                            <a:gd name="connsiteY169" fmla="*/ 3019425 h 4419600"/>
                            <a:gd name="connsiteX170" fmla="*/ 7908923 w 8000998"/>
                            <a:gd name="connsiteY170" fmla="*/ 3019425 h 4419600"/>
                            <a:gd name="connsiteX171" fmla="*/ 7908923 w 8000998"/>
                            <a:gd name="connsiteY171" fmla="*/ 2949429 h 4419600"/>
                            <a:gd name="connsiteX172" fmla="*/ 7937281 w 8000998"/>
                            <a:gd name="connsiteY172" fmla="*/ 2930310 h 4419600"/>
                            <a:gd name="connsiteX173" fmla="*/ 7967660 w 8000998"/>
                            <a:gd name="connsiteY173" fmla="*/ 2856969 h 4419600"/>
                            <a:gd name="connsiteX174" fmla="*/ 7967660 w 8000998"/>
                            <a:gd name="connsiteY174" fmla="*/ 2442107 h 4419600"/>
                            <a:gd name="connsiteX175" fmla="*/ 7863941 w 8000998"/>
                            <a:gd name="connsiteY175" fmla="*/ 2338388 h 4419600"/>
                            <a:gd name="connsiteX176" fmla="*/ 2356380 w 8000998"/>
                            <a:gd name="connsiteY176" fmla="*/ 2338388 h 4419600"/>
                            <a:gd name="connsiteX177" fmla="*/ 2252661 w 8000998"/>
                            <a:gd name="connsiteY177" fmla="*/ 2442107 h 4419600"/>
                            <a:gd name="connsiteX178" fmla="*/ 2252661 w 8000998"/>
                            <a:gd name="connsiteY178" fmla="*/ 2465387 h 4419600"/>
                            <a:gd name="connsiteX179" fmla="*/ 2097068 w 8000998"/>
                            <a:gd name="connsiteY179" fmla="*/ 2465388 h 4419600"/>
                            <a:gd name="connsiteX180" fmla="*/ 2026821 w 8000998"/>
                            <a:gd name="connsiteY180" fmla="*/ 2395141 h 4419600"/>
                            <a:gd name="connsiteX181" fmla="*/ 2026821 w 8000998"/>
                            <a:gd name="connsiteY181" fmla="*/ 2271712 h 4419600"/>
                            <a:gd name="connsiteX182" fmla="*/ 2080381 w 8000998"/>
                            <a:gd name="connsiteY182" fmla="*/ 2271712 h 4419600"/>
                            <a:gd name="connsiteX183" fmla="*/ 1979990 w 8000998"/>
                            <a:gd name="connsiteY183" fmla="*/ 2178050 h 4419600"/>
                            <a:gd name="connsiteX184" fmla="*/ 1879599 w 8000998"/>
                            <a:gd name="connsiteY184" fmla="*/ 2271712 h 4419600"/>
                            <a:gd name="connsiteX185" fmla="*/ 1933159 w 8000998"/>
                            <a:gd name="connsiteY185" fmla="*/ 2271712 h 4419600"/>
                            <a:gd name="connsiteX186" fmla="*/ 1933159 w 8000998"/>
                            <a:gd name="connsiteY186" fmla="*/ 2395141 h 4419600"/>
                            <a:gd name="connsiteX187" fmla="*/ 2097068 w 8000998"/>
                            <a:gd name="connsiteY187" fmla="*/ 2559050 h 4419600"/>
                            <a:gd name="connsiteX188" fmla="*/ 2252661 w 8000998"/>
                            <a:gd name="connsiteY188" fmla="*/ 2559050 h 4419600"/>
                            <a:gd name="connsiteX189" fmla="*/ 2252661 w 8000998"/>
                            <a:gd name="connsiteY189" fmla="*/ 2856969 h 4419600"/>
                            <a:gd name="connsiteX190" fmla="*/ 2356380 w 8000998"/>
                            <a:gd name="connsiteY190" fmla="*/ 2960688 h 4419600"/>
                            <a:gd name="connsiteX191" fmla="*/ 2368575 w 8000998"/>
                            <a:gd name="connsiteY191" fmla="*/ 2960688 h 4419600"/>
                            <a:gd name="connsiteX192" fmla="*/ 2297111 w 8000998"/>
                            <a:gd name="connsiteY192" fmla="*/ 3027362 h 4419600"/>
                            <a:gd name="connsiteX193" fmla="*/ 2350671 w 8000998"/>
                            <a:gd name="connsiteY193" fmla="*/ 3027362 h 4419600"/>
                            <a:gd name="connsiteX194" fmla="*/ 2350671 w 8000998"/>
                            <a:gd name="connsiteY194" fmla="*/ 3150791 h 4419600"/>
                            <a:gd name="connsiteX195" fmla="*/ 2514580 w 8000998"/>
                            <a:gd name="connsiteY195" fmla="*/ 3314700 h 4419600"/>
                            <a:gd name="connsiteX196" fmla="*/ 2671761 w 8000998"/>
                            <a:gd name="connsiteY196" fmla="*/ 3314700 h 4419600"/>
                            <a:gd name="connsiteX197" fmla="*/ 2671761 w 8000998"/>
                            <a:gd name="connsiteY197" fmla="*/ 3542240 h 4419600"/>
                            <a:gd name="connsiteX198" fmla="*/ 2760134 w 8000998"/>
                            <a:gd name="connsiteY198" fmla="*/ 3630613 h 4419600"/>
                            <a:gd name="connsiteX199" fmla="*/ 2769770 w 8000998"/>
                            <a:gd name="connsiteY199" fmla="*/ 3630613 h 4419600"/>
                            <a:gd name="connsiteX200" fmla="*/ 2769770 w 8000998"/>
                            <a:gd name="connsiteY200" fmla="*/ 3719116 h 4419600"/>
                            <a:gd name="connsiteX201" fmla="*/ 2933680 w 8000998"/>
                            <a:gd name="connsiteY201" fmla="*/ 3883025 h 4419600"/>
                            <a:gd name="connsiteX202" fmla="*/ 3090860 w 8000998"/>
                            <a:gd name="connsiteY202" fmla="*/ 3883025 h 4419600"/>
                            <a:gd name="connsiteX203" fmla="*/ 3090860 w 8000998"/>
                            <a:gd name="connsiteY203" fmla="*/ 4300271 h 4419600"/>
                            <a:gd name="connsiteX204" fmla="*/ 3210189 w 8000998"/>
                            <a:gd name="connsiteY204" fmla="*/ 4419600 h 4419600"/>
                            <a:gd name="connsiteX205" fmla="*/ 0 w 8000998"/>
                            <a:gd name="connsiteY205" fmla="*/ 4419600 h 4419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Lst>
                          <a:rect l="l" t="t" r="r" b="b"/>
                          <a:pathLst>
                            <a:path w="8000998" h="4419600">
                              <a:moveTo>
                                <a:pt x="3090860" y="3822966"/>
                              </a:moveTo>
                              <a:lnTo>
                                <a:pt x="3090860" y="3883025"/>
                              </a:lnTo>
                              <a:lnTo>
                                <a:pt x="3090860" y="3883025"/>
                              </a:lnTo>
                              <a:lnTo>
                                <a:pt x="3090860" y="3822967"/>
                              </a:lnTo>
                              <a:close/>
                              <a:moveTo>
                                <a:pt x="7704902" y="3703638"/>
                              </a:moveTo>
                              <a:lnTo>
                                <a:pt x="7848331" y="3703638"/>
                              </a:lnTo>
                              <a:cubicBezTo>
                                <a:pt x="7864807" y="3703638"/>
                                <a:pt x="7880503" y="3706977"/>
                                <a:pt x="7894779" y="3713016"/>
                              </a:cubicBezTo>
                              <a:lnTo>
                                <a:pt x="7902019" y="3717897"/>
                              </a:lnTo>
                              <a:lnTo>
                                <a:pt x="7815260" y="3770313"/>
                              </a:lnTo>
                              <a:close/>
                              <a:moveTo>
                                <a:pt x="2863433" y="3630613"/>
                              </a:moveTo>
                              <a:lnTo>
                                <a:pt x="7739060" y="3630613"/>
                              </a:lnTo>
                              <a:lnTo>
                                <a:pt x="7739060" y="3678238"/>
                              </a:lnTo>
                              <a:lnTo>
                                <a:pt x="7662860" y="3678238"/>
                              </a:lnTo>
                              <a:lnTo>
                                <a:pt x="7704902" y="3703638"/>
                              </a:lnTo>
                              <a:lnTo>
                                <a:pt x="3210189" y="3703638"/>
                              </a:lnTo>
                              <a:cubicBezTo>
                                <a:pt x="3160761" y="3703638"/>
                                <a:pt x="3118353" y="3733690"/>
                                <a:pt x="3100238" y="3776519"/>
                              </a:cubicBezTo>
                              <a:lnTo>
                                <a:pt x="3090860" y="3822966"/>
                              </a:lnTo>
                              <a:lnTo>
                                <a:pt x="3090860" y="3789362"/>
                              </a:lnTo>
                              <a:cubicBezTo>
                                <a:pt x="3038466" y="3789362"/>
                                <a:pt x="2986074" y="3789363"/>
                                <a:pt x="2933680" y="3789363"/>
                              </a:cubicBezTo>
                              <a:cubicBezTo>
                                <a:pt x="2894883" y="3789363"/>
                                <a:pt x="2863433" y="3757912"/>
                                <a:pt x="2863433" y="3719116"/>
                              </a:cubicBezTo>
                              <a:close/>
                              <a:moveTo>
                                <a:pt x="7739060" y="3586163"/>
                              </a:moveTo>
                              <a:lnTo>
                                <a:pt x="7891460" y="3586163"/>
                              </a:lnTo>
                              <a:lnTo>
                                <a:pt x="7891460" y="3628156"/>
                              </a:lnTo>
                              <a:lnTo>
                                <a:pt x="7879287" y="3630613"/>
                              </a:lnTo>
                              <a:lnTo>
                                <a:pt x="7739060" y="3630613"/>
                              </a:lnTo>
                              <a:close/>
                              <a:moveTo>
                                <a:pt x="2816601" y="3502025"/>
                              </a:moveTo>
                              <a:lnTo>
                                <a:pt x="2916993" y="3595687"/>
                              </a:lnTo>
                              <a:lnTo>
                                <a:pt x="2863433" y="3595687"/>
                              </a:lnTo>
                              <a:lnTo>
                                <a:pt x="2863433" y="3630613"/>
                              </a:lnTo>
                              <a:lnTo>
                                <a:pt x="2769770" y="3630613"/>
                              </a:lnTo>
                              <a:lnTo>
                                <a:pt x="2769770" y="3595687"/>
                              </a:lnTo>
                              <a:lnTo>
                                <a:pt x="2716210" y="3595687"/>
                              </a:lnTo>
                              <a:close/>
                              <a:moveTo>
                                <a:pt x="2671761" y="3221037"/>
                              </a:moveTo>
                              <a:lnTo>
                                <a:pt x="2671761" y="3221037"/>
                              </a:lnTo>
                              <a:lnTo>
                                <a:pt x="2671761" y="3314700"/>
                              </a:lnTo>
                              <a:lnTo>
                                <a:pt x="2671761" y="3314700"/>
                              </a:lnTo>
                              <a:close/>
                              <a:moveTo>
                                <a:pt x="7814331" y="3100388"/>
                              </a:moveTo>
                              <a:lnTo>
                                <a:pt x="7851115" y="3100388"/>
                              </a:lnTo>
                              <a:lnTo>
                                <a:pt x="7832723" y="3111500"/>
                              </a:lnTo>
                              <a:close/>
                              <a:moveTo>
                                <a:pt x="2426429" y="2960688"/>
                              </a:moveTo>
                              <a:lnTo>
                                <a:pt x="7756523" y="2960688"/>
                              </a:lnTo>
                              <a:lnTo>
                                <a:pt x="7756523" y="3019425"/>
                              </a:lnTo>
                              <a:lnTo>
                                <a:pt x="7680323" y="3019425"/>
                              </a:lnTo>
                              <a:lnTo>
                                <a:pt x="7814331" y="3100388"/>
                              </a:lnTo>
                              <a:lnTo>
                                <a:pt x="2760134" y="3100388"/>
                              </a:lnTo>
                              <a:cubicBezTo>
                                <a:pt x="2711326" y="3100388"/>
                                <a:pt x="2671761" y="3139954"/>
                                <a:pt x="2671761" y="3188761"/>
                              </a:cubicBezTo>
                              <a:lnTo>
                                <a:pt x="2671761" y="3221037"/>
                              </a:lnTo>
                              <a:lnTo>
                                <a:pt x="2514580" y="3221038"/>
                              </a:lnTo>
                              <a:cubicBezTo>
                                <a:pt x="2475784" y="3221038"/>
                                <a:pt x="2444333" y="3189587"/>
                                <a:pt x="2444333" y="3150791"/>
                              </a:cubicBezTo>
                              <a:lnTo>
                                <a:pt x="2444333" y="3027362"/>
                              </a:lnTo>
                              <a:lnTo>
                                <a:pt x="2497893" y="3027362"/>
                              </a:lnTo>
                              <a:close/>
                              <a:moveTo>
                                <a:pt x="2397502" y="2933700"/>
                              </a:moveTo>
                              <a:lnTo>
                                <a:pt x="2426429" y="2960688"/>
                              </a:lnTo>
                              <a:lnTo>
                                <a:pt x="2368575" y="2960688"/>
                              </a:lnTo>
                              <a:close/>
                              <a:moveTo>
                                <a:pt x="7756523" y="2927350"/>
                              </a:moveTo>
                              <a:lnTo>
                                <a:pt x="7908923" y="2927350"/>
                              </a:lnTo>
                              <a:lnTo>
                                <a:pt x="7908923" y="2949429"/>
                              </a:lnTo>
                              <a:lnTo>
                                <a:pt x="7904313" y="2952537"/>
                              </a:lnTo>
                              <a:cubicBezTo>
                                <a:pt x="7891904" y="2957786"/>
                                <a:pt x="7878262" y="2960688"/>
                                <a:pt x="7863941" y="2960688"/>
                              </a:cubicBezTo>
                              <a:lnTo>
                                <a:pt x="7756523" y="2960688"/>
                              </a:lnTo>
                              <a:close/>
                              <a:moveTo>
                                <a:pt x="2252661" y="2465387"/>
                              </a:moveTo>
                              <a:lnTo>
                                <a:pt x="2254249" y="2465387"/>
                              </a:lnTo>
                              <a:lnTo>
                                <a:pt x="2254249" y="2559050"/>
                              </a:lnTo>
                              <a:lnTo>
                                <a:pt x="2252661" y="2559050"/>
                              </a:lnTo>
                              <a:close/>
                              <a:moveTo>
                                <a:pt x="7756523" y="2143125"/>
                              </a:moveTo>
                              <a:lnTo>
                                <a:pt x="7908923" y="2143125"/>
                              </a:lnTo>
                              <a:lnTo>
                                <a:pt x="7908923" y="2161213"/>
                              </a:lnTo>
                              <a:lnTo>
                                <a:pt x="7904159" y="2162175"/>
                              </a:lnTo>
                              <a:lnTo>
                                <a:pt x="7756523" y="2162175"/>
                              </a:lnTo>
                              <a:close/>
                              <a:moveTo>
                                <a:pt x="7843343" y="1781175"/>
                              </a:moveTo>
                              <a:lnTo>
                                <a:pt x="7853853" y="1781175"/>
                              </a:lnTo>
                              <a:lnTo>
                                <a:pt x="7848598" y="1784350"/>
                              </a:lnTo>
                              <a:close/>
                              <a:moveTo>
                                <a:pt x="7772398" y="1600200"/>
                              </a:moveTo>
                              <a:lnTo>
                                <a:pt x="7924798" y="1600200"/>
                              </a:lnTo>
                              <a:lnTo>
                                <a:pt x="7924798" y="1632229"/>
                              </a:lnTo>
                              <a:lnTo>
                                <a:pt x="7920150" y="1635362"/>
                              </a:lnTo>
                              <a:cubicBezTo>
                                <a:pt x="7910844" y="1639298"/>
                                <a:pt x="7900612" y="1641475"/>
                                <a:pt x="7889871" y="1641475"/>
                              </a:cubicBezTo>
                              <a:lnTo>
                                <a:pt x="7772398" y="1641475"/>
                              </a:lnTo>
                              <a:close/>
                              <a:moveTo>
                                <a:pt x="1403303" y="1549400"/>
                              </a:moveTo>
                              <a:lnTo>
                                <a:pt x="1501993" y="1641475"/>
                              </a:lnTo>
                              <a:lnTo>
                                <a:pt x="1312863" y="1641475"/>
                              </a:lnTo>
                              <a:lnTo>
                                <a:pt x="1306081" y="1640106"/>
                              </a:lnTo>
                              <a:close/>
                              <a:moveTo>
                                <a:pt x="876678" y="1016000"/>
                              </a:moveTo>
                              <a:lnTo>
                                <a:pt x="776287" y="1109662"/>
                              </a:lnTo>
                              <a:lnTo>
                                <a:pt x="829847" y="1109662"/>
                              </a:lnTo>
                              <a:lnTo>
                                <a:pt x="829847" y="1233091"/>
                              </a:lnTo>
                              <a:cubicBezTo>
                                <a:pt x="829847" y="1323615"/>
                                <a:pt x="903232" y="1397000"/>
                                <a:pt x="993756" y="1397000"/>
                              </a:cubicBezTo>
                              <a:lnTo>
                                <a:pt x="1150937" y="1397000"/>
                              </a:lnTo>
                              <a:lnTo>
                                <a:pt x="1150937" y="1303337"/>
                              </a:lnTo>
                              <a:cubicBezTo>
                                <a:pt x="1098543" y="1303337"/>
                                <a:pt x="1046150" y="1303338"/>
                                <a:pt x="993756" y="1303338"/>
                              </a:cubicBezTo>
                              <a:cubicBezTo>
                                <a:pt x="954960" y="1303338"/>
                                <a:pt x="923509" y="1271887"/>
                                <a:pt x="923509" y="1233091"/>
                              </a:cubicBezTo>
                              <a:lnTo>
                                <a:pt x="923509" y="1109662"/>
                              </a:lnTo>
                              <a:lnTo>
                                <a:pt x="977069" y="1109662"/>
                              </a:lnTo>
                              <a:close/>
                              <a:moveTo>
                                <a:pt x="0" y="0"/>
                              </a:moveTo>
                              <a:lnTo>
                                <a:pt x="8000998" y="0"/>
                              </a:lnTo>
                              <a:lnTo>
                                <a:pt x="8000998" y="1692275"/>
                              </a:lnTo>
                              <a:lnTo>
                                <a:pt x="7924798" y="1692275"/>
                              </a:lnTo>
                              <a:lnTo>
                                <a:pt x="7924798" y="1632229"/>
                              </a:lnTo>
                              <a:lnTo>
                                <a:pt x="7944876" y="1618691"/>
                              </a:lnTo>
                              <a:cubicBezTo>
                                <a:pt x="7958953" y="1604614"/>
                                <a:pt x="7967660" y="1585167"/>
                                <a:pt x="7967660" y="1563686"/>
                              </a:cubicBezTo>
                              <a:lnTo>
                                <a:pt x="7967660" y="1252539"/>
                              </a:lnTo>
                              <a:cubicBezTo>
                                <a:pt x="7967660" y="1209577"/>
                                <a:pt x="7932833" y="1174750"/>
                                <a:pt x="7889871" y="1174750"/>
                              </a:cubicBezTo>
                              <a:lnTo>
                                <a:pt x="7815260" y="1174750"/>
                              </a:lnTo>
                              <a:lnTo>
                                <a:pt x="7967660" y="1082675"/>
                              </a:lnTo>
                              <a:lnTo>
                                <a:pt x="7891460" y="1082675"/>
                              </a:lnTo>
                              <a:lnTo>
                                <a:pt x="7891460" y="990600"/>
                              </a:lnTo>
                              <a:lnTo>
                                <a:pt x="7904159" y="990600"/>
                              </a:lnTo>
                              <a:cubicBezTo>
                                <a:pt x="7939230" y="990600"/>
                                <a:pt x="7967660" y="962170"/>
                                <a:pt x="7967660" y="927099"/>
                              </a:cubicBezTo>
                              <a:lnTo>
                                <a:pt x="7967660" y="673101"/>
                              </a:lnTo>
                              <a:cubicBezTo>
                                <a:pt x="7967660" y="638030"/>
                                <a:pt x="7939230" y="609600"/>
                                <a:pt x="7904159" y="609600"/>
                              </a:cubicBezTo>
                              <a:lnTo>
                                <a:pt x="487363" y="609600"/>
                              </a:lnTo>
                              <a:cubicBezTo>
                                <a:pt x="452292" y="609600"/>
                                <a:pt x="423862" y="638030"/>
                                <a:pt x="423862" y="673101"/>
                              </a:cubicBezTo>
                              <a:lnTo>
                                <a:pt x="423862" y="927099"/>
                              </a:lnTo>
                              <a:cubicBezTo>
                                <a:pt x="423862" y="962170"/>
                                <a:pt x="452292" y="990600"/>
                                <a:pt x="487363" y="990600"/>
                              </a:cubicBezTo>
                              <a:lnTo>
                                <a:pt x="7739060" y="990600"/>
                              </a:lnTo>
                              <a:lnTo>
                                <a:pt x="7739060" y="1082675"/>
                              </a:lnTo>
                              <a:lnTo>
                                <a:pt x="7662860" y="1082675"/>
                              </a:lnTo>
                              <a:lnTo>
                                <a:pt x="7815260" y="1174750"/>
                              </a:lnTo>
                              <a:lnTo>
                                <a:pt x="1312863" y="1174750"/>
                              </a:lnTo>
                              <a:cubicBezTo>
                                <a:pt x="1269901" y="1174750"/>
                                <a:pt x="1235074" y="1209577"/>
                                <a:pt x="1235074" y="1252539"/>
                              </a:cubicBezTo>
                              <a:lnTo>
                                <a:pt x="1235074" y="1563686"/>
                              </a:lnTo>
                              <a:cubicBezTo>
                                <a:pt x="1235074" y="1595908"/>
                                <a:pt x="1254664" y="1623553"/>
                                <a:pt x="1282584" y="1635362"/>
                              </a:cubicBezTo>
                              <a:lnTo>
                                <a:pt x="1306081" y="1640106"/>
                              </a:lnTo>
                              <a:lnTo>
                                <a:pt x="1303337" y="1642666"/>
                              </a:lnTo>
                              <a:lnTo>
                                <a:pt x="1356670" y="1642666"/>
                              </a:lnTo>
                              <a:lnTo>
                                <a:pt x="1356670" y="1767185"/>
                              </a:lnTo>
                              <a:cubicBezTo>
                                <a:pt x="1356670" y="1857326"/>
                                <a:pt x="1429744" y="1930400"/>
                                <a:pt x="1519885" y="1930400"/>
                              </a:cubicBezTo>
                              <a:lnTo>
                                <a:pt x="1676400" y="1930400"/>
                              </a:lnTo>
                              <a:lnTo>
                                <a:pt x="1676400" y="1837134"/>
                              </a:lnTo>
                              <a:lnTo>
                                <a:pt x="1519885" y="1837134"/>
                              </a:lnTo>
                              <a:cubicBezTo>
                                <a:pt x="1481253" y="1837134"/>
                                <a:pt x="1449936" y="1805817"/>
                                <a:pt x="1449936" y="1767185"/>
                              </a:cubicBezTo>
                              <a:lnTo>
                                <a:pt x="1449936" y="1642666"/>
                              </a:lnTo>
                              <a:lnTo>
                                <a:pt x="1503269" y="1642666"/>
                              </a:lnTo>
                              <a:lnTo>
                                <a:pt x="1501993" y="1641475"/>
                              </a:lnTo>
                              <a:lnTo>
                                <a:pt x="7772398" y="1641475"/>
                              </a:lnTo>
                              <a:lnTo>
                                <a:pt x="7772398" y="1692275"/>
                              </a:lnTo>
                              <a:lnTo>
                                <a:pt x="7696198" y="1692275"/>
                              </a:lnTo>
                              <a:lnTo>
                                <a:pt x="7843343" y="1781175"/>
                              </a:lnTo>
                              <a:lnTo>
                                <a:pt x="1782762" y="1781175"/>
                              </a:lnTo>
                              <a:cubicBezTo>
                                <a:pt x="1747691" y="1781175"/>
                                <a:pt x="1719261" y="1809605"/>
                                <a:pt x="1719261" y="1844676"/>
                              </a:cubicBezTo>
                              <a:lnTo>
                                <a:pt x="1719261" y="2098674"/>
                              </a:lnTo>
                              <a:cubicBezTo>
                                <a:pt x="1719261" y="2133745"/>
                                <a:pt x="1747691" y="2162175"/>
                                <a:pt x="1782762" y="2162175"/>
                              </a:cubicBezTo>
                              <a:lnTo>
                                <a:pt x="7756523" y="2162175"/>
                              </a:lnTo>
                              <a:lnTo>
                                <a:pt x="7756523" y="2235200"/>
                              </a:lnTo>
                              <a:lnTo>
                                <a:pt x="7680323" y="2235200"/>
                              </a:lnTo>
                              <a:lnTo>
                                <a:pt x="7832723" y="2327275"/>
                              </a:lnTo>
                              <a:lnTo>
                                <a:pt x="7985123" y="2235200"/>
                              </a:lnTo>
                              <a:lnTo>
                                <a:pt x="7908923" y="2235200"/>
                              </a:lnTo>
                              <a:lnTo>
                                <a:pt x="7908923" y="2161213"/>
                              </a:lnTo>
                              <a:lnTo>
                                <a:pt x="7928877" y="2157185"/>
                              </a:lnTo>
                              <a:cubicBezTo>
                                <a:pt x="7951668" y="2147545"/>
                                <a:pt x="7967660" y="2124977"/>
                                <a:pt x="7967660" y="2098674"/>
                              </a:cubicBezTo>
                              <a:lnTo>
                                <a:pt x="7967660" y="1844676"/>
                              </a:lnTo>
                              <a:cubicBezTo>
                                <a:pt x="7967660" y="1809605"/>
                                <a:pt x="7939230" y="1781175"/>
                                <a:pt x="7904159" y="1781175"/>
                              </a:cubicBezTo>
                              <a:lnTo>
                                <a:pt x="7853853" y="1781175"/>
                              </a:lnTo>
                              <a:lnTo>
                                <a:pt x="8000998" y="1692275"/>
                              </a:lnTo>
                              <a:lnTo>
                                <a:pt x="8000998" y="4419600"/>
                              </a:lnTo>
                              <a:lnTo>
                                <a:pt x="7848331" y="4419600"/>
                              </a:lnTo>
                              <a:cubicBezTo>
                                <a:pt x="7914235" y="4419600"/>
                                <a:pt x="7967660" y="4366175"/>
                                <a:pt x="7967660" y="4300271"/>
                              </a:cubicBezTo>
                              <a:lnTo>
                                <a:pt x="7967660" y="3822967"/>
                              </a:lnTo>
                              <a:cubicBezTo>
                                <a:pt x="7967660" y="3790015"/>
                                <a:pt x="7954304" y="3760183"/>
                                <a:pt x="7932709" y="3738589"/>
                              </a:cubicBezTo>
                              <a:lnTo>
                                <a:pt x="7902019" y="3717897"/>
                              </a:lnTo>
                              <a:lnTo>
                                <a:pt x="7967660" y="3678238"/>
                              </a:lnTo>
                              <a:lnTo>
                                <a:pt x="7891460" y="3678238"/>
                              </a:lnTo>
                              <a:lnTo>
                                <a:pt x="7891460" y="3628156"/>
                              </a:lnTo>
                              <a:lnTo>
                                <a:pt x="7913686" y="3623669"/>
                              </a:lnTo>
                              <a:cubicBezTo>
                                <a:pt x="7945404" y="3610253"/>
                                <a:pt x="7967660" y="3578846"/>
                                <a:pt x="7967660" y="3542240"/>
                              </a:cubicBezTo>
                              <a:lnTo>
                                <a:pt x="7967660" y="3188761"/>
                              </a:lnTo>
                              <a:cubicBezTo>
                                <a:pt x="7967660" y="3139954"/>
                                <a:pt x="7928094" y="3100388"/>
                                <a:pt x="7879287" y="3100388"/>
                              </a:cubicBezTo>
                              <a:lnTo>
                                <a:pt x="7851115" y="3100388"/>
                              </a:lnTo>
                              <a:lnTo>
                                <a:pt x="7985123" y="3019425"/>
                              </a:lnTo>
                              <a:lnTo>
                                <a:pt x="7908923" y="3019425"/>
                              </a:lnTo>
                              <a:lnTo>
                                <a:pt x="7908923" y="2949429"/>
                              </a:lnTo>
                              <a:lnTo>
                                <a:pt x="7937281" y="2930310"/>
                              </a:lnTo>
                              <a:cubicBezTo>
                                <a:pt x="7956051" y="2911540"/>
                                <a:pt x="7967660" y="2885610"/>
                                <a:pt x="7967660" y="2856969"/>
                              </a:cubicBezTo>
                              <a:lnTo>
                                <a:pt x="7967660" y="2442107"/>
                              </a:lnTo>
                              <a:cubicBezTo>
                                <a:pt x="7967660" y="2384825"/>
                                <a:pt x="7921223" y="2338388"/>
                                <a:pt x="7863941" y="2338388"/>
                              </a:cubicBezTo>
                              <a:lnTo>
                                <a:pt x="2356380" y="2338388"/>
                              </a:lnTo>
                              <a:cubicBezTo>
                                <a:pt x="2299098" y="2338388"/>
                                <a:pt x="2252661" y="2384825"/>
                                <a:pt x="2252661" y="2442107"/>
                              </a:cubicBezTo>
                              <a:lnTo>
                                <a:pt x="2252661" y="2465387"/>
                              </a:lnTo>
                              <a:lnTo>
                                <a:pt x="2097068" y="2465388"/>
                              </a:lnTo>
                              <a:cubicBezTo>
                                <a:pt x="2058272" y="2465388"/>
                                <a:pt x="2026821" y="2433937"/>
                                <a:pt x="2026821" y="2395141"/>
                              </a:cubicBezTo>
                              <a:lnTo>
                                <a:pt x="2026821" y="2271712"/>
                              </a:lnTo>
                              <a:lnTo>
                                <a:pt x="2080381" y="2271712"/>
                              </a:lnTo>
                              <a:lnTo>
                                <a:pt x="1979990" y="2178050"/>
                              </a:lnTo>
                              <a:lnTo>
                                <a:pt x="1879599" y="2271712"/>
                              </a:lnTo>
                              <a:lnTo>
                                <a:pt x="1933159" y="2271712"/>
                              </a:lnTo>
                              <a:lnTo>
                                <a:pt x="1933159" y="2395141"/>
                              </a:lnTo>
                              <a:cubicBezTo>
                                <a:pt x="1933159" y="2485665"/>
                                <a:pt x="2006544" y="2559050"/>
                                <a:pt x="2097068" y="2559050"/>
                              </a:cubicBezTo>
                              <a:lnTo>
                                <a:pt x="2252661" y="2559050"/>
                              </a:lnTo>
                              <a:lnTo>
                                <a:pt x="2252661" y="2856969"/>
                              </a:lnTo>
                              <a:cubicBezTo>
                                <a:pt x="2252661" y="2914251"/>
                                <a:pt x="2299098" y="2960688"/>
                                <a:pt x="2356380" y="2960688"/>
                              </a:cubicBezTo>
                              <a:lnTo>
                                <a:pt x="2368575" y="2960688"/>
                              </a:lnTo>
                              <a:lnTo>
                                <a:pt x="2297111" y="3027362"/>
                              </a:lnTo>
                              <a:lnTo>
                                <a:pt x="2350671" y="3027362"/>
                              </a:lnTo>
                              <a:lnTo>
                                <a:pt x="2350671" y="3150791"/>
                              </a:lnTo>
                              <a:cubicBezTo>
                                <a:pt x="2350671" y="3241315"/>
                                <a:pt x="2424056" y="3314700"/>
                                <a:pt x="2514580" y="3314700"/>
                              </a:cubicBezTo>
                              <a:lnTo>
                                <a:pt x="2671761" y="3314700"/>
                              </a:lnTo>
                              <a:lnTo>
                                <a:pt x="2671761" y="3542240"/>
                              </a:lnTo>
                              <a:cubicBezTo>
                                <a:pt x="2671761" y="3591047"/>
                                <a:pt x="2711326" y="3630613"/>
                                <a:pt x="2760134" y="3630613"/>
                              </a:cubicBezTo>
                              <a:lnTo>
                                <a:pt x="2769770" y="3630613"/>
                              </a:lnTo>
                              <a:lnTo>
                                <a:pt x="2769770" y="3719116"/>
                              </a:lnTo>
                              <a:cubicBezTo>
                                <a:pt x="2769770" y="3809640"/>
                                <a:pt x="2843155" y="3883025"/>
                                <a:pt x="2933680" y="3883025"/>
                              </a:cubicBezTo>
                              <a:lnTo>
                                <a:pt x="3090860" y="3883025"/>
                              </a:lnTo>
                              <a:lnTo>
                                <a:pt x="3090860" y="4300271"/>
                              </a:lnTo>
                              <a:cubicBezTo>
                                <a:pt x="3090860" y="4366175"/>
                                <a:pt x="3144285" y="4419600"/>
                                <a:pt x="3210189" y="4419600"/>
                              </a:cubicBezTo>
                              <a:lnTo>
                                <a:pt x="0" y="4419600"/>
                              </a:lnTo>
                              <a:close/>
                            </a:path>
                          </a:pathLst>
                        </a:custGeom>
                        <a:solidFill>
                          <a:sysClr val="window" lastClr="FFFFFF"/>
                        </a:solidFill>
                        <a:ln w="12700" cap="flat" cmpd="sng" algn="ctr">
                          <a:solidFill>
                            <a:srgbClr val="5B9BD5"/>
                          </a:solidFill>
                          <a:prstDash val="solid"/>
                          <a:miter lim="800000"/>
                          <a:headEnd type="none" w="med" len="med"/>
                          <a:tailEnd type="none" w="med" len="med"/>
                        </a:ln>
                        <a:effectLst/>
                      </wps:spPr>
                      <wps:txbx>
                        <w:txbxContent>
                          <w:p w14:paraId="4CEEA5FF" w14:textId="77777777" w:rsidR="00BD316C" w:rsidRDefault="00BD316C" w:rsidP="00D64B93">
                            <w:pPr>
                              <w:pStyle w:val="NormalWeb"/>
                              <w:kinsoku w:val="0"/>
                              <w:overflowPunct w:val="0"/>
                              <w:spacing w:before="0" w:after="0"/>
                              <w:textAlignment w:val="baseline"/>
                            </w:pP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shape w14:anchorId="4DEE1F0E" id="Freeform 22" o:spid="_x0000_s1049" style="position:absolute;margin-left:21.55pt;margin-top:9.6pt;width:454.7pt;height:257.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00998,441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" adj="-11796480,,5400" path="m3090860,3822966r,60059l3090860,3883025r,-60058l3090860,3822966xm7704902,3703638r143429,c7864807,3703638,7880503,3706977,7894779,3713016r7240,4881l7815260,3770313r-110358,-66675xm2863433,3630613r4875627,l7739060,3678238r-76200,l7704902,3703638r-4494713,c3160761,3703638,3118353,3733690,3100238,3776519r-9378,46447l3090860,3789362v-52394,,-104786,1,-157180,1c2894883,3789363,2863433,3757912,2863433,3719116r,-88503xm7739060,3586163r152400,l7891460,3628156r-12173,2457l7739060,3630613r,-44450xm2816601,3502025r100392,93662l2863433,3595687r,34926l2769770,3630613r,-34926l2716210,3595687r100391,-93662xm2671761,3221037r,l2671761,3314700r,l2671761,3221037xm7814331,3100388r36784,l7832723,3111500r-18392,-11112xm2426429,2960688r5330094,l7756523,3019425r-76200,l7814331,3100388r-5054197,c2711326,3100388,2671761,3139954,2671761,3188761r,32276l2514580,3221038v-38796,,-70247,-31451,-70247,-70247l2444333,3027362r53560,l2426429,2960688xm2397502,2933700r28927,26988l2368575,2960688r28927,-26988xm7756523,2927350r152400,l7908923,2949429r-4610,3108c7891904,2957786,7878262,2960688,7863941,2960688r-107418,l7756523,2927350xm2252661,2465387r1588,l2254249,2559050r-1588,l2252661,2465387xm7756523,2143125r152400,l7908923,2161213r-4764,962l7756523,2162175r,-19050xm7843343,1781175r10510,l7848598,1784350r-5255,-3175xm7772398,1600200r152400,l7924798,1632229r-4648,3133c7910844,1639298,7900612,1641475,7889871,1641475r-117473,l7772398,1600200xm1403303,1549400r98690,92075l1312863,1641475r-6782,-1369l1403303,1549400xm876678,1016000r-100391,93662l829847,1109662r,123429c829847,1323615,903232,1397000,993756,1397000r157181,l1150937,1303337v-52394,,-104787,1,-157181,1c954960,1303338,923509,1271887,923509,1233091r,-123429l977069,1109662,876678,1016000xm,l8000998,r,1692275l7924798,1692275r,-60046l7944876,1618691v14077,-14077,22784,-33524,22784,-55005l7967660,1252539v,-42962,-34827,-77789,-77789,-77789l7815260,1174750r152400,-92075l7891460,1082675r,-92075l7904159,990600v35071,,63501,-28430,63501,-63501l7967660,673101v,-35071,-28430,-63501,-63501,-63501l487363,609600v-35071,,-63501,28430,-63501,63501l423862,927099v,35071,28430,63501,63501,63501l7739060,990600r,92075l7662860,1082675r152400,92075l1312863,1174750v-42962,,-77789,34827,-77789,77789l1235074,1563686v,32222,19590,59867,47510,71676l1306081,1640106r-2744,2560l1356670,1642666r,124519c1356670,1857326,1429744,1930400,1519885,1930400r156515,l1676400,1837134r-156515,c1481253,1837134,1449936,1805817,1449936,1767185r,-124519l1503269,1642666r-1276,-1191l7772398,1641475r,50800l7696198,1692275r147145,88900l1782762,1781175v-35071,,-63501,28430,-63501,63501l1719261,2098674v,35071,28430,63501,63501,63501l7756523,2162175r,73025l7680323,2235200r152400,92075l7985123,2235200r-76200,l7908923,2161213r19954,-4028c7951668,2147545,7967660,2124977,7967660,2098674r,-253998c7967660,1809605,7939230,1781175,7904159,1781175r-50306,l8000998,1692275r,2727325l7848331,4419600v65904,,119329,-53425,119329,-119329l7967660,3822967v,-32952,-13356,-62784,-34951,-84378l7902019,3717897r65641,-39659l7891460,3678238r,-50082l7913686,3623669v31718,-13416,53974,-44823,53974,-81429l7967660,3188761v,-48807,-39566,-88373,-88373,-88373l7851115,3100388r134008,-80963l7908923,3019425r,-69996l7937281,2930310v18770,-18770,30379,-44700,30379,-73341l7967660,2442107v,-57282,-46437,-103719,-103719,-103719l2356380,2338388v-57282,,-103719,46437,-103719,103719l2252661,2465387r-155593,1c2058272,2465388,2026821,2433937,2026821,2395141r,-123429l2080381,2271712r-100391,-93662l1879599,2271712r53560,l1933159,2395141v,90524,73385,163909,163909,163909l2252661,2559050r,297919c2252661,2914251,2299098,2960688,2356380,2960688r12195,l2297111,3027362r53560,l2350671,3150791v,90524,73385,163909,163909,163909l2671761,3314700r,227540c2671761,3591047,2711326,3630613,2760134,3630613r9636,l2769770,3719116v,90524,73385,163909,163910,163909l3090860,3883025r,417246c3090860,4366175,3144285,4419600,3210189,4419600l,4419600,,xe" fillcolor="window" strokecolor="#5b9bd5" strokeweight="1pt">
                <v:stroke joinstyle="miter"/>
                <v:formulas/>
                <v:path arrowok="t" o:connecttype="custom" o:connectlocs="2230816,2833719;2230816,2878236;2230816,2878236;2230816,2833719;5560984,2745268;5664503,2745268;5698027,2752220;5703252,2755838;5640634,2794690;2066672,2691140;5585637,2691140;5585637,2726441;5530640,2726441;5560984,2745268;2316942,2745268;2237585,2799290;2230816,2833719;2230816,2808810;2117372,2808811;2066672,2756741;5585637,2658192;5695631,2658192;5695631,2689319;5686846,2691140;5585637,2691140;2032871,2595826;2105329,2665251;2066672,2665251;2066672,2691140;1999071,2691140;1999071,2665251;1960414,2665251;1928333,2387547;1928333,2387547;1928333,2456974;1928333,2456974;5639964,2298118;5666513,2298118;5653238,2306355;1751266,2194567;5598241,2194567;5598241,2238105;5543244,2238105;5639964,2298118;1992116,2298118;1928333,2363623;1928333,2387547;1814889,2387548;1764188,2335479;1764188,2243989;1802845,2243989;1730388,2174563;1751266,2194567;1709510,2194567;5598241,2169856;5708235,2169856;5708235,2186222;5704908,2188526;5675770,2194567;5598241,2194567;1625850,1827433;1626996,1827433;1626996,1896859;1625850,1896859;5598241,1588561;5708235,1588561;5708235,1601968;5704797,1602681;5598241,1602681;5660903,1320270;5668489,1320270;5664696,1322624;5609699,1186125;5719693,1186125;5719693,1209866;5716338,1212189;5694485,1216720;5609699,1216720;1012829,1148470;1084058,1216720;947554,1216720;942659,1215705;632739,753095;560282,822521;598939,822521;598939,914011;717240,1035506;830684,1035506;830684,966080;717240,966081;666539,914011;666539,822521;705196,822521;0,0;5774690,0;5774690,1254375;5719693,1254375;5719693,1209866;5734184,1199831;5750628,1159060;5750628,928427;5694485,870767;5640634,870767;5750628,802517;5695631,802517;5695631,734268;5704797,734268;5750628,687199;5750628,498926;5704797,451857;351752,451857;305921,498926;305921,687199;351752,734268;5585637,734268;5585637,802517;5530640,802517;5640634,870767;947554,870767;891410,928427;891410,1159060;925700,1212189;942659,1215705;940679,1217603;979171,1217603;979171,1309900;1096971,1430881;1209935,1430881;1209935,1361749;1096971,1361749;1046486,1309900;1046486,1217603;1084979,1217603;1084058,1216720;5609699,1216720;5609699,1254375;5554702,1254375;5660903,1320270;1286702,1320270;1240870,1367340;1240870,1555612;1286702,1602681;5598241,1602681;5598241,1656810;5543244,1656810;5653238,1725059;5763232,1656810;5708235,1656810;5708235,1601968;5722637,1598982;5750628,1555612;5750628,1367340;5704797,1320270;5668489,1320270;5774690,1254375;5774690,3275965;5664503,3275965;5750628,3187514;5750628,2833719;5725403,2771175;5703252,2755838;5750628,2726441;5695631,2726441;5695631,2689319;5711673,2685993;5750628,2625635;5750628,2363623;5686846,2298118;5666513,2298118;5763232,2238105;5708235,2238105;5708235,2186222;5728702,2172050;5750628,2117687;5750628,1810177;5675770,1733297;1700708,1733297;1625850,1810177;1625850,1827433;1513551,1827433;1462850,1775364;1462850,1683874;1501507,1683874;1429050,1614448;1356593,1683874;1395250,1683874;1395250,1775364;1513551,1896859;1625850,1896859;1625850,2117687;1700708,2194567;1709510,2194567;1657931,2243989;1696588,2243989;1696588,2335479;1814889,2456974;1928333,2456974;1928333,2625635;1992116,2691140;1999071,2691140;1999071,2756741;2117372,2878236;2230816,2878236;2230816,3187514;2316942,3275965;0,3275965" o:connectangles="0,0,0,0,0,0,0,0,0,0,0,0,0,0,0,0,0,0,0,0,0,0,0,0,0,0,0,0,0,0,0,0,0,0,0,0,0,0,0,0,0,0,0,0,0,0,0,0,0,0,0,0,0,0,0,0,0,0,0,0,0,0,0,0,0,0,0,0,0,0,0,0,0,0,0,0,0,0,0,0,0,0,0,0,0,0,0,0,0,0,0,0,0,0,0,0,0,0,0,0,0,0,0,0,0,0,0,0,0,0,0,0,0,0,0,0,0,0,0,0,0,0,0,0,0,0,0,0,0,0,0,0,0,0,0,0,0,0,0,0,0,0,0,0,0,0,0,0,0,0,0,0,0,0,0,0,0,0,0,0,0,0,0,0,0,0,0,0,0,0,0,0,0,0,0,0,0,0,0,0,0,0,0,0,0,0,0,0,0,0,0,0,0,0,0,0,0,0,0,0,0,0,0,0,0,0" textboxrect="0,0,8000998,4419600"/>
                <v:textbox>
                  <w:txbxContent>
                    <w:p w14:paraId="4CEEA5FF" w14:textId="77777777" w:rsidR="00BD316C" w:rsidRDefault="00BD316C" w:rsidP="00D64B93">
                      <w:pPr>
                        <w:pStyle w:val="NormalWeb"/>
                        <w:kinsoku w:val="0"/>
                        <w:overflowPunct w:val="0"/>
                        <w:spacing w:before="0" w:after="0"/>
                        <w:textAlignment w:val="baseline"/>
                      </w:pPr>
                    </w:p>
                  </w:txbxContent>
                </v:textbox>
              </v:shape>
            </w:pict>
          </mc:Fallback>
        </mc:AlternateContent>
      </w:r>
    </w:p>
    <w:p w14:paraId="64733444" w14:textId="77777777" w:rsidR="000B14EE" w:rsidRPr="005170EF" w:rsidRDefault="000B14EE" w:rsidP="005170EF">
      <w:pPr>
        <w:overflowPunct/>
        <w:autoSpaceDE/>
        <w:autoSpaceDN/>
        <w:adjustRightInd/>
        <w:spacing w:line="276" w:lineRule="auto"/>
        <w:textAlignment w:val="auto"/>
        <w:rPr>
          <w:rFonts w:ascii="Arial" w:hAnsi="Arial" w:cs="Arial"/>
        </w:rPr>
      </w:pPr>
    </w:p>
    <w:p w14:paraId="32A90FA9" w14:textId="77777777" w:rsidR="00D64B93" w:rsidRPr="005170EF" w:rsidRDefault="007A6A7B" w:rsidP="005170EF">
      <w:pPr>
        <w:overflowPunct/>
        <w:autoSpaceDE/>
        <w:autoSpaceDN/>
        <w:adjustRightInd/>
        <w:spacing w:line="276" w:lineRule="auto"/>
        <w:textAlignment w:val="auto"/>
        <w:rPr>
          <w:rFonts w:ascii="Arial" w:hAnsi="Arial" w:cs="Arial"/>
        </w:rPr>
      </w:pPr>
      <w:r w:rsidRPr="005170EF">
        <w:rPr>
          <w:rFonts w:ascii="Arial" w:hAnsi="Arial" w:cs="Arial"/>
          <w:noProof/>
          <w:lang w:val="en-US" w:eastAsia="en-US"/>
        </w:rPr>
        <mc:AlternateContent>
          <mc:Choice Requires="wps">
            <w:drawing>
              <wp:anchor distT="0" distB="0" distL="114300" distR="114300" simplePos="0" relativeHeight="251636736" behindDoc="0" locked="0" layoutInCell="1" allowOverlap="1" wp14:anchorId="474960EA" wp14:editId="6517C47A">
                <wp:simplePos x="0" y="0"/>
                <wp:positionH relativeFrom="column">
                  <wp:posOffset>1016635</wp:posOffset>
                </wp:positionH>
                <wp:positionV relativeFrom="paragraph">
                  <wp:posOffset>104775</wp:posOffset>
                </wp:positionV>
                <wp:extent cx="2924175" cy="295275"/>
                <wp:effectExtent l="0" t="0" r="0" b="0"/>
                <wp:wrapNone/>
                <wp:docPr id="359" nam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2952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39C2A2" w14:textId="77777777" w:rsidR="00BD316C" w:rsidRDefault="00BD316C">
                            <w:r>
                              <w:t>Project Objective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4960EA" id=" 289" o:spid="_x0000_s1050" style="position:absolute;margin-left:80.05pt;margin-top:8.25pt;width:230.25pt;height:23.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" stroked="f">
                <v:path arrowok="t"/>
                <v:textbox>
                  <w:txbxContent>
                    <w:p w14:paraId="4239C2A2" w14:textId="77777777" w:rsidR="00BD316C" w:rsidRDefault="00BD316C">
                      <w:r>
                        <w:t>Project Objective</w:t>
                      </w:r>
                    </w:p>
                  </w:txbxContent>
                </v:textbox>
              </v:roundrect>
            </w:pict>
          </mc:Fallback>
        </mc:AlternateContent>
      </w:r>
    </w:p>
    <w:p w14:paraId="1ACAA302" w14:textId="77777777" w:rsidR="00D64B93" w:rsidRPr="005170EF" w:rsidRDefault="00D64B93" w:rsidP="005170EF">
      <w:pPr>
        <w:overflowPunct/>
        <w:autoSpaceDE/>
        <w:autoSpaceDN/>
        <w:adjustRightInd/>
        <w:spacing w:line="276" w:lineRule="auto"/>
        <w:textAlignment w:val="auto"/>
        <w:rPr>
          <w:rFonts w:ascii="Arial" w:hAnsi="Arial" w:cs="Arial"/>
        </w:rPr>
      </w:pPr>
    </w:p>
    <w:p w14:paraId="6ADC4AAE" w14:textId="77777777" w:rsidR="00D64B93" w:rsidRPr="005170EF" w:rsidRDefault="007A6A7B" w:rsidP="005170EF">
      <w:pPr>
        <w:overflowPunct/>
        <w:autoSpaceDE/>
        <w:autoSpaceDN/>
        <w:adjustRightInd/>
        <w:spacing w:line="276" w:lineRule="auto"/>
        <w:textAlignment w:val="auto"/>
        <w:rPr>
          <w:rFonts w:ascii="Arial" w:hAnsi="Arial" w:cs="Arial"/>
        </w:rPr>
      </w:pPr>
      <w:r w:rsidRPr="005170EF">
        <w:rPr>
          <w:rFonts w:ascii="Arial" w:hAnsi="Arial" w:cs="Arial"/>
          <w:noProof/>
          <w:lang w:val="en-US" w:eastAsia="en-US"/>
        </w:rPr>
        <mc:AlternateContent>
          <mc:Choice Requires="wps">
            <w:drawing>
              <wp:anchor distT="0" distB="0" distL="114300" distR="114300" simplePos="0" relativeHeight="251635712" behindDoc="0" locked="0" layoutInCell="1" allowOverlap="1" wp14:anchorId="5BD9637F" wp14:editId="3DCADD8C">
                <wp:simplePos x="0" y="0"/>
                <wp:positionH relativeFrom="column">
                  <wp:posOffset>1845310</wp:posOffset>
                </wp:positionH>
                <wp:positionV relativeFrom="paragraph">
                  <wp:posOffset>154305</wp:posOffset>
                </wp:positionV>
                <wp:extent cx="3409950" cy="361950"/>
                <wp:effectExtent l="0" t="0" r="0" b="0"/>
                <wp:wrapNone/>
                <wp:docPr id="358" nam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9950" cy="3619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FD60BC" w14:textId="77777777" w:rsidR="00BD316C" w:rsidRDefault="00BD316C">
                            <w:r>
                              <w:t>Objective Indicators &amp; Targets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D9637F" id=" 290" o:spid="_x0000_s1051" style="position:absolute;margin-left:145.3pt;margin-top:12.15pt;width:268.5pt;height:2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" stroked="f">
                <v:path arrowok="t"/>
                <v:textbox>
                  <w:txbxContent>
                    <w:p w14:paraId="59FD60BC" w14:textId="77777777" w:rsidR="00BD316C" w:rsidRDefault="00BD316C">
                      <w:r>
                        <w:t>Objective Indicators &amp; Targets</w:t>
                      </w:r>
                    </w:p>
                  </w:txbxContent>
                </v:textbox>
              </v:roundrect>
            </w:pict>
          </mc:Fallback>
        </mc:AlternateContent>
      </w:r>
    </w:p>
    <w:p w14:paraId="2029F5F1" w14:textId="77777777" w:rsidR="00D64B93" w:rsidRPr="005170EF" w:rsidRDefault="00D64B93" w:rsidP="005170EF">
      <w:pPr>
        <w:overflowPunct/>
        <w:autoSpaceDE/>
        <w:autoSpaceDN/>
        <w:adjustRightInd/>
        <w:spacing w:line="276" w:lineRule="auto"/>
        <w:textAlignment w:val="auto"/>
        <w:rPr>
          <w:rFonts w:ascii="Arial" w:hAnsi="Arial" w:cs="Arial"/>
        </w:rPr>
      </w:pPr>
    </w:p>
    <w:p w14:paraId="04CCD46E" w14:textId="77777777" w:rsidR="00D64B93" w:rsidRPr="005170EF" w:rsidRDefault="007A6A7B" w:rsidP="005170EF">
      <w:pPr>
        <w:overflowPunct/>
        <w:autoSpaceDE/>
        <w:autoSpaceDN/>
        <w:adjustRightInd/>
        <w:spacing w:line="276" w:lineRule="auto"/>
        <w:textAlignment w:val="auto"/>
        <w:rPr>
          <w:rFonts w:ascii="Arial" w:hAnsi="Arial" w:cs="Arial"/>
        </w:rPr>
      </w:pPr>
      <w:r w:rsidRPr="005170EF">
        <w:rPr>
          <w:rFonts w:ascii="Arial" w:hAnsi="Arial" w:cs="Arial"/>
          <w:noProof/>
          <w:lang w:val="en-US" w:eastAsia="en-US"/>
        </w:rPr>
        <mc:AlternateContent>
          <mc:Choice Requires="wps">
            <w:drawing>
              <wp:anchor distT="0" distB="0" distL="114300" distR="114300" simplePos="0" relativeHeight="251634688" behindDoc="0" locked="0" layoutInCell="1" allowOverlap="1" wp14:anchorId="2AA2189B" wp14:editId="2796B67F">
                <wp:simplePos x="0" y="0"/>
                <wp:positionH relativeFrom="column">
                  <wp:posOffset>2683510</wp:posOffset>
                </wp:positionH>
                <wp:positionV relativeFrom="paragraph">
                  <wp:posOffset>165735</wp:posOffset>
                </wp:positionV>
                <wp:extent cx="2247900" cy="352425"/>
                <wp:effectExtent l="0" t="0" r="0" b="0"/>
                <wp:wrapNone/>
                <wp:docPr id="357" nam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7900" cy="3524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12655E" w14:textId="77777777" w:rsidR="00BD316C" w:rsidRDefault="00BD316C">
                            <w:r>
                              <w:t>Project Outcomes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A2189B" id=" 291" o:spid="_x0000_s1052" style="position:absolute;margin-left:211.3pt;margin-top:13.05pt;width:177pt;height:27.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" stroked="f">
                <v:path arrowok="t"/>
                <v:textbox>
                  <w:txbxContent>
                    <w:p w14:paraId="6712655E" w14:textId="77777777" w:rsidR="00BD316C" w:rsidRDefault="00BD316C">
                      <w:r>
                        <w:t>Project Outcomes</w:t>
                      </w:r>
                    </w:p>
                  </w:txbxContent>
                </v:textbox>
              </v:roundrect>
            </w:pict>
          </mc:Fallback>
        </mc:AlternateContent>
      </w:r>
    </w:p>
    <w:p w14:paraId="40FE2414" w14:textId="77777777" w:rsidR="00D64B93" w:rsidRPr="005170EF" w:rsidRDefault="00D64B93" w:rsidP="005170EF">
      <w:pPr>
        <w:overflowPunct/>
        <w:autoSpaceDE/>
        <w:autoSpaceDN/>
        <w:adjustRightInd/>
        <w:spacing w:line="276" w:lineRule="auto"/>
        <w:textAlignment w:val="auto"/>
        <w:rPr>
          <w:rFonts w:ascii="Arial" w:hAnsi="Arial" w:cs="Arial"/>
        </w:rPr>
      </w:pPr>
    </w:p>
    <w:p w14:paraId="70BADBDE" w14:textId="77777777" w:rsidR="00D64B93" w:rsidRPr="005170EF" w:rsidRDefault="00D64B93" w:rsidP="005170EF">
      <w:pPr>
        <w:overflowPunct/>
        <w:autoSpaceDE/>
        <w:autoSpaceDN/>
        <w:adjustRightInd/>
        <w:spacing w:line="276" w:lineRule="auto"/>
        <w:textAlignment w:val="auto"/>
        <w:rPr>
          <w:rFonts w:ascii="Arial" w:hAnsi="Arial" w:cs="Arial"/>
        </w:rPr>
      </w:pPr>
    </w:p>
    <w:p w14:paraId="4B91D43A" w14:textId="77777777" w:rsidR="00D64B93" w:rsidRPr="005170EF" w:rsidRDefault="007A6A7B" w:rsidP="005170EF">
      <w:pPr>
        <w:overflowPunct/>
        <w:autoSpaceDE/>
        <w:autoSpaceDN/>
        <w:adjustRightInd/>
        <w:spacing w:line="276" w:lineRule="auto"/>
        <w:textAlignment w:val="auto"/>
        <w:rPr>
          <w:rFonts w:ascii="Arial" w:hAnsi="Arial" w:cs="Arial"/>
        </w:rPr>
      </w:pPr>
      <w:r w:rsidRPr="005170EF">
        <w:rPr>
          <w:rFonts w:ascii="Arial" w:hAnsi="Arial" w:cs="Arial"/>
          <w:noProof/>
          <w:lang w:val="en-US" w:eastAsia="en-US"/>
        </w:rPr>
        <mc:AlternateContent>
          <mc:Choice Requires="wps">
            <w:drawing>
              <wp:anchor distT="0" distB="0" distL="114300" distR="114300" simplePos="0" relativeHeight="251654144" behindDoc="0" locked="0" layoutInCell="1" allowOverlap="1" wp14:anchorId="5BE3E4DA" wp14:editId="50CF5A4F">
                <wp:simplePos x="0" y="0"/>
                <wp:positionH relativeFrom="column">
                  <wp:posOffset>3150235</wp:posOffset>
                </wp:positionH>
                <wp:positionV relativeFrom="paragraph">
                  <wp:posOffset>68580</wp:posOffset>
                </wp:positionV>
                <wp:extent cx="1952625" cy="381000"/>
                <wp:effectExtent l="0" t="0" r="0" b="0"/>
                <wp:wrapNone/>
                <wp:docPr id="356" nam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2625" cy="3810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012755" w14:textId="77777777" w:rsidR="00BD316C" w:rsidRDefault="00BD316C">
                            <w:r>
                              <w:t>Project Outcome Indicators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E3E4DA" id=" 292" o:spid="_x0000_s1053" style="position:absolute;margin-left:248.05pt;margin-top:5.4pt;width:153.75pt;height:3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" stroked="f">
                <v:path arrowok="t"/>
                <v:textbox>
                  <w:txbxContent>
                    <w:p w14:paraId="55012755" w14:textId="77777777" w:rsidR="00BD316C" w:rsidRDefault="00BD316C">
                      <w:r>
                        <w:t>Project Outcome Indicators</w:t>
                      </w:r>
                    </w:p>
                  </w:txbxContent>
                </v:textbox>
              </v:roundrect>
            </w:pict>
          </mc:Fallback>
        </mc:AlternateContent>
      </w:r>
    </w:p>
    <w:p w14:paraId="34878339" w14:textId="77777777" w:rsidR="00D64B93" w:rsidRPr="005170EF" w:rsidRDefault="00D64B93" w:rsidP="005170EF">
      <w:pPr>
        <w:overflowPunct/>
        <w:autoSpaceDE/>
        <w:autoSpaceDN/>
        <w:adjustRightInd/>
        <w:spacing w:line="276" w:lineRule="auto"/>
        <w:textAlignment w:val="auto"/>
        <w:rPr>
          <w:rFonts w:ascii="Arial" w:hAnsi="Arial" w:cs="Arial"/>
        </w:rPr>
      </w:pPr>
    </w:p>
    <w:p w14:paraId="4DC1E67E" w14:textId="77777777" w:rsidR="00D64B93" w:rsidRPr="005170EF" w:rsidRDefault="007A6A7B" w:rsidP="005170EF">
      <w:pPr>
        <w:overflowPunct/>
        <w:autoSpaceDE/>
        <w:autoSpaceDN/>
        <w:adjustRightInd/>
        <w:spacing w:line="276" w:lineRule="auto"/>
        <w:textAlignment w:val="auto"/>
        <w:rPr>
          <w:rFonts w:ascii="Arial" w:hAnsi="Arial" w:cs="Arial"/>
        </w:rPr>
      </w:pPr>
      <w:r w:rsidRPr="005170EF">
        <w:rPr>
          <w:rFonts w:ascii="Arial" w:hAnsi="Arial" w:cs="Arial"/>
          <w:noProof/>
          <w:lang w:val="en-US" w:eastAsia="en-US"/>
        </w:rPr>
        <mc:AlternateContent>
          <mc:Choice Requires="wps">
            <w:drawing>
              <wp:anchor distT="0" distB="0" distL="114300" distR="114300" simplePos="0" relativeHeight="251633664" behindDoc="0" locked="0" layoutInCell="1" allowOverlap="1" wp14:anchorId="3DC85DBE" wp14:editId="4AC12215">
                <wp:simplePos x="0" y="0"/>
                <wp:positionH relativeFrom="column">
                  <wp:posOffset>3836035</wp:posOffset>
                </wp:positionH>
                <wp:positionV relativeFrom="paragraph">
                  <wp:posOffset>166370</wp:posOffset>
                </wp:positionV>
                <wp:extent cx="1952625" cy="381000"/>
                <wp:effectExtent l="0" t="0" r="0" b="0"/>
                <wp:wrapNone/>
                <wp:docPr id="355" name="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2625" cy="3810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CE9A75" w14:textId="77777777" w:rsidR="00BD316C" w:rsidRDefault="00BD316C" w:rsidP="00462000">
                            <w:r>
                              <w:t>Project Outputs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C85DBE" id=" 293" o:spid="_x0000_s1054" style="position:absolute;margin-left:302.05pt;margin-top:13.1pt;width:153.75pt;height:30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" stroked="f">
                <v:path arrowok="t"/>
                <v:textbox>
                  <w:txbxContent>
                    <w:p w14:paraId="73CE9A75" w14:textId="77777777" w:rsidR="00BD316C" w:rsidRDefault="00BD316C" w:rsidP="00462000">
                      <w:r>
                        <w:t>Project Outputs</w:t>
                      </w:r>
                    </w:p>
                  </w:txbxContent>
                </v:textbox>
              </v:roundrect>
            </w:pict>
          </mc:Fallback>
        </mc:AlternateContent>
      </w:r>
    </w:p>
    <w:p w14:paraId="22B43FE0" w14:textId="77777777" w:rsidR="00D64B93" w:rsidRPr="005170EF" w:rsidRDefault="00D64B93" w:rsidP="005170EF">
      <w:pPr>
        <w:overflowPunct/>
        <w:autoSpaceDE/>
        <w:autoSpaceDN/>
        <w:adjustRightInd/>
        <w:spacing w:line="276" w:lineRule="auto"/>
        <w:textAlignment w:val="auto"/>
        <w:rPr>
          <w:rFonts w:ascii="Arial" w:hAnsi="Arial" w:cs="Arial"/>
        </w:rPr>
      </w:pPr>
    </w:p>
    <w:p w14:paraId="78032E84" w14:textId="77777777" w:rsidR="00D64B93" w:rsidRPr="005170EF" w:rsidRDefault="00D64B93" w:rsidP="005170EF">
      <w:pPr>
        <w:overflowPunct/>
        <w:autoSpaceDE/>
        <w:autoSpaceDN/>
        <w:adjustRightInd/>
        <w:spacing w:line="276" w:lineRule="auto"/>
        <w:textAlignment w:val="auto"/>
        <w:rPr>
          <w:rFonts w:ascii="Arial" w:hAnsi="Arial" w:cs="Arial"/>
        </w:rPr>
      </w:pPr>
    </w:p>
    <w:p w14:paraId="2D1C7C5C" w14:textId="77777777" w:rsidR="00D64B93" w:rsidRPr="005170EF" w:rsidRDefault="007A6A7B" w:rsidP="005170EF">
      <w:pPr>
        <w:overflowPunct/>
        <w:autoSpaceDE/>
        <w:autoSpaceDN/>
        <w:adjustRightInd/>
        <w:spacing w:line="276" w:lineRule="auto"/>
        <w:textAlignment w:val="auto"/>
        <w:rPr>
          <w:rFonts w:ascii="Arial" w:hAnsi="Arial" w:cs="Arial"/>
        </w:rPr>
      </w:pPr>
      <w:r w:rsidRPr="005170EF">
        <w:rPr>
          <w:rFonts w:ascii="Arial" w:hAnsi="Arial" w:cs="Arial"/>
          <w:noProof/>
          <w:lang w:val="en-US" w:eastAsia="en-US"/>
        </w:rPr>
        <mc:AlternateContent>
          <mc:Choice Requires="wps">
            <w:drawing>
              <wp:anchor distT="0" distB="0" distL="114300" distR="114300" simplePos="0" relativeHeight="251655168" behindDoc="0" locked="0" layoutInCell="1" allowOverlap="1" wp14:anchorId="6E455438" wp14:editId="74BCEB51">
                <wp:simplePos x="0" y="0"/>
                <wp:positionH relativeFrom="column">
                  <wp:posOffset>4369435</wp:posOffset>
                </wp:positionH>
                <wp:positionV relativeFrom="paragraph">
                  <wp:posOffset>145415</wp:posOffset>
                </wp:positionV>
                <wp:extent cx="1524000" cy="381000"/>
                <wp:effectExtent l="0" t="0" r="0" b="0"/>
                <wp:wrapNone/>
                <wp:docPr id="354" name="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0" cy="3810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BD6181" w14:textId="77777777" w:rsidR="00BD316C" w:rsidRDefault="00BD316C" w:rsidP="00462000">
                            <w:r>
                              <w:t>Project Activities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455438" id=" 294" o:spid="_x0000_s1055" style="position:absolute;margin-left:344.05pt;margin-top:11.45pt;width:120pt;height:3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" stroked="f">
                <v:path arrowok="t"/>
                <v:textbox>
                  <w:txbxContent>
                    <w:p w14:paraId="55BD6181" w14:textId="77777777" w:rsidR="00BD316C" w:rsidRDefault="00BD316C" w:rsidP="00462000">
                      <w:r>
                        <w:t>Project Activities</w:t>
                      </w:r>
                    </w:p>
                  </w:txbxContent>
                </v:textbox>
              </v:roundrect>
            </w:pict>
          </mc:Fallback>
        </mc:AlternateContent>
      </w:r>
    </w:p>
    <w:p w14:paraId="38DB9962" w14:textId="77777777" w:rsidR="00827E59" w:rsidRDefault="00827E59" w:rsidP="00827E59">
      <w:pPr>
        <w:ind w:firstLine="720"/>
        <w:rPr>
          <w:rFonts w:ascii="Arial" w:hAnsi="Arial" w:cs="Arial"/>
        </w:rPr>
      </w:pPr>
    </w:p>
    <w:p w14:paraId="5B9814C6" w14:textId="77777777" w:rsidR="00827E59" w:rsidRDefault="00827E59" w:rsidP="00827E59">
      <w:pPr>
        <w:rPr>
          <w:rFonts w:ascii="Arial" w:hAnsi="Arial" w:cs="Arial"/>
        </w:rPr>
      </w:pPr>
    </w:p>
    <w:p w14:paraId="7461D767" w14:textId="77777777" w:rsidR="000F54A0" w:rsidRDefault="000F54A0" w:rsidP="00827E59">
      <w:pPr>
        <w:rPr>
          <w:rFonts w:ascii="Arial" w:hAnsi="Arial" w:cs="Arial"/>
        </w:rPr>
      </w:pPr>
    </w:p>
    <w:p w14:paraId="689184B3" w14:textId="77777777" w:rsidR="00827E59" w:rsidRDefault="00827E59" w:rsidP="00827E59">
      <w:pPr>
        <w:rPr>
          <w:rFonts w:ascii="Arial" w:hAnsi="Arial" w:cs="Arial"/>
        </w:rPr>
      </w:pPr>
    </w:p>
    <w:p w14:paraId="319CB1A7" w14:textId="77777777" w:rsidR="00827E59" w:rsidRPr="003A57A3" w:rsidRDefault="0031114D" w:rsidP="003A57A3">
      <w:pPr>
        <w:jc w:val="both"/>
        <w:rPr>
          <w:rFonts w:ascii="Arial" w:hAnsi="Arial" w:cs="Arial"/>
        </w:rPr>
      </w:pPr>
      <w:r w:rsidRPr="003A57A3">
        <w:rPr>
          <w:rFonts w:ascii="Arial" w:hAnsi="Arial" w:cs="Arial"/>
        </w:rPr>
        <w:t xml:space="preserve">However, </w:t>
      </w:r>
      <w:r w:rsidR="00DD7052" w:rsidRPr="003A57A3">
        <w:rPr>
          <w:rFonts w:ascii="Arial" w:hAnsi="Arial" w:cs="Arial"/>
        </w:rPr>
        <w:t xml:space="preserve"> </w:t>
      </w:r>
      <w:r w:rsidR="00DB6B92" w:rsidRPr="003A57A3">
        <w:rPr>
          <w:rFonts w:ascii="Arial" w:hAnsi="Arial" w:cs="Arial"/>
        </w:rPr>
        <w:t xml:space="preserve"> measurement objective indicator </w:t>
      </w:r>
      <w:r w:rsidR="00DD7052" w:rsidRPr="003A57A3">
        <w:rPr>
          <w:rFonts w:ascii="Arial" w:hAnsi="Arial" w:cs="Arial"/>
        </w:rPr>
        <w:t xml:space="preserve">2 ‘Percent change in soil erosion and siltation of water bodies’ </w:t>
      </w:r>
      <w:r w:rsidR="00DB6B92" w:rsidRPr="003A57A3">
        <w:rPr>
          <w:rFonts w:ascii="Arial" w:hAnsi="Arial" w:cs="Arial"/>
        </w:rPr>
        <w:t>was not</w:t>
      </w:r>
      <w:r w:rsidR="00DD7052" w:rsidRPr="003A57A3">
        <w:rPr>
          <w:rFonts w:ascii="Arial" w:hAnsi="Arial" w:cs="Arial"/>
        </w:rPr>
        <w:t xml:space="preserve"> possible.</w:t>
      </w:r>
      <w:r w:rsidR="00DB6B92" w:rsidRPr="003A57A3">
        <w:rPr>
          <w:rFonts w:ascii="Arial" w:hAnsi="Arial" w:cs="Arial"/>
        </w:rPr>
        <w:t xml:space="preserve"> </w:t>
      </w:r>
      <w:r w:rsidR="00DD7052" w:rsidRPr="003A57A3">
        <w:rPr>
          <w:rFonts w:ascii="Arial" w:hAnsi="Arial" w:cs="Arial"/>
        </w:rPr>
        <w:t xml:space="preserve"> It was for this reason that even MTR recommended the </w:t>
      </w:r>
      <w:r w:rsidR="00DB6B92" w:rsidRPr="003A57A3">
        <w:rPr>
          <w:rFonts w:ascii="Arial" w:hAnsi="Arial" w:cs="Arial"/>
        </w:rPr>
        <w:t xml:space="preserve">changing of the </w:t>
      </w:r>
      <w:r w:rsidR="00DD7052" w:rsidRPr="003A57A3">
        <w:rPr>
          <w:rFonts w:ascii="Arial" w:hAnsi="Arial" w:cs="Arial"/>
        </w:rPr>
        <w:t>indicator.</w:t>
      </w:r>
      <w:r w:rsidR="00DB6B92" w:rsidRPr="003A57A3">
        <w:rPr>
          <w:rFonts w:ascii="Arial" w:hAnsi="Arial" w:cs="Arial"/>
        </w:rPr>
        <w:t xml:space="preserve"> Whereas management response shows that the indicator was accordingly changed, it however kept featuring in the post-MTR PIRs.  The TE noted that what was instead changed was the reporting on the indicator with emphasis moved away from the changes in soil erosion and siltation to activity based indicators such number of trees planted. It was important for the indicator to be </w:t>
      </w:r>
      <w:r w:rsidR="00F775FA" w:rsidRPr="003A57A3">
        <w:rPr>
          <w:rFonts w:ascii="Arial" w:hAnsi="Arial" w:cs="Arial"/>
        </w:rPr>
        <w:t>modified even with its target in tandem with the MTR recommendations. The continuous reflection of the old indicator and its corresponding targets but with a modified tracking and reporting created disharmony between the indicator and project reporting  (see PIR 2019, Pg 5)</w:t>
      </w:r>
    </w:p>
    <w:p w14:paraId="63581959" w14:textId="77777777" w:rsidR="00F775FA" w:rsidRPr="003A57A3" w:rsidRDefault="00F775FA" w:rsidP="003A57A3">
      <w:pPr>
        <w:jc w:val="both"/>
        <w:rPr>
          <w:rFonts w:ascii="Arial" w:hAnsi="Arial" w:cs="Arial"/>
        </w:rPr>
      </w:pPr>
    </w:p>
    <w:p w14:paraId="45D168B0" w14:textId="77777777" w:rsidR="00F775FA" w:rsidRPr="003A57A3" w:rsidRDefault="00F775FA" w:rsidP="003A57A3">
      <w:pPr>
        <w:jc w:val="both"/>
        <w:rPr>
          <w:rFonts w:ascii="Arial" w:hAnsi="Arial" w:cs="Arial"/>
        </w:rPr>
      </w:pPr>
      <w:r w:rsidRPr="003A57A3">
        <w:rPr>
          <w:rFonts w:ascii="Arial" w:hAnsi="Arial" w:cs="Arial"/>
        </w:rPr>
        <w:t>Furthermore, some project aspirations for replication were not appropriately accompanied by corresponding activities. Although the project envisaged the re</w:t>
      </w:r>
      <w:r w:rsidR="00375273">
        <w:rPr>
          <w:rFonts w:ascii="Arial" w:hAnsi="Arial" w:cs="Arial"/>
        </w:rPr>
        <w:t xml:space="preserve">plication of the interventions </w:t>
      </w:r>
      <w:r w:rsidRPr="003A57A3">
        <w:rPr>
          <w:rFonts w:ascii="Arial" w:hAnsi="Arial" w:cs="Arial"/>
        </w:rPr>
        <w:t xml:space="preserve">in the pilot sites to other districts with similar problems through wide dissemination of </w:t>
      </w:r>
      <w:r w:rsidR="00375273">
        <w:rPr>
          <w:rFonts w:ascii="Arial" w:hAnsi="Arial" w:cs="Arial"/>
        </w:rPr>
        <w:t xml:space="preserve">lessons </w:t>
      </w:r>
      <w:r w:rsidRPr="003A57A3">
        <w:rPr>
          <w:rFonts w:ascii="Arial" w:hAnsi="Arial" w:cs="Arial"/>
        </w:rPr>
        <w:t>and knowledge products, no specific activities were carried out to that effect and besides, there was no specif</w:t>
      </w:r>
      <w:r w:rsidR="009C3F6B">
        <w:rPr>
          <w:rFonts w:ascii="Arial" w:hAnsi="Arial" w:cs="Arial"/>
        </w:rPr>
        <w:t xml:space="preserve">ic indicator and even target </w:t>
      </w:r>
      <w:r w:rsidRPr="003A57A3">
        <w:rPr>
          <w:rFonts w:ascii="Arial" w:hAnsi="Arial" w:cs="Arial"/>
        </w:rPr>
        <w:t>against which progress would be benchmarked.</w:t>
      </w:r>
    </w:p>
    <w:p w14:paraId="0DA9FD5C" w14:textId="77777777" w:rsidR="00F775FA" w:rsidRPr="003A57A3" w:rsidRDefault="00F775FA" w:rsidP="003A57A3">
      <w:pPr>
        <w:jc w:val="both"/>
        <w:rPr>
          <w:rFonts w:ascii="Arial" w:hAnsi="Arial" w:cs="Arial"/>
        </w:rPr>
      </w:pPr>
    </w:p>
    <w:p w14:paraId="4D696898" w14:textId="77777777" w:rsidR="00F775FA" w:rsidRDefault="00F775FA" w:rsidP="003A57A3">
      <w:pPr>
        <w:jc w:val="both"/>
        <w:rPr>
          <w:rFonts w:ascii="Arial" w:hAnsi="Arial" w:cs="Arial"/>
        </w:rPr>
      </w:pPr>
      <w:r w:rsidRPr="003A57A3">
        <w:rPr>
          <w:rFonts w:ascii="Arial" w:hAnsi="Arial" w:cs="Arial"/>
        </w:rPr>
        <w:t xml:space="preserve">Other initial indicators especially ‘Improvement in Capacity Index Score card’ lacked clarity while others such as </w:t>
      </w:r>
      <w:r w:rsidR="003A57A3" w:rsidRPr="003A57A3">
        <w:rPr>
          <w:rFonts w:ascii="Arial" w:hAnsi="Arial" w:cs="Arial"/>
        </w:rPr>
        <w:t>“% increase in development funds of the districts” lacked corresponding initiatives to support its realisation. Much as the MTR brought to light several gaps in the results framework and management was accordingly in agreed and pledged revision of the same, reporting on some indicators was not changed. For example, although it was realised that the baseline values on crop yields were not realistic and even the source not clearly ascertained, nothing was done to revise them.  This has portrayed the project performance to be statistically below the set targets even when substantial contributions towards food se</w:t>
      </w:r>
      <w:r w:rsidR="003A57A3">
        <w:rPr>
          <w:rFonts w:ascii="Arial" w:hAnsi="Arial" w:cs="Arial"/>
        </w:rPr>
        <w:t>curity strengthening is eviden</w:t>
      </w:r>
      <w:r w:rsidR="003A57A3" w:rsidRPr="003A57A3">
        <w:rPr>
          <w:rFonts w:ascii="Arial" w:hAnsi="Arial" w:cs="Arial"/>
        </w:rPr>
        <w:t>tly observable.</w:t>
      </w:r>
    </w:p>
    <w:p w14:paraId="5FDE7592" w14:textId="77777777" w:rsidR="003A57A3" w:rsidRPr="003A57A3" w:rsidRDefault="003A57A3" w:rsidP="003A57A3">
      <w:pPr>
        <w:jc w:val="both"/>
        <w:rPr>
          <w:rFonts w:ascii="Arial" w:hAnsi="Arial" w:cs="Arial"/>
        </w:rPr>
        <w:sectPr w:rsidR="003A57A3" w:rsidRPr="003A57A3" w:rsidSect="003653A6">
          <w:pgSz w:w="12240" w:h="15840"/>
          <w:pgMar w:top="994" w:right="1354" w:bottom="994" w:left="994" w:header="720" w:footer="619" w:gutter="0"/>
          <w:pgNumType w:start="1"/>
          <w:cols w:space="720"/>
          <w:docGrid w:linePitch="360"/>
        </w:sectPr>
      </w:pPr>
    </w:p>
    <w:p w14:paraId="74514085" w14:textId="77777777" w:rsidR="000F54A0" w:rsidRPr="0089487A" w:rsidRDefault="007A6A7B" w:rsidP="005170EF">
      <w:pPr>
        <w:pStyle w:val="Heading2"/>
        <w:spacing w:before="0" w:after="0" w:line="276" w:lineRule="auto"/>
        <w:rPr>
          <w:rFonts w:ascii="Arial" w:hAnsi="Arial" w:cs="Arial"/>
          <w:i w:val="0"/>
          <w:color w:val="0070C0"/>
          <w:sz w:val="24"/>
          <w:szCs w:val="24"/>
        </w:rPr>
      </w:pPr>
      <w:bookmarkStart w:id="41" w:name="_Toc42240065"/>
      <w:bookmarkStart w:id="42" w:name="_Toc47109711"/>
      <w:r w:rsidRPr="0089487A">
        <w:rPr>
          <w:rFonts w:ascii="Arial" w:hAnsi="Arial" w:cs="Arial"/>
          <w:i w:val="0"/>
          <w:noProof/>
          <w:color w:val="0070C0"/>
          <w:sz w:val="24"/>
          <w:szCs w:val="24"/>
          <w:lang w:val="en-US" w:eastAsia="en-US"/>
        </w:rPr>
        <w:lastRenderedPageBreak/>
        <mc:AlternateContent>
          <mc:Choice Requires="wpg">
            <w:drawing>
              <wp:anchor distT="0" distB="0" distL="114300" distR="114300" simplePos="0" relativeHeight="251660288" behindDoc="0" locked="0" layoutInCell="1" allowOverlap="1" wp14:anchorId="0E9C6FC0" wp14:editId="2277CCD4">
                <wp:simplePos x="0" y="0"/>
                <wp:positionH relativeFrom="column">
                  <wp:posOffset>-314325</wp:posOffset>
                </wp:positionH>
                <wp:positionV relativeFrom="paragraph">
                  <wp:posOffset>171450</wp:posOffset>
                </wp:positionV>
                <wp:extent cx="9563735" cy="6724650"/>
                <wp:effectExtent l="19050" t="0" r="0" b="0"/>
                <wp:wrapNone/>
                <wp:docPr id="29" name="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3735" cy="6724650"/>
                          <a:chOff x="499" y="1371"/>
                          <a:chExt cx="15061" cy="10590"/>
                        </a:xfrm>
                      </wpg:grpSpPr>
                      <wpg:grpSp>
                        <wpg:cNvPr id="30" name="Group 78"/>
                        <wpg:cNvGrpSpPr>
                          <a:grpSpLocks/>
                        </wpg:cNvGrpSpPr>
                        <wpg:grpSpPr bwMode="auto">
                          <a:xfrm>
                            <a:off x="499" y="1371"/>
                            <a:ext cx="14865" cy="10590"/>
                            <a:chOff x="0" y="0"/>
                            <a:chExt cx="9439275" cy="6724650"/>
                          </a:xfrm>
                        </wpg:grpSpPr>
                        <wpg:grpSp>
                          <wpg:cNvPr id="31" name="Group 77"/>
                          <wpg:cNvGrpSpPr>
                            <a:grpSpLocks/>
                          </wpg:cNvGrpSpPr>
                          <wpg:grpSpPr bwMode="auto">
                            <a:xfrm>
                              <a:off x="5686425" y="0"/>
                              <a:ext cx="3752850" cy="6600825"/>
                              <a:chOff x="0" y="0"/>
                              <a:chExt cx="3752850" cy="6600825"/>
                            </a:xfrm>
                          </wpg:grpSpPr>
                          <wps:wsp>
                            <wps:cNvPr id="224" name="AutoShape 34"/>
                            <wps:cNvCnPr>
                              <a:cxnSpLocks/>
                            </wps:cNvCnPr>
                            <wps:spPr bwMode="auto">
                              <a:xfrm>
                                <a:off x="952500" y="809625"/>
                                <a:ext cx="323850" cy="476250"/>
                              </a:xfrm>
                              <a:prstGeom prst="straightConnector1">
                                <a:avLst/>
                              </a:prstGeom>
                              <a:noFill/>
                              <a:ln w="31750">
                                <a:solidFill>
                                  <a:srgbClr val="8FAA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25" name="Chevron 50"/>
                            <wps:cNvSpPr>
                              <a:spLocks/>
                            </wps:cNvSpPr>
                            <wps:spPr bwMode="auto">
                              <a:xfrm>
                                <a:off x="0" y="0"/>
                                <a:ext cx="3752850" cy="500380"/>
                              </a:xfrm>
                              <a:prstGeom prst="chevron">
                                <a:avLst>
                                  <a:gd name="adj" fmla="val 50000"/>
                                </a:avLst>
                              </a:prstGeom>
                              <a:solidFill>
                                <a:srgbClr val="70AD47"/>
                              </a:solidFill>
                              <a:ln w="12700" algn="ctr">
                                <a:solidFill>
                                  <a:srgbClr val="9DC3E6"/>
                                </a:solidFill>
                                <a:miter lim="800000"/>
                                <a:headEnd/>
                                <a:tailEnd/>
                              </a:ln>
                            </wps:spPr>
                            <wps:txbx>
                              <w:txbxContent>
                                <w:p w14:paraId="3E81C3FC" w14:textId="77777777" w:rsidR="00BD316C" w:rsidRPr="00E52366" w:rsidRDefault="00BD316C" w:rsidP="000F54A0">
                                  <w:pPr>
                                    <w:pStyle w:val="Default"/>
                                    <w:rPr>
                                      <w:rFonts w:ascii="Bell MT" w:hAnsi="Bell MT"/>
                                      <w:b/>
                                      <w:color w:val="auto"/>
                                      <w:sz w:val="32"/>
                                      <w:szCs w:val="32"/>
                                    </w:rPr>
                                  </w:pPr>
                                  <w:r>
                                    <w:rPr>
                                      <w:rFonts w:ascii="Bell MT" w:hAnsi="Bell MT"/>
                                      <w:b/>
                                      <w:color w:val="auto"/>
                                      <w:sz w:val="32"/>
                                      <w:szCs w:val="32"/>
                                    </w:rPr>
                                    <w:t xml:space="preserve">       </w:t>
                                  </w:r>
                                  <w:r w:rsidRPr="00E52366">
                                    <w:rPr>
                                      <w:rFonts w:ascii="Bell MT" w:hAnsi="Bell MT"/>
                                      <w:b/>
                                      <w:color w:val="auto"/>
                                      <w:sz w:val="32"/>
                                      <w:szCs w:val="32"/>
                                    </w:rPr>
                                    <w:t>Project Outcomes</w:t>
                                  </w:r>
                                </w:p>
                                <w:p w14:paraId="13487211" w14:textId="77777777" w:rsidR="00BD316C" w:rsidRDefault="00BD316C" w:rsidP="000F54A0">
                                  <w:pPr>
                                    <w:jc w:val="center"/>
                                  </w:pPr>
                                </w:p>
                              </w:txbxContent>
                            </wps:txbx>
                            <wps:bodyPr rot="0" vert="horz" wrap="square" lIns="91440" tIns="45720" rIns="91440" bIns="45720" anchor="ctr" anchorCtr="0" upright="1">
                              <a:noAutofit/>
                            </wps:bodyPr>
                          </wps:wsp>
                          <wps:wsp>
                            <wps:cNvPr id="226" name="AutoShape 12"/>
                            <wps:cNvSpPr>
                              <a:spLocks/>
                            </wps:cNvSpPr>
                            <wps:spPr bwMode="auto">
                              <a:xfrm>
                                <a:off x="1228725" y="628650"/>
                                <a:ext cx="2076450" cy="1257300"/>
                              </a:xfrm>
                              <a:prstGeom prst="flowChartAlternateProcess">
                                <a:avLst/>
                              </a:prstGeom>
                              <a:solidFill>
                                <a:srgbClr val="70AD47"/>
                              </a:solidFill>
                              <a:ln w="9525">
                                <a:solidFill>
                                  <a:srgbClr val="70AD47"/>
                                </a:solidFill>
                                <a:miter lim="800000"/>
                                <a:headEnd/>
                                <a:tailEnd/>
                              </a:ln>
                            </wps:spPr>
                            <wps:txbx>
                              <w:txbxContent>
                                <w:p w14:paraId="61FB32FE" w14:textId="77777777" w:rsidR="00BD316C" w:rsidRPr="00B27FE3" w:rsidRDefault="00BD316C" w:rsidP="000F54A0">
                                  <w:pPr>
                                    <w:pStyle w:val="Default"/>
                                    <w:jc w:val="both"/>
                                    <w:rPr>
                                      <w:rFonts w:ascii="Bell MT" w:hAnsi="Bell MT" w:cs="Times New Roman"/>
                                      <w:bCs/>
                                      <w:sz w:val="18"/>
                                      <w:szCs w:val="18"/>
                                    </w:rPr>
                                  </w:pPr>
                                  <w:r w:rsidRPr="00B27FE3">
                                    <w:rPr>
                                      <w:rFonts w:ascii="Bell MT" w:hAnsi="Bell MT" w:cs="Times New Roman"/>
                                      <w:bCs/>
                                      <w:sz w:val="18"/>
                                      <w:szCs w:val="18"/>
                                      <w:lang w:val="en-GB"/>
                                    </w:rPr>
                                    <w:t>The impact of ecosystems degradation in aggravating vulnerability to climate change risks and reducing resilience of development gains understood and integrated into key decision-making processes at the local, sub-national and national levels.</w:t>
                                  </w:r>
                                </w:p>
                                <w:p w14:paraId="7CE0233F" w14:textId="77777777" w:rsidR="00BD316C" w:rsidRPr="002B74F0" w:rsidRDefault="00BD316C" w:rsidP="000F54A0">
                                  <w:pPr>
                                    <w:pStyle w:val="Default"/>
                                    <w:rPr>
                                      <w:rStyle w:val="A24"/>
                                      <w:rFonts w:ascii="Bell MT" w:hAnsi="Bell MT" w:cs="Times New Roman"/>
                                      <w:color w:val="auto"/>
                                      <w:sz w:val="18"/>
                                      <w:szCs w:val="18"/>
                                    </w:rPr>
                                  </w:pPr>
                                </w:p>
                              </w:txbxContent>
                            </wps:txbx>
                            <wps:bodyPr rot="0" vert="horz" wrap="square" lIns="91440" tIns="45720" rIns="91440" bIns="45720" anchor="t" anchorCtr="0" upright="1">
                              <a:noAutofit/>
                            </wps:bodyPr>
                          </wps:wsp>
                          <wps:wsp>
                            <wps:cNvPr id="227" name="AutoShape 12"/>
                            <wps:cNvSpPr>
                              <a:spLocks/>
                            </wps:cNvSpPr>
                            <wps:spPr bwMode="auto">
                              <a:xfrm>
                                <a:off x="1209675" y="2076450"/>
                                <a:ext cx="2086927" cy="1238250"/>
                              </a:xfrm>
                              <a:prstGeom prst="flowChartAlternateProcess">
                                <a:avLst/>
                              </a:prstGeom>
                              <a:solidFill>
                                <a:srgbClr val="70AD47"/>
                              </a:solidFill>
                              <a:ln w="9525">
                                <a:solidFill>
                                  <a:srgbClr val="70AD47"/>
                                </a:solidFill>
                                <a:miter lim="800000"/>
                                <a:headEnd/>
                                <a:tailEnd/>
                              </a:ln>
                            </wps:spPr>
                            <wps:txbx>
                              <w:txbxContent>
                                <w:p w14:paraId="66D04E8E" w14:textId="77777777" w:rsidR="00BD316C" w:rsidRPr="00B27FE3" w:rsidRDefault="00BD316C" w:rsidP="000F54A0">
                                  <w:pPr>
                                    <w:pStyle w:val="Default"/>
                                    <w:jc w:val="both"/>
                                    <w:rPr>
                                      <w:rFonts w:ascii="Bell MT" w:hAnsi="Bell MT" w:cs="Times New Roman"/>
                                      <w:bCs/>
                                      <w:sz w:val="18"/>
                                      <w:szCs w:val="18"/>
                                    </w:rPr>
                                  </w:pPr>
                                  <w:r w:rsidRPr="00B27FE3">
                                    <w:rPr>
                                      <w:rFonts w:ascii="Bell MT" w:hAnsi="Bell MT" w:cs="Times New Roman"/>
                                      <w:bCs/>
                                      <w:sz w:val="18"/>
                                      <w:szCs w:val="18"/>
                                      <w:lang w:val="en-GB"/>
                                    </w:rPr>
                                    <w:t xml:space="preserve">Skills and operational capacity of District, EPA and TA level technical officers to support implementation, maintenance and monitoring of the activities under component 1 and to mainstream climate risks into all local development process (skills, legislation, information) </w:t>
                                  </w:r>
                                </w:p>
                                <w:p w14:paraId="60629120" w14:textId="77777777" w:rsidR="00BD316C" w:rsidRPr="002B74F0" w:rsidRDefault="00BD316C" w:rsidP="000F54A0">
                                  <w:pPr>
                                    <w:pStyle w:val="Default"/>
                                    <w:rPr>
                                      <w:rStyle w:val="A24"/>
                                      <w:rFonts w:ascii="Bell MT" w:hAnsi="Bell MT" w:cs="Times New Roman"/>
                                      <w:color w:val="auto"/>
                                      <w:sz w:val="18"/>
                                      <w:szCs w:val="18"/>
                                    </w:rPr>
                                  </w:pPr>
                                </w:p>
                              </w:txbxContent>
                            </wps:txbx>
                            <wps:bodyPr rot="0" vert="horz" wrap="square" lIns="91440" tIns="45720" rIns="91440" bIns="45720" anchor="t" anchorCtr="0" upright="1">
                              <a:noAutofit/>
                            </wps:bodyPr>
                          </wps:wsp>
                          <wps:wsp>
                            <wps:cNvPr id="228" name="AutoShape 12"/>
                            <wps:cNvSpPr>
                              <a:spLocks/>
                            </wps:cNvSpPr>
                            <wps:spPr bwMode="auto">
                              <a:xfrm>
                                <a:off x="1276350" y="3362325"/>
                                <a:ext cx="2028825" cy="952500"/>
                              </a:xfrm>
                              <a:prstGeom prst="flowChartAlternateProcess">
                                <a:avLst/>
                              </a:prstGeom>
                              <a:solidFill>
                                <a:srgbClr val="70AD47"/>
                              </a:solidFill>
                              <a:ln w="9525">
                                <a:solidFill>
                                  <a:srgbClr val="70AD47"/>
                                </a:solidFill>
                                <a:miter lim="800000"/>
                                <a:headEnd/>
                                <a:tailEnd/>
                              </a:ln>
                            </wps:spPr>
                            <wps:txbx>
                              <w:txbxContent>
                                <w:p w14:paraId="30FAAAF4" w14:textId="77777777" w:rsidR="00BD316C" w:rsidRPr="005155BA" w:rsidRDefault="00BD316C" w:rsidP="000F54A0">
                                  <w:pPr>
                                    <w:pStyle w:val="Default"/>
                                    <w:jc w:val="both"/>
                                    <w:rPr>
                                      <w:rFonts w:ascii="Bell MT" w:hAnsi="Bell MT" w:cs="Times New Roman"/>
                                      <w:bCs/>
                                      <w:sz w:val="18"/>
                                      <w:szCs w:val="18"/>
                                    </w:rPr>
                                  </w:pPr>
                                  <w:r w:rsidRPr="005155BA">
                                    <w:rPr>
                                      <w:rFonts w:ascii="Bell MT" w:hAnsi="Bell MT" w:cs="Times New Roman"/>
                                      <w:bCs/>
                                      <w:sz w:val="18"/>
                                      <w:szCs w:val="18"/>
                                      <w:lang w:val="en-GB"/>
                                    </w:rPr>
                                    <w:t>Public and domestic water harvesting, storage and distribution reduces climate change driven flooding and regulates availability of water throughout the year in flood &amp; drought hotspots</w:t>
                                  </w:r>
                                </w:p>
                                <w:p w14:paraId="1B7D2E48" w14:textId="77777777" w:rsidR="00BD316C" w:rsidRPr="002B74F0" w:rsidRDefault="00BD316C" w:rsidP="000F54A0">
                                  <w:pPr>
                                    <w:pStyle w:val="Default"/>
                                    <w:rPr>
                                      <w:rStyle w:val="A24"/>
                                      <w:rFonts w:ascii="Bell MT" w:hAnsi="Bell MT" w:cs="Times New Roman"/>
                                      <w:color w:val="auto"/>
                                      <w:sz w:val="18"/>
                                      <w:szCs w:val="18"/>
                                    </w:rPr>
                                  </w:pPr>
                                </w:p>
                              </w:txbxContent>
                            </wps:txbx>
                            <wps:bodyPr rot="0" vert="horz" wrap="square" lIns="91440" tIns="45720" rIns="91440" bIns="45720" anchor="t" anchorCtr="0" upright="1">
                              <a:noAutofit/>
                            </wps:bodyPr>
                          </wps:wsp>
                          <wps:wsp>
                            <wps:cNvPr id="229" name="AutoShape 12"/>
                            <wps:cNvSpPr>
                              <a:spLocks/>
                            </wps:cNvSpPr>
                            <wps:spPr bwMode="auto">
                              <a:xfrm>
                                <a:off x="1209675" y="4610100"/>
                                <a:ext cx="2086927" cy="581025"/>
                              </a:xfrm>
                              <a:prstGeom prst="flowChartAlternateProcess">
                                <a:avLst/>
                              </a:prstGeom>
                              <a:solidFill>
                                <a:srgbClr val="70AD47"/>
                              </a:solidFill>
                              <a:ln w="9525">
                                <a:solidFill>
                                  <a:srgbClr val="70AD47"/>
                                </a:solidFill>
                                <a:miter lim="800000"/>
                                <a:headEnd/>
                                <a:tailEnd/>
                              </a:ln>
                            </wps:spPr>
                            <wps:txbx>
                              <w:txbxContent>
                                <w:p w14:paraId="425235D3" w14:textId="77777777" w:rsidR="00BD316C" w:rsidRPr="005155BA" w:rsidRDefault="00BD316C" w:rsidP="000F54A0">
                                  <w:pPr>
                                    <w:pStyle w:val="Default"/>
                                    <w:jc w:val="both"/>
                                    <w:rPr>
                                      <w:rFonts w:ascii="Bell MT" w:hAnsi="Bell MT" w:cs="Times New Roman"/>
                                      <w:bCs/>
                                      <w:sz w:val="18"/>
                                      <w:szCs w:val="18"/>
                                    </w:rPr>
                                  </w:pPr>
                                  <w:r w:rsidRPr="005155BA">
                                    <w:rPr>
                                      <w:rFonts w:ascii="Bell MT" w:hAnsi="Bell MT" w:cs="Times New Roman"/>
                                      <w:bCs/>
                                      <w:sz w:val="18"/>
                                      <w:szCs w:val="18"/>
                                      <w:lang w:val="en-GB"/>
                                    </w:rPr>
                                    <w:t>Rehabilitation of badly degraded forests, protection of riverbanks, lake shores and urban infrastructure</w:t>
                                  </w:r>
                                </w:p>
                                <w:p w14:paraId="66E7B6DE" w14:textId="77777777" w:rsidR="00BD316C" w:rsidRPr="002B74F0" w:rsidRDefault="00BD316C" w:rsidP="000F54A0">
                                  <w:pPr>
                                    <w:pStyle w:val="Default"/>
                                    <w:rPr>
                                      <w:rStyle w:val="A24"/>
                                      <w:rFonts w:ascii="Bell MT" w:hAnsi="Bell MT" w:cs="Times New Roman"/>
                                      <w:color w:val="auto"/>
                                      <w:sz w:val="18"/>
                                      <w:szCs w:val="18"/>
                                    </w:rPr>
                                  </w:pPr>
                                </w:p>
                              </w:txbxContent>
                            </wps:txbx>
                            <wps:bodyPr rot="0" vert="horz" wrap="square" lIns="91440" tIns="45720" rIns="91440" bIns="45720" anchor="t" anchorCtr="0" upright="1">
                              <a:noAutofit/>
                            </wps:bodyPr>
                          </wps:wsp>
                          <wps:wsp>
                            <wps:cNvPr id="230" name="AutoShape 12"/>
                            <wps:cNvSpPr>
                              <a:spLocks/>
                            </wps:cNvSpPr>
                            <wps:spPr bwMode="auto">
                              <a:xfrm>
                                <a:off x="1304925" y="5867400"/>
                                <a:ext cx="2028825" cy="581025"/>
                              </a:xfrm>
                              <a:prstGeom prst="flowChartAlternateProcess">
                                <a:avLst/>
                              </a:prstGeom>
                              <a:solidFill>
                                <a:srgbClr val="70AD47"/>
                              </a:solidFill>
                              <a:ln w="9525">
                                <a:solidFill>
                                  <a:srgbClr val="70AD47"/>
                                </a:solidFill>
                                <a:miter lim="800000"/>
                                <a:headEnd/>
                                <a:tailEnd/>
                              </a:ln>
                            </wps:spPr>
                            <wps:txbx>
                              <w:txbxContent>
                                <w:p w14:paraId="7D18BCA0" w14:textId="77777777" w:rsidR="00BD316C" w:rsidRPr="005155BA" w:rsidRDefault="00BD316C" w:rsidP="000F54A0">
                                  <w:pPr>
                                    <w:pStyle w:val="Default"/>
                                    <w:jc w:val="both"/>
                                    <w:rPr>
                                      <w:rFonts w:ascii="Bell MT" w:hAnsi="Bell MT" w:cs="Times New Roman"/>
                                      <w:bCs/>
                                      <w:sz w:val="18"/>
                                      <w:szCs w:val="18"/>
                                    </w:rPr>
                                  </w:pPr>
                                  <w:r w:rsidRPr="005155BA">
                                    <w:rPr>
                                      <w:rFonts w:ascii="Bell MT" w:hAnsi="Bell MT" w:cs="Times New Roman"/>
                                      <w:bCs/>
                                      <w:sz w:val="18"/>
                                      <w:szCs w:val="18"/>
                                      <w:lang w:val="en-GB"/>
                                    </w:rPr>
                                    <w:t>Productivity of agriculture supported by adoption of climate smart agriculture practices</w:t>
                                  </w:r>
                                </w:p>
                                <w:p w14:paraId="390953F7" w14:textId="77777777" w:rsidR="00BD316C" w:rsidRPr="002B74F0" w:rsidRDefault="00BD316C" w:rsidP="000F54A0">
                                  <w:pPr>
                                    <w:pStyle w:val="Default"/>
                                    <w:rPr>
                                      <w:rStyle w:val="A24"/>
                                      <w:rFonts w:ascii="Bell MT" w:hAnsi="Bell MT" w:cs="Times New Roman"/>
                                      <w:color w:val="auto"/>
                                      <w:sz w:val="18"/>
                                      <w:szCs w:val="18"/>
                                    </w:rPr>
                                  </w:pPr>
                                </w:p>
                              </w:txbxContent>
                            </wps:txbx>
                            <wps:bodyPr rot="0" vert="horz" wrap="square" lIns="91440" tIns="45720" rIns="91440" bIns="45720" anchor="t" anchorCtr="0" upright="1">
                              <a:noAutofit/>
                            </wps:bodyPr>
                          </wps:wsp>
                          <wps:wsp>
                            <wps:cNvPr id="231" name="AutoShape 34"/>
                            <wps:cNvCnPr>
                              <a:cxnSpLocks/>
                            </wps:cNvCnPr>
                            <wps:spPr bwMode="auto">
                              <a:xfrm flipV="1">
                                <a:off x="952500" y="1228725"/>
                                <a:ext cx="293370" cy="438150"/>
                              </a:xfrm>
                              <a:prstGeom prst="straightConnector1">
                                <a:avLst/>
                              </a:prstGeom>
                              <a:noFill/>
                              <a:ln w="31750">
                                <a:solidFill>
                                  <a:srgbClr val="8FAA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32" name="AutoShape 34"/>
                            <wps:cNvCnPr>
                              <a:cxnSpLocks/>
                            </wps:cNvCnPr>
                            <wps:spPr bwMode="auto">
                              <a:xfrm flipV="1">
                                <a:off x="971550" y="1228725"/>
                                <a:ext cx="274320" cy="0"/>
                              </a:xfrm>
                              <a:prstGeom prst="straightConnector1">
                                <a:avLst/>
                              </a:prstGeom>
                              <a:noFill/>
                              <a:ln w="31750">
                                <a:solidFill>
                                  <a:srgbClr val="8FAA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33" name="AutoShape 34"/>
                            <wps:cNvCnPr>
                              <a:cxnSpLocks/>
                            </wps:cNvCnPr>
                            <wps:spPr bwMode="auto">
                              <a:xfrm>
                                <a:off x="933450" y="2162175"/>
                                <a:ext cx="295275" cy="438150"/>
                              </a:xfrm>
                              <a:prstGeom prst="straightConnector1">
                                <a:avLst/>
                              </a:prstGeom>
                              <a:noFill/>
                              <a:ln w="31750">
                                <a:solidFill>
                                  <a:srgbClr val="8FAA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34" name="AutoShape 34"/>
                            <wps:cNvCnPr>
                              <a:cxnSpLocks/>
                            </wps:cNvCnPr>
                            <wps:spPr bwMode="auto">
                              <a:xfrm flipV="1">
                                <a:off x="933450" y="2600325"/>
                                <a:ext cx="295275" cy="419100"/>
                              </a:xfrm>
                              <a:prstGeom prst="straightConnector1">
                                <a:avLst/>
                              </a:prstGeom>
                              <a:noFill/>
                              <a:ln w="31750">
                                <a:solidFill>
                                  <a:srgbClr val="8FAA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35" name="AutoShape 34"/>
                            <wps:cNvCnPr>
                              <a:cxnSpLocks/>
                            </wps:cNvCnPr>
                            <wps:spPr bwMode="auto">
                              <a:xfrm flipV="1">
                                <a:off x="952500" y="2600325"/>
                                <a:ext cx="274320" cy="0"/>
                              </a:xfrm>
                              <a:prstGeom prst="straightConnector1">
                                <a:avLst/>
                              </a:prstGeom>
                              <a:noFill/>
                              <a:ln w="31750">
                                <a:solidFill>
                                  <a:srgbClr val="8FAA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36" name="AutoShape 34"/>
                            <wps:cNvCnPr>
                              <a:cxnSpLocks/>
                            </wps:cNvCnPr>
                            <wps:spPr bwMode="auto">
                              <a:xfrm>
                                <a:off x="933450" y="4457700"/>
                                <a:ext cx="323850" cy="476250"/>
                              </a:xfrm>
                              <a:prstGeom prst="straightConnector1">
                                <a:avLst/>
                              </a:prstGeom>
                              <a:noFill/>
                              <a:ln w="31750">
                                <a:solidFill>
                                  <a:srgbClr val="8FAA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37" name="AutoShape 34"/>
                            <wps:cNvCnPr>
                              <a:cxnSpLocks/>
                            </wps:cNvCnPr>
                            <wps:spPr bwMode="auto">
                              <a:xfrm flipV="1">
                                <a:off x="933450" y="4933950"/>
                                <a:ext cx="323850" cy="381000"/>
                              </a:xfrm>
                              <a:prstGeom prst="straightConnector1">
                                <a:avLst/>
                              </a:prstGeom>
                              <a:noFill/>
                              <a:ln w="31750">
                                <a:solidFill>
                                  <a:srgbClr val="8FAA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38" name="AutoShape 34"/>
                            <wps:cNvCnPr>
                              <a:cxnSpLocks/>
                            </wps:cNvCnPr>
                            <wps:spPr bwMode="auto">
                              <a:xfrm flipV="1">
                                <a:off x="971550" y="4933950"/>
                                <a:ext cx="274320" cy="0"/>
                              </a:xfrm>
                              <a:prstGeom prst="straightConnector1">
                                <a:avLst/>
                              </a:prstGeom>
                              <a:noFill/>
                              <a:ln w="31750">
                                <a:solidFill>
                                  <a:srgbClr val="8FAA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39" name="AutoShape 34"/>
                            <wps:cNvCnPr>
                              <a:cxnSpLocks/>
                            </wps:cNvCnPr>
                            <wps:spPr bwMode="auto">
                              <a:xfrm>
                                <a:off x="1009650" y="5743575"/>
                                <a:ext cx="323850" cy="476250"/>
                              </a:xfrm>
                              <a:prstGeom prst="straightConnector1">
                                <a:avLst/>
                              </a:prstGeom>
                              <a:noFill/>
                              <a:ln w="31750">
                                <a:solidFill>
                                  <a:srgbClr val="8FAA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40" name="AutoShape 34"/>
                            <wps:cNvCnPr>
                              <a:cxnSpLocks/>
                            </wps:cNvCnPr>
                            <wps:spPr bwMode="auto">
                              <a:xfrm flipV="1">
                                <a:off x="1009650" y="6191250"/>
                                <a:ext cx="323850" cy="409575"/>
                              </a:xfrm>
                              <a:prstGeom prst="straightConnector1">
                                <a:avLst/>
                              </a:prstGeom>
                              <a:noFill/>
                              <a:ln w="31750">
                                <a:solidFill>
                                  <a:srgbClr val="8FAA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41" name="AutoShape 34"/>
                            <wps:cNvCnPr>
                              <a:cxnSpLocks/>
                            </wps:cNvCnPr>
                            <wps:spPr bwMode="auto">
                              <a:xfrm flipV="1">
                                <a:off x="981075" y="6210300"/>
                                <a:ext cx="365760" cy="0"/>
                              </a:xfrm>
                              <a:prstGeom prst="straightConnector1">
                                <a:avLst/>
                              </a:prstGeom>
                              <a:noFill/>
                              <a:ln w="31750">
                                <a:solidFill>
                                  <a:srgbClr val="8FAA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44" name="AutoShape 34"/>
                            <wps:cNvCnPr>
                              <a:cxnSpLocks/>
                            </wps:cNvCnPr>
                            <wps:spPr bwMode="auto">
                              <a:xfrm>
                                <a:off x="942975" y="3524250"/>
                                <a:ext cx="361950" cy="276225"/>
                              </a:xfrm>
                              <a:prstGeom prst="straightConnector1">
                                <a:avLst/>
                              </a:prstGeom>
                              <a:noFill/>
                              <a:ln w="31750">
                                <a:solidFill>
                                  <a:srgbClr val="8FAA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45" name="AutoShape 34"/>
                            <wps:cNvCnPr>
                              <a:cxnSpLocks/>
                            </wps:cNvCnPr>
                            <wps:spPr bwMode="auto">
                              <a:xfrm flipV="1">
                                <a:off x="962025" y="3790950"/>
                                <a:ext cx="342900" cy="247650"/>
                              </a:xfrm>
                              <a:prstGeom prst="straightConnector1">
                                <a:avLst/>
                              </a:prstGeom>
                              <a:noFill/>
                              <a:ln w="31750">
                                <a:solidFill>
                                  <a:srgbClr val="8FAA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grpSp>
                          <wpg:cNvPr id="248" name="Group 76"/>
                          <wpg:cNvGrpSpPr>
                            <a:grpSpLocks/>
                          </wpg:cNvGrpSpPr>
                          <wpg:grpSpPr bwMode="auto">
                            <a:xfrm>
                              <a:off x="0" y="9525"/>
                              <a:ext cx="6734175" cy="6715125"/>
                              <a:chOff x="0" y="0"/>
                              <a:chExt cx="6734175" cy="6715125"/>
                            </a:xfrm>
                          </wpg:grpSpPr>
                          <wps:wsp>
                            <wps:cNvPr id="249" name="AutoShape 5"/>
                            <wps:cNvSpPr>
                              <a:spLocks/>
                            </wps:cNvSpPr>
                            <wps:spPr bwMode="auto">
                              <a:xfrm>
                                <a:off x="47625" y="638175"/>
                                <a:ext cx="1950892" cy="456369"/>
                              </a:xfrm>
                              <a:prstGeom prst="flowChartAlternateProcess">
                                <a:avLst/>
                              </a:prstGeom>
                              <a:solidFill>
                                <a:srgbClr val="ED7D31"/>
                              </a:solidFill>
                              <a:ln w="9525">
                                <a:solidFill>
                                  <a:srgbClr val="ED7D31"/>
                                </a:solidFill>
                                <a:miter lim="800000"/>
                                <a:headEnd/>
                                <a:tailEnd/>
                              </a:ln>
                            </wps:spPr>
                            <wps:txbx>
                              <w:txbxContent>
                                <w:p w14:paraId="79C6F0CC" w14:textId="77777777" w:rsidR="00BD316C" w:rsidRPr="004149D8" w:rsidRDefault="00BD316C" w:rsidP="000F54A0">
                                  <w:pPr>
                                    <w:pStyle w:val="Default"/>
                                    <w:rPr>
                                      <w:rFonts w:ascii="Bell MT" w:hAnsi="Bell MT" w:cs="Times New Roman"/>
                                      <w:b/>
                                      <w:bCs/>
                                      <w:sz w:val="18"/>
                                      <w:szCs w:val="18"/>
                                    </w:rPr>
                                  </w:pPr>
                                  <w:r w:rsidRPr="004149D8">
                                    <w:rPr>
                                      <w:rFonts w:ascii="Bell MT" w:hAnsi="Bell MT" w:cs="Times New Roman"/>
                                      <w:b/>
                                      <w:bCs/>
                                      <w:sz w:val="18"/>
                                      <w:szCs w:val="18"/>
                                      <w:lang w:val="en-GB"/>
                                    </w:rPr>
                                    <w:t xml:space="preserve">Pressure on the natural resources </w:t>
                                  </w:r>
                                </w:p>
                                <w:p w14:paraId="6010AA09" w14:textId="77777777" w:rsidR="00BD316C" w:rsidRPr="002B74F0" w:rsidRDefault="00BD316C" w:rsidP="000F54A0">
                                  <w:pPr>
                                    <w:pStyle w:val="Default"/>
                                    <w:rPr>
                                      <w:rStyle w:val="A24"/>
                                      <w:rFonts w:ascii="Bell MT" w:hAnsi="Bell MT" w:cs="Times New Roman"/>
                                      <w:color w:val="auto"/>
                                      <w:sz w:val="18"/>
                                      <w:szCs w:val="18"/>
                                    </w:rPr>
                                  </w:pPr>
                                </w:p>
                              </w:txbxContent>
                            </wps:txbx>
                            <wps:bodyPr rot="0" vert="horz" wrap="square" lIns="91440" tIns="45720" rIns="91440" bIns="45720" anchor="t" anchorCtr="0" upright="1">
                              <a:noAutofit/>
                            </wps:bodyPr>
                          </wps:wsp>
                          <wps:wsp>
                            <wps:cNvPr id="252" name="AutoShape 6"/>
                            <wps:cNvSpPr>
                              <a:spLocks/>
                            </wps:cNvSpPr>
                            <wps:spPr bwMode="auto">
                              <a:xfrm>
                                <a:off x="47625" y="1533525"/>
                                <a:ext cx="1939287" cy="656266"/>
                              </a:xfrm>
                              <a:prstGeom prst="flowChartAlternateProcess">
                                <a:avLst/>
                              </a:prstGeom>
                              <a:solidFill>
                                <a:srgbClr val="ED7D31"/>
                              </a:solidFill>
                              <a:ln w="9525">
                                <a:solidFill>
                                  <a:srgbClr val="ED7D31"/>
                                </a:solidFill>
                                <a:miter lim="800000"/>
                                <a:headEnd/>
                                <a:tailEnd/>
                              </a:ln>
                            </wps:spPr>
                            <wps:txbx>
                              <w:txbxContent>
                                <w:p w14:paraId="1B0708FC" w14:textId="77777777" w:rsidR="00BD316C" w:rsidRPr="002B74F0" w:rsidRDefault="00BD316C" w:rsidP="000F54A0">
                                  <w:pPr>
                                    <w:pStyle w:val="Default"/>
                                    <w:rPr>
                                      <w:rStyle w:val="A24"/>
                                      <w:rFonts w:ascii="Bell MT" w:hAnsi="Bell MT" w:cs="Times New Roman"/>
                                      <w:color w:val="auto"/>
                                      <w:sz w:val="18"/>
                                      <w:szCs w:val="18"/>
                                    </w:rPr>
                                  </w:pPr>
                                  <w:r w:rsidRPr="004149D8">
                                    <w:rPr>
                                      <w:rFonts w:ascii="Bell MT" w:hAnsi="Bell MT" w:cs="Times New Roman"/>
                                      <w:b/>
                                      <w:bCs/>
                                      <w:sz w:val="18"/>
                                      <w:szCs w:val="18"/>
                                      <w:lang w:val="en-GB"/>
                                    </w:rPr>
                                    <w:t>Limitations in institutional and individual capacities to plan for climate change</w:t>
                                  </w:r>
                                  <w:r>
                                    <w:rPr>
                                      <w:rFonts w:ascii="Bell MT" w:hAnsi="Bell MT" w:cs="Times New Roman"/>
                                      <w:b/>
                                      <w:bCs/>
                                      <w:sz w:val="18"/>
                                      <w:szCs w:val="18"/>
                                      <w:lang w:val="en-GB"/>
                                    </w:rPr>
                                    <w:t>.</w:t>
                                  </w:r>
                                </w:p>
                              </w:txbxContent>
                            </wps:txbx>
                            <wps:bodyPr rot="0" vert="horz" wrap="square" lIns="91440" tIns="45720" rIns="91440" bIns="45720" anchor="t" anchorCtr="0" upright="1">
                              <a:noAutofit/>
                            </wps:bodyPr>
                          </wps:wsp>
                          <wps:wsp>
                            <wps:cNvPr id="253" name="AutoShape 7"/>
                            <wps:cNvSpPr>
                              <a:spLocks/>
                            </wps:cNvSpPr>
                            <wps:spPr bwMode="auto">
                              <a:xfrm>
                                <a:off x="28575" y="3590810"/>
                                <a:ext cx="1895521" cy="438265"/>
                              </a:xfrm>
                              <a:prstGeom prst="flowChartAlternateProcess">
                                <a:avLst/>
                              </a:prstGeom>
                              <a:solidFill>
                                <a:srgbClr val="ED7D31"/>
                              </a:solidFill>
                              <a:ln w="9525">
                                <a:solidFill>
                                  <a:srgbClr val="ED7D31"/>
                                </a:solidFill>
                                <a:miter lim="800000"/>
                                <a:headEnd/>
                                <a:tailEnd/>
                              </a:ln>
                            </wps:spPr>
                            <wps:txbx>
                              <w:txbxContent>
                                <w:p w14:paraId="5DF29E66" w14:textId="77777777" w:rsidR="00BD316C" w:rsidRPr="004149D8" w:rsidRDefault="00BD316C" w:rsidP="000F54A0">
                                  <w:pPr>
                                    <w:pStyle w:val="Default"/>
                                    <w:rPr>
                                      <w:rFonts w:ascii="Bell MT" w:hAnsi="Bell MT" w:cs="Times New Roman"/>
                                      <w:b/>
                                      <w:bCs/>
                                      <w:sz w:val="18"/>
                                      <w:szCs w:val="18"/>
                                    </w:rPr>
                                  </w:pPr>
                                  <w:r w:rsidRPr="004149D8">
                                    <w:rPr>
                                      <w:rFonts w:ascii="Bell MT" w:hAnsi="Bell MT" w:cs="Times New Roman"/>
                                      <w:b/>
                                      <w:bCs/>
                                      <w:sz w:val="18"/>
                                      <w:szCs w:val="18"/>
                                    </w:rPr>
                                    <w:t>Inadequate resources provided for CC mitigation</w:t>
                                  </w:r>
                                </w:p>
                                <w:p w14:paraId="3FB396AE" w14:textId="77777777" w:rsidR="00BD316C" w:rsidRPr="002B74F0" w:rsidRDefault="00BD316C" w:rsidP="000F54A0">
                                  <w:pPr>
                                    <w:pStyle w:val="Default"/>
                                    <w:rPr>
                                      <w:rStyle w:val="A24"/>
                                      <w:rFonts w:ascii="Bell MT" w:hAnsi="Bell MT" w:cs="Times New Roman"/>
                                      <w:color w:val="auto"/>
                                      <w:sz w:val="18"/>
                                      <w:szCs w:val="18"/>
                                    </w:rPr>
                                  </w:pPr>
                                </w:p>
                              </w:txbxContent>
                            </wps:txbx>
                            <wps:bodyPr rot="0" vert="horz" wrap="square" lIns="91440" tIns="45720" rIns="91440" bIns="45720" anchor="t" anchorCtr="0" upright="1">
                              <a:noAutofit/>
                            </wps:bodyPr>
                          </wps:wsp>
                          <wps:wsp>
                            <wps:cNvPr id="254" name="AutoShape 10"/>
                            <wps:cNvSpPr>
                              <a:spLocks/>
                            </wps:cNvSpPr>
                            <wps:spPr bwMode="auto">
                              <a:xfrm>
                                <a:off x="2476500" y="1457325"/>
                                <a:ext cx="4181475" cy="361950"/>
                              </a:xfrm>
                              <a:prstGeom prst="flowChartAlternateProcess">
                                <a:avLst/>
                              </a:prstGeom>
                              <a:solidFill>
                                <a:srgbClr val="9DC3E6"/>
                              </a:solidFill>
                              <a:ln w="9525">
                                <a:solidFill>
                                  <a:srgbClr val="9DC3E6"/>
                                </a:solidFill>
                                <a:miter lim="800000"/>
                                <a:headEnd/>
                                <a:tailEnd/>
                              </a:ln>
                            </wps:spPr>
                            <wps:txbx>
                              <w:txbxContent>
                                <w:p w14:paraId="4453358F" w14:textId="77777777" w:rsidR="00BD316C" w:rsidRPr="00184E39" w:rsidRDefault="00BD316C" w:rsidP="000F54A0">
                                  <w:pPr>
                                    <w:pStyle w:val="Default"/>
                                    <w:jc w:val="both"/>
                                    <w:rPr>
                                      <w:rFonts w:ascii="Bell MT" w:hAnsi="Bell MT" w:cs="Times New Roman"/>
                                      <w:bCs/>
                                      <w:sz w:val="18"/>
                                      <w:szCs w:val="18"/>
                                    </w:rPr>
                                  </w:pPr>
                                  <w:r w:rsidRPr="00184E39">
                                    <w:rPr>
                                      <w:rFonts w:ascii="Bell MT" w:hAnsi="Bell MT" w:cs="Times New Roman"/>
                                      <w:bCs/>
                                      <w:sz w:val="18"/>
                                      <w:szCs w:val="18"/>
                                      <w:lang w:val="en-GB"/>
                                    </w:rPr>
                                    <w:t>Participatory Monitoring, Evaluation, Reflection and Learning (PMERL) formulated and information gathered used in adaptive management and shared widely</w:t>
                                  </w:r>
                                </w:p>
                                <w:p w14:paraId="473A7562" w14:textId="77777777" w:rsidR="00BD316C" w:rsidRPr="00F34FBA" w:rsidRDefault="00BD316C" w:rsidP="000F54A0">
                                  <w:pPr>
                                    <w:pStyle w:val="Default"/>
                                    <w:rPr>
                                      <w:rFonts w:ascii="Bell MT" w:hAnsi="Bell MT"/>
                                      <w:color w:val="943634"/>
                                      <w:sz w:val="18"/>
                                      <w:szCs w:val="18"/>
                                    </w:rPr>
                                  </w:pPr>
                                </w:p>
                              </w:txbxContent>
                            </wps:txbx>
                            <wps:bodyPr rot="0" vert="horz" wrap="square" lIns="91440" tIns="45720" rIns="91440" bIns="45720" anchor="t" anchorCtr="0" upright="1">
                              <a:noAutofit/>
                            </wps:bodyPr>
                          </wps:wsp>
                          <wps:wsp>
                            <wps:cNvPr id="255" name="AutoShape 12"/>
                            <wps:cNvSpPr>
                              <a:spLocks/>
                            </wps:cNvSpPr>
                            <wps:spPr bwMode="auto">
                              <a:xfrm>
                                <a:off x="2514600" y="1962150"/>
                                <a:ext cx="4143375" cy="371475"/>
                              </a:xfrm>
                              <a:prstGeom prst="flowChartAlternateProcess">
                                <a:avLst/>
                              </a:prstGeom>
                              <a:solidFill>
                                <a:srgbClr val="9DC3E6"/>
                              </a:solidFill>
                              <a:ln w="9525">
                                <a:solidFill>
                                  <a:srgbClr val="9DC3E6"/>
                                </a:solidFill>
                                <a:miter lim="800000"/>
                                <a:headEnd/>
                                <a:tailEnd/>
                              </a:ln>
                            </wps:spPr>
                            <wps:txbx>
                              <w:txbxContent>
                                <w:p w14:paraId="693FF3CB" w14:textId="77777777" w:rsidR="00BD316C" w:rsidRPr="00184E39" w:rsidRDefault="00BD316C" w:rsidP="000F54A0">
                                  <w:pPr>
                                    <w:pStyle w:val="Default"/>
                                    <w:jc w:val="both"/>
                                    <w:rPr>
                                      <w:rFonts w:ascii="Bell MT" w:hAnsi="Bell MT" w:cs="Times New Roman"/>
                                      <w:bCs/>
                                      <w:sz w:val="18"/>
                                      <w:szCs w:val="18"/>
                                    </w:rPr>
                                  </w:pPr>
                                  <w:r w:rsidRPr="00184E39">
                                    <w:rPr>
                                      <w:rFonts w:ascii="Bell MT" w:hAnsi="Bell MT" w:cs="Times New Roman"/>
                                      <w:bCs/>
                                      <w:sz w:val="18"/>
                                      <w:szCs w:val="18"/>
                                      <w:lang w:val="en-GB"/>
                                    </w:rPr>
                                    <w:t>Operational capacity of the extension service boosted to enable communities to mainstream climate risk considerations in the implementation of baseline programs</w:t>
                                  </w:r>
                                </w:p>
                                <w:p w14:paraId="55789307" w14:textId="77777777" w:rsidR="00BD316C" w:rsidRPr="002B74F0" w:rsidRDefault="00BD316C" w:rsidP="000F54A0">
                                  <w:pPr>
                                    <w:pStyle w:val="Default"/>
                                    <w:rPr>
                                      <w:rStyle w:val="A24"/>
                                      <w:rFonts w:ascii="Bell MT" w:hAnsi="Bell MT" w:cs="Times New Roman"/>
                                      <w:color w:val="auto"/>
                                      <w:sz w:val="18"/>
                                      <w:szCs w:val="18"/>
                                    </w:rPr>
                                  </w:pPr>
                                </w:p>
                              </w:txbxContent>
                            </wps:txbx>
                            <wps:bodyPr rot="0" vert="horz" wrap="square" lIns="91440" tIns="45720" rIns="91440" bIns="45720" anchor="t" anchorCtr="0" upright="1">
                              <a:noAutofit/>
                            </wps:bodyPr>
                          </wps:wsp>
                          <wps:wsp>
                            <wps:cNvPr id="128" name="AutoShape 19"/>
                            <wps:cNvCnPr>
                              <a:cxnSpLocks/>
                            </wps:cNvCnPr>
                            <wps:spPr bwMode="auto">
                              <a:xfrm>
                                <a:off x="1009650" y="457200"/>
                                <a:ext cx="1326" cy="257226"/>
                              </a:xfrm>
                              <a:prstGeom prst="straightConnector1">
                                <a:avLst/>
                              </a:prstGeom>
                              <a:noFill/>
                              <a:ln w="76200">
                                <a:solidFill>
                                  <a:srgbClr val="ED7D31"/>
                                </a:solidFill>
                                <a:round/>
                                <a:headEnd/>
                                <a:tailEnd/>
                              </a:ln>
                              <a:extLst>
                                <a:ext uri="{909E8E84-426E-40DD-AFC4-6F175D3DCCD1}">
                                  <a14:hiddenFill xmlns:a14="http://schemas.microsoft.com/office/drawing/2010/main">
                                    <a:noFill/>
                                  </a14:hiddenFill>
                                </a:ext>
                              </a:extLst>
                            </wps:spPr>
                            <wps:bodyPr/>
                          </wps:wsp>
                          <wps:wsp>
                            <wps:cNvPr id="129" name="AutoShape 20"/>
                            <wps:cNvCnPr>
                              <a:cxnSpLocks/>
                            </wps:cNvCnPr>
                            <wps:spPr bwMode="auto">
                              <a:xfrm>
                                <a:off x="1009650" y="981075"/>
                                <a:ext cx="0" cy="617041"/>
                              </a:xfrm>
                              <a:prstGeom prst="straightConnector1">
                                <a:avLst/>
                              </a:prstGeom>
                              <a:noFill/>
                              <a:ln w="76200">
                                <a:solidFill>
                                  <a:srgbClr val="ED7D31"/>
                                </a:solidFill>
                                <a:round/>
                                <a:headEnd/>
                                <a:tailEnd/>
                              </a:ln>
                              <a:extLst>
                                <a:ext uri="{909E8E84-426E-40DD-AFC4-6F175D3DCCD1}">
                                  <a14:hiddenFill xmlns:a14="http://schemas.microsoft.com/office/drawing/2010/main">
                                    <a:noFill/>
                                  </a14:hiddenFill>
                                </a:ext>
                              </a:extLst>
                            </wps:spPr>
                            <wps:bodyPr/>
                          </wps:wsp>
                          <wps:wsp>
                            <wps:cNvPr id="130" name="AutoShape 24"/>
                            <wps:cNvSpPr>
                              <a:spLocks/>
                            </wps:cNvSpPr>
                            <wps:spPr bwMode="auto">
                              <a:xfrm>
                                <a:off x="28575" y="2571750"/>
                                <a:ext cx="1953876" cy="738488"/>
                              </a:xfrm>
                              <a:prstGeom prst="flowChartAlternateProcess">
                                <a:avLst/>
                              </a:prstGeom>
                              <a:solidFill>
                                <a:srgbClr val="ED7D31"/>
                              </a:solidFill>
                              <a:ln w="9525">
                                <a:solidFill>
                                  <a:srgbClr val="ED7D31"/>
                                </a:solidFill>
                                <a:miter lim="800000"/>
                                <a:headEnd/>
                                <a:tailEnd/>
                              </a:ln>
                            </wps:spPr>
                            <wps:txbx>
                              <w:txbxContent>
                                <w:p w14:paraId="4ED73F3E" w14:textId="77777777" w:rsidR="00BD316C" w:rsidRPr="004149D8" w:rsidRDefault="00BD316C" w:rsidP="000F54A0">
                                  <w:pPr>
                                    <w:pStyle w:val="Default"/>
                                    <w:rPr>
                                      <w:rFonts w:ascii="Bell MT" w:hAnsi="Bell MT" w:cs="Times New Roman"/>
                                      <w:b/>
                                      <w:bCs/>
                                      <w:sz w:val="18"/>
                                      <w:szCs w:val="18"/>
                                    </w:rPr>
                                  </w:pPr>
                                  <w:r w:rsidRPr="004149D8">
                                    <w:rPr>
                                      <w:rFonts w:ascii="Bell MT" w:hAnsi="Bell MT" w:cs="Times New Roman"/>
                                      <w:b/>
                                      <w:bCs/>
                                      <w:sz w:val="18"/>
                                      <w:szCs w:val="18"/>
                                    </w:rPr>
                                    <w:t>Poorly coordinated CC interventions at district level.</w:t>
                                  </w:r>
                                </w:p>
                                <w:p w14:paraId="32A21BF8" w14:textId="77777777" w:rsidR="00BD316C" w:rsidRPr="002B74F0" w:rsidRDefault="00BD316C" w:rsidP="000F54A0">
                                  <w:pPr>
                                    <w:pStyle w:val="Default"/>
                                    <w:rPr>
                                      <w:rStyle w:val="A24"/>
                                      <w:rFonts w:ascii="Bell MT" w:hAnsi="Bell MT" w:cs="Times New Roman"/>
                                      <w:color w:val="auto"/>
                                      <w:sz w:val="18"/>
                                      <w:szCs w:val="18"/>
                                    </w:rPr>
                                  </w:pPr>
                                </w:p>
                              </w:txbxContent>
                            </wps:txbx>
                            <wps:bodyPr rot="0" vert="horz" wrap="square" lIns="91440" tIns="45720" rIns="91440" bIns="45720" anchor="t" anchorCtr="0" upright="1">
                              <a:noAutofit/>
                            </wps:bodyPr>
                          </wps:wsp>
                          <wps:wsp>
                            <wps:cNvPr id="131" name="AutoShape 25"/>
                            <wps:cNvCnPr>
                              <a:cxnSpLocks/>
                            </wps:cNvCnPr>
                            <wps:spPr bwMode="auto">
                              <a:xfrm>
                                <a:off x="1009650" y="2190750"/>
                                <a:ext cx="1326" cy="457123"/>
                              </a:xfrm>
                              <a:prstGeom prst="straightConnector1">
                                <a:avLst/>
                              </a:prstGeom>
                              <a:noFill/>
                              <a:ln w="76200">
                                <a:solidFill>
                                  <a:srgbClr val="ED7D31"/>
                                </a:solidFill>
                                <a:round/>
                                <a:headEnd/>
                                <a:tailEnd/>
                              </a:ln>
                              <a:extLst>
                                <a:ext uri="{909E8E84-426E-40DD-AFC4-6F175D3DCCD1}">
                                  <a14:hiddenFill xmlns:a14="http://schemas.microsoft.com/office/drawing/2010/main">
                                    <a:noFill/>
                                  </a14:hiddenFill>
                                </a:ext>
                              </a:extLst>
                            </wps:spPr>
                            <wps:bodyPr/>
                          </wps:wsp>
                          <wps:wsp>
                            <wps:cNvPr id="132" name="AutoShape 26"/>
                            <wps:cNvCnPr>
                              <a:cxnSpLocks/>
                              <a:endCxn id="253" idx="0"/>
                            </wps:cNvCnPr>
                            <wps:spPr bwMode="auto">
                              <a:xfrm flipH="1">
                                <a:off x="976336" y="3286125"/>
                                <a:ext cx="4739" cy="304685"/>
                              </a:xfrm>
                              <a:prstGeom prst="straightConnector1">
                                <a:avLst/>
                              </a:prstGeom>
                              <a:noFill/>
                              <a:ln w="76200">
                                <a:solidFill>
                                  <a:srgbClr val="ED7D31"/>
                                </a:solidFill>
                                <a:round/>
                                <a:headEnd/>
                                <a:tailEnd/>
                              </a:ln>
                              <a:extLst>
                                <a:ext uri="{909E8E84-426E-40DD-AFC4-6F175D3DCCD1}">
                                  <a14:hiddenFill xmlns:a14="http://schemas.microsoft.com/office/drawing/2010/main">
                                    <a:noFill/>
                                  </a14:hiddenFill>
                                </a:ext>
                              </a:extLst>
                            </wps:spPr>
                            <wps:bodyPr/>
                          </wps:wsp>
                          <wps:wsp>
                            <wps:cNvPr id="133" name="AutoShape 29"/>
                            <wps:cNvSpPr>
                              <a:spLocks/>
                            </wps:cNvSpPr>
                            <wps:spPr bwMode="auto">
                              <a:xfrm>
                                <a:off x="2476500" y="619125"/>
                                <a:ext cx="4181475" cy="361950"/>
                              </a:xfrm>
                              <a:prstGeom prst="flowChartAlternateProcess">
                                <a:avLst/>
                              </a:prstGeom>
                              <a:solidFill>
                                <a:srgbClr val="9DC3E6"/>
                              </a:solidFill>
                              <a:ln w="9525">
                                <a:solidFill>
                                  <a:srgbClr val="5B9BD5"/>
                                </a:solidFill>
                                <a:miter lim="800000"/>
                                <a:headEnd/>
                                <a:tailEnd/>
                              </a:ln>
                            </wps:spPr>
                            <wps:txbx>
                              <w:txbxContent>
                                <w:p w14:paraId="7B82BDD3" w14:textId="77777777" w:rsidR="00BD316C" w:rsidRPr="004149D8" w:rsidRDefault="00BD316C" w:rsidP="000F54A0">
                                  <w:pPr>
                                    <w:pStyle w:val="Default"/>
                                    <w:rPr>
                                      <w:rFonts w:ascii="Bell MT" w:hAnsi="Bell MT"/>
                                      <w:color w:val="943634"/>
                                      <w:sz w:val="18"/>
                                      <w:szCs w:val="18"/>
                                    </w:rPr>
                                  </w:pPr>
                                  <w:r w:rsidRPr="003F350D">
                                    <w:rPr>
                                      <w:rFonts w:ascii="Bell MT" w:hAnsi="Bell MT"/>
                                      <w:color w:val="auto"/>
                                      <w:sz w:val="18"/>
                                      <w:szCs w:val="18"/>
                                      <w:lang w:val="en-GB"/>
                                    </w:rPr>
                                    <w:t>Information provided on how the state of use and management options of critical resources/ ecosystems/ landscapes influence effectiveness of baseline programs</w:t>
                                  </w:r>
                                  <w:r w:rsidRPr="004149D8">
                                    <w:rPr>
                                      <w:rFonts w:ascii="Bell MT" w:hAnsi="Bell MT"/>
                                      <w:color w:val="943634"/>
                                      <w:sz w:val="18"/>
                                      <w:szCs w:val="18"/>
                                      <w:lang w:val="en-GB"/>
                                    </w:rPr>
                                    <w:t>.</w:t>
                                  </w:r>
                                </w:p>
                                <w:p w14:paraId="61B9302D" w14:textId="77777777" w:rsidR="00BD316C" w:rsidRPr="00F34FBA" w:rsidRDefault="00BD316C" w:rsidP="000F54A0">
                                  <w:pPr>
                                    <w:pStyle w:val="Default"/>
                                    <w:rPr>
                                      <w:rFonts w:ascii="Bell MT" w:hAnsi="Bell MT"/>
                                      <w:color w:val="943634"/>
                                      <w:sz w:val="18"/>
                                      <w:szCs w:val="18"/>
                                    </w:rPr>
                                  </w:pPr>
                                </w:p>
                              </w:txbxContent>
                            </wps:txbx>
                            <wps:bodyPr rot="0" vert="horz" wrap="square" lIns="91440" tIns="45720" rIns="91440" bIns="45720" anchor="t" anchorCtr="0" upright="1">
                              <a:noAutofit/>
                            </wps:bodyPr>
                          </wps:wsp>
                          <wps:wsp>
                            <wps:cNvPr id="134" name="AutoShape 30"/>
                            <wps:cNvSpPr>
                              <a:spLocks/>
                            </wps:cNvSpPr>
                            <wps:spPr bwMode="auto">
                              <a:xfrm>
                                <a:off x="2476500" y="1038225"/>
                                <a:ext cx="4181475" cy="342900"/>
                              </a:xfrm>
                              <a:prstGeom prst="flowChartAlternateProcess">
                                <a:avLst/>
                              </a:prstGeom>
                              <a:solidFill>
                                <a:srgbClr val="9DC3E6"/>
                              </a:solidFill>
                              <a:ln w="9525">
                                <a:solidFill>
                                  <a:srgbClr val="9DC3E6"/>
                                </a:solidFill>
                                <a:miter lim="800000"/>
                                <a:headEnd/>
                                <a:tailEnd/>
                              </a:ln>
                            </wps:spPr>
                            <wps:txbx>
                              <w:txbxContent>
                                <w:p w14:paraId="1ED7D13F" w14:textId="77777777" w:rsidR="00BD316C" w:rsidRPr="004F5DD7" w:rsidRDefault="00BD316C" w:rsidP="000F54A0">
                                  <w:pPr>
                                    <w:pStyle w:val="Default"/>
                                    <w:rPr>
                                      <w:rFonts w:ascii="Bell MT" w:hAnsi="Bell MT"/>
                                      <w:color w:val="auto"/>
                                      <w:sz w:val="16"/>
                                      <w:szCs w:val="16"/>
                                    </w:rPr>
                                  </w:pPr>
                                  <w:r w:rsidRPr="004F5DD7">
                                    <w:rPr>
                                      <w:rFonts w:ascii="Bell MT" w:hAnsi="Bell MT"/>
                                      <w:color w:val="auto"/>
                                      <w:sz w:val="16"/>
                                      <w:szCs w:val="16"/>
                                      <w:lang w:val="en-GB"/>
                                    </w:rPr>
                                    <w:t>Comprehensive landscape adaptation plans formulated using the information generated under output 1.1, complemented by community based resilience assessments</w:t>
                                  </w:r>
                                </w:p>
                                <w:p w14:paraId="588324B1" w14:textId="77777777" w:rsidR="00BD316C" w:rsidRPr="00F34FBA" w:rsidRDefault="00BD316C" w:rsidP="000F54A0">
                                  <w:pPr>
                                    <w:pStyle w:val="Default"/>
                                    <w:rPr>
                                      <w:rFonts w:ascii="Bell MT" w:hAnsi="Bell MT"/>
                                      <w:color w:val="943634"/>
                                      <w:sz w:val="18"/>
                                      <w:szCs w:val="18"/>
                                    </w:rPr>
                                  </w:pPr>
                                </w:p>
                              </w:txbxContent>
                            </wps:txbx>
                            <wps:bodyPr rot="0" vert="horz" wrap="square" lIns="91440" tIns="45720" rIns="91440" bIns="45720" anchor="t" anchorCtr="0" upright="1">
                              <a:noAutofit/>
                            </wps:bodyPr>
                          </wps:wsp>
                          <wps:wsp>
                            <wps:cNvPr id="135" name="AutoShape 31"/>
                            <wps:cNvCnPr>
                              <a:cxnSpLocks/>
                            </wps:cNvCnPr>
                            <wps:spPr bwMode="auto">
                              <a:xfrm>
                                <a:off x="4143375" y="390525"/>
                                <a:ext cx="0" cy="340360"/>
                              </a:xfrm>
                              <a:prstGeom prst="straightConnector1">
                                <a:avLst/>
                              </a:prstGeom>
                              <a:noFill/>
                              <a:ln w="76200">
                                <a:solidFill>
                                  <a:srgbClr val="9DC3E6"/>
                                </a:solidFill>
                                <a:round/>
                                <a:headEnd/>
                                <a:tailEnd/>
                              </a:ln>
                              <a:extLst>
                                <a:ext uri="{909E8E84-426E-40DD-AFC4-6F175D3DCCD1}">
                                  <a14:hiddenFill xmlns:a14="http://schemas.microsoft.com/office/drawing/2010/main">
                                    <a:noFill/>
                                  </a14:hiddenFill>
                                </a:ext>
                              </a:extLst>
                            </wps:spPr>
                            <wps:bodyPr/>
                          </wps:wsp>
                          <wps:wsp>
                            <wps:cNvPr id="136" name="AutoShape 32"/>
                            <wps:cNvCnPr>
                              <a:cxnSpLocks/>
                            </wps:cNvCnPr>
                            <wps:spPr bwMode="auto">
                              <a:xfrm>
                                <a:off x="4152900" y="914400"/>
                                <a:ext cx="0" cy="182880"/>
                              </a:xfrm>
                              <a:prstGeom prst="straightConnector1">
                                <a:avLst/>
                              </a:prstGeom>
                              <a:noFill/>
                              <a:ln w="76200">
                                <a:solidFill>
                                  <a:srgbClr val="9DC3E6"/>
                                </a:solidFill>
                                <a:round/>
                                <a:headEnd/>
                                <a:tailEnd/>
                              </a:ln>
                              <a:extLst>
                                <a:ext uri="{909E8E84-426E-40DD-AFC4-6F175D3DCCD1}">
                                  <a14:hiddenFill xmlns:a14="http://schemas.microsoft.com/office/drawing/2010/main">
                                    <a:noFill/>
                                  </a14:hiddenFill>
                                </a:ext>
                              </a:extLst>
                            </wps:spPr>
                            <wps:bodyPr/>
                          </wps:wsp>
                          <wps:wsp>
                            <wps:cNvPr id="137" name="AutoShape 33"/>
                            <wps:cNvCnPr>
                              <a:cxnSpLocks/>
                            </wps:cNvCnPr>
                            <wps:spPr bwMode="auto">
                              <a:xfrm>
                                <a:off x="4143375" y="1352550"/>
                                <a:ext cx="635" cy="182880"/>
                              </a:xfrm>
                              <a:prstGeom prst="straightConnector1">
                                <a:avLst/>
                              </a:prstGeom>
                              <a:noFill/>
                              <a:ln w="76200">
                                <a:solidFill>
                                  <a:srgbClr val="9DC3E6"/>
                                </a:solidFill>
                                <a:round/>
                                <a:headEnd/>
                                <a:tailEnd/>
                              </a:ln>
                              <a:extLst>
                                <a:ext uri="{909E8E84-426E-40DD-AFC4-6F175D3DCCD1}">
                                  <a14:hiddenFill xmlns:a14="http://schemas.microsoft.com/office/drawing/2010/main">
                                    <a:noFill/>
                                  </a14:hiddenFill>
                                </a:ext>
                              </a:extLst>
                            </wps:spPr>
                            <wps:bodyPr/>
                          </wps:wsp>
                          <wps:wsp>
                            <wps:cNvPr id="138" name="Chevron 38"/>
                            <wps:cNvSpPr>
                              <a:spLocks/>
                            </wps:cNvSpPr>
                            <wps:spPr bwMode="auto">
                              <a:xfrm>
                                <a:off x="0" y="9525"/>
                                <a:ext cx="2686050" cy="500380"/>
                              </a:xfrm>
                              <a:prstGeom prst="chevron">
                                <a:avLst>
                                  <a:gd name="adj" fmla="val 50002"/>
                                </a:avLst>
                              </a:prstGeom>
                              <a:solidFill>
                                <a:srgbClr val="ED7D31"/>
                              </a:solidFill>
                              <a:ln w="12700" algn="ctr">
                                <a:solidFill>
                                  <a:srgbClr val="41719C"/>
                                </a:solidFill>
                                <a:miter lim="800000"/>
                                <a:headEnd/>
                                <a:tailEnd/>
                              </a:ln>
                            </wps:spPr>
                            <wps:txbx>
                              <w:txbxContent>
                                <w:p w14:paraId="00E88FB0" w14:textId="77777777" w:rsidR="00BD316C" w:rsidRPr="004149D8" w:rsidRDefault="00BD316C" w:rsidP="0040347E">
                                  <w:pPr>
                                    <w:ind w:left="270"/>
                                    <w:rPr>
                                      <w:rFonts w:ascii="Bell MT" w:hAnsi="Bell MT"/>
                                      <w:b/>
                                      <w:bCs/>
                                      <w:sz w:val="18"/>
                                      <w:szCs w:val="18"/>
                                    </w:rPr>
                                  </w:pPr>
                                  <w:r w:rsidRPr="004149D8">
                                    <w:rPr>
                                      <w:rFonts w:ascii="Bell MT" w:hAnsi="Bell MT"/>
                                      <w:b/>
                                      <w:bCs/>
                                      <w:sz w:val="18"/>
                                      <w:szCs w:val="18"/>
                                    </w:rPr>
                                    <w:t xml:space="preserve">Focal Problem: Inadequate mainstreaming of CC considerations in Malawi baseline programs </w:t>
                                  </w:r>
                                </w:p>
                                <w:p w14:paraId="74DD0EBA" w14:textId="77777777" w:rsidR="00BD316C" w:rsidRDefault="00BD316C" w:rsidP="000F54A0">
                                  <w:pPr>
                                    <w:jc w:val="center"/>
                                  </w:pPr>
                                </w:p>
                              </w:txbxContent>
                            </wps:txbx>
                            <wps:bodyPr rot="0" vert="horz" wrap="square" lIns="91440" tIns="45720" rIns="91440" bIns="45720" anchor="ctr" anchorCtr="0" upright="1">
                              <a:noAutofit/>
                            </wps:bodyPr>
                          </wps:wsp>
                          <wps:wsp>
                            <wps:cNvPr id="139" name="Chevron 39"/>
                            <wps:cNvSpPr>
                              <a:spLocks/>
                            </wps:cNvSpPr>
                            <wps:spPr bwMode="auto">
                              <a:xfrm>
                                <a:off x="2428875" y="0"/>
                                <a:ext cx="3448050" cy="500380"/>
                              </a:xfrm>
                              <a:prstGeom prst="chevron">
                                <a:avLst>
                                  <a:gd name="adj" fmla="val 49991"/>
                                </a:avLst>
                              </a:prstGeom>
                              <a:solidFill>
                                <a:srgbClr val="9DC3E6"/>
                              </a:solidFill>
                              <a:ln w="12700" algn="ctr">
                                <a:solidFill>
                                  <a:srgbClr val="9DC3E6"/>
                                </a:solidFill>
                                <a:miter lim="800000"/>
                                <a:headEnd/>
                                <a:tailEnd/>
                              </a:ln>
                            </wps:spPr>
                            <wps:txbx>
                              <w:txbxContent>
                                <w:p w14:paraId="70B8CD93" w14:textId="77777777" w:rsidR="00BD316C" w:rsidRPr="00F92000" w:rsidRDefault="00BD316C" w:rsidP="0040347E">
                                  <w:pPr>
                                    <w:pStyle w:val="Default"/>
                                    <w:ind w:left="270" w:firstLine="270"/>
                                    <w:rPr>
                                      <w:rFonts w:ascii="Bell MT" w:hAnsi="Bell MT"/>
                                      <w:b/>
                                      <w:color w:val="auto"/>
                                    </w:rPr>
                                  </w:pPr>
                                  <w:r w:rsidRPr="00F92000">
                                    <w:rPr>
                                      <w:rFonts w:ascii="Bell MT" w:hAnsi="Bell MT"/>
                                      <w:b/>
                                      <w:color w:val="auto"/>
                                    </w:rPr>
                                    <w:t>Intervention: Capacity development for CC mitigation &amp; adaptation</w:t>
                                  </w:r>
                                </w:p>
                                <w:p w14:paraId="7CB37E21" w14:textId="77777777" w:rsidR="00BD316C" w:rsidRDefault="00BD316C" w:rsidP="000F54A0">
                                  <w:pPr>
                                    <w:jc w:val="center"/>
                                  </w:pPr>
                                </w:p>
                              </w:txbxContent>
                            </wps:txbx>
                            <wps:bodyPr rot="0" vert="horz" wrap="square" lIns="91440" tIns="45720" rIns="91440" bIns="45720" anchor="ctr" anchorCtr="0" upright="1">
                              <a:noAutofit/>
                            </wps:bodyPr>
                          </wps:wsp>
                          <wps:wsp>
                            <wps:cNvPr id="140" name="AutoShape 12"/>
                            <wps:cNvSpPr>
                              <a:spLocks/>
                            </wps:cNvSpPr>
                            <wps:spPr bwMode="auto">
                              <a:xfrm>
                                <a:off x="2514600" y="2381250"/>
                                <a:ext cx="4143375" cy="371475"/>
                              </a:xfrm>
                              <a:prstGeom prst="flowChartAlternateProcess">
                                <a:avLst/>
                              </a:prstGeom>
                              <a:solidFill>
                                <a:srgbClr val="9DC3E6"/>
                              </a:solidFill>
                              <a:ln w="9525">
                                <a:solidFill>
                                  <a:srgbClr val="9DC3E6"/>
                                </a:solidFill>
                                <a:miter lim="800000"/>
                                <a:headEnd/>
                                <a:tailEnd/>
                              </a:ln>
                            </wps:spPr>
                            <wps:txbx>
                              <w:txbxContent>
                                <w:p w14:paraId="084E0F00" w14:textId="77777777" w:rsidR="00BD316C" w:rsidRPr="00446DBF" w:rsidRDefault="00BD316C" w:rsidP="000F54A0">
                                  <w:pPr>
                                    <w:pStyle w:val="Default"/>
                                    <w:rPr>
                                      <w:rFonts w:ascii="Bell MT" w:hAnsi="Bell MT" w:cs="Times New Roman"/>
                                      <w:bCs/>
                                      <w:sz w:val="18"/>
                                      <w:szCs w:val="18"/>
                                    </w:rPr>
                                  </w:pPr>
                                  <w:r w:rsidRPr="00446DBF">
                                    <w:rPr>
                                      <w:rFonts w:ascii="Bell MT" w:hAnsi="Bell MT" w:cs="Times New Roman"/>
                                      <w:bCs/>
                                      <w:sz w:val="18"/>
                                      <w:szCs w:val="18"/>
                                      <w:lang w:val="en-GB"/>
                                    </w:rPr>
                                    <w:t>Local and national development policies influenced by the project supported pilots to strengthen policies and policy enforcement for climate consideration</w:t>
                                  </w:r>
                                </w:p>
                                <w:p w14:paraId="35A23397" w14:textId="77777777" w:rsidR="00BD316C" w:rsidRPr="002B74F0" w:rsidRDefault="00BD316C" w:rsidP="000F54A0">
                                  <w:pPr>
                                    <w:pStyle w:val="Default"/>
                                    <w:rPr>
                                      <w:rStyle w:val="A24"/>
                                      <w:rFonts w:ascii="Bell MT" w:hAnsi="Bell MT" w:cs="Times New Roman"/>
                                      <w:color w:val="auto"/>
                                      <w:sz w:val="18"/>
                                      <w:szCs w:val="18"/>
                                    </w:rPr>
                                  </w:pPr>
                                </w:p>
                              </w:txbxContent>
                            </wps:txbx>
                            <wps:bodyPr rot="0" vert="horz" wrap="square" lIns="91440" tIns="45720" rIns="91440" bIns="45720" anchor="t" anchorCtr="0" upright="1">
                              <a:noAutofit/>
                            </wps:bodyPr>
                          </wps:wsp>
                          <wps:wsp>
                            <wps:cNvPr id="141" name="AutoShape 12"/>
                            <wps:cNvSpPr>
                              <a:spLocks/>
                            </wps:cNvSpPr>
                            <wps:spPr bwMode="auto">
                              <a:xfrm>
                                <a:off x="2514600" y="2800350"/>
                                <a:ext cx="4143375" cy="495300"/>
                              </a:xfrm>
                              <a:prstGeom prst="flowChartAlternateProcess">
                                <a:avLst/>
                              </a:prstGeom>
                              <a:solidFill>
                                <a:srgbClr val="9DC3E6"/>
                              </a:solidFill>
                              <a:ln w="9525">
                                <a:solidFill>
                                  <a:srgbClr val="9DC3E6"/>
                                </a:solidFill>
                                <a:miter lim="800000"/>
                                <a:headEnd/>
                                <a:tailEnd/>
                              </a:ln>
                            </wps:spPr>
                            <wps:txbx>
                              <w:txbxContent>
                                <w:p w14:paraId="21B53788" w14:textId="77777777" w:rsidR="00BD316C" w:rsidRPr="004F5DD7" w:rsidRDefault="00BD316C" w:rsidP="000F54A0">
                                  <w:pPr>
                                    <w:pStyle w:val="Default"/>
                                    <w:rPr>
                                      <w:rFonts w:ascii="Bell MT" w:hAnsi="Bell MT" w:cs="Times New Roman"/>
                                      <w:bCs/>
                                      <w:sz w:val="16"/>
                                      <w:szCs w:val="16"/>
                                    </w:rPr>
                                  </w:pPr>
                                  <w:r w:rsidRPr="004F5DD7">
                                    <w:rPr>
                                      <w:rFonts w:ascii="Bell MT" w:hAnsi="Bell MT" w:cs="Times New Roman"/>
                                      <w:bCs/>
                                      <w:sz w:val="16"/>
                                      <w:szCs w:val="16"/>
                                      <w:lang w:val="en-GB"/>
                                    </w:rPr>
                                    <w:t>Lessons generated at the project/district level fed into the national climate programme, SLM platform and other national planning debates, to lobby and influence the adoption of climate risk considerations as minimum criteria for accessing agricultural input subsidy benefits</w:t>
                                  </w:r>
                                </w:p>
                                <w:p w14:paraId="40201F78" w14:textId="77777777" w:rsidR="00BD316C" w:rsidRPr="002B74F0" w:rsidRDefault="00BD316C" w:rsidP="000F54A0">
                                  <w:pPr>
                                    <w:pStyle w:val="Default"/>
                                    <w:rPr>
                                      <w:rStyle w:val="A24"/>
                                      <w:rFonts w:ascii="Bell MT" w:hAnsi="Bell MT" w:cs="Times New Roman"/>
                                      <w:color w:val="auto"/>
                                      <w:sz w:val="18"/>
                                      <w:szCs w:val="18"/>
                                    </w:rPr>
                                  </w:pPr>
                                </w:p>
                              </w:txbxContent>
                            </wps:txbx>
                            <wps:bodyPr rot="0" vert="horz" wrap="square" lIns="91440" tIns="45720" rIns="91440" bIns="45720" anchor="t" anchorCtr="0" upright="1">
                              <a:noAutofit/>
                            </wps:bodyPr>
                          </wps:wsp>
                          <wps:wsp>
                            <wps:cNvPr id="142" name="AutoShape 12"/>
                            <wps:cNvSpPr>
                              <a:spLocks/>
                            </wps:cNvSpPr>
                            <wps:spPr bwMode="auto">
                              <a:xfrm>
                                <a:off x="2514600" y="3352800"/>
                                <a:ext cx="4143375" cy="371475"/>
                              </a:xfrm>
                              <a:prstGeom prst="flowChartAlternateProcess">
                                <a:avLst/>
                              </a:prstGeom>
                              <a:solidFill>
                                <a:srgbClr val="9DC3E6"/>
                              </a:solidFill>
                              <a:ln w="9525">
                                <a:solidFill>
                                  <a:srgbClr val="9DC3E6"/>
                                </a:solidFill>
                                <a:miter lim="800000"/>
                                <a:headEnd/>
                                <a:tailEnd/>
                              </a:ln>
                            </wps:spPr>
                            <wps:txbx>
                              <w:txbxContent>
                                <w:p w14:paraId="378EE894" w14:textId="77777777" w:rsidR="00BD316C" w:rsidRPr="00446DBF" w:rsidRDefault="00BD316C" w:rsidP="000F54A0">
                                  <w:pPr>
                                    <w:pStyle w:val="Default"/>
                                    <w:rPr>
                                      <w:rFonts w:ascii="Bell MT" w:hAnsi="Bell MT" w:cs="Times New Roman"/>
                                      <w:bCs/>
                                      <w:sz w:val="18"/>
                                      <w:szCs w:val="18"/>
                                    </w:rPr>
                                  </w:pPr>
                                  <w:r w:rsidRPr="00446DBF">
                                    <w:rPr>
                                      <w:rFonts w:ascii="Bell MT" w:hAnsi="Bell MT" w:cs="Times New Roman"/>
                                      <w:bCs/>
                                      <w:sz w:val="18"/>
                                      <w:szCs w:val="18"/>
                                      <w:lang w:val="en-GB"/>
                                    </w:rPr>
                                    <w:t xml:space="preserve">Construction of mini dams, water ponds, retention ridges, </w:t>
                                  </w:r>
                                  <w:r>
                                    <w:rPr>
                                      <w:rFonts w:ascii="Bell MT" w:hAnsi="Bell MT" w:cs="Times New Roman"/>
                                      <w:bCs/>
                                      <w:sz w:val="18"/>
                                      <w:szCs w:val="18"/>
                                      <w:lang w:val="en-GB"/>
                                    </w:rPr>
                                    <w:t>and water diversion structures.</w:t>
                                  </w:r>
                                </w:p>
                                <w:p w14:paraId="007D4532" w14:textId="77777777" w:rsidR="00BD316C" w:rsidRPr="002B74F0" w:rsidRDefault="00BD316C" w:rsidP="000F54A0">
                                  <w:pPr>
                                    <w:pStyle w:val="Default"/>
                                    <w:rPr>
                                      <w:rStyle w:val="A24"/>
                                      <w:rFonts w:ascii="Bell MT" w:hAnsi="Bell MT" w:cs="Times New Roman"/>
                                      <w:color w:val="auto"/>
                                      <w:sz w:val="18"/>
                                      <w:szCs w:val="18"/>
                                    </w:rPr>
                                  </w:pPr>
                                </w:p>
                              </w:txbxContent>
                            </wps:txbx>
                            <wps:bodyPr rot="0" vert="horz" wrap="square" lIns="91440" tIns="45720" rIns="91440" bIns="45720" anchor="t" anchorCtr="0" upright="1">
                              <a:noAutofit/>
                            </wps:bodyPr>
                          </wps:wsp>
                          <wps:wsp>
                            <wps:cNvPr id="143" name="AutoShape 12"/>
                            <wps:cNvSpPr>
                              <a:spLocks/>
                            </wps:cNvSpPr>
                            <wps:spPr bwMode="auto">
                              <a:xfrm>
                                <a:off x="2514600" y="3790950"/>
                                <a:ext cx="4143375" cy="371475"/>
                              </a:xfrm>
                              <a:prstGeom prst="flowChartAlternateProcess">
                                <a:avLst/>
                              </a:prstGeom>
                              <a:solidFill>
                                <a:srgbClr val="9DC3E6"/>
                              </a:solidFill>
                              <a:ln w="9525">
                                <a:solidFill>
                                  <a:srgbClr val="9DC3E6"/>
                                </a:solidFill>
                                <a:miter lim="800000"/>
                                <a:headEnd/>
                                <a:tailEnd/>
                              </a:ln>
                            </wps:spPr>
                            <wps:txbx>
                              <w:txbxContent>
                                <w:p w14:paraId="4766FDC6" w14:textId="77777777" w:rsidR="00BD316C" w:rsidRPr="004F5DD7" w:rsidRDefault="00BD316C" w:rsidP="000F54A0">
                                  <w:pPr>
                                    <w:pStyle w:val="Default"/>
                                    <w:rPr>
                                      <w:b/>
                                      <w:lang w:val="en-GB"/>
                                    </w:rPr>
                                  </w:pPr>
                                  <w:r w:rsidRPr="004F5DD7">
                                    <w:rPr>
                                      <w:rFonts w:ascii="Bell MT" w:hAnsi="Bell MT" w:cs="Times New Roman"/>
                                      <w:bCs/>
                                      <w:sz w:val="18"/>
                                      <w:szCs w:val="18"/>
                                      <w:lang w:val="en-GB"/>
                                    </w:rPr>
                                    <w:t>Construction of physical structures to support infrastructure and expansion of water harvesting from dwellings:</w:t>
                                  </w:r>
                                </w:p>
                              </w:txbxContent>
                            </wps:txbx>
                            <wps:bodyPr rot="0" vert="horz" wrap="square" lIns="91440" tIns="45720" rIns="91440" bIns="45720" anchor="t" anchorCtr="0" upright="1">
                              <a:noAutofit/>
                            </wps:bodyPr>
                          </wps:wsp>
                          <wps:wsp>
                            <wps:cNvPr id="144" name="AutoShape 12"/>
                            <wps:cNvSpPr>
                              <a:spLocks/>
                            </wps:cNvSpPr>
                            <wps:spPr bwMode="auto">
                              <a:xfrm>
                                <a:off x="2514600" y="4238625"/>
                                <a:ext cx="4143375" cy="371475"/>
                              </a:xfrm>
                              <a:prstGeom prst="flowChartAlternateProcess">
                                <a:avLst/>
                              </a:prstGeom>
                              <a:solidFill>
                                <a:srgbClr val="9DC3E6"/>
                              </a:solidFill>
                              <a:ln w="9525">
                                <a:solidFill>
                                  <a:srgbClr val="9DC3E6"/>
                                </a:solidFill>
                                <a:miter lim="800000"/>
                                <a:headEnd/>
                                <a:tailEnd/>
                              </a:ln>
                            </wps:spPr>
                            <wps:txbx>
                              <w:txbxContent>
                                <w:p w14:paraId="22EC852A" w14:textId="77777777" w:rsidR="00BD316C" w:rsidRPr="004F5DD7" w:rsidRDefault="00BD316C" w:rsidP="000F54A0">
                                  <w:pPr>
                                    <w:pStyle w:val="Default"/>
                                    <w:rPr>
                                      <w:rFonts w:ascii="Bell MT" w:hAnsi="Bell MT" w:cs="Times New Roman"/>
                                      <w:bCs/>
                                      <w:sz w:val="18"/>
                                      <w:szCs w:val="18"/>
                                      <w:lang w:val="en-GB"/>
                                    </w:rPr>
                                  </w:pPr>
                                  <w:r w:rsidRPr="004F5DD7">
                                    <w:rPr>
                                      <w:rFonts w:ascii="Bell MT" w:hAnsi="Bell MT" w:cs="Times New Roman"/>
                                      <w:bCs/>
                                      <w:sz w:val="18"/>
                                      <w:szCs w:val="18"/>
                                      <w:lang w:val="en-GB"/>
                                    </w:rPr>
                                    <w:t>Degraded watersheds (forest ecosystems) rehabilitated, river Banks and Lake shores protected from direct siltation</w:t>
                                  </w:r>
                                  <w:r>
                                    <w:rPr>
                                      <w:rFonts w:ascii="Bell MT" w:hAnsi="Bell MT" w:cs="Times New Roman"/>
                                      <w:bCs/>
                                      <w:sz w:val="18"/>
                                      <w:szCs w:val="18"/>
                                      <w:lang w:val="en-GB"/>
                                    </w:rPr>
                                    <w:t>.</w:t>
                                  </w:r>
                                </w:p>
                              </w:txbxContent>
                            </wps:txbx>
                            <wps:bodyPr rot="0" vert="horz" wrap="square" lIns="91440" tIns="45720" rIns="91440" bIns="45720" anchor="t" anchorCtr="0" upright="1">
                              <a:noAutofit/>
                            </wps:bodyPr>
                          </wps:wsp>
                          <wps:wsp>
                            <wps:cNvPr id="145" name="AutoShape 12"/>
                            <wps:cNvSpPr>
                              <a:spLocks/>
                            </wps:cNvSpPr>
                            <wps:spPr bwMode="auto">
                              <a:xfrm>
                                <a:off x="2590800" y="6448425"/>
                                <a:ext cx="4143375" cy="266700"/>
                              </a:xfrm>
                              <a:prstGeom prst="flowChartAlternateProcess">
                                <a:avLst/>
                              </a:prstGeom>
                              <a:solidFill>
                                <a:srgbClr val="9DC3E6"/>
                              </a:solidFill>
                              <a:ln w="9525">
                                <a:solidFill>
                                  <a:srgbClr val="9DC3E6"/>
                                </a:solidFill>
                                <a:miter lim="800000"/>
                                <a:headEnd/>
                                <a:tailEnd/>
                              </a:ln>
                            </wps:spPr>
                            <wps:txbx>
                              <w:txbxContent>
                                <w:p w14:paraId="0C9C57F1" w14:textId="77777777" w:rsidR="00BD316C" w:rsidRPr="004F5DD7" w:rsidRDefault="00BD316C" w:rsidP="000F54A0">
                                  <w:pPr>
                                    <w:pStyle w:val="Default"/>
                                    <w:rPr>
                                      <w:rFonts w:ascii="Bell MT" w:hAnsi="Bell MT" w:cs="Times New Roman"/>
                                      <w:bCs/>
                                      <w:sz w:val="18"/>
                                      <w:szCs w:val="18"/>
                                      <w:lang w:val="en-GB"/>
                                    </w:rPr>
                                  </w:pPr>
                                  <w:r w:rsidRPr="004A743B">
                                    <w:rPr>
                                      <w:rFonts w:ascii="Bell MT" w:hAnsi="Bell MT" w:cs="Times New Roman"/>
                                      <w:bCs/>
                                      <w:sz w:val="18"/>
                                      <w:szCs w:val="18"/>
                                      <w:lang w:val="en-GB"/>
                                    </w:rPr>
                                    <w:t>Establish two community-based Climate Smart Agriculture Centres</w:t>
                                  </w:r>
                                </w:p>
                              </w:txbxContent>
                            </wps:txbx>
                            <wps:bodyPr rot="0" vert="horz" wrap="square" lIns="91440" tIns="45720" rIns="91440" bIns="45720" anchor="t" anchorCtr="0" upright="1">
                              <a:noAutofit/>
                            </wps:bodyPr>
                          </wps:wsp>
                          <wps:wsp>
                            <wps:cNvPr id="146" name="AutoShape 12"/>
                            <wps:cNvSpPr>
                              <a:spLocks/>
                            </wps:cNvSpPr>
                            <wps:spPr bwMode="auto">
                              <a:xfrm>
                                <a:off x="2590800" y="6000750"/>
                                <a:ext cx="4114800" cy="371475"/>
                              </a:xfrm>
                              <a:prstGeom prst="flowChartAlternateProcess">
                                <a:avLst/>
                              </a:prstGeom>
                              <a:solidFill>
                                <a:srgbClr val="9DC3E6"/>
                              </a:solidFill>
                              <a:ln w="9525">
                                <a:solidFill>
                                  <a:srgbClr val="9DC3E6"/>
                                </a:solidFill>
                                <a:miter lim="800000"/>
                                <a:headEnd/>
                                <a:tailEnd/>
                              </a:ln>
                            </wps:spPr>
                            <wps:txbx>
                              <w:txbxContent>
                                <w:p w14:paraId="7494D3B0" w14:textId="77777777" w:rsidR="00BD316C" w:rsidRPr="004F5DD7" w:rsidRDefault="00BD316C" w:rsidP="000F54A0">
                                  <w:pPr>
                                    <w:pStyle w:val="Default"/>
                                    <w:rPr>
                                      <w:rFonts w:ascii="Bell MT" w:hAnsi="Bell MT" w:cs="Times New Roman"/>
                                      <w:bCs/>
                                      <w:sz w:val="18"/>
                                      <w:szCs w:val="18"/>
                                      <w:lang w:val="en-GB"/>
                                    </w:rPr>
                                  </w:pPr>
                                  <w:r w:rsidRPr="004A743B">
                                    <w:rPr>
                                      <w:rFonts w:ascii="Bell MT" w:hAnsi="Bell MT" w:cs="Times New Roman"/>
                                      <w:bCs/>
                                      <w:sz w:val="18"/>
                                      <w:szCs w:val="18"/>
                                      <w:lang w:val="en-GB"/>
                                    </w:rPr>
                                    <w:t>Development of skills and institutional arrangements for individual and/or communal climate safe post-harvest management practices and</w:t>
                                  </w:r>
                                  <w:r w:rsidRPr="00547097">
                                    <w:t xml:space="preserve"> </w:t>
                                  </w:r>
                                  <w:r w:rsidRPr="004A743B">
                                    <w:rPr>
                                      <w:rFonts w:ascii="Bell MT" w:hAnsi="Bell MT" w:cs="Times New Roman"/>
                                      <w:bCs/>
                                      <w:sz w:val="18"/>
                                      <w:szCs w:val="18"/>
                                      <w:lang w:val="en-GB"/>
                                    </w:rPr>
                                    <w:t xml:space="preserve">storage facilities </w:t>
                                  </w:r>
                                  <w:r w:rsidRPr="00547097">
                                    <w:t>disseminated</w:t>
                                  </w:r>
                                </w:p>
                              </w:txbxContent>
                            </wps:txbx>
                            <wps:bodyPr rot="0" vert="horz" wrap="square" lIns="91440" tIns="45720" rIns="91440" bIns="45720" anchor="t" anchorCtr="0" upright="1">
                              <a:noAutofit/>
                            </wps:bodyPr>
                          </wps:wsp>
                          <wps:wsp>
                            <wps:cNvPr id="147" name="AutoShape 12"/>
                            <wps:cNvSpPr>
                              <a:spLocks/>
                            </wps:cNvSpPr>
                            <wps:spPr bwMode="auto">
                              <a:xfrm>
                                <a:off x="2562225" y="5562600"/>
                                <a:ext cx="4143375" cy="371475"/>
                              </a:xfrm>
                              <a:prstGeom prst="flowChartAlternateProcess">
                                <a:avLst/>
                              </a:prstGeom>
                              <a:solidFill>
                                <a:srgbClr val="9DC3E6"/>
                              </a:solidFill>
                              <a:ln w="9525">
                                <a:solidFill>
                                  <a:srgbClr val="9DC3E6"/>
                                </a:solidFill>
                                <a:miter lim="800000"/>
                                <a:headEnd/>
                                <a:tailEnd/>
                              </a:ln>
                            </wps:spPr>
                            <wps:txbx>
                              <w:txbxContent>
                                <w:p w14:paraId="271E17CB" w14:textId="77777777" w:rsidR="00BD316C" w:rsidRPr="004F5DD7" w:rsidRDefault="00BD316C" w:rsidP="000F54A0">
                                  <w:pPr>
                                    <w:pStyle w:val="Default"/>
                                    <w:rPr>
                                      <w:rFonts w:ascii="Bell MT" w:hAnsi="Bell MT" w:cs="Times New Roman"/>
                                      <w:bCs/>
                                      <w:sz w:val="18"/>
                                      <w:szCs w:val="18"/>
                                      <w:lang w:val="en-GB"/>
                                    </w:rPr>
                                  </w:pPr>
                                  <w:r w:rsidRPr="004A743B">
                                    <w:rPr>
                                      <w:rFonts w:ascii="Bell MT" w:hAnsi="Bell MT" w:cs="Times New Roman"/>
                                      <w:bCs/>
                                      <w:sz w:val="18"/>
                                      <w:szCs w:val="18"/>
                                      <w:lang w:val="en-GB"/>
                                    </w:rPr>
                                    <w:t>Adoption of climate smart farming practices including water use efficiency in small scale irrigation systems</w:t>
                                  </w:r>
                                  <w:r w:rsidRPr="00547097">
                                    <w:t xml:space="preserve"> </w:t>
                                  </w:r>
                                  <w:r w:rsidRPr="004A743B">
                                    <w:rPr>
                                      <w:rFonts w:ascii="Bell MT" w:hAnsi="Bell MT" w:cs="Times New Roman"/>
                                      <w:bCs/>
                                      <w:sz w:val="18"/>
                                      <w:szCs w:val="18"/>
                                      <w:lang w:val="en-GB"/>
                                    </w:rPr>
                                    <w:t>improved</w:t>
                                  </w:r>
                                </w:p>
                              </w:txbxContent>
                            </wps:txbx>
                            <wps:bodyPr rot="0" vert="horz" wrap="square" lIns="91440" tIns="45720" rIns="91440" bIns="45720" anchor="t" anchorCtr="0" upright="1">
                              <a:noAutofit/>
                            </wps:bodyPr>
                          </wps:wsp>
                          <wps:wsp>
                            <wps:cNvPr id="148" name="AutoShape 12"/>
                            <wps:cNvSpPr>
                              <a:spLocks/>
                            </wps:cNvSpPr>
                            <wps:spPr bwMode="auto">
                              <a:xfrm>
                                <a:off x="2533650" y="5124450"/>
                                <a:ext cx="4143375" cy="361950"/>
                              </a:xfrm>
                              <a:prstGeom prst="flowChartAlternateProcess">
                                <a:avLst/>
                              </a:prstGeom>
                              <a:solidFill>
                                <a:srgbClr val="9DC3E6"/>
                              </a:solidFill>
                              <a:ln w="9525">
                                <a:solidFill>
                                  <a:srgbClr val="9DC3E6"/>
                                </a:solidFill>
                                <a:miter lim="800000"/>
                                <a:headEnd/>
                                <a:tailEnd/>
                              </a:ln>
                            </wps:spPr>
                            <wps:txbx>
                              <w:txbxContent>
                                <w:p w14:paraId="7B139EEA" w14:textId="77777777" w:rsidR="00BD316C" w:rsidRPr="004F5DD7" w:rsidRDefault="00BD316C" w:rsidP="000F54A0">
                                  <w:pPr>
                                    <w:pStyle w:val="Default"/>
                                    <w:rPr>
                                      <w:rFonts w:ascii="Bell MT" w:hAnsi="Bell MT" w:cs="Times New Roman"/>
                                      <w:bCs/>
                                      <w:sz w:val="18"/>
                                      <w:szCs w:val="18"/>
                                      <w:lang w:val="en-GB"/>
                                    </w:rPr>
                                  </w:pPr>
                                  <w:r w:rsidRPr="004F5DD7">
                                    <w:rPr>
                                      <w:rFonts w:ascii="Bell MT" w:hAnsi="Bell MT" w:cs="Times New Roman"/>
                                      <w:bCs/>
                                      <w:sz w:val="18"/>
                                      <w:szCs w:val="18"/>
                                      <w:lang w:val="en-GB"/>
                                    </w:rPr>
                                    <w:t>Diversification of household food basket and incomes via expansion of aquaculture and NTFP reduce pressure on the forests, river and lake</w:t>
                                  </w:r>
                                  <w:r w:rsidRPr="00547097">
                                    <w:t xml:space="preserve"> </w:t>
                                  </w:r>
                                  <w:r w:rsidRPr="004F5DD7">
                                    <w:rPr>
                                      <w:rFonts w:ascii="Bell MT" w:hAnsi="Bell MT" w:cs="Times New Roman"/>
                                      <w:bCs/>
                                      <w:sz w:val="18"/>
                                      <w:szCs w:val="18"/>
                                      <w:lang w:val="en-GB"/>
                                    </w:rPr>
                                    <w:t>fisheries</w:t>
                                  </w:r>
                                </w:p>
                              </w:txbxContent>
                            </wps:txbx>
                            <wps:bodyPr rot="0" vert="horz" wrap="square" lIns="91440" tIns="45720" rIns="91440" bIns="45720" anchor="t" anchorCtr="0" upright="1">
                              <a:noAutofit/>
                            </wps:bodyPr>
                          </wps:wsp>
                          <wps:wsp>
                            <wps:cNvPr id="150" name="AutoShape 12"/>
                            <wps:cNvSpPr>
                              <a:spLocks/>
                            </wps:cNvSpPr>
                            <wps:spPr bwMode="auto">
                              <a:xfrm>
                                <a:off x="2533650" y="4676775"/>
                                <a:ext cx="4143375" cy="371475"/>
                              </a:xfrm>
                              <a:prstGeom prst="flowChartAlternateProcess">
                                <a:avLst/>
                              </a:prstGeom>
                              <a:solidFill>
                                <a:srgbClr val="9DC3E6"/>
                              </a:solidFill>
                              <a:ln w="9525">
                                <a:solidFill>
                                  <a:srgbClr val="9DC3E6"/>
                                </a:solidFill>
                                <a:miter lim="800000"/>
                                <a:headEnd/>
                                <a:tailEnd/>
                              </a:ln>
                            </wps:spPr>
                            <wps:txbx>
                              <w:txbxContent>
                                <w:p w14:paraId="1B9D2122" w14:textId="77777777" w:rsidR="00BD316C" w:rsidRPr="004F5DD7" w:rsidRDefault="00BD316C" w:rsidP="000F54A0">
                                  <w:pPr>
                                    <w:pStyle w:val="Default"/>
                                    <w:rPr>
                                      <w:rFonts w:ascii="Bell MT" w:hAnsi="Bell MT" w:cs="Times New Roman"/>
                                      <w:bCs/>
                                      <w:sz w:val="18"/>
                                      <w:szCs w:val="18"/>
                                      <w:lang w:val="en-GB"/>
                                    </w:rPr>
                                  </w:pPr>
                                  <w:r w:rsidRPr="004F5DD7">
                                    <w:rPr>
                                      <w:rFonts w:ascii="Bell MT" w:hAnsi="Bell MT" w:cs="Times New Roman"/>
                                      <w:bCs/>
                                      <w:sz w:val="18"/>
                                      <w:szCs w:val="18"/>
                                      <w:lang w:val="en-GB"/>
                                    </w:rPr>
                                    <w:t>Provision of improved and sustainable supplies of energy, including adoption of sustainable charcoal</w:t>
                                  </w:r>
                                </w:p>
                              </w:txbxContent>
                            </wps:txbx>
                            <wps:bodyPr rot="0" vert="horz" wrap="square" lIns="91440" tIns="45720" rIns="91440" bIns="45720" anchor="t" anchorCtr="0" upright="1">
                              <a:noAutofit/>
                            </wps:bodyPr>
                          </wps:wsp>
                          <wps:wsp>
                            <wps:cNvPr id="151" name="AutoShape 33"/>
                            <wps:cNvCnPr>
                              <a:cxnSpLocks/>
                            </wps:cNvCnPr>
                            <wps:spPr bwMode="auto">
                              <a:xfrm>
                                <a:off x="4267200" y="3648075"/>
                                <a:ext cx="635" cy="182880"/>
                              </a:xfrm>
                              <a:prstGeom prst="straightConnector1">
                                <a:avLst/>
                              </a:prstGeom>
                              <a:noFill/>
                              <a:ln w="76200">
                                <a:solidFill>
                                  <a:srgbClr val="9DC3E6"/>
                                </a:solidFill>
                                <a:round/>
                                <a:headEnd/>
                                <a:tailEnd/>
                              </a:ln>
                              <a:extLst>
                                <a:ext uri="{909E8E84-426E-40DD-AFC4-6F175D3DCCD1}">
                                  <a14:hiddenFill xmlns:a14="http://schemas.microsoft.com/office/drawing/2010/main">
                                    <a:noFill/>
                                  </a14:hiddenFill>
                                </a:ext>
                              </a:extLst>
                            </wps:spPr>
                            <wps:bodyPr/>
                          </wps:wsp>
                          <wps:wsp>
                            <wps:cNvPr id="152" name="AutoShape 33"/>
                            <wps:cNvCnPr>
                              <a:cxnSpLocks/>
                            </wps:cNvCnPr>
                            <wps:spPr bwMode="auto">
                              <a:xfrm>
                                <a:off x="4210050" y="2686050"/>
                                <a:ext cx="635" cy="182880"/>
                              </a:xfrm>
                              <a:prstGeom prst="straightConnector1">
                                <a:avLst/>
                              </a:prstGeom>
                              <a:noFill/>
                              <a:ln w="76200">
                                <a:solidFill>
                                  <a:srgbClr val="9DC3E6"/>
                                </a:solidFill>
                                <a:round/>
                                <a:headEnd/>
                                <a:tailEnd/>
                              </a:ln>
                              <a:extLst>
                                <a:ext uri="{909E8E84-426E-40DD-AFC4-6F175D3DCCD1}">
                                  <a14:hiddenFill xmlns:a14="http://schemas.microsoft.com/office/drawing/2010/main">
                                    <a:noFill/>
                                  </a14:hiddenFill>
                                </a:ext>
                              </a:extLst>
                            </wps:spPr>
                            <wps:bodyPr/>
                          </wps:wsp>
                          <wps:wsp>
                            <wps:cNvPr id="153" name="AutoShape 33"/>
                            <wps:cNvCnPr>
                              <a:cxnSpLocks/>
                            </wps:cNvCnPr>
                            <wps:spPr bwMode="auto">
                              <a:xfrm>
                                <a:off x="4200525" y="2276475"/>
                                <a:ext cx="635" cy="182880"/>
                              </a:xfrm>
                              <a:prstGeom prst="straightConnector1">
                                <a:avLst/>
                              </a:prstGeom>
                              <a:noFill/>
                              <a:ln w="76200">
                                <a:solidFill>
                                  <a:srgbClr val="9DC3E6"/>
                                </a:solidFill>
                                <a:round/>
                                <a:headEnd/>
                                <a:tailEnd/>
                              </a:ln>
                              <a:extLst>
                                <a:ext uri="{909E8E84-426E-40DD-AFC4-6F175D3DCCD1}">
                                  <a14:hiddenFill xmlns:a14="http://schemas.microsoft.com/office/drawing/2010/main">
                                    <a:noFill/>
                                  </a14:hiddenFill>
                                </a:ext>
                              </a:extLst>
                            </wps:spPr>
                            <wps:bodyPr/>
                          </wps:wsp>
                          <wps:wsp>
                            <wps:cNvPr id="155" name="AutoShape 33"/>
                            <wps:cNvCnPr>
                              <a:cxnSpLocks/>
                            </wps:cNvCnPr>
                            <wps:spPr bwMode="auto">
                              <a:xfrm>
                                <a:off x="4276725" y="5000625"/>
                                <a:ext cx="635" cy="182880"/>
                              </a:xfrm>
                              <a:prstGeom prst="straightConnector1">
                                <a:avLst/>
                              </a:prstGeom>
                              <a:noFill/>
                              <a:ln w="76200">
                                <a:solidFill>
                                  <a:srgbClr val="9DC3E6"/>
                                </a:solidFill>
                                <a:round/>
                                <a:headEnd/>
                                <a:tailEnd/>
                              </a:ln>
                              <a:extLst>
                                <a:ext uri="{909E8E84-426E-40DD-AFC4-6F175D3DCCD1}">
                                  <a14:hiddenFill xmlns:a14="http://schemas.microsoft.com/office/drawing/2010/main">
                                    <a:noFill/>
                                  </a14:hiddenFill>
                                </a:ext>
                              </a:extLst>
                            </wps:spPr>
                            <wps:bodyPr/>
                          </wps:wsp>
                          <wps:wsp>
                            <wps:cNvPr id="156" name="AutoShape 33"/>
                            <wps:cNvCnPr>
                              <a:cxnSpLocks/>
                            </wps:cNvCnPr>
                            <wps:spPr bwMode="auto">
                              <a:xfrm>
                                <a:off x="4267200" y="4524375"/>
                                <a:ext cx="635" cy="182880"/>
                              </a:xfrm>
                              <a:prstGeom prst="straightConnector1">
                                <a:avLst/>
                              </a:prstGeom>
                              <a:noFill/>
                              <a:ln w="76200">
                                <a:solidFill>
                                  <a:srgbClr val="9DC3E6"/>
                                </a:solidFill>
                                <a:round/>
                                <a:headEnd/>
                                <a:tailEnd/>
                              </a:ln>
                              <a:extLst>
                                <a:ext uri="{909E8E84-426E-40DD-AFC4-6F175D3DCCD1}">
                                  <a14:hiddenFill xmlns:a14="http://schemas.microsoft.com/office/drawing/2010/main">
                                    <a:noFill/>
                                  </a14:hiddenFill>
                                </a:ext>
                              </a:extLst>
                            </wps:spPr>
                            <wps:bodyPr/>
                          </wps:wsp>
                          <wps:wsp>
                            <wps:cNvPr id="159" name="AutoShape 33"/>
                            <wps:cNvCnPr>
                              <a:cxnSpLocks/>
                            </wps:cNvCnPr>
                            <wps:spPr bwMode="auto">
                              <a:xfrm>
                                <a:off x="4276725" y="5857875"/>
                                <a:ext cx="635" cy="182880"/>
                              </a:xfrm>
                              <a:prstGeom prst="straightConnector1">
                                <a:avLst/>
                              </a:prstGeom>
                              <a:noFill/>
                              <a:ln w="76200">
                                <a:solidFill>
                                  <a:srgbClr val="9DC3E6"/>
                                </a:solidFill>
                                <a:round/>
                                <a:headEnd/>
                                <a:tailEnd/>
                              </a:ln>
                              <a:extLst>
                                <a:ext uri="{909E8E84-426E-40DD-AFC4-6F175D3DCCD1}">
                                  <a14:hiddenFill xmlns:a14="http://schemas.microsoft.com/office/drawing/2010/main">
                                    <a:noFill/>
                                  </a14:hiddenFill>
                                </a:ext>
                              </a:extLst>
                            </wps:spPr>
                            <wps:bodyPr/>
                          </wps:wsp>
                          <wps:wsp>
                            <wps:cNvPr id="352" name="AutoShape 33"/>
                            <wps:cNvCnPr>
                              <a:cxnSpLocks/>
                            </wps:cNvCnPr>
                            <wps:spPr bwMode="auto">
                              <a:xfrm>
                                <a:off x="4286250" y="6315075"/>
                                <a:ext cx="635" cy="182880"/>
                              </a:xfrm>
                              <a:prstGeom prst="straightConnector1">
                                <a:avLst/>
                              </a:prstGeom>
                              <a:noFill/>
                              <a:ln w="76200">
                                <a:solidFill>
                                  <a:srgbClr val="9DC3E6"/>
                                </a:solidFill>
                                <a:round/>
                                <a:headEnd/>
                                <a:tailEnd/>
                              </a:ln>
                              <a:extLst>
                                <a:ext uri="{909E8E84-426E-40DD-AFC4-6F175D3DCCD1}">
                                  <a14:hiddenFill xmlns:a14="http://schemas.microsoft.com/office/drawing/2010/main">
                                    <a:noFill/>
                                  </a14:hiddenFill>
                                </a:ext>
                              </a:extLst>
                            </wps:spPr>
                            <wps:bodyPr/>
                          </wps:wsp>
                        </wpg:grpSp>
                      </wpg:grpSp>
                      <wps:wsp>
                        <wps:cNvPr id="353" name="Chevron 79"/>
                        <wps:cNvSpPr>
                          <a:spLocks/>
                        </wps:cNvSpPr>
                        <wps:spPr bwMode="auto">
                          <a:xfrm rot="5400000">
                            <a:off x="10099" y="6156"/>
                            <a:ext cx="10008" cy="914"/>
                          </a:xfrm>
                          <a:prstGeom prst="chevron">
                            <a:avLst>
                              <a:gd name="adj" fmla="val 50034"/>
                            </a:avLst>
                          </a:prstGeom>
                          <a:solidFill>
                            <a:srgbClr val="70AD47"/>
                          </a:solidFill>
                          <a:ln w="12700" algn="ctr">
                            <a:solidFill>
                              <a:srgbClr val="9DC3E6"/>
                            </a:solidFill>
                            <a:miter lim="800000"/>
                            <a:headEnd/>
                            <a:tailEnd/>
                          </a:ln>
                        </wps:spPr>
                        <wps:txbx>
                          <w:txbxContent>
                            <w:p w14:paraId="632DE270" w14:textId="77777777" w:rsidR="00BD316C" w:rsidRPr="00354926" w:rsidRDefault="00BD316C" w:rsidP="000F54A0">
                              <w:pPr>
                                <w:pStyle w:val="Default"/>
                                <w:rPr>
                                  <w:color w:val="auto"/>
                                  <w:sz w:val="20"/>
                                  <w:szCs w:val="20"/>
                                </w:rPr>
                              </w:pPr>
                              <w:r w:rsidRPr="00354926">
                                <w:rPr>
                                  <w:color w:val="auto"/>
                                  <w:sz w:val="20"/>
                                  <w:szCs w:val="20"/>
                                </w:rPr>
                                <w:t>Project Goal: The development and food security gains from the baseline programs are secured through community empowerment to integrate climate risk considerations in the development policies, plans, projects and actions.</w:t>
                              </w:r>
                            </w:p>
                            <w:p w14:paraId="7254C092" w14:textId="77777777" w:rsidR="00BD316C" w:rsidRDefault="00BD316C" w:rsidP="000F54A0">
                              <w:pPr>
                                <w:jc w:val="center"/>
                              </w:pPr>
                            </w:p>
                          </w:txbxContent>
                        </wps:txbx>
                        <wps:bodyPr rot="0" vert="vert270"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C6FC0" id=" 359" o:spid="_x0000_s1056" style="position:absolute;margin-left:-24.75pt;margin-top:13.5pt;width:753.05pt;height:529.5pt;z-index:251660288" coordorigin="499,1371" coordsize="15061,1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">
                <v:group id="Group 78" o:spid="_x0000_s1057" style="position:absolute;left:499;top:1371;width:14865;height:10590" coordsize="94392,6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77" o:spid="_x0000_s1058" style="position:absolute;left:56864;width:37528;height:66008" coordsize="37528,66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type id="_x0000_t32" coordsize="21600,21600" o:spt="32" o:oned="t" path="m,l21600,21600e" filled="f">
                      <v:path arrowok="t" fillok="f" o:connecttype="none"/>
                      <o:lock v:ext="edit" shapetype="t"/>
                    </v:shapetype>
                    <v:shape id="AutoShape 34" o:spid="_x0000_s1059" type="#_x0000_t32" style="position:absolute;left:9525;top:8096;width:3238;height:4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" strokecolor="#8faadc" strokeweight="2.5pt">
                      <v:shadow color="#868686"/>
                      <o:lock v:ext="edit" shapetype="f"/>
                    </v:shape>
                    <v:shape id="Chevron 50" o:spid="_x0000_s1060" type="#_x0000_t55" style="position:absolute;width:37528;height: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" adj="20160" fillcolor="#70ad47" strokecolor="#9dc3e6" strokeweight="1pt">
                      <v:path arrowok="t"/>
                      <v:textbox>
                        <w:txbxContent>
                          <w:p w14:paraId="3E81C3FC" w14:textId="77777777" w:rsidR="00BD316C" w:rsidRPr="00E52366" w:rsidRDefault="00BD316C" w:rsidP="000F54A0">
                            <w:pPr>
                              <w:pStyle w:val="Default"/>
                              <w:rPr>
                                <w:rFonts w:ascii="Bell MT" w:hAnsi="Bell MT"/>
                                <w:b/>
                                <w:color w:val="auto"/>
                                <w:sz w:val="32"/>
                                <w:szCs w:val="32"/>
                              </w:rPr>
                            </w:pPr>
                            <w:r>
                              <w:rPr>
                                <w:rFonts w:ascii="Bell MT" w:hAnsi="Bell MT"/>
                                <w:b/>
                                <w:color w:val="auto"/>
                                <w:sz w:val="32"/>
                                <w:szCs w:val="32"/>
                              </w:rPr>
                              <w:t xml:space="preserve">       </w:t>
                            </w:r>
                            <w:r w:rsidRPr="00E52366">
                              <w:rPr>
                                <w:rFonts w:ascii="Bell MT" w:hAnsi="Bell MT"/>
                                <w:b/>
                                <w:color w:val="auto"/>
                                <w:sz w:val="32"/>
                                <w:szCs w:val="32"/>
                              </w:rPr>
                              <w:t>Project Outcomes</w:t>
                            </w:r>
                          </w:p>
                          <w:p w14:paraId="13487211" w14:textId="77777777" w:rsidR="00BD316C" w:rsidRDefault="00BD316C" w:rsidP="000F54A0">
                            <w:pPr>
                              <w:jc w:val="center"/>
                            </w:pP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2" o:spid="_x0000_s1061" type="#_x0000_t176" style="position:absolute;left:12287;top:6286;width:20764;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" fillcolor="#70ad47" strokecolor="#70ad47">
                      <v:path arrowok="t"/>
                      <v:textbox>
                        <w:txbxContent>
                          <w:p w14:paraId="61FB32FE" w14:textId="77777777" w:rsidR="00BD316C" w:rsidRPr="00B27FE3" w:rsidRDefault="00BD316C" w:rsidP="000F54A0">
                            <w:pPr>
                              <w:pStyle w:val="Default"/>
                              <w:jc w:val="both"/>
                              <w:rPr>
                                <w:rFonts w:ascii="Bell MT" w:hAnsi="Bell MT" w:cs="Times New Roman"/>
                                <w:bCs/>
                                <w:sz w:val="18"/>
                                <w:szCs w:val="18"/>
                              </w:rPr>
                            </w:pPr>
                            <w:r w:rsidRPr="00B27FE3">
                              <w:rPr>
                                <w:rFonts w:ascii="Bell MT" w:hAnsi="Bell MT" w:cs="Times New Roman"/>
                                <w:bCs/>
                                <w:sz w:val="18"/>
                                <w:szCs w:val="18"/>
                                <w:lang w:val="en-GB"/>
                              </w:rPr>
                              <w:t>The impact of ecosystems degradation in aggravating vulnerability to climate change risks and reducing resilience of development gains understood and integrated into key decision-making processes at the local, sub-national and national levels.</w:t>
                            </w:r>
                          </w:p>
                          <w:p w14:paraId="7CE0233F" w14:textId="77777777" w:rsidR="00BD316C" w:rsidRPr="002B74F0" w:rsidRDefault="00BD316C" w:rsidP="000F54A0">
                            <w:pPr>
                              <w:pStyle w:val="Default"/>
                              <w:rPr>
                                <w:rStyle w:val="A24"/>
                                <w:rFonts w:ascii="Bell MT" w:hAnsi="Bell MT" w:cs="Times New Roman"/>
                                <w:color w:val="auto"/>
                                <w:sz w:val="18"/>
                                <w:szCs w:val="18"/>
                              </w:rPr>
                            </w:pPr>
                          </w:p>
                        </w:txbxContent>
                      </v:textbox>
                    </v:shape>
                    <v:shape id="AutoShape 12" o:spid="_x0000_s1062" type="#_x0000_t176" style="position:absolute;left:12096;top:20764;width:20870;height:1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" fillcolor="#70ad47" strokecolor="#70ad47">
                      <v:path arrowok="t"/>
                      <v:textbox>
                        <w:txbxContent>
                          <w:p w14:paraId="66D04E8E" w14:textId="77777777" w:rsidR="00BD316C" w:rsidRPr="00B27FE3" w:rsidRDefault="00BD316C" w:rsidP="000F54A0">
                            <w:pPr>
                              <w:pStyle w:val="Default"/>
                              <w:jc w:val="both"/>
                              <w:rPr>
                                <w:rFonts w:ascii="Bell MT" w:hAnsi="Bell MT" w:cs="Times New Roman"/>
                                <w:bCs/>
                                <w:sz w:val="18"/>
                                <w:szCs w:val="18"/>
                              </w:rPr>
                            </w:pPr>
                            <w:r w:rsidRPr="00B27FE3">
                              <w:rPr>
                                <w:rFonts w:ascii="Bell MT" w:hAnsi="Bell MT" w:cs="Times New Roman"/>
                                <w:bCs/>
                                <w:sz w:val="18"/>
                                <w:szCs w:val="18"/>
                                <w:lang w:val="en-GB"/>
                              </w:rPr>
                              <w:t xml:space="preserve">Skills and operational capacity of District, EPA and TA level technical officers to support implementation, maintenance and monitoring of the activities under component 1 and to mainstream climate risks into all local development process (skills, legislation, information) </w:t>
                            </w:r>
                          </w:p>
                          <w:p w14:paraId="60629120" w14:textId="77777777" w:rsidR="00BD316C" w:rsidRPr="002B74F0" w:rsidRDefault="00BD316C" w:rsidP="000F54A0">
                            <w:pPr>
                              <w:pStyle w:val="Default"/>
                              <w:rPr>
                                <w:rStyle w:val="A24"/>
                                <w:rFonts w:ascii="Bell MT" w:hAnsi="Bell MT" w:cs="Times New Roman"/>
                                <w:color w:val="auto"/>
                                <w:sz w:val="18"/>
                                <w:szCs w:val="18"/>
                              </w:rPr>
                            </w:pPr>
                          </w:p>
                        </w:txbxContent>
                      </v:textbox>
                    </v:shape>
                    <v:shape id="AutoShape 12" o:spid="_x0000_s1063" type="#_x0000_t176" style="position:absolute;left:12763;top:33623;width:20288;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" fillcolor="#70ad47" strokecolor="#70ad47">
                      <v:path arrowok="t"/>
                      <v:textbox>
                        <w:txbxContent>
                          <w:p w14:paraId="30FAAAF4" w14:textId="77777777" w:rsidR="00BD316C" w:rsidRPr="005155BA" w:rsidRDefault="00BD316C" w:rsidP="000F54A0">
                            <w:pPr>
                              <w:pStyle w:val="Default"/>
                              <w:jc w:val="both"/>
                              <w:rPr>
                                <w:rFonts w:ascii="Bell MT" w:hAnsi="Bell MT" w:cs="Times New Roman"/>
                                <w:bCs/>
                                <w:sz w:val="18"/>
                                <w:szCs w:val="18"/>
                              </w:rPr>
                            </w:pPr>
                            <w:r w:rsidRPr="005155BA">
                              <w:rPr>
                                <w:rFonts w:ascii="Bell MT" w:hAnsi="Bell MT" w:cs="Times New Roman"/>
                                <w:bCs/>
                                <w:sz w:val="18"/>
                                <w:szCs w:val="18"/>
                                <w:lang w:val="en-GB"/>
                              </w:rPr>
                              <w:t>Public and domestic water harvesting, storage and distribution reduces climate change driven flooding and regulates availability of water throughout the year in flood &amp; drought hotspots</w:t>
                            </w:r>
                          </w:p>
                          <w:p w14:paraId="1B7D2E48" w14:textId="77777777" w:rsidR="00BD316C" w:rsidRPr="002B74F0" w:rsidRDefault="00BD316C" w:rsidP="000F54A0">
                            <w:pPr>
                              <w:pStyle w:val="Default"/>
                              <w:rPr>
                                <w:rStyle w:val="A24"/>
                                <w:rFonts w:ascii="Bell MT" w:hAnsi="Bell MT" w:cs="Times New Roman"/>
                                <w:color w:val="auto"/>
                                <w:sz w:val="18"/>
                                <w:szCs w:val="18"/>
                              </w:rPr>
                            </w:pPr>
                          </w:p>
                        </w:txbxContent>
                      </v:textbox>
                    </v:shape>
                    <v:shape id="AutoShape 12" o:spid="_x0000_s1064" type="#_x0000_t176" style="position:absolute;left:12096;top:46101;width:20870;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" fillcolor="#70ad47" strokecolor="#70ad47">
                      <v:path arrowok="t"/>
                      <v:textbox>
                        <w:txbxContent>
                          <w:p w14:paraId="425235D3" w14:textId="77777777" w:rsidR="00BD316C" w:rsidRPr="005155BA" w:rsidRDefault="00BD316C" w:rsidP="000F54A0">
                            <w:pPr>
                              <w:pStyle w:val="Default"/>
                              <w:jc w:val="both"/>
                              <w:rPr>
                                <w:rFonts w:ascii="Bell MT" w:hAnsi="Bell MT" w:cs="Times New Roman"/>
                                <w:bCs/>
                                <w:sz w:val="18"/>
                                <w:szCs w:val="18"/>
                              </w:rPr>
                            </w:pPr>
                            <w:r w:rsidRPr="005155BA">
                              <w:rPr>
                                <w:rFonts w:ascii="Bell MT" w:hAnsi="Bell MT" w:cs="Times New Roman"/>
                                <w:bCs/>
                                <w:sz w:val="18"/>
                                <w:szCs w:val="18"/>
                                <w:lang w:val="en-GB"/>
                              </w:rPr>
                              <w:t>Rehabilitation of badly degraded forests, protection of riverbanks, lake shores and urban infrastructure</w:t>
                            </w:r>
                          </w:p>
                          <w:p w14:paraId="66E7B6DE" w14:textId="77777777" w:rsidR="00BD316C" w:rsidRPr="002B74F0" w:rsidRDefault="00BD316C" w:rsidP="000F54A0">
                            <w:pPr>
                              <w:pStyle w:val="Default"/>
                              <w:rPr>
                                <w:rStyle w:val="A24"/>
                                <w:rFonts w:ascii="Bell MT" w:hAnsi="Bell MT" w:cs="Times New Roman"/>
                                <w:color w:val="auto"/>
                                <w:sz w:val="18"/>
                                <w:szCs w:val="18"/>
                              </w:rPr>
                            </w:pPr>
                          </w:p>
                        </w:txbxContent>
                      </v:textbox>
                    </v:shape>
                    <v:shape id="AutoShape 12" o:spid="_x0000_s1065" type="#_x0000_t176" style="position:absolute;left:13049;top:58674;width:20288;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" fillcolor="#70ad47" strokecolor="#70ad47">
                      <v:path arrowok="t"/>
                      <v:textbox>
                        <w:txbxContent>
                          <w:p w14:paraId="7D18BCA0" w14:textId="77777777" w:rsidR="00BD316C" w:rsidRPr="005155BA" w:rsidRDefault="00BD316C" w:rsidP="000F54A0">
                            <w:pPr>
                              <w:pStyle w:val="Default"/>
                              <w:jc w:val="both"/>
                              <w:rPr>
                                <w:rFonts w:ascii="Bell MT" w:hAnsi="Bell MT" w:cs="Times New Roman"/>
                                <w:bCs/>
                                <w:sz w:val="18"/>
                                <w:szCs w:val="18"/>
                              </w:rPr>
                            </w:pPr>
                            <w:r w:rsidRPr="005155BA">
                              <w:rPr>
                                <w:rFonts w:ascii="Bell MT" w:hAnsi="Bell MT" w:cs="Times New Roman"/>
                                <w:bCs/>
                                <w:sz w:val="18"/>
                                <w:szCs w:val="18"/>
                                <w:lang w:val="en-GB"/>
                              </w:rPr>
                              <w:t>Productivity of agriculture supported by adoption of climate smart agriculture practices</w:t>
                            </w:r>
                          </w:p>
                          <w:p w14:paraId="390953F7" w14:textId="77777777" w:rsidR="00BD316C" w:rsidRPr="002B74F0" w:rsidRDefault="00BD316C" w:rsidP="000F54A0">
                            <w:pPr>
                              <w:pStyle w:val="Default"/>
                              <w:rPr>
                                <w:rStyle w:val="A24"/>
                                <w:rFonts w:ascii="Bell MT" w:hAnsi="Bell MT" w:cs="Times New Roman"/>
                                <w:color w:val="auto"/>
                                <w:sz w:val="18"/>
                                <w:szCs w:val="18"/>
                              </w:rPr>
                            </w:pPr>
                          </w:p>
                        </w:txbxContent>
                      </v:textbox>
                    </v:shape>
                    <v:shape id="AutoShape 34" o:spid="_x0000_s1066" type="#_x0000_t32" style="position:absolute;left:9525;top:12287;width:2933;height:4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" strokecolor="#8faadc" strokeweight="2.5pt">
                      <v:shadow color="#868686"/>
                      <o:lock v:ext="edit" shapetype="f"/>
                    </v:shape>
                    <v:shape id="AutoShape 34" o:spid="_x0000_s1067" type="#_x0000_t32" style="position:absolute;left:9715;top:12287;width:274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" strokecolor="#8faadc" strokeweight="2.5pt">
                      <v:shadow color="#868686"/>
                      <o:lock v:ext="edit" shapetype="f"/>
                    </v:shape>
                    <v:shape id="AutoShape 34" o:spid="_x0000_s1068" type="#_x0000_t32" style="position:absolute;left:9334;top:21621;width:2953;height:4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" strokecolor="#8faadc" strokeweight="2.5pt">
                      <v:shadow color="#868686"/>
                      <o:lock v:ext="edit" shapetype="f"/>
                    </v:shape>
                    <v:shape id="AutoShape 34" o:spid="_x0000_s1069" type="#_x0000_t32" style="position:absolute;left:9334;top:26003;width:2953;height:4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" strokecolor="#8faadc" strokeweight="2.5pt">
                      <v:shadow color="#868686"/>
                      <o:lock v:ext="edit" shapetype="f"/>
                    </v:shape>
                    <v:shape id="AutoShape 34" o:spid="_x0000_s1070" type="#_x0000_t32" style="position:absolute;left:9525;top:26003;width:274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" strokecolor="#8faadc" strokeweight="2.5pt">
                      <v:shadow color="#868686"/>
                      <o:lock v:ext="edit" shapetype="f"/>
                    </v:shape>
                    <v:shape id="AutoShape 34" o:spid="_x0000_s1071" type="#_x0000_t32" style="position:absolute;left:9334;top:44577;width:3239;height:4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" strokecolor="#8faadc" strokeweight="2.5pt">
                      <v:shadow color="#868686"/>
                      <o:lock v:ext="edit" shapetype="f"/>
                    </v:shape>
                    <v:shape id="AutoShape 34" o:spid="_x0000_s1072" type="#_x0000_t32" style="position:absolute;left:9334;top:49339;width:3239;height:3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" strokecolor="#8faadc" strokeweight="2.5pt">
                      <v:shadow color="#868686"/>
                      <o:lock v:ext="edit" shapetype="f"/>
                    </v:shape>
                    <v:shape id="AutoShape 34" o:spid="_x0000_s1073" type="#_x0000_t32" style="position:absolute;left:9715;top:49339;width:274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" strokecolor="#8faadc" strokeweight="2.5pt">
                      <v:shadow color="#868686"/>
                      <o:lock v:ext="edit" shapetype="f"/>
                    </v:shape>
                    <v:shape id="AutoShape 34" o:spid="_x0000_s1074" type="#_x0000_t32" style="position:absolute;left:10096;top:57435;width:3239;height:4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" strokecolor="#8faadc" strokeweight="2.5pt">
                      <v:shadow color="#868686"/>
                      <o:lock v:ext="edit" shapetype="f"/>
                    </v:shape>
                    <v:shape id="AutoShape 34" o:spid="_x0000_s1075" type="#_x0000_t32" style="position:absolute;left:10096;top:61912;width:3239;height:40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" strokecolor="#8faadc" strokeweight="2.5pt">
                      <v:shadow color="#868686"/>
                      <o:lock v:ext="edit" shapetype="f"/>
                    </v:shape>
                    <v:shape id="AutoShape 34" o:spid="_x0000_s1076" type="#_x0000_t32" style="position:absolute;left:9810;top:62103;width:365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" strokecolor="#8faadc" strokeweight="2.5pt">
                      <v:shadow color="#868686"/>
                      <o:lock v:ext="edit" shapetype="f"/>
                    </v:shape>
                    <v:shape id="AutoShape 34" o:spid="_x0000_s1077" type="#_x0000_t32" style="position:absolute;left:9429;top:35242;width:362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" strokecolor="#8faadc" strokeweight="2.5pt">
                      <v:shadow color="#868686"/>
                      <o:lock v:ext="edit" shapetype="f"/>
                    </v:shape>
                    <v:shape id="AutoShape 34" o:spid="_x0000_s1078" type="#_x0000_t32" style="position:absolute;left:9620;top:37909;width:3429;height:2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" strokecolor="#8faadc" strokeweight="2.5pt">
                      <v:shadow color="#868686"/>
                      <o:lock v:ext="edit" shapetype="f"/>
                    </v:shape>
                  </v:group>
                  <v:group id="Group 76" o:spid="_x0000_s1079" style="position:absolute;top:95;width:67341;height:67151" coordsize="67341,6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AutoShape 5" o:spid="_x0000_s1080" type="#_x0000_t176" style="position:absolute;left:476;top:6381;width:19509;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" fillcolor="#ed7d31" strokecolor="#ed7d31">
                      <v:path arrowok="t"/>
                      <v:textbox>
                        <w:txbxContent>
                          <w:p w14:paraId="79C6F0CC" w14:textId="77777777" w:rsidR="00BD316C" w:rsidRPr="004149D8" w:rsidRDefault="00BD316C" w:rsidP="000F54A0">
                            <w:pPr>
                              <w:pStyle w:val="Default"/>
                              <w:rPr>
                                <w:rFonts w:ascii="Bell MT" w:hAnsi="Bell MT" w:cs="Times New Roman"/>
                                <w:b/>
                                <w:bCs/>
                                <w:sz w:val="18"/>
                                <w:szCs w:val="18"/>
                              </w:rPr>
                            </w:pPr>
                            <w:r w:rsidRPr="004149D8">
                              <w:rPr>
                                <w:rFonts w:ascii="Bell MT" w:hAnsi="Bell MT" w:cs="Times New Roman"/>
                                <w:b/>
                                <w:bCs/>
                                <w:sz w:val="18"/>
                                <w:szCs w:val="18"/>
                                <w:lang w:val="en-GB"/>
                              </w:rPr>
                              <w:t xml:space="preserve">Pressure on the natural resources </w:t>
                            </w:r>
                          </w:p>
                          <w:p w14:paraId="6010AA09" w14:textId="77777777" w:rsidR="00BD316C" w:rsidRPr="002B74F0" w:rsidRDefault="00BD316C" w:rsidP="000F54A0">
                            <w:pPr>
                              <w:pStyle w:val="Default"/>
                              <w:rPr>
                                <w:rStyle w:val="A24"/>
                                <w:rFonts w:ascii="Bell MT" w:hAnsi="Bell MT" w:cs="Times New Roman"/>
                                <w:color w:val="auto"/>
                                <w:sz w:val="18"/>
                                <w:szCs w:val="18"/>
                              </w:rPr>
                            </w:pPr>
                          </w:p>
                        </w:txbxContent>
                      </v:textbox>
                    </v:shape>
                    <v:shape id="AutoShape 6" o:spid="_x0000_s1081" type="#_x0000_t176" style="position:absolute;left:476;top:15335;width:19393;height:6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" fillcolor="#ed7d31" strokecolor="#ed7d31">
                      <v:path arrowok="t"/>
                      <v:textbox>
                        <w:txbxContent>
                          <w:p w14:paraId="1B0708FC" w14:textId="77777777" w:rsidR="00BD316C" w:rsidRPr="002B74F0" w:rsidRDefault="00BD316C" w:rsidP="000F54A0">
                            <w:pPr>
                              <w:pStyle w:val="Default"/>
                              <w:rPr>
                                <w:rStyle w:val="A24"/>
                                <w:rFonts w:ascii="Bell MT" w:hAnsi="Bell MT" w:cs="Times New Roman"/>
                                <w:color w:val="auto"/>
                                <w:sz w:val="18"/>
                                <w:szCs w:val="18"/>
                              </w:rPr>
                            </w:pPr>
                            <w:r w:rsidRPr="004149D8">
                              <w:rPr>
                                <w:rFonts w:ascii="Bell MT" w:hAnsi="Bell MT" w:cs="Times New Roman"/>
                                <w:b/>
                                <w:bCs/>
                                <w:sz w:val="18"/>
                                <w:szCs w:val="18"/>
                                <w:lang w:val="en-GB"/>
                              </w:rPr>
                              <w:t>Limitations in institutional and individual capacities to plan for climate change</w:t>
                            </w:r>
                            <w:r>
                              <w:rPr>
                                <w:rFonts w:ascii="Bell MT" w:hAnsi="Bell MT" w:cs="Times New Roman"/>
                                <w:b/>
                                <w:bCs/>
                                <w:sz w:val="18"/>
                                <w:szCs w:val="18"/>
                                <w:lang w:val="en-GB"/>
                              </w:rPr>
                              <w:t>.</w:t>
                            </w:r>
                          </w:p>
                        </w:txbxContent>
                      </v:textbox>
                    </v:shape>
                    <v:shape id="AutoShape 7" o:spid="_x0000_s1082" type="#_x0000_t176" style="position:absolute;left:285;top:35908;width:18955;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" fillcolor="#ed7d31" strokecolor="#ed7d31">
                      <v:path arrowok="t"/>
                      <v:textbox>
                        <w:txbxContent>
                          <w:p w14:paraId="5DF29E66" w14:textId="77777777" w:rsidR="00BD316C" w:rsidRPr="004149D8" w:rsidRDefault="00BD316C" w:rsidP="000F54A0">
                            <w:pPr>
                              <w:pStyle w:val="Default"/>
                              <w:rPr>
                                <w:rFonts w:ascii="Bell MT" w:hAnsi="Bell MT" w:cs="Times New Roman"/>
                                <w:b/>
                                <w:bCs/>
                                <w:sz w:val="18"/>
                                <w:szCs w:val="18"/>
                              </w:rPr>
                            </w:pPr>
                            <w:r w:rsidRPr="004149D8">
                              <w:rPr>
                                <w:rFonts w:ascii="Bell MT" w:hAnsi="Bell MT" w:cs="Times New Roman"/>
                                <w:b/>
                                <w:bCs/>
                                <w:sz w:val="18"/>
                                <w:szCs w:val="18"/>
                              </w:rPr>
                              <w:t>Inadequate resources provided for CC mitigation</w:t>
                            </w:r>
                          </w:p>
                          <w:p w14:paraId="3FB396AE" w14:textId="77777777" w:rsidR="00BD316C" w:rsidRPr="002B74F0" w:rsidRDefault="00BD316C" w:rsidP="000F54A0">
                            <w:pPr>
                              <w:pStyle w:val="Default"/>
                              <w:rPr>
                                <w:rStyle w:val="A24"/>
                                <w:rFonts w:ascii="Bell MT" w:hAnsi="Bell MT" w:cs="Times New Roman"/>
                                <w:color w:val="auto"/>
                                <w:sz w:val="18"/>
                                <w:szCs w:val="18"/>
                              </w:rPr>
                            </w:pPr>
                          </w:p>
                        </w:txbxContent>
                      </v:textbox>
                    </v:shape>
                    <v:shape id="AutoShape 10" o:spid="_x0000_s1083" type="#_x0000_t176" style="position:absolute;left:24765;top:14573;width:41814;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" fillcolor="#9dc3e6" strokecolor="#9dc3e6">
                      <v:path arrowok="t"/>
                      <v:textbox>
                        <w:txbxContent>
                          <w:p w14:paraId="4453358F" w14:textId="77777777" w:rsidR="00BD316C" w:rsidRPr="00184E39" w:rsidRDefault="00BD316C" w:rsidP="000F54A0">
                            <w:pPr>
                              <w:pStyle w:val="Default"/>
                              <w:jc w:val="both"/>
                              <w:rPr>
                                <w:rFonts w:ascii="Bell MT" w:hAnsi="Bell MT" w:cs="Times New Roman"/>
                                <w:bCs/>
                                <w:sz w:val="18"/>
                                <w:szCs w:val="18"/>
                              </w:rPr>
                            </w:pPr>
                            <w:r w:rsidRPr="00184E39">
                              <w:rPr>
                                <w:rFonts w:ascii="Bell MT" w:hAnsi="Bell MT" w:cs="Times New Roman"/>
                                <w:bCs/>
                                <w:sz w:val="18"/>
                                <w:szCs w:val="18"/>
                                <w:lang w:val="en-GB"/>
                              </w:rPr>
                              <w:t>Participatory Monitoring, Evaluation, Reflection and Learning (PMERL) formulated and information gathered used in adaptive management and shared widely</w:t>
                            </w:r>
                          </w:p>
                          <w:p w14:paraId="473A7562" w14:textId="77777777" w:rsidR="00BD316C" w:rsidRPr="00F34FBA" w:rsidRDefault="00BD316C" w:rsidP="000F54A0">
                            <w:pPr>
                              <w:pStyle w:val="Default"/>
                              <w:rPr>
                                <w:rFonts w:ascii="Bell MT" w:hAnsi="Bell MT"/>
                                <w:color w:val="943634"/>
                                <w:sz w:val="18"/>
                                <w:szCs w:val="18"/>
                              </w:rPr>
                            </w:pPr>
                          </w:p>
                        </w:txbxContent>
                      </v:textbox>
                    </v:shape>
                    <v:shape id="AutoShape 12" o:spid="_x0000_s1084" type="#_x0000_t176" style="position:absolute;left:25146;top:19621;width:41433;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" fillcolor="#9dc3e6" strokecolor="#9dc3e6">
                      <v:path arrowok="t"/>
                      <v:textbox>
                        <w:txbxContent>
                          <w:p w14:paraId="693FF3CB" w14:textId="77777777" w:rsidR="00BD316C" w:rsidRPr="00184E39" w:rsidRDefault="00BD316C" w:rsidP="000F54A0">
                            <w:pPr>
                              <w:pStyle w:val="Default"/>
                              <w:jc w:val="both"/>
                              <w:rPr>
                                <w:rFonts w:ascii="Bell MT" w:hAnsi="Bell MT" w:cs="Times New Roman"/>
                                <w:bCs/>
                                <w:sz w:val="18"/>
                                <w:szCs w:val="18"/>
                              </w:rPr>
                            </w:pPr>
                            <w:r w:rsidRPr="00184E39">
                              <w:rPr>
                                <w:rFonts w:ascii="Bell MT" w:hAnsi="Bell MT" w:cs="Times New Roman"/>
                                <w:bCs/>
                                <w:sz w:val="18"/>
                                <w:szCs w:val="18"/>
                                <w:lang w:val="en-GB"/>
                              </w:rPr>
                              <w:t>Operational capacity of the extension service boosted to enable communities to mainstream climate risk considerations in the implementation of baseline programs</w:t>
                            </w:r>
                          </w:p>
                          <w:p w14:paraId="55789307" w14:textId="77777777" w:rsidR="00BD316C" w:rsidRPr="002B74F0" w:rsidRDefault="00BD316C" w:rsidP="000F54A0">
                            <w:pPr>
                              <w:pStyle w:val="Default"/>
                              <w:rPr>
                                <w:rStyle w:val="A24"/>
                                <w:rFonts w:ascii="Bell MT" w:hAnsi="Bell MT" w:cs="Times New Roman"/>
                                <w:color w:val="auto"/>
                                <w:sz w:val="18"/>
                                <w:szCs w:val="18"/>
                              </w:rPr>
                            </w:pPr>
                          </w:p>
                        </w:txbxContent>
                      </v:textbox>
                    </v:shape>
                    <v:shape id="AutoShape 19" o:spid="_x0000_s1085" type="#_x0000_t32" style="position:absolute;left:10096;top:4572;width:13;height:2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" strokecolor="#ed7d31" strokeweight="6pt">
                      <o:lock v:ext="edit" shapetype="f"/>
                    </v:shape>
                    <v:shape id="AutoShape 20" o:spid="_x0000_s1086" type="#_x0000_t32" style="position:absolute;left:10096;top:9810;width:0;height:61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" strokecolor="#ed7d31" strokeweight="6pt">
                      <o:lock v:ext="edit" shapetype="f"/>
                    </v:shape>
                    <v:shape id="AutoShape 24" o:spid="_x0000_s1087" type="#_x0000_t176" style="position:absolute;left:285;top:25717;width:19539;height:7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" fillcolor="#ed7d31" strokecolor="#ed7d31">
                      <v:path arrowok="t"/>
                      <v:textbox>
                        <w:txbxContent>
                          <w:p w14:paraId="4ED73F3E" w14:textId="77777777" w:rsidR="00BD316C" w:rsidRPr="004149D8" w:rsidRDefault="00BD316C" w:rsidP="000F54A0">
                            <w:pPr>
                              <w:pStyle w:val="Default"/>
                              <w:rPr>
                                <w:rFonts w:ascii="Bell MT" w:hAnsi="Bell MT" w:cs="Times New Roman"/>
                                <w:b/>
                                <w:bCs/>
                                <w:sz w:val="18"/>
                                <w:szCs w:val="18"/>
                              </w:rPr>
                            </w:pPr>
                            <w:r w:rsidRPr="004149D8">
                              <w:rPr>
                                <w:rFonts w:ascii="Bell MT" w:hAnsi="Bell MT" w:cs="Times New Roman"/>
                                <w:b/>
                                <w:bCs/>
                                <w:sz w:val="18"/>
                                <w:szCs w:val="18"/>
                              </w:rPr>
                              <w:t>Poorly coordinated CC interventions at district level.</w:t>
                            </w:r>
                          </w:p>
                          <w:p w14:paraId="32A21BF8" w14:textId="77777777" w:rsidR="00BD316C" w:rsidRPr="002B74F0" w:rsidRDefault="00BD316C" w:rsidP="000F54A0">
                            <w:pPr>
                              <w:pStyle w:val="Default"/>
                              <w:rPr>
                                <w:rStyle w:val="A24"/>
                                <w:rFonts w:ascii="Bell MT" w:hAnsi="Bell MT" w:cs="Times New Roman"/>
                                <w:color w:val="auto"/>
                                <w:sz w:val="18"/>
                                <w:szCs w:val="18"/>
                              </w:rPr>
                            </w:pPr>
                          </w:p>
                        </w:txbxContent>
                      </v:textbox>
                    </v:shape>
                    <v:shape id="AutoShape 25" o:spid="_x0000_s1088" type="#_x0000_t32" style="position:absolute;left:10096;top:21907;width:13;height:4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" strokecolor="#ed7d31" strokeweight="6pt">
                      <o:lock v:ext="edit" shapetype="f"/>
                    </v:shape>
                    <v:shape id="AutoShape 26" o:spid="_x0000_s1089" type="#_x0000_t32" style="position:absolute;left:9763;top:32861;width:47;height:30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" strokecolor="#ed7d31" strokeweight="6pt">
                      <o:lock v:ext="edit" shapetype="f"/>
                    </v:shape>
                    <v:shape id="AutoShape 29" o:spid="_x0000_s1090" type="#_x0000_t176" style="position:absolute;left:24765;top:6191;width:41814;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" fillcolor="#9dc3e6" strokecolor="#5b9bd5">
                      <v:path arrowok="t"/>
                      <v:textbox>
                        <w:txbxContent>
                          <w:p w14:paraId="7B82BDD3" w14:textId="77777777" w:rsidR="00BD316C" w:rsidRPr="004149D8" w:rsidRDefault="00BD316C" w:rsidP="000F54A0">
                            <w:pPr>
                              <w:pStyle w:val="Default"/>
                              <w:rPr>
                                <w:rFonts w:ascii="Bell MT" w:hAnsi="Bell MT"/>
                                <w:color w:val="943634"/>
                                <w:sz w:val="18"/>
                                <w:szCs w:val="18"/>
                              </w:rPr>
                            </w:pPr>
                            <w:r w:rsidRPr="003F350D">
                              <w:rPr>
                                <w:rFonts w:ascii="Bell MT" w:hAnsi="Bell MT"/>
                                <w:color w:val="auto"/>
                                <w:sz w:val="18"/>
                                <w:szCs w:val="18"/>
                                <w:lang w:val="en-GB"/>
                              </w:rPr>
                              <w:t>Information provided on how the state of use and management options of critical resources/ ecosystems/ landscapes influence effectiveness of baseline programs</w:t>
                            </w:r>
                            <w:r w:rsidRPr="004149D8">
                              <w:rPr>
                                <w:rFonts w:ascii="Bell MT" w:hAnsi="Bell MT"/>
                                <w:color w:val="943634"/>
                                <w:sz w:val="18"/>
                                <w:szCs w:val="18"/>
                                <w:lang w:val="en-GB"/>
                              </w:rPr>
                              <w:t>.</w:t>
                            </w:r>
                          </w:p>
                          <w:p w14:paraId="61B9302D" w14:textId="77777777" w:rsidR="00BD316C" w:rsidRPr="00F34FBA" w:rsidRDefault="00BD316C" w:rsidP="000F54A0">
                            <w:pPr>
                              <w:pStyle w:val="Default"/>
                              <w:rPr>
                                <w:rFonts w:ascii="Bell MT" w:hAnsi="Bell MT"/>
                                <w:color w:val="943634"/>
                                <w:sz w:val="18"/>
                                <w:szCs w:val="18"/>
                              </w:rPr>
                            </w:pPr>
                          </w:p>
                        </w:txbxContent>
                      </v:textbox>
                    </v:shape>
                    <v:shape id="AutoShape 30" o:spid="_x0000_s1091" type="#_x0000_t176" style="position:absolute;left:24765;top:10382;width:4181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" fillcolor="#9dc3e6" strokecolor="#9dc3e6">
                      <v:path arrowok="t"/>
                      <v:textbox>
                        <w:txbxContent>
                          <w:p w14:paraId="1ED7D13F" w14:textId="77777777" w:rsidR="00BD316C" w:rsidRPr="004F5DD7" w:rsidRDefault="00BD316C" w:rsidP="000F54A0">
                            <w:pPr>
                              <w:pStyle w:val="Default"/>
                              <w:rPr>
                                <w:rFonts w:ascii="Bell MT" w:hAnsi="Bell MT"/>
                                <w:color w:val="auto"/>
                                <w:sz w:val="16"/>
                                <w:szCs w:val="16"/>
                              </w:rPr>
                            </w:pPr>
                            <w:r w:rsidRPr="004F5DD7">
                              <w:rPr>
                                <w:rFonts w:ascii="Bell MT" w:hAnsi="Bell MT"/>
                                <w:color w:val="auto"/>
                                <w:sz w:val="16"/>
                                <w:szCs w:val="16"/>
                                <w:lang w:val="en-GB"/>
                              </w:rPr>
                              <w:t>Comprehensive landscape adaptation plans formulated using the information generated under output 1.1, complemented by community based resilience assessments</w:t>
                            </w:r>
                          </w:p>
                          <w:p w14:paraId="588324B1" w14:textId="77777777" w:rsidR="00BD316C" w:rsidRPr="00F34FBA" w:rsidRDefault="00BD316C" w:rsidP="000F54A0">
                            <w:pPr>
                              <w:pStyle w:val="Default"/>
                              <w:rPr>
                                <w:rFonts w:ascii="Bell MT" w:hAnsi="Bell MT"/>
                                <w:color w:val="943634"/>
                                <w:sz w:val="18"/>
                                <w:szCs w:val="18"/>
                              </w:rPr>
                            </w:pPr>
                          </w:p>
                        </w:txbxContent>
                      </v:textbox>
                    </v:shape>
                    <v:shape id="AutoShape 31" o:spid="_x0000_s1092" type="#_x0000_t32" style="position:absolute;left:41433;top:3905;width:0;height:3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" strokecolor="#9dc3e6" strokeweight="6pt">
                      <o:lock v:ext="edit" shapetype="f"/>
                    </v:shape>
                    <v:shape id="AutoShape 32" o:spid="_x0000_s1093" type="#_x0000_t32" style="position:absolute;left:41529;top:9144;width:0;height:18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" strokecolor="#9dc3e6" strokeweight="6pt">
                      <o:lock v:ext="edit" shapetype="f"/>
                    </v:shape>
                    <v:shape id="AutoShape 33" o:spid="_x0000_s1094" type="#_x0000_t32" style="position:absolute;left:41433;top:13525;width:7;height:1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" strokecolor="#9dc3e6" strokeweight="6pt">
                      <o:lock v:ext="edit" shapetype="f"/>
                    </v:shape>
                    <v:shape id="Chevron 38" o:spid="_x0000_s1095" type="#_x0000_t55" style="position:absolute;top:95;width:26860;height:5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" adj="19588" fillcolor="#ed7d31" strokecolor="#41719c" strokeweight="1pt">
                      <v:path arrowok="t"/>
                      <v:textbox>
                        <w:txbxContent>
                          <w:p w14:paraId="00E88FB0" w14:textId="77777777" w:rsidR="00BD316C" w:rsidRPr="004149D8" w:rsidRDefault="00BD316C" w:rsidP="0040347E">
                            <w:pPr>
                              <w:ind w:left="270"/>
                              <w:rPr>
                                <w:rFonts w:ascii="Bell MT" w:hAnsi="Bell MT"/>
                                <w:b/>
                                <w:bCs/>
                                <w:sz w:val="18"/>
                                <w:szCs w:val="18"/>
                              </w:rPr>
                            </w:pPr>
                            <w:r w:rsidRPr="004149D8">
                              <w:rPr>
                                <w:rFonts w:ascii="Bell MT" w:hAnsi="Bell MT"/>
                                <w:b/>
                                <w:bCs/>
                                <w:sz w:val="18"/>
                                <w:szCs w:val="18"/>
                              </w:rPr>
                              <w:t xml:space="preserve">Focal Problem: Inadequate mainstreaming of CC considerations in Malawi baseline programs </w:t>
                            </w:r>
                          </w:p>
                          <w:p w14:paraId="74DD0EBA" w14:textId="77777777" w:rsidR="00BD316C" w:rsidRDefault="00BD316C" w:rsidP="000F54A0">
                            <w:pPr>
                              <w:jc w:val="center"/>
                            </w:pPr>
                          </w:p>
                        </w:txbxContent>
                      </v:textbox>
                    </v:shape>
                    <v:shape id="Chevron 39" o:spid="_x0000_s1096" type="#_x0000_t55" style="position:absolute;left:24288;width:34481;height: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" adj="20033" fillcolor="#9dc3e6" strokecolor="#9dc3e6" strokeweight="1pt">
                      <v:path arrowok="t"/>
                      <v:textbox>
                        <w:txbxContent>
                          <w:p w14:paraId="70B8CD93" w14:textId="77777777" w:rsidR="00BD316C" w:rsidRPr="00F92000" w:rsidRDefault="00BD316C" w:rsidP="0040347E">
                            <w:pPr>
                              <w:pStyle w:val="Default"/>
                              <w:ind w:left="270" w:firstLine="270"/>
                              <w:rPr>
                                <w:rFonts w:ascii="Bell MT" w:hAnsi="Bell MT"/>
                                <w:b/>
                                <w:color w:val="auto"/>
                              </w:rPr>
                            </w:pPr>
                            <w:r w:rsidRPr="00F92000">
                              <w:rPr>
                                <w:rFonts w:ascii="Bell MT" w:hAnsi="Bell MT"/>
                                <w:b/>
                                <w:color w:val="auto"/>
                              </w:rPr>
                              <w:t>Intervention: Capacity development for CC mitigation &amp; adaptation</w:t>
                            </w:r>
                          </w:p>
                          <w:p w14:paraId="7CB37E21" w14:textId="77777777" w:rsidR="00BD316C" w:rsidRDefault="00BD316C" w:rsidP="000F54A0">
                            <w:pPr>
                              <w:jc w:val="center"/>
                            </w:pPr>
                          </w:p>
                        </w:txbxContent>
                      </v:textbox>
                    </v:shape>
                    <v:shape id="AutoShape 12" o:spid="_x0000_s1097" type="#_x0000_t176" style="position:absolute;left:25146;top:23812;width:41433;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" fillcolor="#9dc3e6" strokecolor="#9dc3e6">
                      <v:path arrowok="t"/>
                      <v:textbox>
                        <w:txbxContent>
                          <w:p w14:paraId="084E0F00" w14:textId="77777777" w:rsidR="00BD316C" w:rsidRPr="00446DBF" w:rsidRDefault="00BD316C" w:rsidP="000F54A0">
                            <w:pPr>
                              <w:pStyle w:val="Default"/>
                              <w:rPr>
                                <w:rFonts w:ascii="Bell MT" w:hAnsi="Bell MT" w:cs="Times New Roman"/>
                                <w:bCs/>
                                <w:sz w:val="18"/>
                                <w:szCs w:val="18"/>
                              </w:rPr>
                            </w:pPr>
                            <w:r w:rsidRPr="00446DBF">
                              <w:rPr>
                                <w:rFonts w:ascii="Bell MT" w:hAnsi="Bell MT" w:cs="Times New Roman"/>
                                <w:bCs/>
                                <w:sz w:val="18"/>
                                <w:szCs w:val="18"/>
                                <w:lang w:val="en-GB"/>
                              </w:rPr>
                              <w:t>Local and national development policies influenced by the project supported pilots to strengthen policies and policy enforcement for climate consideration</w:t>
                            </w:r>
                          </w:p>
                          <w:p w14:paraId="35A23397" w14:textId="77777777" w:rsidR="00BD316C" w:rsidRPr="002B74F0" w:rsidRDefault="00BD316C" w:rsidP="000F54A0">
                            <w:pPr>
                              <w:pStyle w:val="Default"/>
                              <w:rPr>
                                <w:rStyle w:val="A24"/>
                                <w:rFonts w:ascii="Bell MT" w:hAnsi="Bell MT" w:cs="Times New Roman"/>
                                <w:color w:val="auto"/>
                                <w:sz w:val="18"/>
                                <w:szCs w:val="18"/>
                              </w:rPr>
                            </w:pPr>
                          </w:p>
                        </w:txbxContent>
                      </v:textbox>
                    </v:shape>
                    <v:shape id="AutoShape 12" o:spid="_x0000_s1098" type="#_x0000_t176" style="position:absolute;left:25146;top:28003;width:41433;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" fillcolor="#9dc3e6" strokecolor="#9dc3e6">
                      <v:path arrowok="t"/>
                      <v:textbox>
                        <w:txbxContent>
                          <w:p w14:paraId="21B53788" w14:textId="77777777" w:rsidR="00BD316C" w:rsidRPr="004F5DD7" w:rsidRDefault="00BD316C" w:rsidP="000F54A0">
                            <w:pPr>
                              <w:pStyle w:val="Default"/>
                              <w:rPr>
                                <w:rFonts w:ascii="Bell MT" w:hAnsi="Bell MT" w:cs="Times New Roman"/>
                                <w:bCs/>
                                <w:sz w:val="16"/>
                                <w:szCs w:val="16"/>
                              </w:rPr>
                            </w:pPr>
                            <w:r w:rsidRPr="004F5DD7">
                              <w:rPr>
                                <w:rFonts w:ascii="Bell MT" w:hAnsi="Bell MT" w:cs="Times New Roman"/>
                                <w:bCs/>
                                <w:sz w:val="16"/>
                                <w:szCs w:val="16"/>
                                <w:lang w:val="en-GB"/>
                              </w:rPr>
                              <w:t>Lessons generated at the project/district level fed into the national climate programme, SLM platform and other national planning debates, to lobby and influence the adoption of climate risk considerations as minimum criteria for accessing agricultural input subsidy benefits</w:t>
                            </w:r>
                          </w:p>
                          <w:p w14:paraId="40201F78" w14:textId="77777777" w:rsidR="00BD316C" w:rsidRPr="002B74F0" w:rsidRDefault="00BD316C" w:rsidP="000F54A0">
                            <w:pPr>
                              <w:pStyle w:val="Default"/>
                              <w:rPr>
                                <w:rStyle w:val="A24"/>
                                <w:rFonts w:ascii="Bell MT" w:hAnsi="Bell MT" w:cs="Times New Roman"/>
                                <w:color w:val="auto"/>
                                <w:sz w:val="18"/>
                                <w:szCs w:val="18"/>
                              </w:rPr>
                            </w:pPr>
                          </w:p>
                        </w:txbxContent>
                      </v:textbox>
                    </v:shape>
                    <v:shape id="AutoShape 12" o:spid="_x0000_s1099" type="#_x0000_t176" style="position:absolute;left:25146;top:33528;width:41433;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" fillcolor="#9dc3e6" strokecolor="#9dc3e6">
                      <v:path arrowok="t"/>
                      <v:textbox>
                        <w:txbxContent>
                          <w:p w14:paraId="378EE894" w14:textId="77777777" w:rsidR="00BD316C" w:rsidRPr="00446DBF" w:rsidRDefault="00BD316C" w:rsidP="000F54A0">
                            <w:pPr>
                              <w:pStyle w:val="Default"/>
                              <w:rPr>
                                <w:rFonts w:ascii="Bell MT" w:hAnsi="Bell MT" w:cs="Times New Roman"/>
                                <w:bCs/>
                                <w:sz w:val="18"/>
                                <w:szCs w:val="18"/>
                              </w:rPr>
                            </w:pPr>
                            <w:r w:rsidRPr="00446DBF">
                              <w:rPr>
                                <w:rFonts w:ascii="Bell MT" w:hAnsi="Bell MT" w:cs="Times New Roman"/>
                                <w:bCs/>
                                <w:sz w:val="18"/>
                                <w:szCs w:val="18"/>
                                <w:lang w:val="en-GB"/>
                              </w:rPr>
                              <w:t xml:space="preserve">Construction of mini dams, water ponds, retention ridges, </w:t>
                            </w:r>
                            <w:r>
                              <w:rPr>
                                <w:rFonts w:ascii="Bell MT" w:hAnsi="Bell MT" w:cs="Times New Roman"/>
                                <w:bCs/>
                                <w:sz w:val="18"/>
                                <w:szCs w:val="18"/>
                                <w:lang w:val="en-GB"/>
                              </w:rPr>
                              <w:t>and water diversion structures.</w:t>
                            </w:r>
                          </w:p>
                          <w:p w14:paraId="007D4532" w14:textId="77777777" w:rsidR="00BD316C" w:rsidRPr="002B74F0" w:rsidRDefault="00BD316C" w:rsidP="000F54A0">
                            <w:pPr>
                              <w:pStyle w:val="Default"/>
                              <w:rPr>
                                <w:rStyle w:val="A24"/>
                                <w:rFonts w:ascii="Bell MT" w:hAnsi="Bell MT" w:cs="Times New Roman"/>
                                <w:color w:val="auto"/>
                                <w:sz w:val="18"/>
                                <w:szCs w:val="18"/>
                              </w:rPr>
                            </w:pPr>
                          </w:p>
                        </w:txbxContent>
                      </v:textbox>
                    </v:shape>
                    <v:shape id="AutoShape 12" o:spid="_x0000_s1100" type="#_x0000_t176" style="position:absolute;left:25146;top:37909;width:41433;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" fillcolor="#9dc3e6" strokecolor="#9dc3e6">
                      <v:path arrowok="t"/>
                      <v:textbox>
                        <w:txbxContent>
                          <w:p w14:paraId="4766FDC6" w14:textId="77777777" w:rsidR="00BD316C" w:rsidRPr="004F5DD7" w:rsidRDefault="00BD316C" w:rsidP="000F54A0">
                            <w:pPr>
                              <w:pStyle w:val="Default"/>
                              <w:rPr>
                                <w:b/>
                                <w:lang w:val="en-GB"/>
                              </w:rPr>
                            </w:pPr>
                            <w:r w:rsidRPr="004F5DD7">
                              <w:rPr>
                                <w:rFonts w:ascii="Bell MT" w:hAnsi="Bell MT" w:cs="Times New Roman"/>
                                <w:bCs/>
                                <w:sz w:val="18"/>
                                <w:szCs w:val="18"/>
                                <w:lang w:val="en-GB"/>
                              </w:rPr>
                              <w:t>Construction of physical structures to support infrastructure and expansion of water harvesting from dwellings:</w:t>
                            </w:r>
                          </w:p>
                        </w:txbxContent>
                      </v:textbox>
                    </v:shape>
                    <v:shape id="AutoShape 12" o:spid="_x0000_s1101" type="#_x0000_t176" style="position:absolute;left:25146;top:42386;width:41433;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" fillcolor="#9dc3e6" strokecolor="#9dc3e6">
                      <v:path arrowok="t"/>
                      <v:textbox>
                        <w:txbxContent>
                          <w:p w14:paraId="22EC852A" w14:textId="77777777" w:rsidR="00BD316C" w:rsidRPr="004F5DD7" w:rsidRDefault="00BD316C" w:rsidP="000F54A0">
                            <w:pPr>
                              <w:pStyle w:val="Default"/>
                              <w:rPr>
                                <w:rFonts w:ascii="Bell MT" w:hAnsi="Bell MT" w:cs="Times New Roman"/>
                                <w:bCs/>
                                <w:sz w:val="18"/>
                                <w:szCs w:val="18"/>
                                <w:lang w:val="en-GB"/>
                              </w:rPr>
                            </w:pPr>
                            <w:r w:rsidRPr="004F5DD7">
                              <w:rPr>
                                <w:rFonts w:ascii="Bell MT" w:hAnsi="Bell MT" w:cs="Times New Roman"/>
                                <w:bCs/>
                                <w:sz w:val="18"/>
                                <w:szCs w:val="18"/>
                                <w:lang w:val="en-GB"/>
                              </w:rPr>
                              <w:t>Degraded watersheds (forest ecosystems) rehabilitated, river Banks and Lake shores protected from direct siltation</w:t>
                            </w:r>
                            <w:r>
                              <w:rPr>
                                <w:rFonts w:ascii="Bell MT" w:hAnsi="Bell MT" w:cs="Times New Roman"/>
                                <w:bCs/>
                                <w:sz w:val="18"/>
                                <w:szCs w:val="18"/>
                                <w:lang w:val="en-GB"/>
                              </w:rPr>
                              <w:t>.</w:t>
                            </w:r>
                          </w:p>
                        </w:txbxContent>
                      </v:textbox>
                    </v:shape>
                    <v:shape id="AutoShape 12" o:spid="_x0000_s1102" type="#_x0000_t176" style="position:absolute;left:25908;top:64484;width:4143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" fillcolor="#9dc3e6" strokecolor="#9dc3e6">
                      <v:path arrowok="t"/>
                      <v:textbox>
                        <w:txbxContent>
                          <w:p w14:paraId="0C9C57F1" w14:textId="77777777" w:rsidR="00BD316C" w:rsidRPr="004F5DD7" w:rsidRDefault="00BD316C" w:rsidP="000F54A0">
                            <w:pPr>
                              <w:pStyle w:val="Default"/>
                              <w:rPr>
                                <w:rFonts w:ascii="Bell MT" w:hAnsi="Bell MT" w:cs="Times New Roman"/>
                                <w:bCs/>
                                <w:sz w:val="18"/>
                                <w:szCs w:val="18"/>
                                <w:lang w:val="en-GB"/>
                              </w:rPr>
                            </w:pPr>
                            <w:r w:rsidRPr="004A743B">
                              <w:rPr>
                                <w:rFonts w:ascii="Bell MT" w:hAnsi="Bell MT" w:cs="Times New Roman"/>
                                <w:bCs/>
                                <w:sz w:val="18"/>
                                <w:szCs w:val="18"/>
                                <w:lang w:val="en-GB"/>
                              </w:rPr>
                              <w:t>Establish two community-based Climate Smart Agriculture Centres</w:t>
                            </w:r>
                          </w:p>
                        </w:txbxContent>
                      </v:textbox>
                    </v:shape>
                    <v:shape id="AutoShape 12" o:spid="_x0000_s1103" type="#_x0000_t176" style="position:absolute;left:25908;top:60007;width:4114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" fillcolor="#9dc3e6" strokecolor="#9dc3e6">
                      <v:path arrowok="t"/>
                      <v:textbox>
                        <w:txbxContent>
                          <w:p w14:paraId="7494D3B0" w14:textId="77777777" w:rsidR="00BD316C" w:rsidRPr="004F5DD7" w:rsidRDefault="00BD316C" w:rsidP="000F54A0">
                            <w:pPr>
                              <w:pStyle w:val="Default"/>
                              <w:rPr>
                                <w:rFonts w:ascii="Bell MT" w:hAnsi="Bell MT" w:cs="Times New Roman"/>
                                <w:bCs/>
                                <w:sz w:val="18"/>
                                <w:szCs w:val="18"/>
                                <w:lang w:val="en-GB"/>
                              </w:rPr>
                            </w:pPr>
                            <w:r w:rsidRPr="004A743B">
                              <w:rPr>
                                <w:rFonts w:ascii="Bell MT" w:hAnsi="Bell MT" w:cs="Times New Roman"/>
                                <w:bCs/>
                                <w:sz w:val="18"/>
                                <w:szCs w:val="18"/>
                                <w:lang w:val="en-GB"/>
                              </w:rPr>
                              <w:t>Development of skills and institutional arrangements for individual and/or communal climate safe post-harvest management practices and</w:t>
                            </w:r>
                            <w:r w:rsidRPr="00547097">
                              <w:t xml:space="preserve"> </w:t>
                            </w:r>
                            <w:r w:rsidRPr="004A743B">
                              <w:rPr>
                                <w:rFonts w:ascii="Bell MT" w:hAnsi="Bell MT" w:cs="Times New Roman"/>
                                <w:bCs/>
                                <w:sz w:val="18"/>
                                <w:szCs w:val="18"/>
                                <w:lang w:val="en-GB"/>
                              </w:rPr>
                              <w:t xml:space="preserve">storage facilities </w:t>
                            </w:r>
                            <w:r w:rsidRPr="00547097">
                              <w:t>disseminated</w:t>
                            </w:r>
                          </w:p>
                        </w:txbxContent>
                      </v:textbox>
                    </v:shape>
                    <v:shape id="AutoShape 12" o:spid="_x0000_s1104" type="#_x0000_t176" style="position:absolute;left:25622;top:55626;width:41434;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" fillcolor="#9dc3e6" strokecolor="#9dc3e6">
                      <v:path arrowok="t"/>
                      <v:textbox>
                        <w:txbxContent>
                          <w:p w14:paraId="271E17CB" w14:textId="77777777" w:rsidR="00BD316C" w:rsidRPr="004F5DD7" w:rsidRDefault="00BD316C" w:rsidP="000F54A0">
                            <w:pPr>
                              <w:pStyle w:val="Default"/>
                              <w:rPr>
                                <w:rFonts w:ascii="Bell MT" w:hAnsi="Bell MT" w:cs="Times New Roman"/>
                                <w:bCs/>
                                <w:sz w:val="18"/>
                                <w:szCs w:val="18"/>
                                <w:lang w:val="en-GB"/>
                              </w:rPr>
                            </w:pPr>
                            <w:r w:rsidRPr="004A743B">
                              <w:rPr>
                                <w:rFonts w:ascii="Bell MT" w:hAnsi="Bell MT" w:cs="Times New Roman"/>
                                <w:bCs/>
                                <w:sz w:val="18"/>
                                <w:szCs w:val="18"/>
                                <w:lang w:val="en-GB"/>
                              </w:rPr>
                              <w:t>Adoption of climate smart farming practices including water use efficiency in small scale irrigation systems</w:t>
                            </w:r>
                            <w:r w:rsidRPr="00547097">
                              <w:t xml:space="preserve"> </w:t>
                            </w:r>
                            <w:r w:rsidRPr="004A743B">
                              <w:rPr>
                                <w:rFonts w:ascii="Bell MT" w:hAnsi="Bell MT" w:cs="Times New Roman"/>
                                <w:bCs/>
                                <w:sz w:val="18"/>
                                <w:szCs w:val="18"/>
                                <w:lang w:val="en-GB"/>
                              </w:rPr>
                              <w:t>improved</w:t>
                            </w:r>
                          </w:p>
                        </w:txbxContent>
                      </v:textbox>
                    </v:shape>
                    <v:shape id="AutoShape 12" o:spid="_x0000_s1105" type="#_x0000_t176" style="position:absolute;left:25336;top:51244;width:4143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" fillcolor="#9dc3e6" strokecolor="#9dc3e6">
                      <v:path arrowok="t"/>
                      <v:textbox>
                        <w:txbxContent>
                          <w:p w14:paraId="7B139EEA" w14:textId="77777777" w:rsidR="00BD316C" w:rsidRPr="004F5DD7" w:rsidRDefault="00BD316C" w:rsidP="000F54A0">
                            <w:pPr>
                              <w:pStyle w:val="Default"/>
                              <w:rPr>
                                <w:rFonts w:ascii="Bell MT" w:hAnsi="Bell MT" w:cs="Times New Roman"/>
                                <w:bCs/>
                                <w:sz w:val="18"/>
                                <w:szCs w:val="18"/>
                                <w:lang w:val="en-GB"/>
                              </w:rPr>
                            </w:pPr>
                            <w:r w:rsidRPr="004F5DD7">
                              <w:rPr>
                                <w:rFonts w:ascii="Bell MT" w:hAnsi="Bell MT" w:cs="Times New Roman"/>
                                <w:bCs/>
                                <w:sz w:val="18"/>
                                <w:szCs w:val="18"/>
                                <w:lang w:val="en-GB"/>
                              </w:rPr>
                              <w:t>Diversification of household food basket and incomes via expansion of aquaculture and NTFP reduce pressure on the forests, river and lake</w:t>
                            </w:r>
                            <w:r w:rsidRPr="00547097">
                              <w:t xml:space="preserve"> </w:t>
                            </w:r>
                            <w:r w:rsidRPr="004F5DD7">
                              <w:rPr>
                                <w:rFonts w:ascii="Bell MT" w:hAnsi="Bell MT" w:cs="Times New Roman"/>
                                <w:bCs/>
                                <w:sz w:val="18"/>
                                <w:szCs w:val="18"/>
                                <w:lang w:val="en-GB"/>
                              </w:rPr>
                              <w:t>fisheries</w:t>
                            </w:r>
                          </w:p>
                        </w:txbxContent>
                      </v:textbox>
                    </v:shape>
                    <v:shape id="AutoShape 12" o:spid="_x0000_s1106" type="#_x0000_t176" style="position:absolute;left:25336;top:46767;width:41434;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" fillcolor="#9dc3e6" strokecolor="#9dc3e6">
                      <v:path arrowok="t"/>
                      <v:textbox>
                        <w:txbxContent>
                          <w:p w14:paraId="1B9D2122" w14:textId="77777777" w:rsidR="00BD316C" w:rsidRPr="004F5DD7" w:rsidRDefault="00BD316C" w:rsidP="000F54A0">
                            <w:pPr>
                              <w:pStyle w:val="Default"/>
                              <w:rPr>
                                <w:rFonts w:ascii="Bell MT" w:hAnsi="Bell MT" w:cs="Times New Roman"/>
                                <w:bCs/>
                                <w:sz w:val="18"/>
                                <w:szCs w:val="18"/>
                                <w:lang w:val="en-GB"/>
                              </w:rPr>
                            </w:pPr>
                            <w:r w:rsidRPr="004F5DD7">
                              <w:rPr>
                                <w:rFonts w:ascii="Bell MT" w:hAnsi="Bell MT" w:cs="Times New Roman"/>
                                <w:bCs/>
                                <w:sz w:val="18"/>
                                <w:szCs w:val="18"/>
                                <w:lang w:val="en-GB"/>
                              </w:rPr>
                              <w:t>Provision of improved and sustainable supplies of energy, including adoption of sustainable charcoal</w:t>
                            </w:r>
                          </w:p>
                        </w:txbxContent>
                      </v:textbox>
                    </v:shape>
                    <v:shape id="AutoShape 33" o:spid="_x0000_s1107" type="#_x0000_t32" style="position:absolute;left:42672;top:36480;width:6;height:1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" strokecolor="#9dc3e6" strokeweight="6pt">
                      <o:lock v:ext="edit" shapetype="f"/>
                    </v:shape>
                    <v:shape id="AutoShape 33" o:spid="_x0000_s1108" type="#_x0000_t32" style="position:absolute;left:42100;top:26860;width:6;height:1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" strokecolor="#9dc3e6" strokeweight="6pt">
                      <o:lock v:ext="edit" shapetype="f"/>
                    </v:shape>
                    <v:shape id="AutoShape 33" o:spid="_x0000_s1109" type="#_x0000_t32" style="position:absolute;left:42005;top:22764;width:6;height:1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" strokecolor="#9dc3e6" strokeweight="6pt">
                      <o:lock v:ext="edit" shapetype="f"/>
                    </v:shape>
                    <v:shape id="AutoShape 33" o:spid="_x0000_s1110" type="#_x0000_t32" style="position:absolute;left:42767;top:50006;width:6;height:1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" strokecolor="#9dc3e6" strokeweight="6pt">
                      <o:lock v:ext="edit" shapetype="f"/>
                    </v:shape>
                    <v:shape id="AutoShape 33" o:spid="_x0000_s1111" type="#_x0000_t32" style="position:absolute;left:42672;top:45243;width:6;height:1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" strokecolor="#9dc3e6" strokeweight="6pt">
                      <o:lock v:ext="edit" shapetype="f"/>
                    </v:shape>
                    <v:shape id="AutoShape 33" o:spid="_x0000_s1112" type="#_x0000_t32" style="position:absolute;left:42767;top:58578;width:6;height:1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" strokecolor="#9dc3e6" strokeweight="6pt">
                      <o:lock v:ext="edit" shapetype="f"/>
                    </v:shape>
                    <v:shape id="AutoShape 33" o:spid="_x0000_s1113" type="#_x0000_t32" style="position:absolute;left:42862;top:63150;width:6;height:1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" strokecolor="#9dc3e6" strokeweight="6pt">
                      <o:lock v:ext="edit" shapetype="f"/>
                    </v:shape>
                  </v:group>
                </v:group>
                <v:shape id="Chevron 79" o:spid="_x0000_s1114" type="#_x0000_t55" style="position:absolute;left:10099;top:6156;width:10008;height:91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" adj="20613" fillcolor="#70ad47" strokecolor="#9dc3e6" strokeweight="1pt">
                  <v:path arrowok="t"/>
                  <v:textbox style="layout-flow:vertical;mso-layout-flow-alt:bottom-to-top">
                    <w:txbxContent>
                      <w:p w14:paraId="632DE270" w14:textId="77777777" w:rsidR="00BD316C" w:rsidRPr="00354926" w:rsidRDefault="00BD316C" w:rsidP="000F54A0">
                        <w:pPr>
                          <w:pStyle w:val="Default"/>
                          <w:rPr>
                            <w:color w:val="auto"/>
                            <w:sz w:val="20"/>
                            <w:szCs w:val="20"/>
                          </w:rPr>
                        </w:pPr>
                        <w:r w:rsidRPr="00354926">
                          <w:rPr>
                            <w:color w:val="auto"/>
                            <w:sz w:val="20"/>
                            <w:szCs w:val="20"/>
                          </w:rPr>
                          <w:t>Project Goal: The development and food security gains from the baseline programs are secured through community empowerment to integrate climate risk considerations in the development policies, plans, projects and actions.</w:t>
                        </w:r>
                      </w:p>
                      <w:p w14:paraId="7254C092" w14:textId="77777777" w:rsidR="00BD316C" w:rsidRDefault="00BD316C" w:rsidP="000F54A0">
                        <w:pPr>
                          <w:jc w:val="center"/>
                        </w:pPr>
                      </w:p>
                    </w:txbxContent>
                  </v:textbox>
                </v:shape>
              </v:group>
            </w:pict>
          </mc:Fallback>
        </mc:AlternateContent>
      </w:r>
      <w:r w:rsidR="000F54A0" w:rsidRPr="0089487A">
        <w:rPr>
          <w:rFonts w:ascii="Arial" w:hAnsi="Arial" w:cs="Arial"/>
          <w:i w:val="0"/>
          <w:color w:val="0070C0"/>
          <w:sz w:val="24"/>
          <w:szCs w:val="24"/>
        </w:rPr>
        <w:t>Fig 3.2: Project Theory of Change</w:t>
      </w:r>
      <w:bookmarkEnd w:id="41"/>
      <w:bookmarkEnd w:id="42"/>
    </w:p>
    <w:p w14:paraId="6C253064" w14:textId="77777777" w:rsidR="000F54A0" w:rsidRPr="005170EF" w:rsidRDefault="000F54A0" w:rsidP="005170EF">
      <w:pPr>
        <w:spacing w:line="276" w:lineRule="auto"/>
        <w:rPr>
          <w:rFonts w:ascii="Arial" w:hAnsi="Arial" w:cs="Arial"/>
        </w:rPr>
      </w:pPr>
    </w:p>
    <w:p w14:paraId="69BE52C1" w14:textId="77777777" w:rsidR="000F54A0" w:rsidRPr="005170EF" w:rsidRDefault="007A6A7B" w:rsidP="005170EF">
      <w:pPr>
        <w:spacing w:line="276" w:lineRule="auto"/>
        <w:rPr>
          <w:rFonts w:ascii="Arial" w:hAnsi="Arial" w:cs="Arial"/>
        </w:rPr>
      </w:pPr>
      <w:r w:rsidRPr="005170EF">
        <w:rPr>
          <w:rFonts w:ascii="Arial" w:hAnsi="Arial" w:cs="Arial"/>
          <w:noProof/>
          <w:lang w:val="en-US" w:eastAsia="en-US"/>
        </w:rPr>
        <mc:AlternateContent>
          <mc:Choice Requires="wps">
            <w:drawing>
              <wp:anchor distT="0" distB="0" distL="114300" distR="114300" simplePos="0" relativeHeight="251659264" behindDoc="0" locked="0" layoutInCell="1" allowOverlap="1" wp14:anchorId="68F99DB5" wp14:editId="4B24078A">
                <wp:simplePos x="0" y="0"/>
                <wp:positionH relativeFrom="column">
                  <wp:posOffset>8991600</wp:posOffset>
                </wp:positionH>
                <wp:positionV relativeFrom="paragraph">
                  <wp:posOffset>6269355</wp:posOffset>
                </wp:positionV>
                <wp:extent cx="0" cy="365760"/>
                <wp:effectExtent l="57150" t="57150" r="38100" b="53340"/>
                <wp:wrapNone/>
                <wp:docPr id="28"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65760"/>
                        </a:xfrm>
                        <a:prstGeom prst="line">
                          <a:avLst/>
                        </a:prstGeom>
                        <a:noFill/>
                        <a:ln w="38100" algn="ctr">
                          <a:solidFill>
                            <a:srgbClr val="70AD47"/>
                          </a:solidFill>
                          <a:miter lim="800000"/>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mv="urn:schemas-microsoft-com:mac:vml" xmlns:mo="http://schemas.microsoft.com/office/mac/office/2008/main">
            <w:pict>
              <v:line w14:anchorId="40DD2B08" id="Straight Connector 8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8pt,493.65pt" to="708pt,522.4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" strokecolor="#70ad47" strokeweight="3pt">
                <v:stroke startarrow="oval" endarrow="oval" joinstyle="miter"/>
                <o:lock v:ext="edit" shapetype="f"/>
              </v:line>
            </w:pict>
          </mc:Fallback>
        </mc:AlternateContent>
      </w:r>
      <w:r w:rsidRPr="005170EF">
        <w:rPr>
          <w:rFonts w:ascii="Arial" w:hAnsi="Arial" w:cs="Arial"/>
          <w:noProof/>
          <w:lang w:val="en-US" w:eastAsia="en-US"/>
        </w:rPr>
        <mc:AlternateContent>
          <mc:Choice Requires="wps">
            <w:drawing>
              <wp:anchor distT="0" distB="0" distL="114300" distR="114300" simplePos="0" relativeHeight="251656192" behindDoc="0" locked="0" layoutInCell="1" allowOverlap="1" wp14:anchorId="40420A5B" wp14:editId="40941B00">
                <wp:simplePos x="0" y="0"/>
                <wp:positionH relativeFrom="column">
                  <wp:posOffset>-611505</wp:posOffset>
                </wp:positionH>
                <wp:positionV relativeFrom="paragraph">
                  <wp:posOffset>4791075</wp:posOffset>
                </wp:positionV>
                <wp:extent cx="2466975" cy="851535"/>
                <wp:effectExtent l="7620" t="11430" r="0" b="17145"/>
                <wp:wrapNone/>
                <wp:docPr id="27" name="Chevron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466975" cy="851535"/>
                        </a:xfrm>
                        <a:prstGeom prst="chevron">
                          <a:avLst>
                            <a:gd name="adj" fmla="val 47494"/>
                          </a:avLst>
                        </a:prstGeom>
                        <a:solidFill>
                          <a:srgbClr val="ED7D31"/>
                        </a:solidFill>
                        <a:ln w="12700" algn="ctr">
                          <a:solidFill>
                            <a:srgbClr val="9DC3E6"/>
                          </a:solidFill>
                          <a:miter lim="800000"/>
                          <a:headEnd/>
                          <a:tailEnd/>
                        </a:ln>
                      </wps:spPr>
                      <wps:txbx>
                        <w:txbxContent>
                          <w:p w14:paraId="381F93F7" w14:textId="77777777" w:rsidR="00BD316C" w:rsidRDefault="00BD316C" w:rsidP="000F54A0">
                            <w:pPr>
                              <w:pStyle w:val="Default"/>
                              <w:rPr>
                                <w:rFonts w:ascii="Bell MT" w:hAnsi="Bell MT"/>
                                <w:b/>
                                <w:color w:val="auto"/>
                                <w:sz w:val="20"/>
                                <w:szCs w:val="20"/>
                              </w:rPr>
                            </w:pPr>
                            <w:r w:rsidRPr="00980763">
                              <w:rPr>
                                <w:rFonts w:ascii="Bell MT" w:hAnsi="Bell MT"/>
                                <w:b/>
                                <w:color w:val="auto"/>
                                <w:sz w:val="20"/>
                                <w:szCs w:val="20"/>
                              </w:rPr>
                              <w:t xml:space="preserve">Main effect of the problem: </w:t>
                            </w:r>
                            <w:r>
                              <w:rPr>
                                <w:rFonts w:ascii="Bell MT" w:hAnsi="Bell MT"/>
                                <w:b/>
                                <w:color w:val="auto"/>
                                <w:sz w:val="20"/>
                                <w:szCs w:val="20"/>
                              </w:rPr>
                              <w:t xml:space="preserve">Low production, high post harvest </w:t>
                            </w:r>
                          </w:p>
                          <w:p w14:paraId="2E7C4D30" w14:textId="77777777" w:rsidR="00BD316C" w:rsidRPr="00980763" w:rsidRDefault="00BD316C" w:rsidP="000F54A0">
                            <w:pPr>
                              <w:pStyle w:val="Default"/>
                              <w:rPr>
                                <w:rFonts w:ascii="Bell MT" w:hAnsi="Bell MT"/>
                                <w:b/>
                                <w:color w:val="auto"/>
                                <w:sz w:val="20"/>
                                <w:szCs w:val="20"/>
                              </w:rPr>
                            </w:pPr>
                            <w:r>
                              <w:rPr>
                                <w:rFonts w:ascii="Bell MT" w:hAnsi="Bell MT"/>
                                <w:b/>
                                <w:color w:val="auto"/>
                                <w:sz w:val="20"/>
                                <w:szCs w:val="20"/>
                              </w:rPr>
                              <w:t>losses, food insecurity &amp; loss of development gains</w:t>
                            </w:r>
                          </w:p>
                          <w:p w14:paraId="71A9F7D6" w14:textId="77777777" w:rsidR="00BD316C" w:rsidRDefault="00BD316C" w:rsidP="000F54A0">
                            <w:pPr>
                              <w:jc w:val="center"/>
                            </w:pP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420A5B" id="Chevron 81" o:spid="_x0000_s1115" type="#_x0000_t55" style="position:absolute;margin-left:-48.15pt;margin-top:377.25pt;width:194.25pt;height:67.05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" adj="18059" fillcolor="#ed7d31" strokecolor="#9dc3e6" strokeweight="1pt">
                <v:path arrowok="t"/>
                <v:textbox style="layout-flow:vertical;mso-layout-flow-alt:bottom-to-top">
                  <w:txbxContent>
                    <w:p w14:paraId="381F93F7" w14:textId="77777777" w:rsidR="00BD316C" w:rsidRDefault="00BD316C" w:rsidP="000F54A0">
                      <w:pPr>
                        <w:pStyle w:val="Default"/>
                        <w:rPr>
                          <w:rFonts w:ascii="Bell MT" w:hAnsi="Bell MT"/>
                          <w:b/>
                          <w:color w:val="auto"/>
                          <w:sz w:val="20"/>
                          <w:szCs w:val="20"/>
                        </w:rPr>
                      </w:pPr>
                      <w:r w:rsidRPr="00980763">
                        <w:rPr>
                          <w:rFonts w:ascii="Bell MT" w:hAnsi="Bell MT"/>
                          <w:b/>
                          <w:color w:val="auto"/>
                          <w:sz w:val="20"/>
                          <w:szCs w:val="20"/>
                        </w:rPr>
                        <w:t xml:space="preserve">Main effect of the problem: </w:t>
                      </w:r>
                      <w:r>
                        <w:rPr>
                          <w:rFonts w:ascii="Bell MT" w:hAnsi="Bell MT"/>
                          <w:b/>
                          <w:color w:val="auto"/>
                          <w:sz w:val="20"/>
                          <w:szCs w:val="20"/>
                        </w:rPr>
                        <w:t xml:space="preserve">Low production, high post harvest </w:t>
                      </w:r>
                    </w:p>
                    <w:p w14:paraId="2E7C4D30" w14:textId="77777777" w:rsidR="00BD316C" w:rsidRPr="00980763" w:rsidRDefault="00BD316C" w:rsidP="000F54A0">
                      <w:pPr>
                        <w:pStyle w:val="Default"/>
                        <w:rPr>
                          <w:rFonts w:ascii="Bell MT" w:hAnsi="Bell MT"/>
                          <w:b/>
                          <w:color w:val="auto"/>
                          <w:sz w:val="20"/>
                          <w:szCs w:val="20"/>
                        </w:rPr>
                      </w:pPr>
                      <w:r>
                        <w:rPr>
                          <w:rFonts w:ascii="Bell MT" w:hAnsi="Bell MT"/>
                          <w:b/>
                          <w:color w:val="auto"/>
                          <w:sz w:val="20"/>
                          <w:szCs w:val="20"/>
                        </w:rPr>
                        <w:t>losses, food insecurity &amp; loss of development gains</w:t>
                      </w:r>
                    </w:p>
                    <w:p w14:paraId="71A9F7D6" w14:textId="77777777" w:rsidR="00BD316C" w:rsidRDefault="00BD316C" w:rsidP="000F54A0">
                      <w:pPr>
                        <w:jc w:val="center"/>
                      </w:pPr>
                    </w:p>
                  </w:txbxContent>
                </v:textbox>
              </v:shape>
            </w:pict>
          </mc:Fallback>
        </mc:AlternateContent>
      </w:r>
      <w:r w:rsidRPr="005170EF">
        <w:rPr>
          <w:rFonts w:ascii="Arial" w:hAnsi="Arial" w:cs="Arial"/>
          <w:noProof/>
          <w:lang w:val="en-US" w:eastAsia="en-US"/>
        </w:rPr>
        <mc:AlternateContent>
          <mc:Choice Requires="wps">
            <w:drawing>
              <wp:anchor distT="0" distB="0" distL="114300" distR="114300" simplePos="0" relativeHeight="251658240" behindDoc="0" locked="0" layoutInCell="1" allowOverlap="1" wp14:anchorId="0CDCB5F4" wp14:editId="0A3D1B26">
                <wp:simplePos x="0" y="0"/>
                <wp:positionH relativeFrom="column">
                  <wp:posOffset>609600</wp:posOffset>
                </wp:positionH>
                <wp:positionV relativeFrom="paragraph">
                  <wp:posOffset>6697980</wp:posOffset>
                </wp:positionV>
                <wp:extent cx="8412480" cy="0"/>
                <wp:effectExtent l="19050" t="19050" r="0" b="0"/>
                <wp:wrapNone/>
                <wp:docPr id="26"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8412480" cy="0"/>
                        </a:xfrm>
                        <a:prstGeom prst="line">
                          <a:avLst/>
                        </a:prstGeom>
                        <a:noFill/>
                        <a:ln w="38100" algn="ctr">
                          <a:solidFill>
                            <a:srgbClr val="70AD47"/>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mv="urn:schemas-microsoft-com:mac:vml" xmlns:mo="http://schemas.microsoft.com/office/mac/office/2008/main">
            <w:pict>
              <v:line w14:anchorId="14CAC6C5" id="Straight Connector 83"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527.4pt" to="710.4pt,527.4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" strokecolor="#70ad47" strokeweight="3pt">
                <v:stroke joinstyle="miter"/>
                <o:lock v:ext="edit" shapetype="f"/>
              </v:line>
            </w:pict>
          </mc:Fallback>
        </mc:AlternateContent>
      </w:r>
      <w:r w:rsidRPr="005170EF">
        <w:rPr>
          <w:rFonts w:ascii="Arial" w:hAnsi="Arial" w:cs="Arial"/>
          <w:noProof/>
          <w:lang w:val="en-US" w:eastAsia="en-US"/>
        </w:rPr>
        <mc:AlternateContent>
          <mc:Choice Requires="wps">
            <w:drawing>
              <wp:anchor distT="0" distB="0" distL="114300" distR="114300" simplePos="0" relativeHeight="251657216" behindDoc="0" locked="0" layoutInCell="1" allowOverlap="1" wp14:anchorId="65473B8C" wp14:editId="78C45348">
                <wp:simplePos x="0" y="0"/>
                <wp:positionH relativeFrom="column">
                  <wp:posOffset>628650</wp:posOffset>
                </wp:positionH>
                <wp:positionV relativeFrom="paragraph">
                  <wp:posOffset>6412230</wp:posOffset>
                </wp:positionV>
                <wp:extent cx="0" cy="274320"/>
                <wp:effectExtent l="57150" t="38100" r="38100" b="11430"/>
                <wp:wrapNone/>
                <wp:docPr id="25"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74320"/>
                        </a:xfrm>
                        <a:prstGeom prst="line">
                          <a:avLst/>
                        </a:prstGeom>
                        <a:noFill/>
                        <a:ln w="38100" algn="ctr">
                          <a:solidFill>
                            <a:srgbClr val="70AD47"/>
                          </a:solidFill>
                          <a:miter lim="800000"/>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mv="urn:schemas-microsoft-com:mac:vml" xmlns:mo="http://schemas.microsoft.com/office/mac/office/2008/main">
            <w:pict>
              <v:line w14:anchorId="3EEB9BE3" id="Straight Connector 8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504.9pt" to="49.5pt,526.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" strokecolor="#70ad47" strokeweight="3pt">
                <v:stroke startarrow="block" joinstyle="miter"/>
                <o:lock v:ext="edit" shapetype="f"/>
              </v:line>
            </w:pict>
          </mc:Fallback>
        </mc:AlternateContent>
      </w:r>
    </w:p>
    <w:p w14:paraId="45799BA4" w14:textId="77777777" w:rsidR="000F54A0" w:rsidRPr="005170EF" w:rsidRDefault="000F54A0" w:rsidP="005170EF">
      <w:pPr>
        <w:spacing w:line="276" w:lineRule="auto"/>
        <w:rPr>
          <w:rFonts w:ascii="Arial" w:hAnsi="Arial" w:cs="Arial"/>
        </w:rPr>
        <w:sectPr w:rsidR="000F54A0" w:rsidRPr="005170EF" w:rsidSect="000F54A0">
          <w:pgSz w:w="15840" w:h="12240" w:orient="landscape"/>
          <w:pgMar w:top="630" w:right="994" w:bottom="994" w:left="994" w:header="720" w:footer="619" w:gutter="0"/>
          <w:cols w:space="720"/>
          <w:docGrid w:linePitch="360"/>
        </w:sectPr>
      </w:pPr>
    </w:p>
    <w:p w14:paraId="6554C123" w14:textId="77777777" w:rsidR="00504CA8" w:rsidRPr="005170EF" w:rsidRDefault="00504CA8" w:rsidP="005170EF">
      <w:pPr>
        <w:spacing w:line="276" w:lineRule="auto"/>
        <w:jc w:val="both"/>
        <w:rPr>
          <w:rFonts w:ascii="Arial" w:hAnsi="Arial" w:cs="Arial"/>
        </w:rPr>
      </w:pPr>
      <w:r w:rsidRPr="005170EF">
        <w:rPr>
          <w:rFonts w:ascii="Arial" w:hAnsi="Arial" w:cs="Arial"/>
        </w:rPr>
        <w:lastRenderedPageBreak/>
        <w:t>On the basis of the findings above, it suffices that the strategic results framework was logical and provided a solid base for measuring project performance with clear and measurable indicators. However, the MTR highlighted some gaps in the results framework particularly regarding the source of data to verify results which management accordingly rectified.</w:t>
      </w:r>
      <w:r w:rsidRPr="0031114D">
        <w:rPr>
          <w:rFonts w:ascii="Arial" w:hAnsi="Arial" w:cs="Arial"/>
          <w:vertAlign w:val="superscript"/>
        </w:rPr>
        <w:footnoteReference w:id="19"/>
      </w:r>
      <w:r w:rsidRPr="005170EF">
        <w:rPr>
          <w:rFonts w:ascii="Arial" w:hAnsi="Arial" w:cs="Arial"/>
        </w:rPr>
        <w:t xml:space="preserve"> In the light of the strengths of the project’s log frame/results framework as presented above, a rating of </w:t>
      </w:r>
      <w:r w:rsidR="003A1D27">
        <w:rPr>
          <w:rFonts w:ascii="Arial" w:hAnsi="Arial" w:cs="Arial"/>
          <w:b/>
        </w:rPr>
        <w:t>5</w:t>
      </w:r>
      <w:r w:rsidRPr="005170EF">
        <w:rPr>
          <w:rFonts w:ascii="Arial" w:hAnsi="Arial" w:cs="Arial"/>
          <w:b/>
        </w:rPr>
        <w:t>/6 (</w:t>
      </w:r>
      <w:r w:rsidR="003A1D27">
        <w:rPr>
          <w:rFonts w:ascii="Arial" w:hAnsi="Arial" w:cs="Arial"/>
          <w:b/>
        </w:rPr>
        <w:t>S</w:t>
      </w:r>
      <w:r w:rsidRPr="005170EF">
        <w:rPr>
          <w:rFonts w:ascii="Arial" w:hAnsi="Arial" w:cs="Arial"/>
          <w:b/>
        </w:rPr>
        <w:t>atisfactory)</w:t>
      </w:r>
      <w:r w:rsidRPr="005170EF">
        <w:rPr>
          <w:rFonts w:ascii="Arial" w:hAnsi="Arial" w:cs="Arial"/>
        </w:rPr>
        <w:t xml:space="preserve"> is awarded.</w:t>
      </w:r>
    </w:p>
    <w:p w14:paraId="7F823E64" w14:textId="77777777" w:rsidR="00504CA8" w:rsidRPr="005170EF" w:rsidRDefault="00504CA8" w:rsidP="005170EF">
      <w:pPr>
        <w:overflowPunct/>
        <w:autoSpaceDE/>
        <w:autoSpaceDN/>
        <w:adjustRightInd/>
        <w:spacing w:line="276" w:lineRule="auto"/>
        <w:textAlignment w:val="auto"/>
        <w:rPr>
          <w:rFonts w:ascii="Arial" w:hAnsi="Arial" w:cs="Arial"/>
        </w:rPr>
      </w:pPr>
    </w:p>
    <w:p w14:paraId="42A08AFF" w14:textId="77777777" w:rsidR="00A90191" w:rsidRPr="0089487A" w:rsidRDefault="00202B66" w:rsidP="005170EF">
      <w:pPr>
        <w:pStyle w:val="Heading2"/>
        <w:spacing w:before="0" w:after="0" w:line="276" w:lineRule="auto"/>
        <w:rPr>
          <w:rFonts w:ascii="Arial" w:hAnsi="Arial" w:cs="Arial"/>
          <w:i w:val="0"/>
          <w:color w:val="0070C0"/>
          <w:sz w:val="24"/>
          <w:szCs w:val="24"/>
        </w:rPr>
      </w:pPr>
      <w:bookmarkStart w:id="43" w:name="_Toc47109712"/>
      <w:r w:rsidRPr="0089487A">
        <w:rPr>
          <w:rFonts w:ascii="Arial" w:hAnsi="Arial" w:cs="Arial"/>
          <w:i w:val="0"/>
          <w:color w:val="0070C0"/>
          <w:sz w:val="24"/>
          <w:szCs w:val="24"/>
        </w:rPr>
        <w:t xml:space="preserve">3.1.2 </w:t>
      </w:r>
      <w:r w:rsidR="00A90191" w:rsidRPr="0089487A">
        <w:rPr>
          <w:rFonts w:ascii="Arial" w:hAnsi="Arial" w:cs="Arial"/>
          <w:i w:val="0"/>
          <w:color w:val="0070C0"/>
          <w:sz w:val="24"/>
          <w:szCs w:val="24"/>
        </w:rPr>
        <w:t>Assumptions and Risks</w:t>
      </w:r>
      <w:bookmarkEnd w:id="43"/>
    </w:p>
    <w:p w14:paraId="24013E77" w14:textId="77777777" w:rsidR="000B14EE" w:rsidRPr="005170EF" w:rsidRDefault="00940C96" w:rsidP="005170EF">
      <w:pPr>
        <w:overflowPunct/>
        <w:autoSpaceDE/>
        <w:autoSpaceDN/>
        <w:adjustRightInd/>
        <w:spacing w:line="276" w:lineRule="auto"/>
        <w:jc w:val="both"/>
        <w:textAlignment w:val="auto"/>
        <w:rPr>
          <w:rFonts w:ascii="Arial" w:hAnsi="Arial" w:cs="Arial"/>
        </w:rPr>
      </w:pPr>
      <w:r w:rsidRPr="005170EF">
        <w:rPr>
          <w:rFonts w:ascii="Arial" w:hAnsi="Arial" w:cs="Arial"/>
        </w:rPr>
        <w:t xml:space="preserve">The design and implementation of the Climate Proofing Project </w:t>
      </w:r>
      <w:r w:rsidR="00380D7C" w:rsidRPr="005170EF">
        <w:rPr>
          <w:rFonts w:ascii="Arial" w:hAnsi="Arial" w:cs="Arial"/>
        </w:rPr>
        <w:t>was based on 4</w:t>
      </w:r>
      <w:r w:rsidRPr="005170EF">
        <w:rPr>
          <w:rFonts w:ascii="Arial" w:hAnsi="Arial" w:cs="Arial"/>
        </w:rPr>
        <w:t xml:space="preserve"> fundamental assumptions namely: i) the integration of climate change adaptation in development plans, programmes and land use practices makes economic sense and reduces the risks of climate-induced losses and damages over the long term; ii) a combination of ecological, physical and policy measures provide a more cost effective means of climate change adaptation; iii) suc</w:t>
      </w:r>
      <w:r w:rsidR="00F81AC9">
        <w:rPr>
          <w:rFonts w:ascii="Arial" w:hAnsi="Arial" w:cs="Arial"/>
        </w:rPr>
        <w:t>c</w:t>
      </w:r>
      <w:r w:rsidRPr="005170EF">
        <w:rPr>
          <w:rFonts w:ascii="Arial" w:hAnsi="Arial" w:cs="Arial"/>
        </w:rPr>
        <w:t>essful mainstreaming of climate change mitigation and adaptation strategies in</w:t>
      </w:r>
      <w:r w:rsidR="001660F6" w:rsidRPr="005170EF">
        <w:rPr>
          <w:rFonts w:ascii="Arial" w:hAnsi="Arial" w:cs="Arial"/>
        </w:rPr>
        <w:t xml:space="preserve"> development planning enhances the gains from and sustainability of development interventions; i</w:t>
      </w:r>
      <w:r w:rsidR="00380D7C" w:rsidRPr="005170EF">
        <w:rPr>
          <w:rFonts w:ascii="Arial" w:hAnsi="Arial" w:cs="Arial"/>
        </w:rPr>
        <w:t xml:space="preserve">v) a mult-stakeholder collaboration provides a harmonised approach to project implementation and increases </w:t>
      </w:r>
      <w:r w:rsidR="00B63B11" w:rsidRPr="005170EF">
        <w:rPr>
          <w:rFonts w:ascii="Arial" w:hAnsi="Arial" w:cs="Arial"/>
        </w:rPr>
        <w:t xml:space="preserve">implementation </w:t>
      </w:r>
      <w:r w:rsidR="00380D7C" w:rsidRPr="005170EF">
        <w:rPr>
          <w:rFonts w:ascii="Arial" w:hAnsi="Arial" w:cs="Arial"/>
        </w:rPr>
        <w:t>effectiveness</w:t>
      </w:r>
      <w:r w:rsidR="00B63B11" w:rsidRPr="005170EF">
        <w:rPr>
          <w:rFonts w:ascii="Arial" w:hAnsi="Arial" w:cs="Arial"/>
        </w:rPr>
        <w:t>.</w:t>
      </w:r>
    </w:p>
    <w:p w14:paraId="5EC62F4C" w14:textId="77777777" w:rsidR="00B63B11" w:rsidRPr="005170EF" w:rsidRDefault="00B63B11" w:rsidP="005170EF">
      <w:pPr>
        <w:overflowPunct/>
        <w:autoSpaceDE/>
        <w:autoSpaceDN/>
        <w:adjustRightInd/>
        <w:spacing w:line="276" w:lineRule="auto"/>
        <w:jc w:val="both"/>
        <w:textAlignment w:val="auto"/>
        <w:rPr>
          <w:rFonts w:ascii="Arial" w:hAnsi="Arial" w:cs="Arial"/>
        </w:rPr>
      </w:pPr>
    </w:p>
    <w:p w14:paraId="74116F2B" w14:textId="77777777" w:rsidR="00B63B11" w:rsidRPr="005170EF" w:rsidRDefault="00B63B11" w:rsidP="005170EF">
      <w:pPr>
        <w:overflowPunct/>
        <w:autoSpaceDE/>
        <w:autoSpaceDN/>
        <w:adjustRightInd/>
        <w:spacing w:line="276" w:lineRule="auto"/>
        <w:jc w:val="both"/>
        <w:textAlignment w:val="auto"/>
        <w:rPr>
          <w:rFonts w:ascii="Arial" w:hAnsi="Arial" w:cs="Arial"/>
        </w:rPr>
      </w:pPr>
      <w:r w:rsidRPr="005170EF">
        <w:rPr>
          <w:rFonts w:ascii="Arial" w:hAnsi="Arial" w:cs="Arial"/>
        </w:rPr>
        <w:t>The evaluation found the project assumptions valid and that they were appropriately integrated in the project design hence forming an integral part of the project’s Theory of Change. As a result, the project endeavoured to make the conditions described in the assumptions available since they are the key drivers of project success. However, significant risks inherent in both the internal and external project environment were identified at the design stage of the project and a mitigation plan was equally constituted</w:t>
      </w:r>
      <w:r w:rsidRPr="005170EF">
        <w:rPr>
          <w:rStyle w:val="FootnoteReference"/>
          <w:rFonts w:ascii="Arial" w:hAnsi="Arial" w:cs="Arial"/>
        </w:rPr>
        <w:footnoteReference w:id="20"/>
      </w:r>
      <w:r w:rsidRPr="005170EF">
        <w:rPr>
          <w:rFonts w:ascii="Arial" w:hAnsi="Arial" w:cs="Arial"/>
        </w:rPr>
        <w:t>.</w:t>
      </w:r>
    </w:p>
    <w:p w14:paraId="5BE2A86D" w14:textId="77777777" w:rsidR="00B63B11" w:rsidRPr="005170EF" w:rsidRDefault="00B63B11" w:rsidP="005170EF">
      <w:pPr>
        <w:overflowPunct/>
        <w:autoSpaceDE/>
        <w:autoSpaceDN/>
        <w:adjustRightInd/>
        <w:spacing w:line="276" w:lineRule="auto"/>
        <w:jc w:val="both"/>
        <w:textAlignment w:val="auto"/>
        <w:rPr>
          <w:rFonts w:ascii="Arial" w:hAnsi="Arial" w:cs="Arial"/>
        </w:rPr>
      </w:pPr>
    </w:p>
    <w:p w14:paraId="21643557" w14:textId="77777777" w:rsidR="00B63B11" w:rsidRPr="005170EF" w:rsidRDefault="00B63B11" w:rsidP="005170EF">
      <w:pPr>
        <w:overflowPunct/>
        <w:autoSpaceDE/>
        <w:autoSpaceDN/>
        <w:adjustRightInd/>
        <w:spacing w:line="276" w:lineRule="auto"/>
        <w:jc w:val="both"/>
        <w:textAlignment w:val="auto"/>
        <w:rPr>
          <w:rFonts w:ascii="Arial" w:hAnsi="Arial" w:cs="Arial"/>
        </w:rPr>
      </w:pPr>
      <w:r w:rsidRPr="005170EF">
        <w:rPr>
          <w:rFonts w:ascii="Arial" w:hAnsi="Arial" w:cs="Arial"/>
        </w:rPr>
        <w:t xml:space="preserve">Key risks identified at the </w:t>
      </w:r>
      <w:r w:rsidR="00C660B8" w:rsidRPr="005170EF">
        <w:rPr>
          <w:rFonts w:ascii="Arial" w:hAnsi="Arial" w:cs="Arial"/>
        </w:rPr>
        <w:t xml:space="preserve">design stage were: i) resistance to the inter-departmental collaboration; ii) development planners prioritize speed over quality of infrastructure investments; iii) inadequate local systems, capacities and skills to maintain the </w:t>
      </w:r>
      <w:r w:rsidR="00B042D8" w:rsidRPr="005170EF">
        <w:rPr>
          <w:rFonts w:ascii="Arial" w:hAnsi="Arial" w:cs="Arial"/>
        </w:rPr>
        <w:t>infrastructure</w:t>
      </w:r>
      <w:r w:rsidR="00C660B8" w:rsidRPr="005170EF">
        <w:rPr>
          <w:rFonts w:ascii="Arial" w:hAnsi="Arial" w:cs="Arial"/>
        </w:rPr>
        <w:t xml:space="preserve"> provided under the project; iv) political influence over the adoption of climate change adaptation strategies which </w:t>
      </w:r>
      <w:r w:rsidR="00501E57" w:rsidRPr="005170EF">
        <w:rPr>
          <w:rFonts w:ascii="Arial" w:hAnsi="Arial" w:cs="Arial"/>
        </w:rPr>
        <w:t>inevitably</w:t>
      </w:r>
      <w:r w:rsidR="00C660B8" w:rsidRPr="005170EF">
        <w:rPr>
          <w:rFonts w:ascii="Arial" w:hAnsi="Arial" w:cs="Arial"/>
        </w:rPr>
        <w:t xml:space="preserve"> </w:t>
      </w:r>
      <w:r w:rsidR="00BD659A" w:rsidRPr="005170EF">
        <w:rPr>
          <w:rFonts w:ascii="Arial" w:hAnsi="Arial" w:cs="Arial"/>
        </w:rPr>
        <w:t>causes delays; and v) high illiteracy levels in the community.</w:t>
      </w:r>
      <w:r w:rsidR="00501E57" w:rsidRPr="005170EF">
        <w:rPr>
          <w:rFonts w:ascii="Arial" w:hAnsi="Arial" w:cs="Arial"/>
        </w:rPr>
        <w:t xml:space="preserve"> </w:t>
      </w:r>
    </w:p>
    <w:p w14:paraId="1C5F18FC" w14:textId="77777777" w:rsidR="00501E57" w:rsidRPr="005170EF" w:rsidRDefault="00501E57" w:rsidP="005170EF">
      <w:pPr>
        <w:overflowPunct/>
        <w:autoSpaceDE/>
        <w:autoSpaceDN/>
        <w:adjustRightInd/>
        <w:spacing w:line="276" w:lineRule="auto"/>
        <w:jc w:val="both"/>
        <w:textAlignment w:val="auto"/>
        <w:rPr>
          <w:rFonts w:ascii="Arial" w:hAnsi="Arial" w:cs="Arial"/>
        </w:rPr>
      </w:pPr>
    </w:p>
    <w:p w14:paraId="074E2EE0" w14:textId="77777777" w:rsidR="00501E57" w:rsidRPr="005170EF" w:rsidRDefault="00501E57" w:rsidP="005170EF">
      <w:pPr>
        <w:overflowPunct/>
        <w:autoSpaceDE/>
        <w:autoSpaceDN/>
        <w:adjustRightInd/>
        <w:spacing w:line="276" w:lineRule="auto"/>
        <w:jc w:val="both"/>
        <w:textAlignment w:val="auto"/>
        <w:rPr>
          <w:rFonts w:ascii="Arial" w:hAnsi="Arial" w:cs="Arial"/>
        </w:rPr>
      </w:pPr>
      <w:r w:rsidRPr="005170EF">
        <w:rPr>
          <w:rFonts w:ascii="Arial" w:hAnsi="Arial" w:cs="Arial"/>
        </w:rPr>
        <w:t xml:space="preserve">In the light of the risks above, the project put in place a mitigation plan that mainly comprised of: i) capacity development of counterpart departments; ii) </w:t>
      </w:r>
      <w:r w:rsidR="000C7285" w:rsidRPr="005170EF">
        <w:rPr>
          <w:rFonts w:ascii="Arial" w:hAnsi="Arial" w:cs="Arial"/>
        </w:rPr>
        <w:t xml:space="preserve">development and application of operational </w:t>
      </w:r>
      <w:r w:rsidR="007B00F5" w:rsidRPr="005170EF">
        <w:rPr>
          <w:rFonts w:ascii="Arial" w:hAnsi="Arial" w:cs="Arial"/>
        </w:rPr>
        <w:t>manuals</w:t>
      </w:r>
      <w:r w:rsidR="000C7285" w:rsidRPr="005170EF">
        <w:rPr>
          <w:rFonts w:ascii="Arial" w:hAnsi="Arial" w:cs="Arial"/>
        </w:rPr>
        <w:t xml:space="preserve">; iii) awareness creation about the importance of climate change adaptation; iv) training of management </w:t>
      </w:r>
      <w:r w:rsidR="007B00F5" w:rsidRPr="005170EF">
        <w:rPr>
          <w:rFonts w:ascii="Arial" w:hAnsi="Arial" w:cs="Arial"/>
        </w:rPr>
        <w:t xml:space="preserve">committees and farmers; and v) periodic project </w:t>
      </w:r>
      <w:r w:rsidR="007B00F5" w:rsidRPr="005170EF">
        <w:rPr>
          <w:rFonts w:ascii="Arial" w:hAnsi="Arial" w:cs="Arial"/>
        </w:rPr>
        <w:lastRenderedPageBreak/>
        <w:t>reviews.</w:t>
      </w:r>
      <w:r w:rsidR="000C7285" w:rsidRPr="005170EF">
        <w:rPr>
          <w:rFonts w:ascii="Arial" w:hAnsi="Arial" w:cs="Arial"/>
        </w:rPr>
        <w:t xml:space="preserve"> The project document contained a detailed risk analysis and mitigation measures (Pg 66) which the evaluation found to be comprehensive. Indeed, the devised mitigation measures were bent towards creating a conducive environment to facilitate the implementation of the project. </w:t>
      </w:r>
    </w:p>
    <w:p w14:paraId="5D690B1C" w14:textId="77777777" w:rsidR="007B00F5" w:rsidRPr="005170EF" w:rsidRDefault="007B00F5" w:rsidP="005170EF">
      <w:pPr>
        <w:overflowPunct/>
        <w:autoSpaceDE/>
        <w:autoSpaceDN/>
        <w:adjustRightInd/>
        <w:spacing w:line="276" w:lineRule="auto"/>
        <w:jc w:val="both"/>
        <w:textAlignment w:val="auto"/>
        <w:rPr>
          <w:rFonts w:ascii="Arial" w:hAnsi="Arial" w:cs="Arial"/>
        </w:rPr>
      </w:pPr>
    </w:p>
    <w:p w14:paraId="21DC12CE" w14:textId="77777777" w:rsidR="007B00F5" w:rsidRPr="005170EF" w:rsidRDefault="007B00F5" w:rsidP="005170EF">
      <w:pPr>
        <w:overflowPunct/>
        <w:autoSpaceDE/>
        <w:autoSpaceDN/>
        <w:adjustRightInd/>
        <w:spacing w:line="276" w:lineRule="auto"/>
        <w:jc w:val="both"/>
        <w:textAlignment w:val="auto"/>
        <w:rPr>
          <w:rFonts w:ascii="Arial" w:hAnsi="Arial" w:cs="Arial"/>
        </w:rPr>
      </w:pPr>
      <w:r w:rsidRPr="005170EF">
        <w:rPr>
          <w:rFonts w:ascii="Arial" w:hAnsi="Arial" w:cs="Arial"/>
        </w:rPr>
        <w:t xml:space="preserve">During risk analysis, systematic rating criteria was used and this helped in prioritization of the risks and their corresponding mitigation measures. As a result, the evaluation noted that project implementation was not grossly affected by any unanticipated risk. The risk mitigation measures were reasonably appropriate </w:t>
      </w:r>
      <w:r w:rsidR="00473FF7" w:rsidRPr="005170EF">
        <w:rPr>
          <w:rFonts w:ascii="Arial" w:hAnsi="Arial" w:cs="Arial"/>
        </w:rPr>
        <w:t>to secure successful project implementation.</w:t>
      </w:r>
    </w:p>
    <w:p w14:paraId="12CA3651" w14:textId="77777777" w:rsidR="00202B66" w:rsidRPr="005170EF" w:rsidRDefault="00202B66" w:rsidP="005170EF">
      <w:pPr>
        <w:overflowPunct/>
        <w:autoSpaceDE/>
        <w:autoSpaceDN/>
        <w:adjustRightInd/>
        <w:spacing w:line="276" w:lineRule="auto"/>
        <w:jc w:val="both"/>
        <w:textAlignment w:val="auto"/>
        <w:rPr>
          <w:rFonts w:ascii="Arial" w:hAnsi="Arial" w:cs="Arial"/>
        </w:rPr>
      </w:pPr>
    </w:p>
    <w:p w14:paraId="72926DDB" w14:textId="77777777" w:rsidR="000B14EE" w:rsidRPr="0089487A" w:rsidRDefault="00202B66" w:rsidP="005170EF">
      <w:pPr>
        <w:pStyle w:val="Heading2"/>
        <w:spacing w:before="0" w:after="0" w:line="276" w:lineRule="auto"/>
        <w:rPr>
          <w:rFonts w:ascii="Arial" w:hAnsi="Arial" w:cs="Arial"/>
          <w:i w:val="0"/>
          <w:color w:val="0070C0"/>
          <w:sz w:val="24"/>
          <w:szCs w:val="24"/>
        </w:rPr>
      </w:pPr>
      <w:bookmarkStart w:id="44" w:name="_Toc47109713"/>
      <w:r w:rsidRPr="0089487A">
        <w:rPr>
          <w:rFonts w:ascii="Arial" w:hAnsi="Arial" w:cs="Arial"/>
          <w:i w:val="0"/>
          <w:color w:val="0070C0"/>
          <w:sz w:val="24"/>
          <w:szCs w:val="24"/>
        </w:rPr>
        <w:t xml:space="preserve">3.1.3 </w:t>
      </w:r>
      <w:r w:rsidR="00A90191" w:rsidRPr="0089487A">
        <w:rPr>
          <w:rFonts w:ascii="Arial" w:hAnsi="Arial" w:cs="Arial"/>
          <w:i w:val="0"/>
          <w:color w:val="0070C0"/>
          <w:sz w:val="24"/>
          <w:szCs w:val="24"/>
        </w:rPr>
        <w:t xml:space="preserve">Lessons from other relevant </w:t>
      </w:r>
      <w:r w:rsidR="00C029A9" w:rsidRPr="0089487A">
        <w:rPr>
          <w:rFonts w:ascii="Arial" w:hAnsi="Arial" w:cs="Arial"/>
          <w:i w:val="0"/>
          <w:color w:val="0070C0"/>
          <w:sz w:val="24"/>
          <w:szCs w:val="24"/>
        </w:rPr>
        <w:t>projects</w:t>
      </w:r>
      <w:r w:rsidR="00A90191" w:rsidRPr="0089487A">
        <w:rPr>
          <w:rFonts w:ascii="Arial" w:hAnsi="Arial" w:cs="Arial"/>
          <w:i w:val="0"/>
          <w:color w:val="0070C0"/>
          <w:sz w:val="24"/>
          <w:szCs w:val="24"/>
        </w:rPr>
        <w:t xml:space="preserve"> incorporated into project design</w:t>
      </w:r>
      <w:bookmarkEnd w:id="44"/>
    </w:p>
    <w:p w14:paraId="768D5FBE" w14:textId="77777777" w:rsidR="000B14EE" w:rsidRPr="005170EF" w:rsidRDefault="005A6CFC" w:rsidP="005170EF">
      <w:pPr>
        <w:overflowPunct/>
        <w:autoSpaceDE/>
        <w:autoSpaceDN/>
        <w:adjustRightInd/>
        <w:spacing w:line="276" w:lineRule="auto"/>
        <w:jc w:val="both"/>
        <w:textAlignment w:val="auto"/>
        <w:rPr>
          <w:rFonts w:ascii="Arial" w:hAnsi="Arial" w:cs="Arial"/>
        </w:rPr>
      </w:pPr>
      <w:r w:rsidRPr="005170EF">
        <w:rPr>
          <w:rFonts w:ascii="Arial" w:hAnsi="Arial" w:cs="Arial"/>
        </w:rPr>
        <w:t xml:space="preserve">UNDP has implemented a series of projects in the environment, resource management, capacity development and up-stream policy support in developing countries and particularly in Africa. This experience contains valuable lessons that can significantly inform the design and implementation of related projects in many parts of world. More specifically, the </w:t>
      </w:r>
      <w:r w:rsidR="001B7714" w:rsidRPr="005170EF">
        <w:rPr>
          <w:rFonts w:ascii="Arial" w:hAnsi="Arial" w:cs="Arial"/>
        </w:rPr>
        <w:t xml:space="preserve">evaluation established that at the time of designing the </w:t>
      </w:r>
      <w:r w:rsidRPr="005170EF">
        <w:rPr>
          <w:rFonts w:ascii="Arial" w:hAnsi="Arial" w:cs="Arial"/>
        </w:rPr>
        <w:t>Climate Proofing Project in Mal</w:t>
      </w:r>
      <w:r w:rsidR="001B7714" w:rsidRPr="005170EF">
        <w:rPr>
          <w:rFonts w:ascii="Arial" w:hAnsi="Arial" w:cs="Arial"/>
        </w:rPr>
        <w:t xml:space="preserve">awi, UNDP was running a programme </w:t>
      </w:r>
      <w:r w:rsidR="00323495" w:rsidRPr="005170EF">
        <w:rPr>
          <w:rFonts w:ascii="Arial" w:hAnsi="Arial" w:cs="Arial"/>
        </w:rPr>
        <w:t>portfolio</w:t>
      </w:r>
      <w:r w:rsidR="001B7714" w:rsidRPr="005170EF">
        <w:rPr>
          <w:rFonts w:ascii="Arial" w:hAnsi="Arial" w:cs="Arial"/>
        </w:rPr>
        <w:t xml:space="preserve"> </w:t>
      </w:r>
      <w:r w:rsidR="00323495" w:rsidRPr="005170EF">
        <w:rPr>
          <w:rFonts w:ascii="Arial" w:hAnsi="Arial" w:cs="Arial"/>
        </w:rPr>
        <w:t xml:space="preserve">of 30 projects under 4 clusters; </w:t>
      </w:r>
      <w:r w:rsidR="001B7714" w:rsidRPr="005170EF">
        <w:rPr>
          <w:rFonts w:ascii="Arial" w:hAnsi="Arial" w:cs="Arial"/>
        </w:rPr>
        <w:t xml:space="preserve"> </w:t>
      </w:r>
      <w:r w:rsidR="00323495" w:rsidRPr="005170EF">
        <w:rPr>
          <w:rFonts w:ascii="Arial" w:hAnsi="Arial" w:cs="Arial"/>
        </w:rPr>
        <w:t>Environment/Climate Change/Disaster Risk Reduction, Growth and Millennium Development Goals, Capacity Development, and Governance</w:t>
      </w:r>
      <w:r w:rsidR="00323495" w:rsidRPr="005170EF">
        <w:rPr>
          <w:rStyle w:val="FootnoteReference"/>
          <w:rFonts w:ascii="Arial" w:hAnsi="Arial" w:cs="Arial"/>
        </w:rPr>
        <w:footnoteReference w:id="21"/>
      </w:r>
      <w:r w:rsidR="00323495" w:rsidRPr="005170EF">
        <w:rPr>
          <w:rFonts w:ascii="Arial" w:hAnsi="Arial" w:cs="Arial"/>
        </w:rPr>
        <w:t>.</w:t>
      </w:r>
    </w:p>
    <w:p w14:paraId="289EFF86" w14:textId="77777777" w:rsidR="00323495" w:rsidRPr="005170EF" w:rsidRDefault="00323495" w:rsidP="005170EF">
      <w:pPr>
        <w:overflowPunct/>
        <w:autoSpaceDE/>
        <w:autoSpaceDN/>
        <w:adjustRightInd/>
        <w:spacing w:line="276" w:lineRule="auto"/>
        <w:jc w:val="both"/>
        <w:textAlignment w:val="auto"/>
        <w:rPr>
          <w:rFonts w:ascii="Arial" w:hAnsi="Arial" w:cs="Arial"/>
        </w:rPr>
      </w:pPr>
    </w:p>
    <w:p w14:paraId="76BD8920" w14:textId="77777777" w:rsidR="00323495" w:rsidRPr="005170EF" w:rsidRDefault="00323495" w:rsidP="005170EF">
      <w:pPr>
        <w:spacing w:line="276" w:lineRule="auto"/>
        <w:jc w:val="both"/>
        <w:rPr>
          <w:rFonts w:ascii="Arial" w:hAnsi="Arial" w:cs="Arial"/>
        </w:rPr>
      </w:pPr>
      <w:r w:rsidRPr="005170EF">
        <w:rPr>
          <w:rFonts w:ascii="Arial" w:hAnsi="Arial" w:cs="Arial"/>
        </w:rPr>
        <w:t>Significant projects from which lessons to inform the design and implementation of the Climate Proofing Project include inter alia; i) supporting the government to mainstream climate change considerations into national development through the National Climate Change Programme; ii) the Africa Adaptation Programme; iii) the Poverty and Environment Initiative; iv) Financial Inclusion in Malawi (FIMA): 2007-2011) and v) Access to Justice Programme among others.</w:t>
      </w:r>
    </w:p>
    <w:p w14:paraId="60427B79" w14:textId="77777777" w:rsidR="00323495" w:rsidRPr="005170EF" w:rsidRDefault="00323495" w:rsidP="005170EF">
      <w:pPr>
        <w:spacing w:line="276" w:lineRule="auto"/>
        <w:jc w:val="both"/>
        <w:rPr>
          <w:rFonts w:ascii="Arial" w:hAnsi="Arial" w:cs="Arial"/>
        </w:rPr>
      </w:pPr>
    </w:p>
    <w:p w14:paraId="7187ABB1" w14:textId="77777777" w:rsidR="00323495" w:rsidRPr="005170EF" w:rsidRDefault="00323495" w:rsidP="005170EF">
      <w:pPr>
        <w:spacing w:line="276" w:lineRule="auto"/>
        <w:jc w:val="both"/>
        <w:rPr>
          <w:rFonts w:ascii="Arial" w:hAnsi="Arial" w:cs="Arial"/>
        </w:rPr>
      </w:pPr>
      <w:r w:rsidRPr="005170EF">
        <w:rPr>
          <w:rFonts w:ascii="Arial" w:hAnsi="Arial" w:cs="Arial"/>
        </w:rPr>
        <w:t xml:space="preserve">The experiences and lessons from the above and several other projects undertaken by UNDP were vital in guiding </w:t>
      </w:r>
      <w:r w:rsidR="0049532F" w:rsidRPr="005170EF">
        <w:rPr>
          <w:rFonts w:ascii="Arial" w:hAnsi="Arial" w:cs="Arial"/>
        </w:rPr>
        <w:t xml:space="preserve">the designing and implementing both up and down-stream activities under this project. Through these projects, UNDP had established working relations with various agencies which made coordination and partnerships under this project much easier. </w:t>
      </w:r>
      <w:r w:rsidR="006427A8" w:rsidRPr="005170EF">
        <w:rPr>
          <w:rFonts w:ascii="Arial" w:hAnsi="Arial" w:cs="Arial"/>
        </w:rPr>
        <w:t>Furthermore, the lessons and experiences from the past projects gave UNDP a comparative advantage in the implementation of this project as further discussed under sub section 3.1.6 below.</w:t>
      </w:r>
    </w:p>
    <w:p w14:paraId="7CD2A43A" w14:textId="77777777" w:rsidR="00323495" w:rsidRPr="005170EF" w:rsidRDefault="00323495" w:rsidP="005170EF">
      <w:pPr>
        <w:overflowPunct/>
        <w:autoSpaceDE/>
        <w:autoSpaceDN/>
        <w:adjustRightInd/>
        <w:spacing w:line="276" w:lineRule="auto"/>
        <w:jc w:val="both"/>
        <w:textAlignment w:val="auto"/>
        <w:rPr>
          <w:rFonts w:ascii="Arial" w:hAnsi="Arial" w:cs="Arial"/>
        </w:rPr>
      </w:pPr>
    </w:p>
    <w:p w14:paraId="37F339E2" w14:textId="77777777" w:rsidR="00A90191" w:rsidRPr="0089487A" w:rsidRDefault="00202B66" w:rsidP="005170EF">
      <w:pPr>
        <w:pStyle w:val="Heading2"/>
        <w:spacing w:before="0" w:after="0" w:line="276" w:lineRule="auto"/>
        <w:rPr>
          <w:rFonts w:ascii="Arial" w:hAnsi="Arial" w:cs="Arial"/>
          <w:i w:val="0"/>
          <w:color w:val="0070C0"/>
          <w:sz w:val="24"/>
          <w:szCs w:val="24"/>
        </w:rPr>
      </w:pPr>
      <w:bookmarkStart w:id="45" w:name="_Toc47109714"/>
      <w:r w:rsidRPr="0089487A">
        <w:rPr>
          <w:rFonts w:ascii="Arial" w:hAnsi="Arial" w:cs="Arial"/>
          <w:i w:val="0"/>
          <w:color w:val="0070C0"/>
          <w:sz w:val="24"/>
          <w:szCs w:val="24"/>
        </w:rPr>
        <w:t xml:space="preserve">3.1.4 </w:t>
      </w:r>
      <w:r w:rsidR="00A90191" w:rsidRPr="0089487A">
        <w:rPr>
          <w:rFonts w:ascii="Arial" w:hAnsi="Arial" w:cs="Arial"/>
          <w:i w:val="0"/>
          <w:color w:val="0070C0"/>
          <w:sz w:val="24"/>
          <w:szCs w:val="24"/>
        </w:rPr>
        <w:t>Planned stakeholder participation</w:t>
      </w:r>
      <w:bookmarkEnd w:id="45"/>
      <w:r w:rsidR="00A90191" w:rsidRPr="0089487A">
        <w:rPr>
          <w:rFonts w:ascii="Arial" w:hAnsi="Arial" w:cs="Arial"/>
          <w:i w:val="0"/>
          <w:color w:val="0070C0"/>
          <w:sz w:val="24"/>
          <w:szCs w:val="24"/>
        </w:rPr>
        <w:t xml:space="preserve"> </w:t>
      </w:r>
    </w:p>
    <w:p w14:paraId="090073D6" w14:textId="77777777" w:rsidR="000B14EE" w:rsidRPr="005170EF" w:rsidRDefault="00501071" w:rsidP="005170EF">
      <w:pPr>
        <w:overflowPunct/>
        <w:autoSpaceDE/>
        <w:autoSpaceDN/>
        <w:adjustRightInd/>
        <w:spacing w:line="276" w:lineRule="auto"/>
        <w:jc w:val="both"/>
        <w:textAlignment w:val="auto"/>
        <w:rPr>
          <w:rFonts w:ascii="Arial" w:hAnsi="Arial" w:cs="Arial"/>
        </w:rPr>
      </w:pPr>
      <w:r w:rsidRPr="005170EF">
        <w:rPr>
          <w:rFonts w:ascii="Arial" w:hAnsi="Arial" w:cs="Arial"/>
        </w:rPr>
        <w:t xml:space="preserve">Streamlined stakeholder participation in both the design and implementation of projects is of significant importance especially with regard to sustainability. The evaluation noted that </w:t>
      </w:r>
      <w:r w:rsidRPr="005170EF">
        <w:rPr>
          <w:rFonts w:ascii="Arial" w:hAnsi="Arial" w:cs="Arial"/>
        </w:rPr>
        <w:lastRenderedPageBreak/>
        <w:t>the project at design stage developed an elaborate stakeholder participation plan with the Ministry of Local Government and Rural Development through the district councils of Mangochi and Machinga Districts leading the project execution.</w:t>
      </w:r>
      <w:r w:rsidR="006C4D63" w:rsidRPr="005170EF">
        <w:rPr>
          <w:rFonts w:ascii="Arial" w:hAnsi="Arial" w:cs="Arial"/>
        </w:rPr>
        <w:t xml:space="preserve"> It is further noted that the composition of the councils with representation from various </w:t>
      </w:r>
      <w:r w:rsidR="00D22DF9" w:rsidRPr="005170EF">
        <w:rPr>
          <w:rFonts w:ascii="Arial" w:hAnsi="Arial" w:cs="Arial"/>
        </w:rPr>
        <w:t>relevant</w:t>
      </w:r>
      <w:r w:rsidR="006C4D63" w:rsidRPr="005170EF">
        <w:rPr>
          <w:rFonts w:ascii="Arial" w:hAnsi="Arial" w:cs="Arial"/>
        </w:rPr>
        <w:t xml:space="preserve"> ministries provided a platform through which these other ministries participated in the project.</w:t>
      </w:r>
    </w:p>
    <w:p w14:paraId="71689F52" w14:textId="77777777" w:rsidR="00D22DF9" w:rsidRPr="005170EF" w:rsidRDefault="00D22DF9" w:rsidP="005170EF">
      <w:pPr>
        <w:overflowPunct/>
        <w:autoSpaceDE/>
        <w:autoSpaceDN/>
        <w:adjustRightInd/>
        <w:spacing w:line="276" w:lineRule="auto"/>
        <w:jc w:val="both"/>
        <w:textAlignment w:val="auto"/>
        <w:rPr>
          <w:rFonts w:ascii="Arial" w:hAnsi="Arial" w:cs="Arial"/>
        </w:rPr>
      </w:pPr>
    </w:p>
    <w:p w14:paraId="55B51109" w14:textId="77777777" w:rsidR="005C56CF" w:rsidRPr="005170EF" w:rsidRDefault="00D22DF9" w:rsidP="005170EF">
      <w:pPr>
        <w:overflowPunct/>
        <w:autoSpaceDE/>
        <w:autoSpaceDN/>
        <w:adjustRightInd/>
        <w:spacing w:line="276" w:lineRule="auto"/>
        <w:jc w:val="both"/>
        <w:textAlignment w:val="auto"/>
        <w:rPr>
          <w:rFonts w:ascii="Arial" w:hAnsi="Arial" w:cs="Arial"/>
        </w:rPr>
      </w:pPr>
      <w:r w:rsidRPr="005170EF">
        <w:rPr>
          <w:rFonts w:ascii="Arial" w:hAnsi="Arial" w:cs="Arial"/>
        </w:rPr>
        <w:t>National, district and community level stakeholders were effectively identified and appropriately engaged at various stages of project design and implementation. At community level, the project supported capacity development of village development committees in order to be able to meaningfully participate. Participation of community level stakeholders is also strongly seen during profiling of hotspot areas and generation of mitigation measures</w:t>
      </w:r>
      <w:r w:rsidRPr="005170EF">
        <w:rPr>
          <w:rStyle w:val="FootnoteReference"/>
          <w:rFonts w:ascii="Arial" w:hAnsi="Arial" w:cs="Arial"/>
        </w:rPr>
        <w:footnoteReference w:id="22"/>
      </w:r>
      <w:r w:rsidR="00817592" w:rsidRPr="005170EF">
        <w:rPr>
          <w:rFonts w:ascii="Arial" w:hAnsi="Arial" w:cs="Arial"/>
        </w:rPr>
        <w:t xml:space="preserve">. </w:t>
      </w:r>
      <w:r w:rsidR="005C56CF" w:rsidRPr="005170EF">
        <w:rPr>
          <w:rFonts w:ascii="Arial" w:hAnsi="Arial" w:cs="Arial"/>
        </w:rPr>
        <w:t xml:space="preserve">Direct involvement of various community based groups such as water user’s groups, honey cooperatives, seed multiplication groups and civil protection groups provide strong evidence of active stakeholder participation at grass root levels. </w:t>
      </w:r>
      <w:r w:rsidR="00817592" w:rsidRPr="005170EF">
        <w:rPr>
          <w:rFonts w:ascii="Arial" w:hAnsi="Arial" w:cs="Arial"/>
        </w:rPr>
        <w:t xml:space="preserve">The participation of district and national level stakeholders was secured through the various committees that were established to guide project implementation that included; National Steering Committee on Climate Change, National Climate Change Technical Committee, </w:t>
      </w:r>
      <w:r w:rsidR="005C56CF" w:rsidRPr="005170EF">
        <w:rPr>
          <w:rFonts w:ascii="Arial" w:hAnsi="Arial" w:cs="Arial"/>
        </w:rPr>
        <w:t>Project Coordinating Committee.</w:t>
      </w:r>
    </w:p>
    <w:p w14:paraId="1E5B770A" w14:textId="77777777" w:rsidR="00202B66" w:rsidRPr="005170EF" w:rsidRDefault="00202B66" w:rsidP="005170EF">
      <w:pPr>
        <w:overflowPunct/>
        <w:autoSpaceDE/>
        <w:autoSpaceDN/>
        <w:adjustRightInd/>
        <w:spacing w:line="276" w:lineRule="auto"/>
        <w:jc w:val="both"/>
        <w:textAlignment w:val="auto"/>
        <w:rPr>
          <w:rFonts w:ascii="Arial" w:hAnsi="Arial" w:cs="Arial"/>
        </w:rPr>
      </w:pPr>
    </w:p>
    <w:p w14:paraId="35F27C45" w14:textId="77777777" w:rsidR="0068795F" w:rsidRPr="0068795F" w:rsidRDefault="00D53D49" w:rsidP="0068795F">
      <w:pPr>
        <w:jc w:val="both"/>
        <w:rPr>
          <w:rFonts w:ascii="Arial" w:hAnsi="Arial" w:cs="Arial"/>
        </w:rPr>
      </w:pPr>
      <w:r>
        <w:rPr>
          <w:rFonts w:ascii="Arial" w:hAnsi="Arial" w:cs="Arial"/>
        </w:rPr>
        <w:t>T</w:t>
      </w:r>
      <w:r w:rsidR="00FF4BA7" w:rsidRPr="005170EF">
        <w:rPr>
          <w:rFonts w:ascii="Arial" w:hAnsi="Arial" w:cs="Arial"/>
        </w:rPr>
        <w:t>he participation of NGOs, private sector, academia and re</w:t>
      </w:r>
      <w:r>
        <w:rPr>
          <w:rFonts w:ascii="Arial" w:hAnsi="Arial" w:cs="Arial"/>
        </w:rPr>
        <w:t>search institutions is articulated</w:t>
      </w:r>
      <w:r w:rsidR="00FF4BA7" w:rsidRPr="005170EF">
        <w:rPr>
          <w:rFonts w:ascii="Arial" w:hAnsi="Arial" w:cs="Arial"/>
        </w:rPr>
        <w:t xml:space="preserve"> in t</w:t>
      </w:r>
      <w:r>
        <w:rPr>
          <w:rFonts w:ascii="Arial" w:hAnsi="Arial" w:cs="Arial"/>
        </w:rPr>
        <w:t>he project document (see pg 91). Indeed, there was</w:t>
      </w:r>
      <w:r w:rsidR="00FF4BA7" w:rsidRPr="005170EF">
        <w:rPr>
          <w:rFonts w:ascii="Arial" w:hAnsi="Arial" w:cs="Arial"/>
        </w:rPr>
        <w:t xml:space="preserve"> elaborate arrangement for their </w:t>
      </w:r>
      <w:r>
        <w:rPr>
          <w:rFonts w:ascii="Arial" w:hAnsi="Arial" w:cs="Arial"/>
        </w:rPr>
        <w:t>engagement</w:t>
      </w:r>
      <w:r w:rsidR="00FF4BA7" w:rsidRPr="005170EF">
        <w:rPr>
          <w:rFonts w:ascii="Arial" w:hAnsi="Arial" w:cs="Arial"/>
        </w:rPr>
        <w:t>. For ins</w:t>
      </w:r>
      <w:r>
        <w:rPr>
          <w:rFonts w:ascii="Arial" w:hAnsi="Arial" w:cs="Arial"/>
        </w:rPr>
        <w:t>tance, these stakeholders were</w:t>
      </w:r>
      <w:r w:rsidR="00FF4BA7" w:rsidRPr="005170EF">
        <w:rPr>
          <w:rFonts w:ascii="Arial" w:hAnsi="Arial" w:cs="Arial"/>
        </w:rPr>
        <w:t xml:space="preserve"> made part of the various committees that were established to oversee and guide project implementation. </w:t>
      </w:r>
      <w:r w:rsidR="0068795F">
        <w:rPr>
          <w:rFonts w:ascii="Arial" w:hAnsi="Arial" w:cs="Arial"/>
        </w:rPr>
        <w:t>The evaluation further established that the participation of the NGOs, CBOs and the private sector was maximised through the Community Resilience Adaptation Fund (CRAF) as well as the agricultural value chain processes. For instance, a total of 10 local NGOs and CBOs activity participated in implementing climate change adaptation initiates under the CRAF.</w:t>
      </w:r>
      <w:r w:rsidR="0068795F" w:rsidRPr="0068795F">
        <w:rPr>
          <w:rFonts w:ascii="Arial" w:hAnsi="Arial"/>
        </w:rPr>
        <w:footnoteReference w:id="23"/>
      </w:r>
      <w:r w:rsidR="0068795F">
        <w:rPr>
          <w:rFonts w:ascii="Arial" w:hAnsi="Arial" w:cs="Arial"/>
        </w:rPr>
        <w:t xml:space="preserve"> The project facilitated linkages between the farmers and the private sector organisations that are working in value chain development. Significant of these include inter alia; Malawi Honey Council, </w:t>
      </w:r>
      <w:r w:rsidR="0068795F" w:rsidRPr="0068795F">
        <w:rPr>
          <w:rFonts w:ascii="Arial" w:hAnsi="Arial" w:cs="Arial"/>
        </w:rPr>
        <w:t xml:space="preserve">Export Trading Group; HMS Grains; Rab Processors; </w:t>
      </w:r>
      <w:r w:rsidR="0068795F">
        <w:rPr>
          <w:rFonts w:ascii="Arial" w:hAnsi="Arial" w:cs="Arial"/>
        </w:rPr>
        <w:t xml:space="preserve">and </w:t>
      </w:r>
      <w:r w:rsidR="0068795F" w:rsidRPr="0068795F">
        <w:rPr>
          <w:rFonts w:ascii="Arial" w:hAnsi="Arial" w:cs="Arial"/>
        </w:rPr>
        <w:t>Arkay Plastics</w:t>
      </w:r>
      <w:r w:rsidR="0068795F">
        <w:rPr>
          <w:rFonts w:ascii="Arial" w:hAnsi="Arial" w:cs="Arial"/>
        </w:rPr>
        <w:t xml:space="preserve"> among others.</w:t>
      </w:r>
    </w:p>
    <w:p w14:paraId="32964167" w14:textId="77777777" w:rsidR="0068795F" w:rsidRDefault="0068795F" w:rsidP="0068795F"/>
    <w:p w14:paraId="4957DA31" w14:textId="77777777" w:rsidR="0020444B" w:rsidRPr="0020444B" w:rsidRDefault="00E37334" w:rsidP="0020444B">
      <w:pPr>
        <w:jc w:val="both"/>
        <w:rPr>
          <w:rFonts w:ascii="Arial" w:hAnsi="Arial" w:cs="Arial"/>
        </w:rPr>
      </w:pPr>
      <w:r>
        <w:rPr>
          <w:rFonts w:ascii="Arial" w:hAnsi="Arial" w:cs="Arial"/>
        </w:rPr>
        <w:t>The project connections with the NGO networks in the two districts was a strategic initiative that facilitated partnerships and information sharing. For example, the project partnered well with other projects</w:t>
      </w:r>
      <w:r w:rsidR="0020444B">
        <w:rPr>
          <w:rFonts w:ascii="Arial" w:hAnsi="Arial" w:cs="Arial"/>
        </w:rPr>
        <w:t xml:space="preserve"> and NGOs</w:t>
      </w:r>
      <w:r>
        <w:rPr>
          <w:rFonts w:ascii="Arial" w:hAnsi="Arial" w:cs="Arial"/>
        </w:rPr>
        <w:t xml:space="preserve"> including inter alia; </w:t>
      </w:r>
      <w:r w:rsidR="0020444B" w:rsidRPr="0020444B">
        <w:rPr>
          <w:rFonts w:ascii="Arial" w:hAnsi="Arial" w:cs="Arial"/>
        </w:rPr>
        <w:t>Catholic Development Commission (CADECOM), Malawi Lake Basin Program, The Millenium Challenge Account and COOPI International</w:t>
      </w:r>
      <w:r w:rsidR="0020444B">
        <w:rPr>
          <w:rFonts w:ascii="Arial" w:hAnsi="Arial" w:cs="Arial"/>
        </w:rPr>
        <w:t xml:space="preserve"> in </w:t>
      </w:r>
      <w:r w:rsidR="0020444B" w:rsidRPr="004E2466">
        <w:rPr>
          <w:rFonts w:ascii="Arial" w:hAnsi="Arial" w:cs="Arial"/>
        </w:rPr>
        <w:t>Mangochi</w:t>
      </w:r>
      <w:r w:rsidR="0020444B">
        <w:t xml:space="preserve"> a</w:t>
      </w:r>
      <w:r w:rsidR="004E2466">
        <w:t xml:space="preserve">nd </w:t>
      </w:r>
      <w:r w:rsidR="0020444B" w:rsidRPr="0020444B">
        <w:rPr>
          <w:rFonts w:ascii="Arial" w:hAnsi="Arial" w:cs="Arial"/>
        </w:rPr>
        <w:t>World Vision International, Total Land Care, Shire River Basin Management Project and PERFOMA Project (Perfecting Ecosystems an</w:t>
      </w:r>
      <w:r w:rsidR="004E2466">
        <w:rPr>
          <w:rFonts w:ascii="Arial" w:hAnsi="Arial" w:cs="Arial"/>
        </w:rPr>
        <w:t xml:space="preserve">d Restoring Forests in Malawi) in </w:t>
      </w:r>
      <w:r w:rsidR="004E2466" w:rsidRPr="004E2466">
        <w:rPr>
          <w:rFonts w:ascii="Arial" w:hAnsi="Arial" w:cs="Arial"/>
        </w:rPr>
        <w:t>Machinga</w:t>
      </w:r>
      <w:r w:rsidR="004E2466">
        <w:rPr>
          <w:rFonts w:ascii="Arial" w:hAnsi="Arial" w:cs="Arial"/>
        </w:rPr>
        <w:t>.</w:t>
      </w:r>
    </w:p>
    <w:p w14:paraId="4A5A7878" w14:textId="77777777" w:rsidR="0020444B" w:rsidRDefault="0020444B" w:rsidP="005170EF">
      <w:pPr>
        <w:widowControl w:val="0"/>
        <w:spacing w:line="276" w:lineRule="auto"/>
        <w:jc w:val="both"/>
        <w:rPr>
          <w:rFonts w:ascii="Arial" w:hAnsi="Arial" w:cs="Arial"/>
        </w:rPr>
      </w:pPr>
    </w:p>
    <w:p w14:paraId="0BCC784D" w14:textId="77777777" w:rsidR="00FF4BA7" w:rsidRPr="005170EF" w:rsidRDefault="004E2466" w:rsidP="005170EF">
      <w:pPr>
        <w:widowControl w:val="0"/>
        <w:spacing w:line="276" w:lineRule="auto"/>
        <w:jc w:val="both"/>
        <w:rPr>
          <w:rFonts w:ascii="Arial" w:hAnsi="Arial" w:cs="Arial"/>
        </w:rPr>
      </w:pPr>
      <w:r>
        <w:rPr>
          <w:rFonts w:ascii="Arial" w:hAnsi="Arial" w:cs="Arial"/>
        </w:rPr>
        <w:lastRenderedPageBreak/>
        <w:t xml:space="preserve">Whereas the participation of NGOs and Private sector was ascertained, </w:t>
      </w:r>
      <w:r w:rsidR="005C56CF" w:rsidRPr="005170EF">
        <w:rPr>
          <w:rFonts w:ascii="Arial" w:hAnsi="Arial" w:cs="Arial"/>
        </w:rPr>
        <w:t>the evaluation did not capture sufficient evidence on the participation of the universities, research institutions and the professional bodies</w:t>
      </w:r>
      <w:r>
        <w:rPr>
          <w:rFonts w:ascii="Arial" w:hAnsi="Arial" w:cs="Arial"/>
        </w:rPr>
        <w:t xml:space="preserve">. For </w:t>
      </w:r>
      <w:r w:rsidR="000E5248">
        <w:rPr>
          <w:rFonts w:ascii="Arial" w:hAnsi="Arial" w:cs="Arial"/>
        </w:rPr>
        <w:t xml:space="preserve">instance, the participation of academic institutions particularly </w:t>
      </w:r>
      <w:r w:rsidR="000E5248" w:rsidRPr="000E5248">
        <w:rPr>
          <w:rFonts w:ascii="Arial" w:hAnsi="Arial" w:cs="Arial"/>
        </w:rPr>
        <w:t>Lilongwe University of Agriculture and Natural Resources (LUANAR) is only reported about in the 2018</w:t>
      </w:r>
      <w:r w:rsidR="000E5248">
        <w:t xml:space="preserve"> PIR report.</w:t>
      </w:r>
      <w:r w:rsidR="000E5248">
        <w:rPr>
          <w:rFonts w:ascii="Arial" w:hAnsi="Arial" w:cs="Arial"/>
        </w:rPr>
        <w:t xml:space="preserve"> The decimal participation of the academia was equally </w:t>
      </w:r>
      <w:r w:rsidR="00DC1822" w:rsidRPr="005170EF">
        <w:rPr>
          <w:rFonts w:ascii="Arial" w:hAnsi="Arial" w:cs="Arial"/>
        </w:rPr>
        <w:t>raised at mid-</w:t>
      </w:r>
      <w:r w:rsidR="005C56CF" w:rsidRPr="005170EF">
        <w:rPr>
          <w:rFonts w:ascii="Arial" w:hAnsi="Arial" w:cs="Arial"/>
        </w:rPr>
        <w:t>term evaluation</w:t>
      </w:r>
      <w:r w:rsidR="005C56CF" w:rsidRPr="005170EF">
        <w:rPr>
          <w:rFonts w:ascii="Arial" w:hAnsi="Arial" w:cs="Arial"/>
          <w:vertAlign w:val="superscript"/>
        </w:rPr>
        <w:footnoteReference w:id="24"/>
      </w:r>
      <w:r w:rsidR="000E5248">
        <w:rPr>
          <w:rFonts w:ascii="Arial" w:hAnsi="Arial" w:cs="Arial"/>
          <w:vertAlign w:val="superscript"/>
        </w:rPr>
        <w:t xml:space="preserve">. </w:t>
      </w:r>
      <w:r w:rsidR="000E5248">
        <w:rPr>
          <w:rFonts w:ascii="Arial" w:hAnsi="Arial" w:cs="Arial"/>
        </w:rPr>
        <w:t xml:space="preserve">Which perhaps could have caused the improvements recorded in the same period. However, in 2019, the involvement of the academia is scantly reflected. This notwithstanding, the evaluation noted that the progress reporting templates provided adequate avenues for tracking and reporting about partnerships and were in position to </w:t>
      </w:r>
      <w:r w:rsidR="00FF4BA7" w:rsidRPr="005170EF">
        <w:rPr>
          <w:rFonts w:ascii="Arial" w:hAnsi="Arial" w:cs="Arial"/>
        </w:rPr>
        <w:t>providing guidance to effective stakeholder engagement</w:t>
      </w:r>
      <w:r w:rsidR="000E5248">
        <w:rPr>
          <w:rFonts w:ascii="Arial" w:hAnsi="Arial" w:cs="Arial"/>
        </w:rPr>
        <w:t>.</w:t>
      </w:r>
      <w:r w:rsidR="00DC1822" w:rsidRPr="005170EF">
        <w:rPr>
          <w:rFonts w:ascii="Arial" w:hAnsi="Arial" w:cs="Arial"/>
        </w:rPr>
        <w:t xml:space="preserve"> </w:t>
      </w:r>
    </w:p>
    <w:p w14:paraId="3E2FDA3F" w14:textId="77777777" w:rsidR="00202B66" w:rsidRPr="005170EF" w:rsidRDefault="00202B66" w:rsidP="005170EF">
      <w:pPr>
        <w:widowControl w:val="0"/>
        <w:spacing w:line="276" w:lineRule="auto"/>
        <w:jc w:val="both"/>
        <w:rPr>
          <w:rFonts w:ascii="Arial" w:hAnsi="Arial" w:cs="Arial"/>
        </w:rPr>
      </w:pPr>
    </w:p>
    <w:p w14:paraId="4CD4662C" w14:textId="77777777" w:rsidR="00A90191" w:rsidRPr="0089487A" w:rsidRDefault="00202B66" w:rsidP="005170EF">
      <w:pPr>
        <w:pStyle w:val="Heading2"/>
        <w:spacing w:before="0" w:after="0" w:line="276" w:lineRule="auto"/>
        <w:rPr>
          <w:rFonts w:ascii="Arial" w:hAnsi="Arial" w:cs="Arial"/>
          <w:i w:val="0"/>
          <w:color w:val="0070C0"/>
          <w:sz w:val="24"/>
          <w:szCs w:val="24"/>
        </w:rPr>
      </w:pPr>
      <w:bookmarkStart w:id="46" w:name="_Toc47109715"/>
      <w:r w:rsidRPr="0089487A">
        <w:rPr>
          <w:rFonts w:ascii="Arial" w:hAnsi="Arial" w:cs="Arial"/>
          <w:i w:val="0"/>
          <w:color w:val="0070C0"/>
          <w:sz w:val="24"/>
          <w:szCs w:val="24"/>
        </w:rPr>
        <w:t xml:space="preserve">3.1.5 </w:t>
      </w:r>
      <w:r w:rsidR="00A90191" w:rsidRPr="0089487A">
        <w:rPr>
          <w:rFonts w:ascii="Arial" w:hAnsi="Arial" w:cs="Arial"/>
          <w:i w:val="0"/>
          <w:color w:val="0070C0"/>
          <w:sz w:val="24"/>
          <w:szCs w:val="24"/>
        </w:rPr>
        <w:t>Replication approach</w:t>
      </w:r>
      <w:bookmarkEnd w:id="46"/>
      <w:r w:rsidR="00A90191" w:rsidRPr="0089487A">
        <w:rPr>
          <w:rFonts w:ascii="Arial" w:hAnsi="Arial" w:cs="Arial"/>
          <w:i w:val="0"/>
          <w:color w:val="0070C0"/>
          <w:sz w:val="24"/>
          <w:szCs w:val="24"/>
        </w:rPr>
        <w:t xml:space="preserve"> </w:t>
      </w:r>
    </w:p>
    <w:p w14:paraId="0B60842C" w14:textId="77777777" w:rsidR="000B14EE" w:rsidRPr="005170EF" w:rsidRDefault="00D95692" w:rsidP="005170EF">
      <w:pPr>
        <w:overflowPunct/>
        <w:autoSpaceDE/>
        <w:autoSpaceDN/>
        <w:adjustRightInd/>
        <w:spacing w:line="276" w:lineRule="auto"/>
        <w:jc w:val="both"/>
        <w:textAlignment w:val="auto"/>
        <w:rPr>
          <w:rFonts w:ascii="Arial" w:hAnsi="Arial" w:cs="Arial"/>
        </w:rPr>
      </w:pPr>
      <w:r w:rsidRPr="005170EF">
        <w:rPr>
          <w:rFonts w:ascii="Arial" w:hAnsi="Arial" w:cs="Arial"/>
        </w:rPr>
        <w:t>Replicability and scalability of the project design arguments its internal and external coherence. This is often achieved when the problem being addressed has been well analysed and the project interventions well aligned with national development agenda. Review of the project document reveals that replicability of the project was though</w:t>
      </w:r>
      <w:r w:rsidR="00EC3C10">
        <w:rPr>
          <w:rFonts w:ascii="Arial" w:hAnsi="Arial" w:cs="Arial"/>
        </w:rPr>
        <w:t>t</w:t>
      </w:r>
      <w:r w:rsidR="00242DE8">
        <w:rPr>
          <w:rFonts w:ascii="Arial" w:hAnsi="Arial" w:cs="Arial"/>
        </w:rPr>
        <w:t xml:space="preserve"> through and well</w:t>
      </w:r>
      <w:r w:rsidRPr="005170EF">
        <w:rPr>
          <w:rFonts w:ascii="Arial" w:hAnsi="Arial" w:cs="Arial"/>
        </w:rPr>
        <w:t xml:space="preserve"> laid out strategies to support its realisation. </w:t>
      </w:r>
      <w:r w:rsidR="0053082F" w:rsidRPr="005170EF">
        <w:rPr>
          <w:rFonts w:ascii="Arial" w:hAnsi="Arial" w:cs="Arial"/>
        </w:rPr>
        <w:t>Sharing of methodologies, lessons</w:t>
      </w:r>
      <w:r w:rsidR="00242DE8">
        <w:rPr>
          <w:rFonts w:ascii="Arial" w:hAnsi="Arial" w:cs="Arial"/>
        </w:rPr>
        <w:t xml:space="preserve"> and results was an integrated</w:t>
      </w:r>
      <w:r w:rsidR="0053082F" w:rsidRPr="005170EF">
        <w:rPr>
          <w:rFonts w:ascii="Arial" w:hAnsi="Arial" w:cs="Arial"/>
        </w:rPr>
        <w:t xml:space="preserve"> strategy for enhanced replicability</w:t>
      </w:r>
      <w:r w:rsidR="0053082F" w:rsidRPr="005170EF">
        <w:rPr>
          <w:rStyle w:val="FootnoteReference"/>
          <w:rFonts w:ascii="Arial" w:hAnsi="Arial" w:cs="Arial"/>
        </w:rPr>
        <w:footnoteReference w:id="25"/>
      </w:r>
      <w:r w:rsidR="0053082F" w:rsidRPr="005170EF">
        <w:rPr>
          <w:rFonts w:ascii="Arial" w:hAnsi="Arial" w:cs="Arial"/>
        </w:rPr>
        <w:t>.</w:t>
      </w:r>
    </w:p>
    <w:p w14:paraId="10BB4BD4" w14:textId="77777777" w:rsidR="0053082F" w:rsidRPr="005170EF" w:rsidRDefault="0053082F" w:rsidP="005170EF">
      <w:pPr>
        <w:overflowPunct/>
        <w:autoSpaceDE/>
        <w:autoSpaceDN/>
        <w:adjustRightInd/>
        <w:spacing w:line="276" w:lineRule="auto"/>
        <w:jc w:val="both"/>
        <w:textAlignment w:val="auto"/>
        <w:rPr>
          <w:rFonts w:ascii="Arial" w:hAnsi="Arial" w:cs="Arial"/>
        </w:rPr>
      </w:pPr>
    </w:p>
    <w:p w14:paraId="7C58AE32" w14:textId="77777777" w:rsidR="001B6803" w:rsidRPr="005170EF" w:rsidRDefault="0053082F" w:rsidP="005170EF">
      <w:pPr>
        <w:overflowPunct/>
        <w:autoSpaceDE/>
        <w:autoSpaceDN/>
        <w:adjustRightInd/>
        <w:spacing w:line="276" w:lineRule="auto"/>
        <w:jc w:val="both"/>
        <w:textAlignment w:val="auto"/>
        <w:rPr>
          <w:rFonts w:ascii="Arial" w:hAnsi="Arial" w:cs="Arial"/>
        </w:rPr>
      </w:pPr>
      <w:r w:rsidRPr="005170EF">
        <w:rPr>
          <w:rFonts w:ascii="Arial" w:hAnsi="Arial" w:cs="Arial"/>
        </w:rPr>
        <w:t>Given the fact that many parts of Malawi face climate change related disasters, the project approach has great potential for replication. The design of all project components; capacity development, awareness creation, policy support ably support replication</w:t>
      </w:r>
      <w:r w:rsidR="001B6803" w:rsidRPr="005170EF">
        <w:rPr>
          <w:rFonts w:ascii="Arial" w:hAnsi="Arial" w:cs="Arial"/>
        </w:rPr>
        <w:t>. The evaluation further noted that lessons learnt and best pract</w:t>
      </w:r>
      <w:r w:rsidR="00242DE8">
        <w:rPr>
          <w:rFonts w:ascii="Arial" w:hAnsi="Arial" w:cs="Arial"/>
        </w:rPr>
        <w:t>ices were periodically documented</w:t>
      </w:r>
      <w:r w:rsidR="001B6803" w:rsidRPr="005170EF">
        <w:rPr>
          <w:rFonts w:ascii="Arial" w:hAnsi="Arial" w:cs="Arial"/>
        </w:rPr>
        <w:t xml:space="preserve"> as part of the project implementation reports and shared with various stakeholders</w:t>
      </w:r>
      <w:r w:rsidR="009063FD" w:rsidRPr="005170EF">
        <w:rPr>
          <w:rStyle w:val="FootnoteReference"/>
          <w:rFonts w:ascii="Arial" w:hAnsi="Arial" w:cs="Arial"/>
        </w:rPr>
        <w:footnoteReference w:id="26"/>
      </w:r>
      <w:r w:rsidR="001B6803" w:rsidRPr="005170EF">
        <w:rPr>
          <w:rFonts w:ascii="Arial" w:hAnsi="Arial" w:cs="Arial"/>
        </w:rPr>
        <w:t xml:space="preserve">. </w:t>
      </w:r>
    </w:p>
    <w:p w14:paraId="711FBE7B" w14:textId="77777777" w:rsidR="001B6803" w:rsidRPr="005170EF" w:rsidRDefault="001B6803" w:rsidP="005170EF">
      <w:pPr>
        <w:overflowPunct/>
        <w:autoSpaceDE/>
        <w:autoSpaceDN/>
        <w:adjustRightInd/>
        <w:spacing w:line="276" w:lineRule="auto"/>
        <w:jc w:val="both"/>
        <w:textAlignment w:val="auto"/>
        <w:rPr>
          <w:rFonts w:ascii="Arial" w:hAnsi="Arial" w:cs="Arial"/>
        </w:rPr>
      </w:pPr>
    </w:p>
    <w:p w14:paraId="69DB5A82" w14:textId="77777777" w:rsidR="001B6803" w:rsidRDefault="001B6803" w:rsidP="005170EF">
      <w:pPr>
        <w:overflowPunct/>
        <w:autoSpaceDE/>
        <w:autoSpaceDN/>
        <w:adjustRightInd/>
        <w:spacing w:line="276" w:lineRule="auto"/>
        <w:jc w:val="both"/>
        <w:textAlignment w:val="auto"/>
        <w:rPr>
          <w:rFonts w:ascii="Arial" w:hAnsi="Arial" w:cs="Arial"/>
        </w:rPr>
      </w:pPr>
      <w:r w:rsidRPr="005170EF">
        <w:rPr>
          <w:rFonts w:ascii="Arial" w:hAnsi="Arial" w:cs="Arial"/>
        </w:rPr>
        <w:t>Furthermore, the project management structure</w:t>
      </w:r>
      <w:r w:rsidR="003F6840">
        <w:rPr>
          <w:rFonts w:ascii="Arial" w:hAnsi="Arial" w:cs="Arial"/>
        </w:rPr>
        <w:t>s especially at community level are</w:t>
      </w:r>
      <w:r w:rsidRPr="005170EF">
        <w:rPr>
          <w:rFonts w:ascii="Arial" w:hAnsi="Arial" w:cs="Arial"/>
        </w:rPr>
        <w:t xml:space="preserve"> key in ensuring replication of the project approach through wide sharing of lessons learnt and best practices. It is apparent that the lessons from the project </w:t>
      </w:r>
      <w:r w:rsidR="003F6840">
        <w:rPr>
          <w:rFonts w:ascii="Arial" w:hAnsi="Arial" w:cs="Arial"/>
        </w:rPr>
        <w:t xml:space="preserve">have </w:t>
      </w:r>
      <w:r w:rsidRPr="005170EF">
        <w:rPr>
          <w:rFonts w:ascii="Arial" w:hAnsi="Arial" w:cs="Arial"/>
        </w:rPr>
        <w:t>inform</w:t>
      </w:r>
      <w:r w:rsidR="003F6840">
        <w:rPr>
          <w:rFonts w:ascii="Arial" w:hAnsi="Arial" w:cs="Arial"/>
        </w:rPr>
        <w:t>ed the district development plans</w:t>
      </w:r>
      <w:r w:rsidR="00B22C00">
        <w:rPr>
          <w:rFonts w:ascii="Arial" w:hAnsi="Arial" w:cs="Arial"/>
        </w:rPr>
        <w:t xml:space="preserve"> (2017-2021)</w:t>
      </w:r>
      <w:r w:rsidRPr="005170EF">
        <w:rPr>
          <w:rFonts w:ascii="Arial" w:hAnsi="Arial" w:cs="Arial"/>
        </w:rPr>
        <w:t xml:space="preserve">, thereby creating avenues for replication. </w:t>
      </w:r>
    </w:p>
    <w:p w14:paraId="1F2C27BD" w14:textId="77777777" w:rsidR="00242DE8" w:rsidRDefault="00242DE8" w:rsidP="005170EF">
      <w:pPr>
        <w:overflowPunct/>
        <w:autoSpaceDE/>
        <w:autoSpaceDN/>
        <w:adjustRightInd/>
        <w:spacing w:line="276" w:lineRule="auto"/>
        <w:jc w:val="both"/>
        <w:textAlignment w:val="auto"/>
        <w:rPr>
          <w:rFonts w:ascii="Arial" w:hAnsi="Arial" w:cs="Arial"/>
        </w:rPr>
      </w:pPr>
    </w:p>
    <w:p w14:paraId="7BFD3075" w14:textId="77777777" w:rsidR="00242DE8" w:rsidRPr="005170EF" w:rsidRDefault="00D05EAE" w:rsidP="005170EF">
      <w:pPr>
        <w:overflowPunct/>
        <w:autoSpaceDE/>
        <w:autoSpaceDN/>
        <w:adjustRightInd/>
        <w:spacing w:line="276" w:lineRule="auto"/>
        <w:jc w:val="both"/>
        <w:textAlignment w:val="auto"/>
        <w:rPr>
          <w:rFonts w:ascii="Arial" w:hAnsi="Arial" w:cs="Arial"/>
        </w:rPr>
      </w:pPr>
      <w:r>
        <w:rPr>
          <w:rFonts w:ascii="Arial" w:hAnsi="Arial" w:cs="Arial"/>
        </w:rPr>
        <w:t xml:space="preserve">Furthermore, the evaluation established that, indirectly, part of the replication was embedded in the partnership arrangements. The CCP was part of the NGO Networks operating in the two targeted districts and this enabled the sharing of knowledge, lessons learnt and best practices that would enable replication. Additionally, a number of NGOs and CBOs received trainings under the project on climate change adaption. A combination of </w:t>
      </w:r>
      <w:r>
        <w:rPr>
          <w:rFonts w:ascii="Arial" w:hAnsi="Arial" w:cs="Arial"/>
        </w:rPr>
        <w:lastRenderedPageBreak/>
        <w:t>the capacity strengthening and CRAF enabled these NGOs and CBOs to replicate the project initiatives be</w:t>
      </w:r>
      <w:r w:rsidR="0053699A">
        <w:rPr>
          <w:rFonts w:ascii="Arial" w:hAnsi="Arial" w:cs="Arial"/>
        </w:rPr>
        <w:t>yond the project catchment area</w:t>
      </w:r>
      <w:r>
        <w:rPr>
          <w:rFonts w:ascii="Arial" w:hAnsi="Arial" w:cs="Arial"/>
        </w:rPr>
        <w:t>.</w:t>
      </w:r>
      <w:r w:rsidR="0053699A">
        <w:rPr>
          <w:rFonts w:ascii="Arial" w:hAnsi="Arial" w:cs="Arial"/>
        </w:rPr>
        <w:t xml:space="preserve"> Reading from the 2018 PIR, the evaluation learnt that the project acted as a centre of excellence for testing and piloting various new technologies developed by the university. All these provide an avenue for successful replication.</w:t>
      </w:r>
    </w:p>
    <w:p w14:paraId="3B38FE8D" w14:textId="77777777" w:rsidR="000B14EE" w:rsidRPr="005170EF" w:rsidRDefault="000B14EE" w:rsidP="005170EF">
      <w:pPr>
        <w:overflowPunct/>
        <w:autoSpaceDE/>
        <w:autoSpaceDN/>
        <w:adjustRightInd/>
        <w:spacing w:line="276" w:lineRule="auto"/>
        <w:jc w:val="both"/>
        <w:textAlignment w:val="auto"/>
        <w:rPr>
          <w:rFonts w:ascii="Arial" w:hAnsi="Arial" w:cs="Arial"/>
        </w:rPr>
      </w:pPr>
    </w:p>
    <w:p w14:paraId="148A3F6B" w14:textId="77777777" w:rsidR="00A90191" w:rsidRPr="0089487A" w:rsidRDefault="00202B66" w:rsidP="005170EF">
      <w:pPr>
        <w:pStyle w:val="Heading2"/>
        <w:spacing w:before="0" w:after="0" w:line="276" w:lineRule="auto"/>
        <w:rPr>
          <w:rFonts w:ascii="Arial" w:hAnsi="Arial" w:cs="Arial"/>
          <w:i w:val="0"/>
          <w:color w:val="0070C0"/>
          <w:sz w:val="24"/>
          <w:szCs w:val="24"/>
        </w:rPr>
      </w:pPr>
      <w:bookmarkStart w:id="47" w:name="_Toc47109716"/>
      <w:r w:rsidRPr="0089487A">
        <w:rPr>
          <w:rFonts w:ascii="Arial" w:hAnsi="Arial" w:cs="Arial"/>
          <w:i w:val="0"/>
          <w:color w:val="0070C0"/>
          <w:sz w:val="24"/>
          <w:szCs w:val="24"/>
        </w:rPr>
        <w:t>3.1.6</w:t>
      </w:r>
      <w:r w:rsidR="004300BE" w:rsidRPr="0089487A">
        <w:rPr>
          <w:rFonts w:ascii="Arial" w:hAnsi="Arial" w:cs="Arial"/>
          <w:i w:val="0"/>
          <w:color w:val="0070C0"/>
          <w:sz w:val="24"/>
          <w:szCs w:val="24"/>
        </w:rPr>
        <w:t xml:space="preserve"> </w:t>
      </w:r>
      <w:r w:rsidR="00A90191" w:rsidRPr="0089487A">
        <w:rPr>
          <w:rFonts w:ascii="Arial" w:hAnsi="Arial" w:cs="Arial"/>
          <w:i w:val="0"/>
          <w:color w:val="0070C0"/>
          <w:sz w:val="24"/>
          <w:szCs w:val="24"/>
        </w:rPr>
        <w:t>UNDP comparative advantage</w:t>
      </w:r>
      <w:bookmarkEnd w:id="47"/>
    </w:p>
    <w:p w14:paraId="16AF9755" w14:textId="77777777" w:rsidR="000B14EE" w:rsidRPr="005170EF" w:rsidRDefault="00985F8D" w:rsidP="005170EF">
      <w:pPr>
        <w:overflowPunct/>
        <w:autoSpaceDE/>
        <w:autoSpaceDN/>
        <w:adjustRightInd/>
        <w:spacing w:line="276" w:lineRule="auto"/>
        <w:jc w:val="both"/>
        <w:textAlignment w:val="auto"/>
        <w:rPr>
          <w:rFonts w:ascii="Arial" w:hAnsi="Arial" w:cs="Arial"/>
        </w:rPr>
      </w:pPr>
      <w:r w:rsidRPr="005170EF">
        <w:rPr>
          <w:rFonts w:ascii="Arial" w:hAnsi="Arial" w:cs="Arial"/>
        </w:rPr>
        <w:t xml:space="preserve">UNDP’s comparative advantage in implementing climate resilient interventions is outstanding premised on its vast track record and experience in environmental management cluster. It is noted that at the time of the project design, UNDP’s programme </w:t>
      </w:r>
      <w:r w:rsidR="00464103" w:rsidRPr="005170EF">
        <w:rPr>
          <w:rFonts w:ascii="Arial" w:hAnsi="Arial" w:cs="Arial"/>
        </w:rPr>
        <w:t>portfolio</w:t>
      </w:r>
      <w:r w:rsidRPr="005170EF">
        <w:rPr>
          <w:rFonts w:ascii="Arial" w:hAnsi="Arial" w:cs="Arial"/>
        </w:rPr>
        <w:t xml:space="preserve"> had </w:t>
      </w:r>
      <w:r w:rsidR="00464103" w:rsidRPr="005170EF">
        <w:rPr>
          <w:rFonts w:ascii="Arial" w:hAnsi="Arial" w:cs="Arial"/>
        </w:rPr>
        <w:t>30 active projects under 4 clusters namely: Environment/Climate Change/Disaster Risk Reduction, Growth and Millennium Development Goals, Capacity Development, and Governance. Under these priority areas, UNDP provided both up</w:t>
      </w:r>
      <w:r w:rsidR="002363E0">
        <w:rPr>
          <w:rFonts w:ascii="Arial" w:hAnsi="Arial" w:cs="Arial"/>
        </w:rPr>
        <w:t xml:space="preserve"> stream policy support and down-</w:t>
      </w:r>
      <w:r w:rsidR="00464103" w:rsidRPr="005170EF">
        <w:rPr>
          <w:rFonts w:ascii="Arial" w:hAnsi="Arial" w:cs="Arial"/>
        </w:rPr>
        <w:t>stream programmatic support geared towards capacity and systems strengthening of national institutions for sustainable and inclusive service delivery.</w:t>
      </w:r>
    </w:p>
    <w:p w14:paraId="694D58D7" w14:textId="77777777" w:rsidR="00464103" w:rsidRPr="005170EF" w:rsidRDefault="00464103" w:rsidP="005170EF">
      <w:pPr>
        <w:overflowPunct/>
        <w:autoSpaceDE/>
        <w:autoSpaceDN/>
        <w:adjustRightInd/>
        <w:spacing w:line="276" w:lineRule="auto"/>
        <w:jc w:val="both"/>
        <w:textAlignment w:val="auto"/>
        <w:rPr>
          <w:rFonts w:ascii="Arial" w:hAnsi="Arial" w:cs="Arial"/>
        </w:rPr>
      </w:pPr>
    </w:p>
    <w:p w14:paraId="57561C73" w14:textId="77777777" w:rsidR="00A409EB" w:rsidRPr="005170EF" w:rsidRDefault="00A409EB" w:rsidP="005170EF">
      <w:pPr>
        <w:spacing w:line="276" w:lineRule="auto"/>
        <w:jc w:val="both"/>
        <w:rPr>
          <w:rFonts w:ascii="Arial" w:hAnsi="Arial" w:cs="Arial"/>
        </w:rPr>
      </w:pPr>
      <w:r w:rsidRPr="005170EF">
        <w:rPr>
          <w:rFonts w:ascii="Arial" w:hAnsi="Arial" w:cs="Arial"/>
        </w:rPr>
        <w:t xml:space="preserve">Indeed, UNDP has a long-standing history of supporting climate change adaptation and disaster risk reduction in the world, Africa and Malawi. Significantly, at the time of CPP design, UNDP was already engaged in various related interventions including inter alia; supporting the government to mainstream climate change considerations into national development, Africa Adaptation Programme, Poverty and Environment Initiative, and Financial Inclusion in Malawi (FIMA): 2007-2011. </w:t>
      </w:r>
    </w:p>
    <w:p w14:paraId="1D8E5AA5" w14:textId="77777777" w:rsidR="00563EC9" w:rsidRPr="005170EF" w:rsidRDefault="00563EC9" w:rsidP="005170EF">
      <w:pPr>
        <w:spacing w:line="276" w:lineRule="auto"/>
        <w:jc w:val="both"/>
        <w:rPr>
          <w:rFonts w:ascii="Arial" w:hAnsi="Arial" w:cs="Arial"/>
        </w:rPr>
      </w:pPr>
    </w:p>
    <w:p w14:paraId="793830DF" w14:textId="77777777" w:rsidR="00563EC9" w:rsidRPr="005170EF" w:rsidRDefault="00563EC9" w:rsidP="005170EF">
      <w:pPr>
        <w:spacing w:line="276" w:lineRule="auto"/>
        <w:jc w:val="both"/>
        <w:rPr>
          <w:rFonts w:ascii="Arial" w:hAnsi="Arial" w:cs="Arial"/>
        </w:rPr>
      </w:pPr>
      <w:r w:rsidRPr="005170EF">
        <w:rPr>
          <w:rFonts w:ascii="Arial" w:hAnsi="Arial" w:cs="Arial"/>
        </w:rPr>
        <w:t xml:space="preserve">Furthermore, being a locally based UN agency with vast track record of coordinating mult-partner development initiatives, UNDP was best placed for this project too. Through various projects, UNDP had played coordination role </w:t>
      </w:r>
      <w:r w:rsidR="006B107F" w:rsidRPr="005170EF">
        <w:rPr>
          <w:rFonts w:ascii="Arial" w:hAnsi="Arial" w:cs="Arial"/>
        </w:rPr>
        <w:t>which strengthened its capacity and expertise in leading mult-stakeholder interventions.</w:t>
      </w:r>
    </w:p>
    <w:p w14:paraId="7BB7DF68" w14:textId="77777777" w:rsidR="00464103" w:rsidRPr="005170EF" w:rsidRDefault="00464103" w:rsidP="005170EF">
      <w:pPr>
        <w:overflowPunct/>
        <w:autoSpaceDE/>
        <w:autoSpaceDN/>
        <w:adjustRightInd/>
        <w:spacing w:line="276" w:lineRule="auto"/>
        <w:jc w:val="both"/>
        <w:textAlignment w:val="auto"/>
        <w:rPr>
          <w:rFonts w:ascii="Arial" w:hAnsi="Arial" w:cs="Arial"/>
        </w:rPr>
      </w:pPr>
    </w:p>
    <w:p w14:paraId="5802977C" w14:textId="77777777" w:rsidR="00A90191" w:rsidRPr="0089487A" w:rsidRDefault="004300BE" w:rsidP="005170EF">
      <w:pPr>
        <w:pStyle w:val="Heading2"/>
        <w:spacing w:before="0" w:after="0" w:line="276" w:lineRule="auto"/>
        <w:rPr>
          <w:rFonts w:ascii="Arial" w:hAnsi="Arial" w:cs="Arial"/>
          <w:i w:val="0"/>
          <w:color w:val="0070C0"/>
          <w:sz w:val="24"/>
          <w:szCs w:val="24"/>
        </w:rPr>
      </w:pPr>
      <w:r w:rsidRPr="0089487A">
        <w:rPr>
          <w:rFonts w:ascii="Arial" w:hAnsi="Arial" w:cs="Arial"/>
          <w:i w:val="0"/>
          <w:color w:val="0070C0"/>
          <w:sz w:val="24"/>
          <w:szCs w:val="24"/>
        </w:rPr>
        <w:t xml:space="preserve"> </w:t>
      </w:r>
      <w:bookmarkStart w:id="48" w:name="_Toc47109717"/>
      <w:r w:rsidR="00202B66" w:rsidRPr="0089487A">
        <w:rPr>
          <w:rFonts w:ascii="Arial" w:hAnsi="Arial" w:cs="Arial"/>
          <w:i w:val="0"/>
          <w:color w:val="0070C0"/>
          <w:sz w:val="24"/>
          <w:szCs w:val="24"/>
        </w:rPr>
        <w:t xml:space="preserve">3.1.7 </w:t>
      </w:r>
      <w:r w:rsidR="00A90191" w:rsidRPr="0089487A">
        <w:rPr>
          <w:rFonts w:ascii="Arial" w:hAnsi="Arial" w:cs="Arial"/>
          <w:i w:val="0"/>
          <w:color w:val="0070C0"/>
          <w:sz w:val="24"/>
          <w:szCs w:val="24"/>
        </w:rPr>
        <w:t>Linkages between project and other interventions within the sector</w:t>
      </w:r>
      <w:bookmarkEnd w:id="48"/>
    </w:p>
    <w:p w14:paraId="767A4FE1" w14:textId="77777777" w:rsidR="000B14EE" w:rsidRDefault="00387165" w:rsidP="005170EF">
      <w:pPr>
        <w:overflowPunct/>
        <w:autoSpaceDE/>
        <w:autoSpaceDN/>
        <w:adjustRightInd/>
        <w:spacing w:line="276" w:lineRule="auto"/>
        <w:jc w:val="both"/>
        <w:textAlignment w:val="auto"/>
        <w:rPr>
          <w:rFonts w:ascii="Arial" w:hAnsi="Arial" w:cs="Arial"/>
        </w:rPr>
      </w:pPr>
      <w:r w:rsidRPr="005170EF">
        <w:rPr>
          <w:rFonts w:ascii="Arial" w:hAnsi="Arial" w:cs="Arial"/>
        </w:rPr>
        <w:t>Project linkages with other projects within the sector is well articulated in the project</w:t>
      </w:r>
      <w:r w:rsidR="00DE436D" w:rsidRPr="005170EF">
        <w:rPr>
          <w:rFonts w:ascii="Arial" w:hAnsi="Arial" w:cs="Arial"/>
        </w:rPr>
        <w:t xml:space="preserve"> document (see pgs 39-41). At the CPP design, all related projects were identified with a purpose of ascertaining their interventional and geographical scope to ensure that there is no duplication and wastage of resources. Furthermore, the assessment of related projects was intended to enable partnership and synergies in order to achieve enhance interventional impact.</w:t>
      </w:r>
    </w:p>
    <w:p w14:paraId="4D5750CA" w14:textId="77777777" w:rsidR="00661A0F" w:rsidRDefault="00661A0F" w:rsidP="005170EF">
      <w:pPr>
        <w:overflowPunct/>
        <w:autoSpaceDE/>
        <w:autoSpaceDN/>
        <w:adjustRightInd/>
        <w:spacing w:line="276" w:lineRule="auto"/>
        <w:jc w:val="both"/>
        <w:textAlignment w:val="auto"/>
        <w:rPr>
          <w:rFonts w:ascii="Arial" w:hAnsi="Arial" w:cs="Arial"/>
        </w:rPr>
      </w:pPr>
    </w:p>
    <w:p w14:paraId="29C33E82" w14:textId="77777777" w:rsidR="00661A0F" w:rsidRPr="005170EF" w:rsidRDefault="00661A0F" w:rsidP="005170EF">
      <w:pPr>
        <w:overflowPunct/>
        <w:autoSpaceDE/>
        <w:autoSpaceDN/>
        <w:adjustRightInd/>
        <w:spacing w:line="276" w:lineRule="auto"/>
        <w:jc w:val="both"/>
        <w:textAlignment w:val="auto"/>
        <w:rPr>
          <w:rFonts w:ascii="Arial" w:hAnsi="Arial" w:cs="Arial"/>
        </w:rPr>
      </w:pPr>
      <w:r>
        <w:rPr>
          <w:rFonts w:ascii="Arial" w:hAnsi="Arial" w:cs="Arial"/>
        </w:rPr>
        <w:t>At national level, the project also participated in the Adaptation Working Group Symposiums and South-South cooperation through community based adaptati</w:t>
      </w:r>
      <w:r w:rsidR="00BA5077">
        <w:rPr>
          <w:rFonts w:ascii="Arial" w:hAnsi="Arial" w:cs="Arial"/>
        </w:rPr>
        <w:t xml:space="preserve">on conference hosted in Malawi in 2018. More specifically, the project supported EAD to organise the first ever symposium that was held at BICC in Lilongwe in 2018. This provided </w:t>
      </w:r>
      <w:r w:rsidR="00BA5077">
        <w:rPr>
          <w:rFonts w:ascii="Arial" w:hAnsi="Arial" w:cs="Arial"/>
        </w:rPr>
        <w:lastRenderedPageBreak/>
        <w:t xml:space="preserve">a platform for showcasing best practices and innovations in climate change adaption. This was indeed an instrumental opportunity for sharing adaptation knowledge which in turn creates more opportunities for replication. </w:t>
      </w:r>
      <w:r>
        <w:rPr>
          <w:rFonts w:ascii="Arial" w:hAnsi="Arial" w:cs="Arial"/>
        </w:rPr>
        <w:t xml:space="preserve"> </w:t>
      </w:r>
    </w:p>
    <w:p w14:paraId="4241D4FF" w14:textId="77777777" w:rsidR="00DE436D" w:rsidRPr="005170EF" w:rsidRDefault="00DE436D" w:rsidP="005170EF">
      <w:pPr>
        <w:overflowPunct/>
        <w:autoSpaceDE/>
        <w:autoSpaceDN/>
        <w:adjustRightInd/>
        <w:spacing w:line="276" w:lineRule="auto"/>
        <w:jc w:val="both"/>
        <w:textAlignment w:val="auto"/>
        <w:rPr>
          <w:rFonts w:ascii="Arial" w:hAnsi="Arial" w:cs="Arial"/>
        </w:rPr>
      </w:pPr>
    </w:p>
    <w:p w14:paraId="72951752" w14:textId="77777777" w:rsidR="006944BA" w:rsidRPr="005170EF" w:rsidRDefault="0053582F" w:rsidP="005170EF">
      <w:pPr>
        <w:spacing w:line="276" w:lineRule="auto"/>
        <w:jc w:val="both"/>
        <w:rPr>
          <w:rFonts w:ascii="Arial" w:hAnsi="Arial" w:cs="Arial"/>
        </w:rPr>
      </w:pPr>
      <w:r>
        <w:rPr>
          <w:rFonts w:ascii="Arial" w:hAnsi="Arial" w:cs="Arial"/>
        </w:rPr>
        <w:t xml:space="preserve">Besides the national level participation, the CPP established and cherished partnerships with other like-mined projects and agencies. </w:t>
      </w:r>
      <w:r w:rsidR="00DE436D" w:rsidRPr="005170EF">
        <w:rPr>
          <w:rFonts w:ascii="Arial" w:hAnsi="Arial" w:cs="Arial"/>
        </w:rPr>
        <w:t xml:space="preserve">Projects with which the Climate Proofing project had more direct linkages with include: the 3 GEF financed projects in the Shire Basin namely; SLM project supported by UNDP; Climate Adaptation for rural Livelihoods and Agriculture supported by African Development Bank and the World Bank led project on natural resources management and climate change. </w:t>
      </w:r>
      <w:r w:rsidR="006944BA" w:rsidRPr="005170EF">
        <w:rPr>
          <w:rFonts w:ascii="Arial" w:hAnsi="Arial" w:cs="Arial"/>
        </w:rPr>
        <w:t xml:space="preserve">Others were the GEF and World Bank financed Shire River Basin Management Program; </w:t>
      </w:r>
      <w:r w:rsidR="00A52A7E" w:rsidRPr="005170EF">
        <w:rPr>
          <w:rFonts w:ascii="Arial" w:hAnsi="Arial" w:cs="Arial"/>
        </w:rPr>
        <w:t>enhancing</w:t>
      </w:r>
      <w:r w:rsidR="006944BA" w:rsidRPr="005170EF">
        <w:rPr>
          <w:rFonts w:ascii="Arial" w:hAnsi="Arial" w:cs="Arial"/>
        </w:rPr>
        <w:t xml:space="preserve"> community Resilience to Climate Variability and Change funded by DFID, Royal Norwegian Embassy (RNE) and Irish Aid and the EU funded Farm Income Diversification program.</w:t>
      </w:r>
    </w:p>
    <w:p w14:paraId="5CAC9914" w14:textId="77777777" w:rsidR="00676D11" w:rsidRPr="005170EF" w:rsidRDefault="00676D11" w:rsidP="005170EF">
      <w:pPr>
        <w:spacing w:line="276" w:lineRule="auto"/>
        <w:jc w:val="both"/>
        <w:rPr>
          <w:rFonts w:ascii="Arial" w:hAnsi="Arial" w:cs="Arial"/>
        </w:rPr>
      </w:pPr>
    </w:p>
    <w:p w14:paraId="64796A82" w14:textId="77777777" w:rsidR="00676D11" w:rsidRPr="005170EF" w:rsidRDefault="00AA596A" w:rsidP="005170EF">
      <w:pPr>
        <w:spacing w:line="276" w:lineRule="auto"/>
        <w:jc w:val="both"/>
        <w:rPr>
          <w:rFonts w:ascii="Arial" w:hAnsi="Arial" w:cs="Arial"/>
        </w:rPr>
      </w:pPr>
      <w:r w:rsidRPr="005170EF">
        <w:rPr>
          <w:rFonts w:ascii="Arial" w:hAnsi="Arial" w:cs="Arial"/>
        </w:rPr>
        <w:t>The e</w:t>
      </w:r>
      <w:r w:rsidR="00676D11" w:rsidRPr="005170EF">
        <w:rPr>
          <w:rFonts w:ascii="Arial" w:hAnsi="Arial" w:cs="Arial"/>
        </w:rPr>
        <w:t>valuation noted that although these programs had similar objectives, there was not geographical overlaps. For instance in the two districts of Machinga and Mangochi</w:t>
      </w:r>
      <w:r w:rsidRPr="005170EF">
        <w:rPr>
          <w:rFonts w:ascii="Arial" w:hAnsi="Arial" w:cs="Arial"/>
        </w:rPr>
        <w:t xml:space="preserve">, there were no existing climate resilience program being implemented. There were deliberate efforts at the CPP design to avoid duplication that would lead to resource wastage. Furthermore, the management structure anchored on national institutions with the environmental management mandate facilitated CPP linkage with other projects thereby enabling information and experience sharing. For instance, the project management units of all projects in the environment cluster were represented in the Climate Change Technical Committee. </w:t>
      </w:r>
    </w:p>
    <w:p w14:paraId="20F7D9B1" w14:textId="77777777" w:rsidR="00AA596A" w:rsidRPr="005170EF" w:rsidRDefault="00AA596A" w:rsidP="005170EF">
      <w:pPr>
        <w:spacing w:line="276" w:lineRule="auto"/>
        <w:jc w:val="both"/>
        <w:rPr>
          <w:rFonts w:ascii="Arial" w:hAnsi="Arial" w:cs="Arial"/>
        </w:rPr>
      </w:pPr>
    </w:p>
    <w:p w14:paraId="5F671452" w14:textId="77777777" w:rsidR="003813B6" w:rsidRPr="005170EF" w:rsidRDefault="00AA596A" w:rsidP="005170EF">
      <w:pPr>
        <w:spacing w:line="276" w:lineRule="auto"/>
        <w:jc w:val="both"/>
        <w:rPr>
          <w:rFonts w:ascii="Arial" w:hAnsi="Arial" w:cs="Arial"/>
        </w:rPr>
      </w:pPr>
      <w:r w:rsidRPr="005170EF">
        <w:rPr>
          <w:rFonts w:ascii="Arial" w:hAnsi="Arial" w:cs="Arial"/>
        </w:rPr>
        <w:t xml:space="preserve">However, much as there were plans of routine production and dissemination of key knowledge products targeting stakeholders outside the project geographical area, the evaluation could not verify </w:t>
      </w:r>
      <w:r w:rsidR="0030675B" w:rsidRPr="005170EF">
        <w:rPr>
          <w:rFonts w:ascii="Arial" w:hAnsi="Arial" w:cs="Arial"/>
        </w:rPr>
        <w:t>the dissemination of such products. As was also highlighted in the MTR report</w:t>
      </w:r>
      <w:r w:rsidR="003813B6" w:rsidRPr="005170EF">
        <w:rPr>
          <w:rStyle w:val="FootnoteReference"/>
          <w:rFonts w:ascii="Arial" w:hAnsi="Arial" w:cs="Arial"/>
        </w:rPr>
        <w:footnoteReference w:id="27"/>
      </w:r>
      <w:r w:rsidR="0030675B" w:rsidRPr="005170EF">
        <w:rPr>
          <w:rFonts w:ascii="Arial" w:hAnsi="Arial" w:cs="Arial"/>
        </w:rPr>
        <w:t>, the absence of a specific desk</w:t>
      </w:r>
      <w:r w:rsidR="003813B6" w:rsidRPr="005170EF">
        <w:rPr>
          <w:rFonts w:ascii="Arial" w:hAnsi="Arial" w:cs="Arial"/>
        </w:rPr>
        <w:t>/person</w:t>
      </w:r>
      <w:r w:rsidR="0030675B" w:rsidRPr="005170EF">
        <w:rPr>
          <w:rFonts w:ascii="Arial" w:hAnsi="Arial" w:cs="Arial"/>
        </w:rPr>
        <w:t xml:space="preserve"> with sole</w:t>
      </w:r>
      <w:r w:rsidR="003813B6" w:rsidRPr="005170EF">
        <w:rPr>
          <w:rFonts w:ascii="Arial" w:hAnsi="Arial" w:cs="Arial"/>
        </w:rPr>
        <w:t xml:space="preserve"> responsibility of sharing these knowledge products beyond the project pilot areas in a way compromised effective linkages. </w:t>
      </w:r>
      <w:r w:rsidR="003F6840">
        <w:rPr>
          <w:rFonts w:ascii="Arial" w:hAnsi="Arial" w:cs="Arial"/>
        </w:rPr>
        <w:t>Much as the contents of the knowledge products were shared through a number of platforms, this was less systematic as it lacked clear performance indicators that would guide progress tracking.</w:t>
      </w:r>
    </w:p>
    <w:p w14:paraId="10837066" w14:textId="77777777" w:rsidR="003813B6" w:rsidRPr="005170EF" w:rsidRDefault="003813B6" w:rsidP="005170EF">
      <w:pPr>
        <w:spacing w:line="276" w:lineRule="auto"/>
        <w:jc w:val="both"/>
        <w:rPr>
          <w:rFonts w:ascii="Arial" w:hAnsi="Arial" w:cs="Arial"/>
        </w:rPr>
      </w:pPr>
    </w:p>
    <w:p w14:paraId="1D7BAE08" w14:textId="77777777" w:rsidR="00AA596A" w:rsidRDefault="003813B6" w:rsidP="005170EF">
      <w:pPr>
        <w:spacing w:line="276" w:lineRule="auto"/>
        <w:jc w:val="both"/>
        <w:rPr>
          <w:rFonts w:ascii="Arial" w:hAnsi="Arial" w:cs="Arial"/>
        </w:rPr>
      </w:pPr>
      <w:r w:rsidRPr="005170EF">
        <w:rPr>
          <w:rFonts w:ascii="Arial" w:hAnsi="Arial" w:cs="Arial"/>
        </w:rPr>
        <w:t xml:space="preserve">Nevertheless, the evaluation noted that production of knowledge products received appropriate attention during project implementation to facilitate sharing of lessons and best practices even beyond the CPP catchment areas. </w:t>
      </w:r>
      <w:r w:rsidR="006E6CA8" w:rsidRPr="005170EF">
        <w:rPr>
          <w:rFonts w:ascii="Arial" w:hAnsi="Arial" w:cs="Arial"/>
        </w:rPr>
        <w:t>Knowledge products developed</w:t>
      </w:r>
      <w:r w:rsidR="00C4219A">
        <w:rPr>
          <w:rFonts w:ascii="Arial" w:hAnsi="Arial" w:cs="Arial"/>
        </w:rPr>
        <w:t xml:space="preserve"> under the project include; Climate Smart Fish Farming Resource Book; Enterprise Development Manual; and Forestry Exten</w:t>
      </w:r>
      <w:r w:rsidR="008F5FE9">
        <w:rPr>
          <w:rFonts w:ascii="Arial" w:hAnsi="Arial" w:cs="Arial"/>
        </w:rPr>
        <w:t>s</w:t>
      </w:r>
      <w:r w:rsidR="00C4219A">
        <w:rPr>
          <w:rFonts w:ascii="Arial" w:hAnsi="Arial" w:cs="Arial"/>
        </w:rPr>
        <w:t>ion Kit Volume 2.</w:t>
      </w:r>
    </w:p>
    <w:p w14:paraId="7EBFB949" w14:textId="7CA9894B" w:rsidR="002525DF" w:rsidRDefault="00202B66" w:rsidP="005170EF">
      <w:pPr>
        <w:pStyle w:val="Heading2"/>
        <w:spacing w:before="0" w:after="0" w:line="276" w:lineRule="auto"/>
        <w:rPr>
          <w:rFonts w:ascii="Arial" w:hAnsi="Arial" w:cs="Arial"/>
          <w:i w:val="0"/>
          <w:color w:val="0070C0"/>
          <w:sz w:val="24"/>
          <w:szCs w:val="24"/>
        </w:rPr>
      </w:pPr>
      <w:bookmarkStart w:id="49" w:name="_Toc47109718"/>
      <w:r w:rsidRPr="0089487A">
        <w:rPr>
          <w:rFonts w:ascii="Arial" w:hAnsi="Arial" w:cs="Arial"/>
          <w:i w:val="0"/>
          <w:color w:val="0070C0"/>
          <w:sz w:val="24"/>
          <w:szCs w:val="24"/>
        </w:rPr>
        <w:lastRenderedPageBreak/>
        <w:t xml:space="preserve">3.1.8 </w:t>
      </w:r>
      <w:r w:rsidR="002525DF">
        <w:rPr>
          <w:rFonts w:ascii="Arial" w:hAnsi="Arial" w:cs="Arial"/>
          <w:i w:val="0"/>
          <w:color w:val="0070C0"/>
          <w:sz w:val="24"/>
          <w:szCs w:val="24"/>
        </w:rPr>
        <w:t>Gender responsiveness of project design</w:t>
      </w:r>
      <w:bookmarkEnd w:id="49"/>
    </w:p>
    <w:p w14:paraId="5A39A1EF" w14:textId="731918B3" w:rsidR="002525DF" w:rsidRDefault="002525DF" w:rsidP="002525DF">
      <w:pPr>
        <w:jc w:val="both"/>
        <w:rPr>
          <w:rFonts w:ascii="Arial" w:hAnsi="Arial" w:cs="Arial"/>
        </w:rPr>
      </w:pPr>
      <w:r w:rsidRPr="002927FD">
        <w:rPr>
          <w:rFonts w:ascii="Arial" w:hAnsi="Arial" w:cs="Arial"/>
        </w:rPr>
        <w:t>Gender mainstreaming in project design and implementation is a key consideration for GEF funded and UNDP implemented projects. A review of the project document indicates that indeed, gender was well considered during the design as reflected in both the implementation arrangement as well as the results framework. For instance, gender officers were identified as one of the key district personnel that was planned to play an active role in the implementation of the project. Furthermore, the analysis of the problem for which the problem was designed to address was informed by gender disaggregation of the problem impact on both women and men as well as other social groups. Despite its late implementation, a gender analysis study was conducted as well as gender training of the project beneficiaries and implementers.</w:t>
      </w:r>
    </w:p>
    <w:p w14:paraId="387147D1" w14:textId="77777777" w:rsidR="002525DF" w:rsidRPr="002927FD" w:rsidRDefault="002525DF" w:rsidP="002525DF">
      <w:pPr>
        <w:jc w:val="both"/>
        <w:rPr>
          <w:rFonts w:ascii="Arial" w:hAnsi="Arial" w:cs="Arial"/>
        </w:rPr>
      </w:pPr>
    </w:p>
    <w:p w14:paraId="70063021" w14:textId="00264C3B" w:rsidR="002525DF" w:rsidRDefault="002525DF" w:rsidP="002525DF">
      <w:pPr>
        <w:jc w:val="both"/>
        <w:rPr>
          <w:rFonts w:ascii="Arial" w:hAnsi="Arial" w:cs="Arial"/>
        </w:rPr>
      </w:pPr>
      <w:r w:rsidRPr="002927FD">
        <w:rPr>
          <w:rFonts w:ascii="Arial" w:hAnsi="Arial" w:cs="Arial"/>
        </w:rPr>
        <w:t xml:space="preserve">The adoption of the Community Based Adaption approach provided a valid framework for integrating key aspects of inclusiveness in the project implementation. Despite some obstacles to effective gender mainstreaming presented by cultural and religious beliefs, the mainstreaming of gender in the CCP has yielded significant fruits including inter alia; empowerment of women groups, improved decision making at household level and improved gender relations among household approach (HHA) implementers. For instance, VSL groups were trained and have been empowered economically </w:t>
      </w:r>
      <w:r>
        <w:rPr>
          <w:rFonts w:ascii="Arial" w:hAnsi="Arial" w:cs="Arial"/>
        </w:rPr>
        <w:t xml:space="preserve">(see detailed gender analysis of the project under </w:t>
      </w:r>
      <w:r w:rsidR="004B0599">
        <w:rPr>
          <w:rFonts w:ascii="Arial" w:hAnsi="Arial" w:cs="Arial"/>
        </w:rPr>
        <w:t>sub section 4.5).</w:t>
      </w:r>
    </w:p>
    <w:p w14:paraId="08E23C6D" w14:textId="77777777" w:rsidR="00AE582D" w:rsidRDefault="00AE582D" w:rsidP="002525DF">
      <w:pPr>
        <w:jc w:val="both"/>
        <w:rPr>
          <w:rFonts w:ascii="Arial" w:hAnsi="Arial" w:cs="Arial"/>
        </w:rPr>
      </w:pPr>
    </w:p>
    <w:p w14:paraId="6A34CB08" w14:textId="59F07271" w:rsidR="00AE582D" w:rsidRPr="00AE582D" w:rsidRDefault="00AE582D" w:rsidP="00AE582D">
      <w:pPr>
        <w:pStyle w:val="Heading2"/>
        <w:spacing w:before="0" w:after="0" w:line="276" w:lineRule="auto"/>
        <w:rPr>
          <w:rFonts w:ascii="Arial" w:hAnsi="Arial" w:cs="Arial"/>
          <w:i w:val="0"/>
          <w:color w:val="0070C0"/>
          <w:sz w:val="24"/>
          <w:szCs w:val="24"/>
        </w:rPr>
      </w:pPr>
      <w:bookmarkStart w:id="50" w:name="_Toc47109719"/>
      <w:r w:rsidRPr="00AE582D">
        <w:rPr>
          <w:rFonts w:ascii="Arial" w:hAnsi="Arial" w:cs="Arial"/>
          <w:i w:val="0"/>
          <w:color w:val="0070C0"/>
          <w:sz w:val="24"/>
          <w:szCs w:val="24"/>
        </w:rPr>
        <w:t>3.1.9 Social and Environmental safeguards</w:t>
      </w:r>
      <w:bookmarkEnd w:id="50"/>
    </w:p>
    <w:p w14:paraId="065DDCE8" w14:textId="30E652ED" w:rsidR="00AE582D" w:rsidRPr="002927FD" w:rsidRDefault="00AE582D" w:rsidP="002525DF">
      <w:pPr>
        <w:jc w:val="both"/>
        <w:rPr>
          <w:rFonts w:ascii="Arial" w:hAnsi="Arial" w:cs="Arial"/>
        </w:rPr>
      </w:pPr>
      <w:r>
        <w:rPr>
          <w:rFonts w:ascii="Arial" w:hAnsi="Arial" w:cs="Arial"/>
        </w:rPr>
        <w:t>The project document confirms that the project design and implementation based on careful consideration of the social and environmental safeguards. The contribution of the project towards environmental protection was part of the focal areas that was assessed during the project screening phase. All the potential effects of the CCP were explored prior to implementation and this enabled the integration of safeguards in the project implementation arrangement. For instance, the adoption of community based adaptation approach ensured adequate incorporation of both social and environmental concerns in the implementation of the project.</w:t>
      </w:r>
    </w:p>
    <w:p w14:paraId="77E865D6" w14:textId="77777777" w:rsidR="002525DF" w:rsidRPr="002525DF" w:rsidRDefault="002525DF" w:rsidP="002525DF"/>
    <w:p w14:paraId="2CD02C7E" w14:textId="12E02CC4" w:rsidR="00A90191" w:rsidRPr="0089487A" w:rsidRDefault="00AE582D" w:rsidP="005170EF">
      <w:pPr>
        <w:pStyle w:val="Heading2"/>
        <w:spacing w:before="0" w:after="0" w:line="276" w:lineRule="auto"/>
        <w:rPr>
          <w:rFonts w:ascii="Arial" w:hAnsi="Arial" w:cs="Arial"/>
          <w:i w:val="0"/>
          <w:color w:val="0070C0"/>
          <w:sz w:val="24"/>
          <w:szCs w:val="24"/>
        </w:rPr>
      </w:pPr>
      <w:bookmarkStart w:id="51" w:name="_Toc47109720"/>
      <w:r>
        <w:rPr>
          <w:rFonts w:ascii="Arial" w:hAnsi="Arial" w:cs="Arial"/>
          <w:i w:val="0"/>
          <w:color w:val="0070C0"/>
          <w:sz w:val="24"/>
          <w:szCs w:val="24"/>
        </w:rPr>
        <w:t>3.1.10</w:t>
      </w:r>
      <w:r w:rsidR="002525DF">
        <w:rPr>
          <w:rFonts w:ascii="Arial" w:hAnsi="Arial" w:cs="Arial"/>
          <w:i w:val="0"/>
          <w:color w:val="0070C0"/>
          <w:sz w:val="24"/>
          <w:szCs w:val="24"/>
        </w:rPr>
        <w:t xml:space="preserve"> </w:t>
      </w:r>
      <w:r w:rsidR="00A90191" w:rsidRPr="0089487A">
        <w:rPr>
          <w:rFonts w:ascii="Arial" w:hAnsi="Arial" w:cs="Arial"/>
          <w:i w:val="0"/>
          <w:color w:val="0070C0"/>
          <w:sz w:val="24"/>
          <w:szCs w:val="24"/>
        </w:rPr>
        <w:t>Management arrangements</w:t>
      </w:r>
      <w:bookmarkEnd w:id="51"/>
    </w:p>
    <w:p w14:paraId="4947B178" w14:textId="5141E7A4" w:rsidR="00A90191" w:rsidRPr="005170EF" w:rsidRDefault="00767AE6" w:rsidP="005170EF">
      <w:pPr>
        <w:pStyle w:val="ColorfulList-Accent11"/>
        <w:spacing w:after="0"/>
        <w:ind w:left="0"/>
        <w:jc w:val="both"/>
        <w:rPr>
          <w:rFonts w:ascii="Arial" w:hAnsi="Arial" w:cs="Arial"/>
          <w:sz w:val="24"/>
          <w:szCs w:val="24"/>
        </w:rPr>
      </w:pPr>
      <w:r w:rsidRPr="005170EF">
        <w:rPr>
          <w:rFonts w:ascii="Arial" w:hAnsi="Arial" w:cs="Arial"/>
          <w:sz w:val="24"/>
          <w:szCs w:val="24"/>
        </w:rPr>
        <w:t xml:space="preserve">The management of the project was anchored on </w:t>
      </w:r>
      <w:r w:rsidR="000A443A" w:rsidRPr="000A443A">
        <w:rPr>
          <w:rFonts w:ascii="Arial" w:hAnsi="Arial" w:cs="Arial"/>
          <w:sz w:val="24"/>
          <w:szCs w:val="24"/>
        </w:rPr>
        <w:t>the UNDP National Execution (NEX) modality following NEX guidelines and requirements that are set out in the UNDP Programming Manual.</w:t>
      </w:r>
      <w:r w:rsidRPr="005170EF">
        <w:rPr>
          <w:rFonts w:ascii="Arial" w:hAnsi="Arial" w:cs="Arial"/>
          <w:sz w:val="24"/>
          <w:szCs w:val="24"/>
        </w:rPr>
        <w:t xml:space="preserve"> The overall management responsibility was entrusted to </w:t>
      </w:r>
      <w:r w:rsidR="000A443A">
        <w:rPr>
          <w:rFonts w:ascii="Arial" w:hAnsi="Arial" w:cs="Arial"/>
          <w:sz w:val="24"/>
          <w:szCs w:val="24"/>
        </w:rPr>
        <w:t>UNDP (Executing Agency) and the</w:t>
      </w:r>
      <w:r w:rsidR="009678AC">
        <w:rPr>
          <w:rFonts w:ascii="Arial" w:hAnsi="Arial" w:cs="Arial"/>
          <w:sz w:val="24"/>
          <w:szCs w:val="24"/>
        </w:rPr>
        <w:t xml:space="preserve"> </w:t>
      </w:r>
      <w:r w:rsidR="006E5932" w:rsidRPr="005170EF">
        <w:rPr>
          <w:rFonts w:ascii="Arial" w:hAnsi="Arial" w:cs="Arial"/>
          <w:sz w:val="24"/>
          <w:szCs w:val="24"/>
        </w:rPr>
        <w:t>Ministry of Natural Resources Energy and Environment</w:t>
      </w:r>
      <w:r w:rsidR="000A443A">
        <w:rPr>
          <w:rFonts w:ascii="Arial" w:hAnsi="Arial" w:cs="Arial"/>
          <w:sz w:val="24"/>
          <w:szCs w:val="24"/>
        </w:rPr>
        <w:t xml:space="preserve"> (implementing Partner)</w:t>
      </w:r>
      <w:r w:rsidR="006E5932" w:rsidRPr="005170EF">
        <w:rPr>
          <w:rFonts w:ascii="Arial" w:hAnsi="Arial" w:cs="Arial"/>
          <w:sz w:val="24"/>
          <w:szCs w:val="24"/>
        </w:rPr>
        <w:t xml:space="preserve"> with the Director of Environmental Affairs as the technical head. Project management was well decentralized with national, district and village level structures.</w:t>
      </w:r>
    </w:p>
    <w:p w14:paraId="5E701E4F" w14:textId="77777777" w:rsidR="006E5932" w:rsidRPr="005170EF" w:rsidRDefault="006E5932" w:rsidP="005170EF">
      <w:pPr>
        <w:pStyle w:val="ColorfulList-Accent11"/>
        <w:spacing w:after="0"/>
        <w:ind w:left="0"/>
        <w:jc w:val="both"/>
        <w:rPr>
          <w:rFonts w:ascii="Arial" w:hAnsi="Arial" w:cs="Arial"/>
          <w:sz w:val="24"/>
          <w:szCs w:val="24"/>
        </w:rPr>
      </w:pPr>
    </w:p>
    <w:p w14:paraId="0E47B51D" w14:textId="77777777" w:rsidR="004D489A" w:rsidRPr="005170EF" w:rsidRDefault="006E5932" w:rsidP="005170EF">
      <w:pPr>
        <w:pStyle w:val="ColorfulList-Accent11"/>
        <w:spacing w:after="0"/>
        <w:ind w:left="0"/>
        <w:jc w:val="both"/>
        <w:rPr>
          <w:rFonts w:ascii="Arial" w:hAnsi="Arial" w:cs="Arial"/>
          <w:sz w:val="24"/>
          <w:szCs w:val="24"/>
        </w:rPr>
      </w:pPr>
      <w:r w:rsidRPr="005170EF">
        <w:rPr>
          <w:rFonts w:ascii="Arial" w:hAnsi="Arial" w:cs="Arial"/>
          <w:sz w:val="24"/>
          <w:szCs w:val="24"/>
        </w:rPr>
        <w:t xml:space="preserve">At national level, National Climate Change Steering Committee (NCCSC) provided the overall policy guidance through the National Climate Change Technical Committee. However, the oversight role on the day to day project activities was executed by a Project Coordinating Committee that was chaired by the Director of Environmental Affairs, Ministry </w:t>
      </w:r>
      <w:r w:rsidRPr="005170EF">
        <w:rPr>
          <w:rFonts w:ascii="Arial" w:hAnsi="Arial" w:cs="Arial"/>
          <w:sz w:val="24"/>
          <w:szCs w:val="24"/>
        </w:rPr>
        <w:lastRenderedPageBreak/>
        <w:t>of Natural Resources, Energy and Mining. Comprising of UNDP and UNDP-GEF, Chair persons of the DECs of Machinga and Mangochi districts, the committee’</w:t>
      </w:r>
      <w:r w:rsidR="004D489A" w:rsidRPr="005170EF">
        <w:rPr>
          <w:rFonts w:ascii="Arial" w:hAnsi="Arial" w:cs="Arial"/>
          <w:sz w:val="24"/>
          <w:szCs w:val="24"/>
        </w:rPr>
        <w:t>s primary role was to ensure implementation effectiveness and efficiency in tandem with the project document as well as ensuring appropriate project linkage with national development aspirations enshrined in the National Climate Change Program.</w:t>
      </w:r>
    </w:p>
    <w:p w14:paraId="6FFBC909" w14:textId="77777777" w:rsidR="004D489A" w:rsidRPr="005170EF" w:rsidRDefault="004D489A" w:rsidP="005170EF">
      <w:pPr>
        <w:pStyle w:val="ColorfulList-Accent11"/>
        <w:spacing w:after="0"/>
        <w:ind w:left="0"/>
        <w:jc w:val="both"/>
        <w:rPr>
          <w:rFonts w:ascii="Arial" w:hAnsi="Arial" w:cs="Arial"/>
          <w:sz w:val="24"/>
          <w:szCs w:val="24"/>
        </w:rPr>
      </w:pPr>
    </w:p>
    <w:p w14:paraId="295C649E" w14:textId="77777777" w:rsidR="004D489A" w:rsidRPr="005170EF" w:rsidRDefault="004D489A" w:rsidP="005170EF">
      <w:pPr>
        <w:spacing w:line="276" w:lineRule="auto"/>
        <w:jc w:val="both"/>
        <w:rPr>
          <w:rFonts w:ascii="Arial" w:eastAsia="Calibri" w:hAnsi="Arial" w:cs="Arial"/>
          <w:lang w:val="en-US" w:eastAsia="en-US"/>
        </w:rPr>
      </w:pPr>
      <w:r w:rsidRPr="005170EF">
        <w:rPr>
          <w:rFonts w:ascii="Arial" w:eastAsia="Calibri" w:hAnsi="Arial" w:cs="Arial"/>
          <w:lang w:val="en-US" w:eastAsia="en-US"/>
        </w:rPr>
        <w:t xml:space="preserve">At the district level, the District Commissioners were the accounting officers with the Environmental District Officers working as the technical Focal Points for the project. Project management further benefited from the existing structures such as District Environment Sub Committee (DESC). However, the day to day activity implementation was run by the District Project Coordinators assisted by a Finance and Administrative Assistants that were recruited for each district. </w:t>
      </w:r>
    </w:p>
    <w:p w14:paraId="588CCF19" w14:textId="77777777" w:rsidR="00094A5C" w:rsidRPr="005170EF" w:rsidRDefault="00094A5C" w:rsidP="005170EF">
      <w:pPr>
        <w:spacing w:line="276" w:lineRule="auto"/>
        <w:jc w:val="both"/>
        <w:rPr>
          <w:rFonts w:ascii="Arial" w:eastAsia="Calibri" w:hAnsi="Arial" w:cs="Arial"/>
          <w:lang w:val="en-US" w:eastAsia="en-US"/>
        </w:rPr>
      </w:pPr>
    </w:p>
    <w:p w14:paraId="2CF1D9C9" w14:textId="77777777" w:rsidR="00094A5C" w:rsidRPr="005170EF" w:rsidRDefault="00094A5C" w:rsidP="005170EF">
      <w:pPr>
        <w:spacing w:line="276" w:lineRule="auto"/>
        <w:jc w:val="both"/>
        <w:rPr>
          <w:rFonts w:ascii="Arial" w:eastAsia="Calibri" w:hAnsi="Arial" w:cs="Arial"/>
          <w:lang w:val="en-US" w:eastAsia="en-US"/>
        </w:rPr>
      </w:pPr>
      <w:r w:rsidRPr="005170EF">
        <w:rPr>
          <w:rFonts w:ascii="Arial" w:eastAsia="Calibri" w:hAnsi="Arial" w:cs="Arial"/>
          <w:lang w:val="en-US" w:eastAsia="en-US"/>
        </w:rPr>
        <w:t xml:space="preserve">The management functions of each structure was clearly articulated in the project document (see pg 87) and evaluation participants expressed satisfaction with the manner in which each structure executed it designated management roles. </w:t>
      </w:r>
      <w:r w:rsidR="00694E00" w:rsidRPr="005170EF">
        <w:rPr>
          <w:rFonts w:ascii="Arial" w:eastAsia="Calibri" w:hAnsi="Arial" w:cs="Arial"/>
          <w:lang w:val="en-US" w:eastAsia="en-US"/>
        </w:rPr>
        <w:t xml:space="preserve">There was satisfactory adherence to the management structure stipulated in the project document. </w:t>
      </w:r>
      <w:r w:rsidR="00062973" w:rsidRPr="005170EF">
        <w:rPr>
          <w:rFonts w:ascii="Arial" w:eastAsia="Calibri" w:hAnsi="Arial" w:cs="Arial"/>
          <w:lang w:val="en-US" w:eastAsia="en-US"/>
        </w:rPr>
        <w:t>Indeed, the management arrangements ably promoted country ownership of the project with potential for enhanced sustainability.</w:t>
      </w:r>
    </w:p>
    <w:p w14:paraId="553CB67B" w14:textId="77777777" w:rsidR="00062973" w:rsidRPr="005170EF" w:rsidRDefault="00062973" w:rsidP="005170EF">
      <w:pPr>
        <w:spacing w:line="276" w:lineRule="auto"/>
        <w:jc w:val="both"/>
        <w:rPr>
          <w:rFonts w:ascii="Arial" w:eastAsia="Calibri" w:hAnsi="Arial" w:cs="Arial"/>
          <w:lang w:val="en-US" w:eastAsia="en-US"/>
        </w:rPr>
      </w:pPr>
    </w:p>
    <w:p w14:paraId="15316AF2" w14:textId="77777777" w:rsidR="00062973" w:rsidRPr="005170EF" w:rsidRDefault="00062973" w:rsidP="005170EF">
      <w:pPr>
        <w:spacing w:line="276" w:lineRule="auto"/>
        <w:jc w:val="both"/>
        <w:rPr>
          <w:rFonts w:ascii="Arial" w:eastAsia="Calibri" w:hAnsi="Arial" w:cs="Arial"/>
          <w:lang w:val="en-US" w:eastAsia="en-US"/>
        </w:rPr>
      </w:pPr>
      <w:r w:rsidRPr="005170EF">
        <w:rPr>
          <w:rFonts w:ascii="Arial" w:eastAsia="Calibri" w:hAnsi="Arial" w:cs="Arial"/>
          <w:lang w:val="en-US" w:eastAsia="en-US"/>
        </w:rPr>
        <w:t>However, the reliance on the national structures and resources such as human resources had both advantages and disadvantages. The evaluation noted that the project significant delays in activity implementation as a result of staff capacity gaps. For instance, Procurement process and procedures under the District Councils</w:t>
      </w:r>
      <w:r w:rsidR="00B542AA" w:rsidRPr="005170EF">
        <w:rPr>
          <w:rFonts w:ascii="Arial" w:eastAsia="Calibri" w:hAnsi="Arial" w:cs="Arial"/>
          <w:lang w:val="en-US" w:eastAsia="en-US"/>
        </w:rPr>
        <w:t xml:space="preserve"> were</w:t>
      </w:r>
      <w:r w:rsidRPr="005170EF">
        <w:rPr>
          <w:rFonts w:ascii="Arial" w:eastAsia="Calibri" w:hAnsi="Arial" w:cs="Arial"/>
          <w:lang w:val="en-US" w:eastAsia="en-US"/>
        </w:rPr>
        <w:t xml:space="preserve"> somewhat slow largely because of understaffing</w:t>
      </w:r>
      <w:r w:rsidR="00B542AA" w:rsidRPr="005170EF">
        <w:rPr>
          <w:rFonts w:ascii="Arial" w:eastAsia="Calibri" w:hAnsi="Arial" w:cs="Arial"/>
          <w:lang w:val="en-US" w:eastAsia="en-US"/>
        </w:rPr>
        <w:t>. The sole officer that was</w:t>
      </w:r>
      <w:r w:rsidRPr="005170EF">
        <w:rPr>
          <w:rFonts w:ascii="Arial" w:eastAsia="Calibri" w:hAnsi="Arial" w:cs="Arial"/>
          <w:lang w:val="en-US" w:eastAsia="en-US"/>
        </w:rPr>
        <w:t xml:space="preserve"> </w:t>
      </w:r>
      <w:r w:rsidR="00B542AA" w:rsidRPr="005170EF">
        <w:rPr>
          <w:rFonts w:ascii="Arial" w:eastAsia="Calibri" w:hAnsi="Arial" w:cs="Arial"/>
          <w:lang w:val="en-US" w:eastAsia="en-US"/>
        </w:rPr>
        <w:t xml:space="preserve">responsible for procurement had </w:t>
      </w:r>
      <w:r w:rsidRPr="005170EF">
        <w:rPr>
          <w:rFonts w:ascii="Arial" w:eastAsia="Calibri" w:hAnsi="Arial" w:cs="Arial"/>
          <w:lang w:val="en-US" w:eastAsia="en-US"/>
        </w:rPr>
        <w:t>the responsibility to cater for the entire government sectors in the district</w:t>
      </w:r>
      <w:r w:rsidR="00B542AA" w:rsidRPr="005170EF">
        <w:rPr>
          <w:rStyle w:val="FootnoteReference"/>
          <w:rFonts w:ascii="Arial" w:eastAsia="Calibri" w:hAnsi="Arial" w:cs="Arial"/>
          <w:lang w:val="en-US" w:eastAsia="en-US"/>
        </w:rPr>
        <w:footnoteReference w:id="28"/>
      </w:r>
      <w:r w:rsidRPr="005170EF">
        <w:rPr>
          <w:rFonts w:ascii="Arial" w:eastAsia="Calibri" w:hAnsi="Arial" w:cs="Arial"/>
          <w:lang w:val="en-US" w:eastAsia="en-US"/>
        </w:rPr>
        <w:t>.</w:t>
      </w:r>
    </w:p>
    <w:p w14:paraId="23E08CB9" w14:textId="77777777" w:rsidR="00B5091D" w:rsidRPr="005170EF" w:rsidRDefault="00B5091D" w:rsidP="005170EF">
      <w:pPr>
        <w:spacing w:line="276" w:lineRule="auto"/>
        <w:jc w:val="both"/>
        <w:rPr>
          <w:rFonts w:ascii="Arial" w:eastAsia="Calibri" w:hAnsi="Arial" w:cs="Arial"/>
          <w:lang w:val="en-US" w:eastAsia="en-US"/>
        </w:rPr>
      </w:pPr>
    </w:p>
    <w:p w14:paraId="788361A1" w14:textId="77777777" w:rsidR="00B5091D" w:rsidRPr="005170EF" w:rsidRDefault="00B5091D" w:rsidP="005170EF">
      <w:pPr>
        <w:spacing w:line="276" w:lineRule="auto"/>
        <w:jc w:val="both"/>
        <w:rPr>
          <w:rFonts w:ascii="Arial" w:eastAsia="Calibri" w:hAnsi="Arial" w:cs="Arial"/>
          <w:lang w:val="en-US" w:eastAsia="en-US"/>
        </w:rPr>
      </w:pPr>
      <w:r w:rsidRPr="005170EF">
        <w:rPr>
          <w:rFonts w:ascii="Arial" w:eastAsia="Calibri" w:hAnsi="Arial" w:cs="Arial"/>
          <w:lang w:val="en-US" w:eastAsia="en-US"/>
        </w:rPr>
        <w:t>It is apparent that project management arrangements were appropriate and provided sufficient guidance through project implementation. However, the evaluation noted that management core concern was on activity implementation in the pilot areas and with decimal attention paid to scaling up results beyond the project area through systematic and committed sharing of lessons and experience. The absence of a designated personnel in-charge of project communication was a lost opportunity for enhanced</w:t>
      </w:r>
      <w:r w:rsidR="003F6840">
        <w:rPr>
          <w:rFonts w:ascii="Arial" w:eastAsia="Calibri" w:hAnsi="Arial" w:cs="Arial"/>
          <w:lang w:val="en-US" w:eastAsia="en-US"/>
        </w:rPr>
        <w:t xml:space="preserve"> and systematic</w:t>
      </w:r>
      <w:r w:rsidRPr="005170EF">
        <w:rPr>
          <w:rFonts w:ascii="Arial" w:eastAsia="Calibri" w:hAnsi="Arial" w:cs="Arial"/>
          <w:lang w:val="en-US" w:eastAsia="en-US"/>
        </w:rPr>
        <w:t xml:space="preserve"> propagation of project methodologies beyond the project target areas.</w:t>
      </w:r>
    </w:p>
    <w:p w14:paraId="6345682E" w14:textId="77777777" w:rsidR="00B7246A" w:rsidRPr="005170EF" w:rsidRDefault="00B7246A" w:rsidP="005170EF">
      <w:pPr>
        <w:spacing w:line="276" w:lineRule="auto"/>
        <w:jc w:val="both"/>
        <w:rPr>
          <w:rFonts w:ascii="Arial" w:eastAsia="Calibri" w:hAnsi="Arial" w:cs="Arial"/>
          <w:lang w:val="en-US" w:eastAsia="en-US"/>
        </w:rPr>
      </w:pPr>
    </w:p>
    <w:p w14:paraId="78BA8EF0" w14:textId="77777777" w:rsidR="00A90191" w:rsidRPr="001C76A5" w:rsidRDefault="00202B66" w:rsidP="005170EF">
      <w:pPr>
        <w:pStyle w:val="Heading2"/>
        <w:spacing w:before="0" w:after="0" w:line="276" w:lineRule="auto"/>
        <w:rPr>
          <w:rFonts w:ascii="Arial" w:hAnsi="Arial" w:cs="Arial"/>
          <w:i w:val="0"/>
          <w:color w:val="0070C0"/>
          <w:sz w:val="24"/>
          <w:szCs w:val="24"/>
        </w:rPr>
      </w:pPr>
      <w:bookmarkStart w:id="52" w:name="_Toc47109721"/>
      <w:r w:rsidRPr="001C76A5">
        <w:rPr>
          <w:rFonts w:ascii="Arial" w:hAnsi="Arial" w:cs="Arial"/>
          <w:i w:val="0"/>
          <w:color w:val="0070C0"/>
          <w:sz w:val="24"/>
          <w:szCs w:val="24"/>
        </w:rPr>
        <w:t xml:space="preserve">3.2 </w:t>
      </w:r>
      <w:r w:rsidR="00A90191" w:rsidRPr="001C76A5">
        <w:rPr>
          <w:rFonts w:ascii="Arial" w:hAnsi="Arial" w:cs="Arial"/>
          <w:i w:val="0"/>
          <w:color w:val="0070C0"/>
          <w:sz w:val="24"/>
          <w:szCs w:val="24"/>
        </w:rPr>
        <w:t>Project Implementation and Adaptive Management</w:t>
      </w:r>
      <w:bookmarkEnd w:id="52"/>
    </w:p>
    <w:p w14:paraId="280A9269" w14:textId="77777777" w:rsidR="00501D56" w:rsidRPr="005170EF" w:rsidRDefault="00501D56" w:rsidP="005170EF">
      <w:pPr>
        <w:pStyle w:val="ColorfulList-Accent11"/>
        <w:spacing w:after="0"/>
        <w:ind w:left="0"/>
        <w:jc w:val="both"/>
        <w:rPr>
          <w:rFonts w:ascii="Arial" w:hAnsi="Arial" w:cs="Arial"/>
          <w:sz w:val="24"/>
          <w:szCs w:val="24"/>
        </w:rPr>
      </w:pPr>
      <w:r w:rsidRPr="005170EF">
        <w:rPr>
          <w:rFonts w:ascii="Arial" w:hAnsi="Arial" w:cs="Arial"/>
          <w:sz w:val="24"/>
          <w:szCs w:val="24"/>
        </w:rPr>
        <w:t xml:space="preserve">The degree of responsiveness of the project to its implementation landscape influences its success. As such, the project implementation team ought to remain sensitive to changes </w:t>
      </w:r>
      <w:r w:rsidRPr="005170EF">
        <w:rPr>
          <w:rFonts w:ascii="Arial" w:hAnsi="Arial" w:cs="Arial"/>
          <w:sz w:val="24"/>
          <w:szCs w:val="24"/>
        </w:rPr>
        <w:lastRenderedPageBreak/>
        <w:t>in the project’s implementation environment in order to adapt to the changing circumstances. This calls for flexible management structures, a vibrant M&amp;E system and efficient partnership and coordination arrangements as further discussed hereunder;</w:t>
      </w:r>
    </w:p>
    <w:p w14:paraId="389F9E7C" w14:textId="77777777" w:rsidR="00501D56" w:rsidRPr="005170EF" w:rsidRDefault="00501D56" w:rsidP="005170EF">
      <w:pPr>
        <w:pStyle w:val="ColorfulList-Accent11"/>
        <w:spacing w:after="0"/>
        <w:ind w:left="0"/>
        <w:jc w:val="both"/>
        <w:rPr>
          <w:rFonts w:ascii="Arial" w:hAnsi="Arial" w:cs="Arial"/>
          <w:sz w:val="24"/>
          <w:szCs w:val="24"/>
        </w:rPr>
      </w:pPr>
    </w:p>
    <w:p w14:paraId="5E8FDACE" w14:textId="77777777" w:rsidR="00501D56" w:rsidRPr="001C76A5" w:rsidRDefault="00DD739A" w:rsidP="005170EF">
      <w:pPr>
        <w:pStyle w:val="Heading2"/>
        <w:spacing w:before="0" w:after="0" w:line="276" w:lineRule="auto"/>
        <w:rPr>
          <w:rFonts w:ascii="Arial" w:hAnsi="Arial" w:cs="Arial"/>
          <w:i w:val="0"/>
          <w:color w:val="0070C0"/>
          <w:sz w:val="24"/>
          <w:szCs w:val="24"/>
        </w:rPr>
      </w:pPr>
      <w:bookmarkStart w:id="53" w:name="_Toc47109722"/>
      <w:r w:rsidRPr="001C76A5">
        <w:rPr>
          <w:rFonts w:ascii="Arial" w:hAnsi="Arial" w:cs="Arial"/>
          <w:i w:val="0"/>
          <w:color w:val="0070C0"/>
          <w:sz w:val="24"/>
          <w:szCs w:val="24"/>
        </w:rPr>
        <w:t>3.2.1</w:t>
      </w:r>
      <w:r w:rsidR="0030675B" w:rsidRPr="001C76A5">
        <w:rPr>
          <w:rFonts w:ascii="Arial" w:hAnsi="Arial" w:cs="Arial"/>
          <w:i w:val="0"/>
          <w:color w:val="0070C0"/>
          <w:sz w:val="24"/>
          <w:szCs w:val="24"/>
        </w:rPr>
        <w:t xml:space="preserve"> </w:t>
      </w:r>
      <w:r w:rsidR="00A90191" w:rsidRPr="001C76A5">
        <w:rPr>
          <w:rFonts w:ascii="Arial" w:hAnsi="Arial" w:cs="Arial"/>
          <w:i w:val="0"/>
          <w:color w:val="0070C0"/>
          <w:sz w:val="24"/>
          <w:szCs w:val="24"/>
        </w:rPr>
        <w:t>Adaptive management</w:t>
      </w:r>
      <w:bookmarkEnd w:id="53"/>
      <w:r w:rsidR="00A90191" w:rsidRPr="001C76A5">
        <w:rPr>
          <w:rFonts w:ascii="Arial" w:hAnsi="Arial" w:cs="Arial"/>
          <w:i w:val="0"/>
          <w:color w:val="0070C0"/>
          <w:sz w:val="24"/>
          <w:szCs w:val="24"/>
        </w:rPr>
        <w:t xml:space="preserve"> </w:t>
      </w:r>
    </w:p>
    <w:p w14:paraId="4FC9EFEB" w14:textId="77777777" w:rsidR="00501D56" w:rsidRPr="005170EF" w:rsidRDefault="00501D56" w:rsidP="005170EF">
      <w:pPr>
        <w:overflowPunct/>
        <w:autoSpaceDE/>
        <w:autoSpaceDN/>
        <w:adjustRightInd/>
        <w:spacing w:line="276" w:lineRule="auto"/>
        <w:jc w:val="both"/>
        <w:textAlignment w:val="auto"/>
        <w:rPr>
          <w:rFonts w:ascii="Arial" w:eastAsia="Calibri" w:hAnsi="Arial" w:cs="Arial"/>
          <w:lang w:val="en-US" w:eastAsia="en-US"/>
        </w:rPr>
      </w:pPr>
      <w:r w:rsidRPr="005170EF">
        <w:rPr>
          <w:rFonts w:ascii="Arial" w:eastAsia="Calibri" w:hAnsi="Arial" w:cs="Arial"/>
          <w:lang w:val="en-US" w:eastAsia="en-US"/>
        </w:rPr>
        <w:t xml:space="preserve">Project implementation has demonstrated commitment to adaptive management. A number changes in the project design were effected during implementation in tandem with the implementation landscape. For instance, the carrying forward of the planned project activities for the year 2015 into the work plan of 2016 upon delayed disbursement of project resources best evidences the vibrancy of adaptive management. Project management structures had periodic meetings in which emerging issues in the project’s implementation continuum were identified and discussed. It is also on record that upon the resignation of one of the district coordinators, the other coordinator took charge of the activities in the other district. Although according to the project staff, this to some extent compromised implementation efficiency, it provided a quick solution to the management </w:t>
      </w:r>
      <w:r w:rsidR="0087420D" w:rsidRPr="005170EF">
        <w:rPr>
          <w:rFonts w:ascii="Arial" w:eastAsia="Calibri" w:hAnsi="Arial" w:cs="Arial"/>
          <w:lang w:val="en-US" w:eastAsia="en-US"/>
        </w:rPr>
        <w:t>vacuum</w:t>
      </w:r>
      <w:r w:rsidRPr="005170EF">
        <w:rPr>
          <w:rFonts w:ascii="Arial" w:eastAsia="Calibri" w:hAnsi="Arial" w:cs="Arial"/>
          <w:lang w:val="en-US" w:eastAsia="en-US"/>
        </w:rPr>
        <w:t xml:space="preserve"> that had been created by the coordinator’s resignation.</w:t>
      </w:r>
    </w:p>
    <w:p w14:paraId="1105F778" w14:textId="77777777" w:rsidR="0087420D" w:rsidRPr="005170EF" w:rsidRDefault="0087420D" w:rsidP="005170EF">
      <w:pPr>
        <w:overflowPunct/>
        <w:autoSpaceDE/>
        <w:autoSpaceDN/>
        <w:adjustRightInd/>
        <w:spacing w:line="276" w:lineRule="auto"/>
        <w:jc w:val="both"/>
        <w:textAlignment w:val="auto"/>
        <w:rPr>
          <w:rFonts w:ascii="Arial" w:eastAsia="Calibri" w:hAnsi="Arial" w:cs="Arial"/>
          <w:lang w:val="en-US" w:eastAsia="en-US"/>
        </w:rPr>
      </w:pPr>
    </w:p>
    <w:p w14:paraId="2CF37C0E" w14:textId="77777777" w:rsidR="00501D56" w:rsidRPr="001C76A5" w:rsidRDefault="00AE482E" w:rsidP="005170EF">
      <w:pPr>
        <w:pStyle w:val="Heading2"/>
        <w:spacing w:before="0" w:after="0" w:line="276" w:lineRule="auto"/>
        <w:rPr>
          <w:rFonts w:ascii="Arial" w:hAnsi="Arial" w:cs="Arial"/>
          <w:i w:val="0"/>
          <w:color w:val="0070C0"/>
          <w:sz w:val="24"/>
          <w:szCs w:val="24"/>
        </w:rPr>
      </w:pPr>
      <w:bookmarkStart w:id="54" w:name="_Toc47109723"/>
      <w:r w:rsidRPr="001C76A5">
        <w:rPr>
          <w:rFonts w:ascii="Arial" w:hAnsi="Arial" w:cs="Arial"/>
          <w:i w:val="0"/>
          <w:color w:val="0070C0"/>
          <w:sz w:val="24"/>
          <w:szCs w:val="24"/>
        </w:rPr>
        <w:t xml:space="preserve">3.2.2 </w:t>
      </w:r>
      <w:r w:rsidR="0087420D" w:rsidRPr="001C76A5">
        <w:rPr>
          <w:rFonts w:ascii="Arial" w:hAnsi="Arial" w:cs="Arial"/>
          <w:i w:val="0"/>
          <w:color w:val="0070C0"/>
          <w:sz w:val="24"/>
          <w:szCs w:val="24"/>
        </w:rPr>
        <w:t>Partnership arrangements</w:t>
      </w:r>
      <w:bookmarkEnd w:id="54"/>
    </w:p>
    <w:p w14:paraId="13EAE72D" w14:textId="77777777" w:rsidR="0087420D" w:rsidRPr="005170EF" w:rsidRDefault="0087420D" w:rsidP="005170EF">
      <w:pPr>
        <w:overflowPunct/>
        <w:autoSpaceDE/>
        <w:autoSpaceDN/>
        <w:adjustRightInd/>
        <w:spacing w:line="276" w:lineRule="auto"/>
        <w:jc w:val="both"/>
        <w:textAlignment w:val="auto"/>
        <w:rPr>
          <w:rFonts w:ascii="Arial" w:hAnsi="Arial" w:cs="Arial"/>
        </w:rPr>
      </w:pPr>
      <w:r w:rsidRPr="005170EF">
        <w:rPr>
          <w:rFonts w:ascii="Arial" w:hAnsi="Arial" w:cs="Arial"/>
        </w:rPr>
        <w:t xml:space="preserve">The project implementation well thrived on partnerships with other players in the impact area. These included the local NGOs, private sector, local community management structures as well as the academia. </w:t>
      </w:r>
      <w:r w:rsidR="00944141" w:rsidRPr="005170EF">
        <w:rPr>
          <w:rFonts w:ascii="Arial" w:hAnsi="Arial" w:cs="Arial"/>
        </w:rPr>
        <w:t xml:space="preserve">For instance, the year 2017 saw vibrant partnerships especially when the project rolled out the Community Resilience Adaptation Fund (CRAF), where these local NGOs and the CBOs joined the efforts with the project in implementing climate change adaptation initiatives through small grants from the project. </w:t>
      </w:r>
    </w:p>
    <w:p w14:paraId="35B364C4" w14:textId="77777777" w:rsidR="00944141" w:rsidRPr="005170EF" w:rsidRDefault="00944141" w:rsidP="005170EF">
      <w:pPr>
        <w:overflowPunct/>
        <w:autoSpaceDE/>
        <w:autoSpaceDN/>
        <w:adjustRightInd/>
        <w:spacing w:line="276" w:lineRule="auto"/>
        <w:jc w:val="both"/>
        <w:textAlignment w:val="auto"/>
        <w:rPr>
          <w:rFonts w:ascii="Arial" w:hAnsi="Arial" w:cs="Arial"/>
        </w:rPr>
      </w:pPr>
    </w:p>
    <w:p w14:paraId="3E2D8E9E" w14:textId="77777777" w:rsidR="00944141" w:rsidRPr="005170EF" w:rsidRDefault="00944141" w:rsidP="005170EF">
      <w:pPr>
        <w:spacing w:line="276" w:lineRule="auto"/>
        <w:jc w:val="both"/>
        <w:rPr>
          <w:rFonts w:ascii="Arial" w:hAnsi="Arial" w:cs="Arial"/>
        </w:rPr>
      </w:pPr>
      <w:r w:rsidRPr="005170EF">
        <w:rPr>
          <w:rFonts w:ascii="Arial" w:hAnsi="Arial" w:cs="Arial"/>
        </w:rPr>
        <w:t xml:space="preserve">The involvement of the private sector has also been evident more especially in honey value chain processes. The project supported honey producers were linked to the market through their cooperative. Key private sector actors that have participated in the project include inter alia; Export Trading Group, HMS Grains, Rab Processors, Arkay Plastics. These are value chain actors are working directly with the farmers in the supply of inputs and buying of agricultural commodities. The farmers have also been linked to commercial banks in the two districts for possible financing where they have a gap since the groups are registered as cooperatives and they can access loans. </w:t>
      </w:r>
    </w:p>
    <w:p w14:paraId="74C50DF3" w14:textId="77777777" w:rsidR="00944141" w:rsidRPr="005170EF" w:rsidRDefault="00944141" w:rsidP="005170EF">
      <w:pPr>
        <w:spacing w:line="276" w:lineRule="auto"/>
        <w:jc w:val="both"/>
        <w:rPr>
          <w:rFonts w:ascii="Arial" w:hAnsi="Arial" w:cs="Arial"/>
        </w:rPr>
      </w:pPr>
    </w:p>
    <w:p w14:paraId="46B51937" w14:textId="77777777" w:rsidR="0087420D" w:rsidRPr="005170EF" w:rsidRDefault="00944141" w:rsidP="005170EF">
      <w:pPr>
        <w:spacing w:line="276" w:lineRule="auto"/>
        <w:jc w:val="both"/>
        <w:rPr>
          <w:rFonts w:ascii="Arial" w:hAnsi="Arial" w:cs="Arial"/>
        </w:rPr>
      </w:pPr>
      <w:r w:rsidRPr="005170EF">
        <w:rPr>
          <w:rFonts w:ascii="Arial" w:hAnsi="Arial" w:cs="Arial"/>
        </w:rPr>
        <w:t>As a result of project facilitated partnerships, more engagements have been propelled. For example according to project staff, some NGOs and CBOs that participated in the small grants are now able to develop their own concept papers for resource mobilization. It is apparent that the partnership arrangement adopted during project implementation provide opportunities for continuity of climate resilience and adaptation advocacy within the pilot districts and even beyond.</w:t>
      </w:r>
    </w:p>
    <w:p w14:paraId="715B4C2A" w14:textId="77777777" w:rsidR="0087420D" w:rsidRPr="001C76A5" w:rsidRDefault="00076DDE" w:rsidP="005170EF">
      <w:pPr>
        <w:pStyle w:val="Heading2"/>
        <w:spacing w:before="0" w:after="0" w:line="276" w:lineRule="auto"/>
        <w:rPr>
          <w:rFonts w:ascii="Arial" w:hAnsi="Arial" w:cs="Arial"/>
          <w:i w:val="0"/>
          <w:color w:val="0070C0"/>
          <w:sz w:val="24"/>
          <w:szCs w:val="24"/>
        </w:rPr>
      </w:pPr>
      <w:r w:rsidRPr="001C76A5">
        <w:rPr>
          <w:rFonts w:ascii="Arial" w:hAnsi="Arial" w:cs="Arial"/>
          <w:i w:val="0"/>
          <w:color w:val="0070C0"/>
          <w:sz w:val="24"/>
          <w:szCs w:val="24"/>
        </w:rPr>
        <w:lastRenderedPageBreak/>
        <w:t xml:space="preserve"> </w:t>
      </w:r>
      <w:bookmarkStart w:id="55" w:name="_Toc47109724"/>
      <w:r w:rsidR="00AE482E" w:rsidRPr="001C76A5">
        <w:rPr>
          <w:rFonts w:ascii="Arial" w:hAnsi="Arial" w:cs="Arial"/>
          <w:i w:val="0"/>
          <w:color w:val="0070C0"/>
          <w:sz w:val="24"/>
          <w:szCs w:val="24"/>
        </w:rPr>
        <w:t xml:space="preserve">3.2.3 </w:t>
      </w:r>
      <w:r w:rsidR="00A90191" w:rsidRPr="001C76A5">
        <w:rPr>
          <w:rFonts w:ascii="Arial" w:hAnsi="Arial" w:cs="Arial"/>
          <w:i w:val="0"/>
          <w:color w:val="0070C0"/>
          <w:sz w:val="24"/>
          <w:szCs w:val="24"/>
        </w:rPr>
        <w:t>Project Finance:</w:t>
      </w:r>
      <w:bookmarkEnd w:id="55"/>
      <w:r w:rsidR="00A90191" w:rsidRPr="001C76A5">
        <w:rPr>
          <w:rFonts w:ascii="Arial" w:hAnsi="Arial" w:cs="Arial"/>
          <w:i w:val="0"/>
          <w:color w:val="0070C0"/>
          <w:sz w:val="24"/>
          <w:szCs w:val="24"/>
        </w:rPr>
        <w:t xml:space="preserve"> </w:t>
      </w:r>
    </w:p>
    <w:p w14:paraId="5685ED01" w14:textId="77777777" w:rsidR="00D80B98" w:rsidRPr="005170EF" w:rsidRDefault="00D80B98" w:rsidP="005170EF">
      <w:pPr>
        <w:spacing w:line="276" w:lineRule="auto"/>
        <w:jc w:val="both"/>
        <w:rPr>
          <w:rFonts w:ascii="Arial" w:hAnsi="Arial" w:cs="Arial"/>
        </w:rPr>
      </w:pPr>
      <w:r w:rsidRPr="005170EF">
        <w:rPr>
          <w:rFonts w:ascii="Arial" w:hAnsi="Arial" w:cs="Arial"/>
        </w:rPr>
        <w:t>The overall project cost was estimated at US$ 41,318,200 of which 5,318,200 and 2</w:t>
      </w:r>
      <w:r w:rsidR="00FD478C">
        <w:rPr>
          <w:rFonts w:ascii="Arial" w:hAnsi="Arial" w:cs="Arial"/>
        </w:rPr>
        <w:t>,</w:t>
      </w:r>
      <w:r w:rsidRPr="005170EF">
        <w:rPr>
          <w:rFonts w:ascii="Arial" w:hAnsi="Arial" w:cs="Arial"/>
        </w:rPr>
        <w:t xml:space="preserve">000,000 was to be provided by GEF and UNDP respectively with the Government of Malawi providing 34,000,000 under the co-financing arrangements. The overall financial management was anchored on UNDP policies and procedures with FACE and HACT as the key financial management tools. In fact, the financial management with regard to roles, responsibilities and procedures were well articulated in the project document (see pg 89). </w:t>
      </w:r>
    </w:p>
    <w:p w14:paraId="6AE2220B" w14:textId="77777777" w:rsidR="00D80B98" w:rsidRPr="005170EF" w:rsidRDefault="00D80B98" w:rsidP="005170EF">
      <w:pPr>
        <w:spacing w:line="276" w:lineRule="auto"/>
        <w:jc w:val="both"/>
        <w:rPr>
          <w:rFonts w:ascii="Arial" w:hAnsi="Arial" w:cs="Arial"/>
        </w:rPr>
      </w:pPr>
    </w:p>
    <w:p w14:paraId="0040E24E" w14:textId="77777777" w:rsidR="00DA12F9" w:rsidRPr="005170EF" w:rsidRDefault="00DA12F9" w:rsidP="005170EF">
      <w:pPr>
        <w:spacing w:line="276" w:lineRule="auto"/>
        <w:jc w:val="both"/>
        <w:rPr>
          <w:rFonts w:ascii="Arial" w:hAnsi="Arial" w:cs="Arial"/>
        </w:rPr>
      </w:pPr>
      <w:r w:rsidRPr="005170EF">
        <w:rPr>
          <w:rFonts w:ascii="Arial" w:eastAsia="Palatino Linotype" w:hAnsi="Arial" w:cs="Arial"/>
        </w:rPr>
        <w:t>In conformity with the project audit clause, both internal (quarterly) and external audits have been performe</w:t>
      </w:r>
      <w:r w:rsidR="008055BC" w:rsidRPr="005170EF">
        <w:rPr>
          <w:rFonts w:ascii="Arial" w:eastAsia="Palatino Linotype" w:hAnsi="Arial" w:cs="Arial"/>
        </w:rPr>
        <w:t>d and results used to inform</w:t>
      </w:r>
      <w:r w:rsidRPr="005170EF">
        <w:rPr>
          <w:rFonts w:ascii="Arial" w:eastAsia="Palatino Linotype" w:hAnsi="Arial" w:cs="Arial"/>
        </w:rPr>
        <w:t xml:space="preserve"> decision-making. Despite the early challenges in financial management posed by </w:t>
      </w:r>
      <w:r w:rsidR="008055BC" w:rsidRPr="005170EF">
        <w:rPr>
          <w:rFonts w:ascii="Arial" w:eastAsia="Palatino Linotype" w:hAnsi="Arial" w:cs="Arial"/>
        </w:rPr>
        <w:t>delayed disbursement</w:t>
      </w:r>
      <w:r w:rsidRPr="005170EF">
        <w:rPr>
          <w:rFonts w:ascii="Arial" w:eastAsia="Palatino Linotype" w:hAnsi="Arial" w:cs="Arial"/>
        </w:rPr>
        <w:t>, there was demonstrated prudence in the management of project funds with adequate compliance with</w:t>
      </w:r>
      <w:r w:rsidRPr="005170EF">
        <w:rPr>
          <w:rFonts w:ascii="Arial" w:hAnsi="Arial" w:cs="Arial"/>
        </w:rPr>
        <w:t xml:space="preserve"> standard UNDP/GEF operating procedures. The project financial management system included appropriate controls that allowed the project management team to make informed choices regarding the budget at any time.</w:t>
      </w:r>
    </w:p>
    <w:p w14:paraId="543689CD" w14:textId="77777777" w:rsidR="00DA12F9" w:rsidRPr="005170EF" w:rsidRDefault="00DA12F9" w:rsidP="005170EF">
      <w:pPr>
        <w:spacing w:line="276" w:lineRule="auto"/>
        <w:jc w:val="both"/>
        <w:rPr>
          <w:rFonts w:ascii="Arial" w:hAnsi="Arial" w:cs="Arial"/>
        </w:rPr>
      </w:pPr>
    </w:p>
    <w:p w14:paraId="4B51518B" w14:textId="77777777" w:rsidR="00DA12F9" w:rsidRDefault="00DA12F9" w:rsidP="005170EF">
      <w:pPr>
        <w:spacing w:line="276" w:lineRule="auto"/>
        <w:jc w:val="both"/>
        <w:rPr>
          <w:rFonts w:ascii="Arial" w:hAnsi="Arial" w:cs="Arial"/>
        </w:rPr>
      </w:pPr>
      <w:r w:rsidRPr="005170EF">
        <w:rPr>
          <w:rFonts w:ascii="Arial" w:hAnsi="Arial" w:cs="Arial"/>
        </w:rPr>
        <w:t xml:space="preserve">There has been adequate commitment to align project expenditure with the annual work plans and budgets, which has ensured that resources are spent towards realizing project outputs. The project budget was allocated to specific outcomes (i.e. Outcome-based budgeting) implying that project spending has been well aligned with the envisaged project results, which promotes value for money. </w:t>
      </w:r>
      <w:r w:rsidR="00B81503" w:rsidRPr="005170EF">
        <w:rPr>
          <w:rFonts w:ascii="Arial" w:hAnsi="Arial" w:cs="Arial"/>
        </w:rPr>
        <w:t xml:space="preserve">Analysis of the budget allocation to different outcomes, it is established that </w:t>
      </w:r>
      <w:r w:rsidR="00617AEF" w:rsidRPr="005170EF">
        <w:rPr>
          <w:rFonts w:ascii="Arial" w:hAnsi="Arial" w:cs="Arial"/>
        </w:rPr>
        <w:t>outcomes 5 and 2 took the lion’s share of the budget with project management cost constituting 4.7% of the budget as shown in the figure below.</w:t>
      </w:r>
    </w:p>
    <w:p w14:paraId="09B22215" w14:textId="77777777" w:rsidR="00DE4287" w:rsidRPr="005170EF" w:rsidRDefault="00DE4287" w:rsidP="005170EF">
      <w:pPr>
        <w:spacing w:line="276" w:lineRule="auto"/>
        <w:jc w:val="both"/>
        <w:rPr>
          <w:rFonts w:ascii="Arial" w:hAnsi="Arial" w:cs="Arial"/>
        </w:rPr>
      </w:pPr>
    </w:p>
    <w:p w14:paraId="11D23847" w14:textId="15F4BC07" w:rsidR="00617AEF" w:rsidRPr="001C76A5" w:rsidRDefault="00F81807" w:rsidP="005170EF">
      <w:pPr>
        <w:pStyle w:val="Heading2"/>
        <w:spacing w:before="0" w:after="0" w:line="276" w:lineRule="auto"/>
        <w:rPr>
          <w:rFonts w:ascii="Arial" w:hAnsi="Arial" w:cs="Arial"/>
          <w:i w:val="0"/>
          <w:color w:val="0070C0"/>
          <w:sz w:val="24"/>
          <w:szCs w:val="24"/>
        </w:rPr>
      </w:pPr>
      <w:bookmarkStart w:id="56" w:name="_Toc42240077"/>
      <w:bookmarkStart w:id="57" w:name="_Toc42240504"/>
      <w:bookmarkStart w:id="58" w:name="_Toc47109725"/>
      <w:r>
        <w:rPr>
          <w:rFonts w:ascii="Arial" w:hAnsi="Arial" w:cs="Arial"/>
          <w:i w:val="0"/>
          <w:color w:val="0070C0"/>
          <w:sz w:val="24"/>
          <w:szCs w:val="24"/>
        </w:rPr>
        <w:t>Fig 3.3</w:t>
      </w:r>
      <w:r w:rsidR="00617AEF" w:rsidRPr="001C76A5">
        <w:rPr>
          <w:rFonts w:ascii="Arial" w:hAnsi="Arial" w:cs="Arial"/>
          <w:i w:val="0"/>
          <w:color w:val="0070C0"/>
          <w:sz w:val="24"/>
          <w:szCs w:val="24"/>
        </w:rPr>
        <w:t>: Distribution of the project budget by outcome.</w:t>
      </w:r>
      <w:bookmarkEnd w:id="56"/>
      <w:bookmarkEnd w:id="57"/>
      <w:bookmarkEnd w:id="58"/>
    </w:p>
    <w:p w14:paraId="48C5BB8F" w14:textId="77777777" w:rsidR="00B81503" w:rsidRDefault="007A6A7B" w:rsidP="005170EF">
      <w:pPr>
        <w:spacing w:line="276" w:lineRule="auto"/>
        <w:jc w:val="both"/>
        <w:rPr>
          <w:rFonts w:ascii="Arial" w:hAnsi="Arial" w:cs="Arial"/>
        </w:rPr>
      </w:pPr>
      <w:r w:rsidRPr="005170EF">
        <w:rPr>
          <w:rFonts w:ascii="Arial" w:hAnsi="Arial" w:cs="Arial"/>
          <w:noProof/>
          <w:lang w:val="en-US" w:eastAsia="en-US"/>
        </w:rPr>
        <w:drawing>
          <wp:anchor distT="0" distB="0" distL="114300" distR="114300" simplePos="0" relativeHeight="251669504" behindDoc="0" locked="0" layoutInCell="1" allowOverlap="1" wp14:anchorId="1EBBE0CD" wp14:editId="28ABE4D4">
            <wp:simplePos x="0" y="0"/>
            <wp:positionH relativeFrom="column">
              <wp:posOffset>0</wp:posOffset>
            </wp:positionH>
            <wp:positionV relativeFrom="paragraph">
              <wp:posOffset>86995</wp:posOffset>
            </wp:positionV>
            <wp:extent cx="4581525" cy="2752725"/>
            <wp:effectExtent l="0" t="0" r="0" b="0"/>
            <wp:wrapSquare wrapText="bothSides"/>
            <wp:docPr id="376"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3796" w:rsidRPr="005170EF">
        <w:rPr>
          <w:rFonts w:ascii="Arial" w:hAnsi="Arial" w:cs="Arial"/>
        </w:rPr>
        <w:t xml:space="preserve">The evaluation established that the use of outcome budgeting was a valid strategy of ensuring that expenditure is well aligned with the expected results which is an indicator of efficient projects. Furthermore, with project management costs at less than 5%, </w:t>
      </w:r>
      <w:r w:rsidR="00003796" w:rsidRPr="005170EF">
        <w:rPr>
          <w:rFonts w:ascii="Arial" w:hAnsi="Arial" w:cs="Arial"/>
        </w:rPr>
        <w:lastRenderedPageBreak/>
        <w:t>much of the project budget was actuall</w:t>
      </w:r>
      <w:r w:rsidR="001D411E" w:rsidRPr="005170EF">
        <w:rPr>
          <w:rFonts w:ascii="Arial" w:hAnsi="Arial" w:cs="Arial"/>
        </w:rPr>
        <w:t>y</w:t>
      </w:r>
      <w:r w:rsidR="00003796" w:rsidRPr="005170EF">
        <w:rPr>
          <w:rFonts w:ascii="Arial" w:hAnsi="Arial" w:cs="Arial"/>
        </w:rPr>
        <w:t xml:space="preserve"> spent to deliver results. The distribution of the project budget across the project implementation period with much of the budget being allocated to the first and 2</w:t>
      </w:r>
      <w:r w:rsidR="00003796" w:rsidRPr="005170EF">
        <w:rPr>
          <w:rFonts w:ascii="Arial" w:hAnsi="Arial" w:cs="Arial"/>
          <w:vertAlign w:val="superscript"/>
        </w:rPr>
        <w:t>nd</w:t>
      </w:r>
      <w:r w:rsidR="00003796" w:rsidRPr="005170EF">
        <w:rPr>
          <w:rFonts w:ascii="Arial" w:hAnsi="Arial" w:cs="Arial"/>
        </w:rPr>
        <w:t xml:space="preserve"> years of the project indicates that project budgeting was </w:t>
      </w:r>
      <w:r w:rsidR="001D411E" w:rsidRPr="005170EF">
        <w:rPr>
          <w:rFonts w:ascii="Arial" w:hAnsi="Arial" w:cs="Arial"/>
        </w:rPr>
        <w:t>commensurate</w:t>
      </w:r>
      <w:r w:rsidR="00003796" w:rsidRPr="005170EF">
        <w:rPr>
          <w:rFonts w:ascii="Arial" w:hAnsi="Arial" w:cs="Arial"/>
        </w:rPr>
        <w:t xml:space="preserve"> with the level of activity as shown in fig </w:t>
      </w:r>
      <w:r w:rsidR="001D411E" w:rsidRPr="005170EF">
        <w:rPr>
          <w:rFonts w:ascii="Arial" w:hAnsi="Arial" w:cs="Arial"/>
        </w:rPr>
        <w:t>3</w:t>
      </w:r>
      <w:r w:rsidR="00003796" w:rsidRPr="005170EF">
        <w:rPr>
          <w:rFonts w:ascii="Arial" w:hAnsi="Arial" w:cs="Arial"/>
        </w:rPr>
        <w:t>.2 below.</w:t>
      </w:r>
    </w:p>
    <w:p w14:paraId="0FC6B357" w14:textId="77777777" w:rsidR="00FF36FF" w:rsidRDefault="00FF36FF" w:rsidP="005170EF">
      <w:pPr>
        <w:spacing w:line="276" w:lineRule="auto"/>
        <w:jc w:val="both"/>
        <w:rPr>
          <w:rFonts w:ascii="Arial" w:hAnsi="Arial" w:cs="Arial"/>
        </w:rPr>
      </w:pPr>
    </w:p>
    <w:bookmarkStart w:id="59" w:name="_Toc42240078"/>
    <w:bookmarkStart w:id="60" w:name="_Toc42240505"/>
    <w:bookmarkStart w:id="61" w:name="_Toc47109726"/>
    <w:p w14:paraId="2E07F11F" w14:textId="2C658C20" w:rsidR="001D411E" w:rsidRPr="001C76A5" w:rsidRDefault="007A6A7B" w:rsidP="005170EF">
      <w:pPr>
        <w:pStyle w:val="Heading2"/>
        <w:spacing w:before="0" w:after="0" w:line="276" w:lineRule="auto"/>
        <w:rPr>
          <w:rFonts w:ascii="Arial" w:hAnsi="Arial" w:cs="Arial"/>
          <w:i w:val="0"/>
          <w:color w:val="0070C0"/>
          <w:sz w:val="24"/>
          <w:szCs w:val="24"/>
        </w:rPr>
      </w:pPr>
      <w:r w:rsidRPr="001C76A5">
        <w:rPr>
          <w:rFonts w:ascii="Arial" w:hAnsi="Arial" w:cs="Arial"/>
          <w:i w:val="0"/>
          <w:noProof/>
          <w:color w:val="0070C0"/>
          <w:sz w:val="24"/>
          <w:szCs w:val="24"/>
          <w:lang w:val="en-US" w:eastAsia="en-US"/>
        </w:rPr>
        <mc:AlternateContent>
          <mc:Choice Requires="wpg">
            <w:drawing>
              <wp:anchor distT="0" distB="0" distL="114300" distR="114300" simplePos="0" relativeHeight="251670528" behindDoc="0" locked="0" layoutInCell="1" allowOverlap="1" wp14:anchorId="65765003" wp14:editId="06E8695F">
                <wp:simplePos x="0" y="0"/>
                <wp:positionH relativeFrom="column">
                  <wp:posOffset>152400</wp:posOffset>
                </wp:positionH>
                <wp:positionV relativeFrom="paragraph">
                  <wp:posOffset>215900</wp:posOffset>
                </wp:positionV>
                <wp:extent cx="6343650" cy="2600325"/>
                <wp:effectExtent l="0" t="0" r="0" b="0"/>
                <wp:wrapNone/>
                <wp:docPr id="22" name="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0" cy="2600325"/>
                          <a:chOff x="1680" y="8955"/>
                          <a:chExt cx="9990" cy="4095"/>
                        </a:xfrm>
                      </wpg:grpSpPr>
                      <pic:pic xmlns:pic="http://schemas.openxmlformats.org/drawingml/2006/picture">
                        <pic:nvPicPr>
                          <pic:cNvPr id="23" name="Chart 1"/>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1680" y="8955"/>
                            <a:ext cx="4770" cy="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Chart 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6450" y="8955"/>
                            <a:ext cx="5220" cy="4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mv="urn:schemas-microsoft-com:mac:vml" xmlns:mo="http://schemas.microsoft.com/office/mac/office/2008/main">
            <w:pict>
              <v:group w14:anchorId="7E36E1DF" id=" 380" o:spid="_x0000_s1026" style="position:absolute;margin-left:12pt;margin-top:17pt;width:499.5pt;height:204.75pt;z-index:251670528" coordorigin="1680,8955" coordsize="9990,4095"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">
                <v:shape id="Chart 1" o:spid="_x0000_s1027" type="#_x0000_t75" style="position:absolute;left:1680;top:8955;width:4770;height:4050;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">
                  <v:imagedata r:id="rId28" o:title=""/>
                  <v:path arrowok="t"/>
                  <o:lock v:ext="edit" aspectratio="f"/>
                </v:shape>
                <v:shape id="Chart 1" o:spid="_x0000_s1028" type="#_x0000_t75" style="position:absolute;left:6450;top:8955;width:5220;height:4095;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">
                  <v:imagedata r:id="rId29" o:title=""/>
                  <v:path arrowok="t"/>
                  <o:lock v:ext="edit" aspectratio="f"/>
                </v:shape>
              </v:group>
            </w:pict>
          </mc:Fallback>
        </mc:AlternateContent>
      </w:r>
      <w:r w:rsidR="00F81807">
        <w:rPr>
          <w:rFonts w:ascii="Arial" w:hAnsi="Arial" w:cs="Arial"/>
          <w:i w:val="0"/>
          <w:color w:val="0070C0"/>
          <w:sz w:val="24"/>
          <w:szCs w:val="24"/>
        </w:rPr>
        <w:t>Fig 3.4</w:t>
      </w:r>
      <w:r w:rsidR="001D411E" w:rsidRPr="001C76A5">
        <w:rPr>
          <w:rFonts w:ascii="Arial" w:hAnsi="Arial" w:cs="Arial"/>
          <w:i w:val="0"/>
          <w:color w:val="0070C0"/>
          <w:sz w:val="24"/>
          <w:szCs w:val="24"/>
        </w:rPr>
        <w:t>: Budget allocation across project years</w:t>
      </w:r>
      <w:r w:rsidR="008427D3" w:rsidRPr="001C76A5">
        <w:rPr>
          <w:rFonts w:ascii="Arial" w:hAnsi="Arial" w:cs="Arial"/>
          <w:i w:val="0"/>
          <w:color w:val="0070C0"/>
          <w:sz w:val="24"/>
          <w:szCs w:val="24"/>
        </w:rPr>
        <w:t xml:space="preserve"> and performance analysis</w:t>
      </w:r>
      <w:bookmarkEnd w:id="59"/>
      <w:bookmarkEnd w:id="60"/>
      <w:bookmarkEnd w:id="61"/>
    </w:p>
    <w:p w14:paraId="01B9F135" w14:textId="77777777" w:rsidR="00B81503" w:rsidRPr="005170EF" w:rsidRDefault="00B81503" w:rsidP="005170EF">
      <w:pPr>
        <w:spacing w:line="276" w:lineRule="auto"/>
        <w:jc w:val="both"/>
        <w:rPr>
          <w:rFonts w:ascii="Arial" w:hAnsi="Arial" w:cs="Arial"/>
        </w:rPr>
      </w:pPr>
    </w:p>
    <w:p w14:paraId="5567218B" w14:textId="77777777" w:rsidR="001D411E" w:rsidRPr="005170EF" w:rsidRDefault="001D411E" w:rsidP="005170EF">
      <w:pPr>
        <w:spacing w:line="276" w:lineRule="auto"/>
        <w:jc w:val="both"/>
        <w:rPr>
          <w:rFonts w:ascii="Arial" w:hAnsi="Arial" w:cs="Arial"/>
        </w:rPr>
      </w:pPr>
    </w:p>
    <w:p w14:paraId="707EC08A" w14:textId="77777777" w:rsidR="00AE482E" w:rsidRPr="005170EF" w:rsidRDefault="00AE482E" w:rsidP="005170EF">
      <w:pPr>
        <w:spacing w:line="276" w:lineRule="auto"/>
        <w:jc w:val="both"/>
        <w:rPr>
          <w:rFonts w:ascii="Arial" w:hAnsi="Arial" w:cs="Arial"/>
        </w:rPr>
      </w:pPr>
    </w:p>
    <w:p w14:paraId="49AD6651" w14:textId="77777777" w:rsidR="00AE482E" w:rsidRPr="005170EF" w:rsidRDefault="00AE482E" w:rsidP="005170EF">
      <w:pPr>
        <w:spacing w:line="276" w:lineRule="auto"/>
        <w:jc w:val="both"/>
        <w:rPr>
          <w:rFonts w:ascii="Arial" w:hAnsi="Arial" w:cs="Arial"/>
        </w:rPr>
      </w:pPr>
    </w:p>
    <w:p w14:paraId="1C3B18C1" w14:textId="77777777" w:rsidR="00AE482E" w:rsidRPr="005170EF" w:rsidRDefault="00AE482E" w:rsidP="005170EF">
      <w:pPr>
        <w:spacing w:line="276" w:lineRule="auto"/>
        <w:jc w:val="both"/>
        <w:rPr>
          <w:rFonts w:ascii="Arial" w:hAnsi="Arial" w:cs="Arial"/>
        </w:rPr>
      </w:pPr>
    </w:p>
    <w:p w14:paraId="22316A19" w14:textId="77777777" w:rsidR="00AE482E" w:rsidRPr="005170EF" w:rsidRDefault="00AE482E" w:rsidP="005170EF">
      <w:pPr>
        <w:spacing w:line="276" w:lineRule="auto"/>
        <w:jc w:val="both"/>
        <w:rPr>
          <w:rFonts w:ascii="Arial" w:hAnsi="Arial" w:cs="Arial"/>
        </w:rPr>
      </w:pPr>
    </w:p>
    <w:p w14:paraId="5CC00D95" w14:textId="77777777" w:rsidR="00AE482E" w:rsidRPr="005170EF" w:rsidRDefault="00AE482E" w:rsidP="005170EF">
      <w:pPr>
        <w:spacing w:line="276" w:lineRule="auto"/>
        <w:jc w:val="both"/>
        <w:rPr>
          <w:rFonts w:ascii="Arial" w:hAnsi="Arial" w:cs="Arial"/>
        </w:rPr>
      </w:pPr>
    </w:p>
    <w:p w14:paraId="4ED5F86D" w14:textId="77777777" w:rsidR="00AE482E" w:rsidRPr="005170EF" w:rsidRDefault="00AE482E" w:rsidP="005170EF">
      <w:pPr>
        <w:spacing w:line="276" w:lineRule="auto"/>
        <w:jc w:val="both"/>
        <w:rPr>
          <w:rFonts w:ascii="Arial" w:hAnsi="Arial" w:cs="Arial"/>
        </w:rPr>
      </w:pPr>
    </w:p>
    <w:p w14:paraId="01A84BA3" w14:textId="77777777" w:rsidR="00AE482E" w:rsidRPr="005170EF" w:rsidRDefault="00AE482E" w:rsidP="005170EF">
      <w:pPr>
        <w:spacing w:line="276" w:lineRule="auto"/>
        <w:jc w:val="both"/>
        <w:rPr>
          <w:rFonts w:ascii="Arial" w:hAnsi="Arial" w:cs="Arial"/>
        </w:rPr>
      </w:pPr>
    </w:p>
    <w:p w14:paraId="306A5E1E" w14:textId="77777777" w:rsidR="00AE482E" w:rsidRPr="005170EF" w:rsidRDefault="00AE482E" w:rsidP="005170EF">
      <w:pPr>
        <w:spacing w:line="276" w:lineRule="auto"/>
        <w:jc w:val="both"/>
        <w:rPr>
          <w:rFonts w:ascii="Arial" w:hAnsi="Arial" w:cs="Arial"/>
        </w:rPr>
      </w:pPr>
    </w:p>
    <w:p w14:paraId="7BA97DB0" w14:textId="77777777" w:rsidR="00AE482E" w:rsidRPr="005170EF" w:rsidRDefault="00AE482E" w:rsidP="005170EF">
      <w:pPr>
        <w:spacing w:line="276" w:lineRule="auto"/>
        <w:jc w:val="both"/>
        <w:rPr>
          <w:rFonts w:ascii="Arial" w:hAnsi="Arial" w:cs="Arial"/>
        </w:rPr>
      </w:pPr>
    </w:p>
    <w:p w14:paraId="3047B7A5" w14:textId="77777777" w:rsidR="00AE482E" w:rsidRPr="005170EF" w:rsidRDefault="00AE482E" w:rsidP="005170EF">
      <w:pPr>
        <w:spacing w:line="276" w:lineRule="auto"/>
        <w:jc w:val="both"/>
        <w:rPr>
          <w:rFonts w:ascii="Arial" w:hAnsi="Arial" w:cs="Arial"/>
        </w:rPr>
      </w:pPr>
    </w:p>
    <w:p w14:paraId="4A5D09FC" w14:textId="77777777" w:rsidR="00AE482E" w:rsidRPr="005170EF" w:rsidRDefault="00AE482E" w:rsidP="005170EF">
      <w:pPr>
        <w:spacing w:line="276" w:lineRule="auto"/>
        <w:jc w:val="both"/>
        <w:rPr>
          <w:rFonts w:ascii="Arial" w:hAnsi="Arial" w:cs="Arial"/>
        </w:rPr>
      </w:pPr>
    </w:p>
    <w:p w14:paraId="6E54E89A" w14:textId="77777777" w:rsidR="00AE482E" w:rsidRPr="005170EF" w:rsidRDefault="00AE482E" w:rsidP="005170EF">
      <w:pPr>
        <w:spacing w:line="276" w:lineRule="auto"/>
        <w:jc w:val="both"/>
        <w:rPr>
          <w:rFonts w:ascii="Arial" w:hAnsi="Arial" w:cs="Arial"/>
        </w:rPr>
      </w:pPr>
    </w:p>
    <w:p w14:paraId="4A6C56E7" w14:textId="77777777" w:rsidR="00DA12F9" w:rsidRPr="005170EF" w:rsidRDefault="00DA12F9" w:rsidP="005170EF">
      <w:pPr>
        <w:spacing w:line="276" w:lineRule="auto"/>
        <w:jc w:val="both"/>
        <w:rPr>
          <w:rFonts w:ascii="Arial" w:hAnsi="Arial" w:cs="Arial"/>
        </w:rPr>
      </w:pPr>
      <w:r w:rsidRPr="005170EF">
        <w:rPr>
          <w:rFonts w:ascii="Arial" w:hAnsi="Arial" w:cs="Arial"/>
        </w:rPr>
        <w:t>As regards project financing, the evaluation noted that great strides towards full realization of the</w:t>
      </w:r>
      <w:r w:rsidR="00D6653D" w:rsidRPr="005170EF">
        <w:rPr>
          <w:rFonts w:ascii="Arial" w:hAnsi="Arial" w:cs="Arial"/>
        </w:rPr>
        <w:t xml:space="preserve"> project budget were made. In fact, the project had already received 91.5% of the planned total budget.</w:t>
      </w:r>
      <w:r w:rsidRPr="005170EF">
        <w:rPr>
          <w:rFonts w:ascii="Arial" w:hAnsi="Arial" w:cs="Arial"/>
        </w:rPr>
        <w:t xml:space="preserve"> </w:t>
      </w:r>
      <w:r w:rsidR="003509A6">
        <w:rPr>
          <w:rFonts w:ascii="Arial" w:hAnsi="Arial" w:cs="Arial"/>
        </w:rPr>
        <w:t>However, data on the extent to which the pledges by different funders towards the project have been realised at terminal evaluation was scanty. As a result, the evaluation was not able to ascertain the contributions made by different f</w:t>
      </w:r>
      <w:r w:rsidR="00943617">
        <w:rPr>
          <w:rFonts w:ascii="Arial" w:hAnsi="Arial" w:cs="Arial"/>
        </w:rPr>
        <w:t>unders as indicated in annex 6</w:t>
      </w:r>
      <w:r w:rsidR="008F5FE9">
        <w:rPr>
          <w:rFonts w:ascii="Arial" w:hAnsi="Arial" w:cs="Arial"/>
        </w:rPr>
        <w:t>.</w:t>
      </w:r>
      <w:r w:rsidR="00FA0F40">
        <w:rPr>
          <w:rFonts w:ascii="Arial" w:hAnsi="Arial" w:cs="Arial"/>
        </w:rPr>
        <w:t xml:space="preserve"> The available data only indicates contributions as at the MTR</w:t>
      </w:r>
      <w:r w:rsidR="006434C6">
        <w:rPr>
          <w:rFonts w:ascii="Arial" w:hAnsi="Arial" w:cs="Arial"/>
        </w:rPr>
        <w:t>. It is therefore necessary for the IP to fill in t</w:t>
      </w:r>
      <w:r w:rsidR="00943617">
        <w:rPr>
          <w:rFonts w:ascii="Arial" w:hAnsi="Arial" w:cs="Arial"/>
        </w:rPr>
        <w:t>he co-financing table in annex 6</w:t>
      </w:r>
      <w:r w:rsidR="006434C6">
        <w:rPr>
          <w:rFonts w:ascii="Arial" w:hAnsi="Arial" w:cs="Arial"/>
        </w:rPr>
        <w:t xml:space="preserve"> as at the TE.</w:t>
      </w:r>
    </w:p>
    <w:p w14:paraId="394EB89B" w14:textId="77777777" w:rsidR="00DA12F9" w:rsidRPr="005170EF" w:rsidRDefault="00DA12F9" w:rsidP="005170EF">
      <w:pPr>
        <w:pStyle w:val="BodyText"/>
        <w:ind w:right="138"/>
        <w:jc w:val="both"/>
        <w:rPr>
          <w:rFonts w:ascii="Arial" w:eastAsia="Times New Roman" w:hAnsi="Arial" w:cs="Arial"/>
          <w:sz w:val="24"/>
          <w:szCs w:val="24"/>
          <w:lang w:eastAsia="en-GB"/>
        </w:rPr>
      </w:pPr>
    </w:p>
    <w:p w14:paraId="1C0CE03D" w14:textId="77777777" w:rsidR="00DA12F9" w:rsidRPr="005170EF" w:rsidRDefault="00DA12F9" w:rsidP="005170EF">
      <w:pPr>
        <w:spacing w:line="276" w:lineRule="auto"/>
        <w:jc w:val="both"/>
        <w:rPr>
          <w:rFonts w:ascii="Arial" w:hAnsi="Arial" w:cs="Arial"/>
        </w:rPr>
      </w:pPr>
      <w:r w:rsidRPr="005170EF">
        <w:rPr>
          <w:rFonts w:ascii="Arial" w:hAnsi="Arial" w:cs="Arial"/>
        </w:rPr>
        <w:t xml:space="preserve">Effective involvement of all the partners in project implementation has been a successful tool in mobilizing their contributions under the co-financing arrangement. Much as the total </w:t>
      </w:r>
      <w:r w:rsidR="00D6653D" w:rsidRPr="005170EF">
        <w:rPr>
          <w:rFonts w:ascii="Arial" w:hAnsi="Arial" w:cs="Arial"/>
        </w:rPr>
        <w:t>budget</w:t>
      </w:r>
      <w:r w:rsidRPr="005170EF">
        <w:rPr>
          <w:rFonts w:ascii="Arial" w:hAnsi="Arial" w:cs="Arial"/>
        </w:rPr>
        <w:t xml:space="preserve"> had not been realized in full</w:t>
      </w:r>
      <w:r w:rsidR="00D6653D" w:rsidRPr="005170EF">
        <w:rPr>
          <w:rFonts w:ascii="Arial" w:hAnsi="Arial" w:cs="Arial"/>
        </w:rPr>
        <w:t>y</w:t>
      </w:r>
      <w:r w:rsidRPr="005170EF">
        <w:rPr>
          <w:rFonts w:ascii="Arial" w:hAnsi="Arial" w:cs="Arial"/>
        </w:rPr>
        <w:t xml:space="preserve"> at the time of writing this report, the amounts so far committed </w:t>
      </w:r>
      <w:r w:rsidR="00D6653D" w:rsidRPr="005170EF">
        <w:rPr>
          <w:rFonts w:ascii="Arial" w:hAnsi="Arial" w:cs="Arial"/>
        </w:rPr>
        <w:t>have been significant. Project performance on financing is therefore rated at</w:t>
      </w:r>
      <w:r w:rsidRPr="005170EF">
        <w:rPr>
          <w:rFonts w:ascii="Arial" w:hAnsi="Arial" w:cs="Arial"/>
        </w:rPr>
        <w:t xml:space="preserve">: </w:t>
      </w:r>
      <w:r w:rsidRPr="005170EF">
        <w:rPr>
          <w:rFonts w:ascii="Arial" w:hAnsi="Arial" w:cs="Arial"/>
          <w:b/>
        </w:rPr>
        <w:t>5/6 –Satisfactory</w:t>
      </w:r>
      <w:r w:rsidRPr="005170EF">
        <w:rPr>
          <w:rFonts w:ascii="Arial" w:hAnsi="Arial" w:cs="Arial"/>
        </w:rPr>
        <w:t>.</w:t>
      </w:r>
    </w:p>
    <w:p w14:paraId="3503340A" w14:textId="77777777" w:rsidR="0087420D" w:rsidRPr="005170EF" w:rsidRDefault="0087420D" w:rsidP="005170EF">
      <w:pPr>
        <w:overflowPunct/>
        <w:autoSpaceDE/>
        <w:autoSpaceDN/>
        <w:adjustRightInd/>
        <w:spacing w:line="276" w:lineRule="auto"/>
        <w:textAlignment w:val="auto"/>
        <w:rPr>
          <w:rFonts w:ascii="Arial" w:hAnsi="Arial" w:cs="Arial"/>
        </w:rPr>
      </w:pPr>
    </w:p>
    <w:p w14:paraId="56F04018" w14:textId="77777777" w:rsidR="00A90191" w:rsidRPr="001C76A5" w:rsidRDefault="0030675B" w:rsidP="005170EF">
      <w:pPr>
        <w:pStyle w:val="Heading2"/>
        <w:spacing w:before="0" w:after="0" w:line="276" w:lineRule="auto"/>
        <w:rPr>
          <w:rFonts w:ascii="Arial" w:hAnsi="Arial" w:cs="Arial"/>
          <w:i w:val="0"/>
          <w:color w:val="0070C0"/>
          <w:sz w:val="24"/>
          <w:szCs w:val="24"/>
        </w:rPr>
      </w:pPr>
      <w:r w:rsidRPr="001C76A5">
        <w:rPr>
          <w:rFonts w:ascii="Arial" w:hAnsi="Arial" w:cs="Arial"/>
          <w:i w:val="0"/>
          <w:color w:val="0070C0"/>
          <w:sz w:val="24"/>
          <w:szCs w:val="24"/>
        </w:rPr>
        <w:t xml:space="preserve"> </w:t>
      </w:r>
      <w:bookmarkStart w:id="62" w:name="_Toc47109727"/>
      <w:r w:rsidR="00AE482E" w:rsidRPr="001C76A5">
        <w:rPr>
          <w:rFonts w:ascii="Arial" w:hAnsi="Arial" w:cs="Arial"/>
          <w:i w:val="0"/>
          <w:color w:val="0070C0"/>
          <w:sz w:val="24"/>
          <w:szCs w:val="24"/>
        </w:rPr>
        <w:t xml:space="preserve">3.3.4 </w:t>
      </w:r>
      <w:r w:rsidR="00A90191" w:rsidRPr="001C76A5">
        <w:rPr>
          <w:rFonts w:ascii="Arial" w:hAnsi="Arial" w:cs="Arial"/>
          <w:i w:val="0"/>
          <w:color w:val="0070C0"/>
          <w:sz w:val="24"/>
          <w:szCs w:val="24"/>
        </w:rPr>
        <w:t>Monitoring and evaluation: design at entry and implementation.</w:t>
      </w:r>
      <w:bookmarkEnd w:id="62"/>
    </w:p>
    <w:p w14:paraId="59D7B81A" w14:textId="77777777" w:rsidR="0087420D" w:rsidRPr="005170EF" w:rsidRDefault="00ED6F88" w:rsidP="005170EF">
      <w:pPr>
        <w:overflowPunct/>
        <w:autoSpaceDE/>
        <w:autoSpaceDN/>
        <w:adjustRightInd/>
        <w:spacing w:line="276" w:lineRule="auto"/>
        <w:jc w:val="both"/>
        <w:textAlignment w:val="auto"/>
        <w:rPr>
          <w:rFonts w:ascii="Arial" w:hAnsi="Arial" w:cs="Arial"/>
        </w:rPr>
      </w:pPr>
      <w:r w:rsidRPr="005170EF">
        <w:rPr>
          <w:rFonts w:ascii="Arial" w:hAnsi="Arial" w:cs="Arial"/>
        </w:rPr>
        <w:t xml:space="preserve">The project Monitoring and Evaluation arrangements are well laid out in the project document (Pgs 91-94). Key M&amp;E deliverables were specified and included; inception meeting, </w:t>
      </w:r>
      <w:r w:rsidR="00307638" w:rsidRPr="005170EF">
        <w:rPr>
          <w:rFonts w:ascii="Arial" w:hAnsi="Arial" w:cs="Arial"/>
        </w:rPr>
        <w:t>quarterly and annual reviews, periodic monitoring through site visits, mid-term and end of project evaluations. Also at entry point, a monitoring and evaluation work plan with clearly apportioned responsibilities and indicative budget was developed.</w:t>
      </w:r>
    </w:p>
    <w:p w14:paraId="43BEA00D" w14:textId="77777777" w:rsidR="00307638" w:rsidRPr="005170EF" w:rsidRDefault="00307638" w:rsidP="005170EF">
      <w:pPr>
        <w:overflowPunct/>
        <w:autoSpaceDE/>
        <w:autoSpaceDN/>
        <w:adjustRightInd/>
        <w:spacing w:line="276" w:lineRule="auto"/>
        <w:jc w:val="both"/>
        <w:textAlignment w:val="auto"/>
        <w:rPr>
          <w:rFonts w:ascii="Arial" w:hAnsi="Arial" w:cs="Arial"/>
        </w:rPr>
      </w:pPr>
    </w:p>
    <w:p w14:paraId="030EEE10" w14:textId="77777777" w:rsidR="00307638" w:rsidRPr="005170EF" w:rsidRDefault="00307638" w:rsidP="005170EF">
      <w:pPr>
        <w:overflowPunct/>
        <w:autoSpaceDE/>
        <w:autoSpaceDN/>
        <w:adjustRightInd/>
        <w:spacing w:line="276" w:lineRule="auto"/>
        <w:jc w:val="both"/>
        <w:textAlignment w:val="auto"/>
        <w:rPr>
          <w:rFonts w:ascii="Arial" w:hAnsi="Arial" w:cs="Arial"/>
        </w:rPr>
      </w:pPr>
      <w:r w:rsidRPr="005170EF">
        <w:rPr>
          <w:rFonts w:ascii="Arial" w:hAnsi="Arial" w:cs="Arial"/>
        </w:rPr>
        <w:t>Indeed, the M&amp;E plan was in tandem with the UNDP and GEF procedures. There was appropriate commitment to undertaking the planned M&amp;E activities and production of the corresponding reports. The evaluation noted that with the exception of</w:t>
      </w:r>
      <w:r w:rsidR="006434C6">
        <w:rPr>
          <w:rFonts w:ascii="Arial" w:hAnsi="Arial" w:cs="Arial"/>
        </w:rPr>
        <w:t xml:space="preserve"> the 2015 PIR</w:t>
      </w:r>
      <w:r w:rsidR="0050369F">
        <w:rPr>
          <w:rFonts w:ascii="Arial" w:hAnsi="Arial" w:cs="Arial"/>
        </w:rPr>
        <w:t>,</w:t>
      </w:r>
      <w:r w:rsidR="006434C6">
        <w:rPr>
          <w:rFonts w:ascii="Arial" w:hAnsi="Arial" w:cs="Arial"/>
        </w:rPr>
        <w:t xml:space="preserve"> </w:t>
      </w:r>
      <w:r w:rsidRPr="005170EF">
        <w:rPr>
          <w:rFonts w:ascii="Arial" w:hAnsi="Arial" w:cs="Arial"/>
        </w:rPr>
        <w:t xml:space="preserve">other M&amp;E deliverables were produced and appropriately shared to guide decision making. </w:t>
      </w:r>
    </w:p>
    <w:p w14:paraId="6ECF9F65" w14:textId="77777777" w:rsidR="00307638" w:rsidRPr="005170EF" w:rsidRDefault="00307638" w:rsidP="005170EF">
      <w:pPr>
        <w:overflowPunct/>
        <w:autoSpaceDE/>
        <w:autoSpaceDN/>
        <w:adjustRightInd/>
        <w:spacing w:line="276" w:lineRule="auto"/>
        <w:jc w:val="both"/>
        <w:textAlignment w:val="auto"/>
        <w:rPr>
          <w:rFonts w:ascii="Arial" w:hAnsi="Arial" w:cs="Arial"/>
        </w:rPr>
      </w:pPr>
    </w:p>
    <w:p w14:paraId="2E22DFC1" w14:textId="74C60883" w:rsidR="00183877" w:rsidRDefault="00307638" w:rsidP="005170EF">
      <w:pPr>
        <w:overflowPunct/>
        <w:autoSpaceDE/>
        <w:autoSpaceDN/>
        <w:adjustRightInd/>
        <w:spacing w:line="276" w:lineRule="auto"/>
        <w:jc w:val="both"/>
        <w:textAlignment w:val="auto"/>
        <w:rPr>
          <w:rFonts w:ascii="Arial" w:hAnsi="Arial" w:cs="Arial"/>
        </w:rPr>
      </w:pPr>
      <w:r w:rsidRPr="005170EF">
        <w:rPr>
          <w:rFonts w:ascii="Arial" w:hAnsi="Arial" w:cs="Arial"/>
        </w:rPr>
        <w:t>At the design stage, a results framework was developed reasonably in conformity with the SMART criteria</w:t>
      </w:r>
      <w:r w:rsidR="0050369F">
        <w:rPr>
          <w:rFonts w:ascii="Arial" w:hAnsi="Arial" w:cs="Arial"/>
        </w:rPr>
        <w:t xml:space="preserve">. Baseline conditions were coherently established and </w:t>
      </w:r>
      <w:r w:rsidR="00FF36FF">
        <w:rPr>
          <w:rFonts w:ascii="Arial" w:hAnsi="Arial" w:cs="Arial"/>
        </w:rPr>
        <w:t>well-articulated</w:t>
      </w:r>
      <w:r w:rsidR="0050369F">
        <w:rPr>
          <w:rFonts w:ascii="Arial" w:hAnsi="Arial" w:cs="Arial"/>
        </w:rPr>
        <w:t xml:space="preserve"> in the results framework </w:t>
      </w:r>
      <w:r w:rsidR="00183877">
        <w:rPr>
          <w:rFonts w:ascii="Arial" w:hAnsi="Arial" w:cs="Arial"/>
        </w:rPr>
        <w:t xml:space="preserve">which formed the basis of indicator target setting and performance measurement. The evaluation noted that there were indeed adequate M&amp;E tools provided to track all the performance and management indicators of the project. </w:t>
      </w:r>
    </w:p>
    <w:p w14:paraId="0AEEB579" w14:textId="77777777" w:rsidR="00183877" w:rsidRDefault="00183877" w:rsidP="005170EF">
      <w:pPr>
        <w:overflowPunct/>
        <w:autoSpaceDE/>
        <w:autoSpaceDN/>
        <w:adjustRightInd/>
        <w:spacing w:line="276" w:lineRule="auto"/>
        <w:jc w:val="both"/>
        <w:textAlignment w:val="auto"/>
        <w:rPr>
          <w:rFonts w:ascii="Arial" w:hAnsi="Arial" w:cs="Arial"/>
        </w:rPr>
      </w:pPr>
    </w:p>
    <w:p w14:paraId="02B4ABF1" w14:textId="77777777" w:rsidR="00183877" w:rsidRDefault="00183877" w:rsidP="005170EF">
      <w:pPr>
        <w:overflowPunct/>
        <w:autoSpaceDE/>
        <w:autoSpaceDN/>
        <w:adjustRightInd/>
        <w:spacing w:line="276" w:lineRule="auto"/>
        <w:jc w:val="both"/>
        <w:textAlignment w:val="auto"/>
        <w:rPr>
          <w:rFonts w:ascii="Arial" w:hAnsi="Arial" w:cs="Arial"/>
        </w:rPr>
      </w:pPr>
      <w:r>
        <w:rPr>
          <w:rFonts w:ascii="Arial" w:hAnsi="Arial" w:cs="Arial"/>
        </w:rPr>
        <w:t>Quarterly and annual M&amp;E reporting was well adhered to and in conformity with the standard UNDP-GEF standards according to the provided templates. The M&amp;E reports were discussed and were significantly instrumental in informing project related decision making. The periodic M&amp;E reports were consistent with both the MTR and the TE findings. Despite the fairly elaborate M&amp;E framework both at entry and during implementation, it was without gaps and they included the following;</w:t>
      </w:r>
    </w:p>
    <w:p w14:paraId="6834ECE1" w14:textId="77777777" w:rsidR="00183877" w:rsidRDefault="00183877" w:rsidP="005170EF">
      <w:pPr>
        <w:overflowPunct/>
        <w:autoSpaceDE/>
        <w:autoSpaceDN/>
        <w:adjustRightInd/>
        <w:spacing w:line="276" w:lineRule="auto"/>
        <w:jc w:val="both"/>
        <w:textAlignment w:val="auto"/>
        <w:rPr>
          <w:rFonts w:ascii="Arial" w:hAnsi="Arial" w:cs="Arial"/>
        </w:rPr>
      </w:pPr>
    </w:p>
    <w:p w14:paraId="517053A6" w14:textId="77777777" w:rsidR="00307638" w:rsidRPr="005170EF" w:rsidRDefault="00183877" w:rsidP="005170EF">
      <w:pPr>
        <w:overflowPunct/>
        <w:autoSpaceDE/>
        <w:autoSpaceDN/>
        <w:adjustRightInd/>
        <w:spacing w:line="276" w:lineRule="auto"/>
        <w:jc w:val="both"/>
        <w:textAlignment w:val="auto"/>
        <w:rPr>
          <w:rFonts w:ascii="Arial" w:hAnsi="Arial" w:cs="Arial"/>
        </w:rPr>
      </w:pPr>
      <w:r>
        <w:rPr>
          <w:rFonts w:ascii="Arial" w:hAnsi="Arial" w:cs="Arial"/>
        </w:rPr>
        <w:t>A</w:t>
      </w:r>
      <w:r w:rsidR="00307638" w:rsidRPr="005170EF">
        <w:rPr>
          <w:rFonts w:ascii="Arial" w:hAnsi="Arial" w:cs="Arial"/>
        </w:rPr>
        <w:t xml:space="preserve">lthough there were plans of refining it during the inception report but never took place. </w:t>
      </w:r>
      <w:r w:rsidR="00AE6EF0" w:rsidRPr="005170EF">
        <w:rPr>
          <w:rFonts w:ascii="Arial" w:hAnsi="Arial" w:cs="Arial"/>
        </w:rPr>
        <w:t>This deprived the project of strengthening the project performance measurement variables in the framework. As such, the linkages among the project variables; objectives-outcomes, outputs and activities should have been much stronger (see analysis under relevance sub section).</w:t>
      </w:r>
    </w:p>
    <w:p w14:paraId="5D45E4F7" w14:textId="77777777" w:rsidR="0087420D" w:rsidRPr="005170EF" w:rsidRDefault="0087420D" w:rsidP="005170EF">
      <w:pPr>
        <w:overflowPunct/>
        <w:autoSpaceDE/>
        <w:autoSpaceDN/>
        <w:adjustRightInd/>
        <w:spacing w:line="276" w:lineRule="auto"/>
        <w:textAlignment w:val="auto"/>
        <w:rPr>
          <w:rFonts w:ascii="Arial" w:hAnsi="Arial" w:cs="Arial"/>
        </w:rPr>
      </w:pPr>
    </w:p>
    <w:p w14:paraId="5D6DB384" w14:textId="77777777" w:rsidR="00DF099D" w:rsidRPr="005170EF" w:rsidRDefault="00DF099D" w:rsidP="005170EF">
      <w:pPr>
        <w:overflowPunct/>
        <w:autoSpaceDE/>
        <w:autoSpaceDN/>
        <w:adjustRightInd/>
        <w:spacing w:line="276" w:lineRule="auto"/>
        <w:jc w:val="both"/>
        <w:textAlignment w:val="auto"/>
        <w:rPr>
          <w:rFonts w:ascii="Arial" w:hAnsi="Arial" w:cs="Arial"/>
        </w:rPr>
      </w:pPr>
      <w:r w:rsidRPr="005170EF">
        <w:rPr>
          <w:rFonts w:ascii="Arial" w:hAnsi="Arial" w:cs="Arial"/>
        </w:rPr>
        <w:t xml:space="preserve">The other gap noted in the M&amp;E plan is the failure to indicate the source of baseline data to enable reviewers to verify the authenticity of such sources. Inappropriate baseline data poses serious challenges of realistic target setting as well as performance measurement. This has been particularly true on outcome </w:t>
      </w:r>
      <w:r w:rsidR="006A371E" w:rsidRPr="005170EF">
        <w:rPr>
          <w:rFonts w:ascii="Arial" w:hAnsi="Arial" w:cs="Arial"/>
        </w:rPr>
        <w:t xml:space="preserve">5 indicator 2.  The gaps in the M&amp;E plan notwithstanding, the evaluation is confident to report of the existence of commitment among the project staff to adhere to the plan. This was also made possible by the M&amp;E tools that were developed for the project. In the light of the strengths and weaknesses discussed here above, a score of </w:t>
      </w:r>
      <w:r w:rsidR="006A371E" w:rsidRPr="005170EF">
        <w:rPr>
          <w:rFonts w:ascii="Arial" w:hAnsi="Arial" w:cs="Arial"/>
          <w:b/>
        </w:rPr>
        <w:t>5/6 (satisfactory) is awarded.</w:t>
      </w:r>
    </w:p>
    <w:p w14:paraId="548CBC59" w14:textId="77777777" w:rsidR="0087420D" w:rsidRPr="005170EF" w:rsidRDefault="0087420D" w:rsidP="005170EF">
      <w:pPr>
        <w:overflowPunct/>
        <w:autoSpaceDE/>
        <w:autoSpaceDN/>
        <w:adjustRightInd/>
        <w:spacing w:line="276" w:lineRule="auto"/>
        <w:textAlignment w:val="auto"/>
        <w:rPr>
          <w:rFonts w:ascii="Arial" w:hAnsi="Arial" w:cs="Arial"/>
        </w:rPr>
      </w:pPr>
    </w:p>
    <w:p w14:paraId="362283AA" w14:textId="77777777" w:rsidR="00A90191" w:rsidRPr="001C76A5" w:rsidRDefault="00AE482E" w:rsidP="005170EF">
      <w:pPr>
        <w:pStyle w:val="Heading1"/>
        <w:pBdr>
          <w:bottom w:val="single" w:sz="4" w:space="1" w:color="auto"/>
        </w:pBdr>
        <w:spacing w:before="0" w:after="0"/>
        <w:rPr>
          <w:rFonts w:ascii="Arial" w:hAnsi="Arial" w:cs="Arial"/>
          <w:color w:val="0070C0"/>
          <w:sz w:val="40"/>
          <w:szCs w:val="40"/>
        </w:rPr>
      </w:pPr>
      <w:bookmarkStart w:id="63" w:name="_Toc47109728"/>
      <w:r w:rsidRPr="001C76A5">
        <w:rPr>
          <w:rFonts w:ascii="Arial" w:hAnsi="Arial" w:cs="Arial"/>
          <w:color w:val="0070C0"/>
          <w:sz w:val="40"/>
          <w:szCs w:val="40"/>
        </w:rPr>
        <w:t xml:space="preserve">4.0 </w:t>
      </w:r>
      <w:r w:rsidR="00A90191" w:rsidRPr="001C76A5">
        <w:rPr>
          <w:rFonts w:ascii="Arial" w:hAnsi="Arial" w:cs="Arial"/>
          <w:color w:val="0070C0"/>
          <w:sz w:val="40"/>
          <w:szCs w:val="40"/>
        </w:rPr>
        <w:t>Project Results</w:t>
      </w:r>
      <w:bookmarkEnd w:id="63"/>
    </w:p>
    <w:p w14:paraId="6521E8B9" w14:textId="77777777" w:rsidR="00B7246A" w:rsidRPr="005170EF" w:rsidRDefault="00212038" w:rsidP="005170EF">
      <w:pPr>
        <w:overflowPunct/>
        <w:autoSpaceDE/>
        <w:autoSpaceDN/>
        <w:adjustRightInd/>
        <w:spacing w:line="276" w:lineRule="auto"/>
        <w:jc w:val="both"/>
        <w:textAlignment w:val="auto"/>
        <w:rPr>
          <w:rFonts w:ascii="Arial" w:eastAsia="Calibri" w:hAnsi="Arial" w:cs="Arial"/>
          <w:lang w:val="en-US" w:eastAsia="en-US"/>
        </w:rPr>
      </w:pPr>
      <w:r w:rsidRPr="005170EF">
        <w:rPr>
          <w:rFonts w:ascii="Arial" w:eastAsia="Calibri" w:hAnsi="Arial" w:cs="Arial"/>
          <w:lang w:val="en-US" w:eastAsia="en-US"/>
        </w:rPr>
        <w:t>Assessment of the project results formed the central part of this evaluation</w:t>
      </w:r>
      <w:r w:rsidR="00D369D9" w:rsidRPr="005170EF">
        <w:rPr>
          <w:rFonts w:ascii="Arial" w:eastAsia="Calibri" w:hAnsi="Arial" w:cs="Arial"/>
          <w:lang w:val="en-US" w:eastAsia="en-US"/>
        </w:rPr>
        <w:t xml:space="preserve"> and was</w:t>
      </w:r>
      <w:r w:rsidRPr="005170EF">
        <w:rPr>
          <w:rFonts w:ascii="Arial" w:eastAsia="Calibri" w:hAnsi="Arial" w:cs="Arial"/>
          <w:lang w:val="en-US" w:eastAsia="en-US"/>
        </w:rPr>
        <w:t xml:space="preserve"> intended to inform the drawing of lessons that can both improve the sustainability of benefits from this project, and aid in the overall enhancement of UNDP programming.   Premised on the OECD/DAC evaluation criteria, assessment of results focussed on the overall attainment of the project objectives, relevance, effectiveness and efficiency of the project </w:t>
      </w:r>
      <w:r w:rsidRPr="005170EF">
        <w:rPr>
          <w:rFonts w:ascii="Arial" w:eastAsia="Calibri" w:hAnsi="Arial" w:cs="Arial"/>
          <w:lang w:val="en-US" w:eastAsia="en-US"/>
        </w:rPr>
        <w:lastRenderedPageBreak/>
        <w:t>interventions and implementation strategies with regard to country ownership, mainstreaming, sustainability and impact as seen hereunder.</w:t>
      </w:r>
    </w:p>
    <w:p w14:paraId="60E9E47C" w14:textId="77777777" w:rsidR="006A371E" w:rsidRPr="005170EF" w:rsidRDefault="006A371E" w:rsidP="005170EF">
      <w:pPr>
        <w:overflowPunct/>
        <w:autoSpaceDE/>
        <w:autoSpaceDN/>
        <w:adjustRightInd/>
        <w:spacing w:line="276" w:lineRule="auto"/>
        <w:jc w:val="both"/>
        <w:textAlignment w:val="auto"/>
        <w:rPr>
          <w:rFonts w:ascii="Arial" w:eastAsia="Calibri" w:hAnsi="Arial" w:cs="Arial"/>
          <w:lang w:val="en-US" w:eastAsia="en-US"/>
        </w:rPr>
      </w:pPr>
    </w:p>
    <w:p w14:paraId="07EF5CBD" w14:textId="77777777" w:rsidR="00A90191" w:rsidRPr="001C76A5" w:rsidRDefault="00880C86" w:rsidP="005170EF">
      <w:pPr>
        <w:pStyle w:val="Heading2"/>
        <w:spacing w:before="0" w:after="0" w:line="276" w:lineRule="auto"/>
        <w:rPr>
          <w:rFonts w:ascii="Arial" w:hAnsi="Arial" w:cs="Arial"/>
          <w:i w:val="0"/>
          <w:color w:val="0070C0"/>
          <w:sz w:val="24"/>
          <w:szCs w:val="24"/>
        </w:rPr>
      </w:pPr>
      <w:r w:rsidRPr="001C76A5">
        <w:rPr>
          <w:rFonts w:ascii="Arial" w:hAnsi="Arial" w:cs="Arial"/>
          <w:i w:val="0"/>
          <w:color w:val="0070C0"/>
          <w:sz w:val="24"/>
          <w:szCs w:val="24"/>
        </w:rPr>
        <w:t xml:space="preserve"> </w:t>
      </w:r>
      <w:bookmarkStart w:id="64" w:name="_Toc47109729"/>
      <w:r w:rsidR="00AE482E" w:rsidRPr="001C76A5">
        <w:rPr>
          <w:rFonts w:ascii="Arial" w:hAnsi="Arial" w:cs="Arial"/>
          <w:i w:val="0"/>
          <w:color w:val="0070C0"/>
          <w:sz w:val="24"/>
          <w:szCs w:val="24"/>
        </w:rPr>
        <w:t xml:space="preserve">4.1 </w:t>
      </w:r>
      <w:r w:rsidR="00A90191" w:rsidRPr="001C76A5">
        <w:rPr>
          <w:rFonts w:ascii="Arial" w:hAnsi="Arial" w:cs="Arial"/>
          <w:i w:val="0"/>
          <w:color w:val="0070C0"/>
          <w:sz w:val="24"/>
          <w:szCs w:val="24"/>
        </w:rPr>
        <w:t>Overall results (attainment of objectives)</w:t>
      </w:r>
      <w:bookmarkEnd w:id="64"/>
      <w:r w:rsidR="00A90191" w:rsidRPr="001C76A5">
        <w:rPr>
          <w:rFonts w:ascii="Arial" w:hAnsi="Arial" w:cs="Arial"/>
          <w:i w:val="0"/>
          <w:color w:val="0070C0"/>
          <w:sz w:val="24"/>
          <w:szCs w:val="24"/>
        </w:rPr>
        <w:t xml:space="preserve"> </w:t>
      </w:r>
    </w:p>
    <w:p w14:paraId="04C58386" w14:textId="77777777" w:rsidR="00865298" w:rsidRPr="005170EF" w:rsidRDefault="00226DE4" w:rsidP="005170EF">
      <w:pPr>
        <w:overflowPunct/>
        <w:autoSpaceDE/>
        <w:autoSpaceDN/>
        <w:adjustRightInd/>
        <w:spacing w:line="276" w:lineRule="auto"/>
        <w:jc w:val="both"/>
        <w:textAlignment w:val="auto"/>
        <w:rPr>
          <w:rFonts w:ascii="Arial" w:eastAsia="Calibri" w:hAnsi="Arial" w:cs="Arial"/>
          <w:lang w:val="en-US" w:eastAsia="en-US"/>
        </w:rPr>
      </w:pPr>
      <w:r w:rsidRPr="005170EF">
        <w:rPr>
          <w:rFonts w:ascii="Arial" w:eastAsia="Calibri" w:hAnsi="Arial" w:cs="Arial"/>
          <w:lang w:val="en-US" w:eastAsia="en-US"/>
        </w:rPr>
        <w:t>The goal of the Climate Proofing Project</w:t>
      </w:r>
      <w:r w:rsidR="00BF2981" w:rsidRPr="005170EF">
        <w:rPr>
          <w:rFonts w:ascii="Arial" w:eastAsia="Calibri" w:hAnsi="Arial" w:cs="Arial"/>
          <w:lang w:val="en-US" w:eastAsia="en-US"/>
        </w:rPr>
        <w:t xml:space="preserve"> was to secure the development and food security gains from the baseline programs by empowering communities to integrate climate risk considerations in the development policies, plans, projects and actions. This was envisaged to be achieved through provision of knowledge, tools, capacities and methodologies for the adoption of an ecosystems and community based approach to adaptation. </w:t>
      </w:r>
      <w:r w:rsidR="00865298" w:rsidRPr="005170EF">
        <w:rPr>
          <w:rFonts w:ascii="Arial" w:eastAsia="Calibri" w:hAnsi="Arial" w:cs="Arial"/>
          <w:lang w:val="en-US" w:eastAsia="en-US"/>
        </w:rPr>
        <w:t xml:space="preserve">In the light of the </w:t>
      </w:r>
      <w:r w:rsidR="00BF2981" w:rsidRPr="005170EF">
        <w:rPr>
          <w:rFonts w:ascii="Arial" w:eastAsia="Calibri" w:hAnsi="Arial" w:cs="Arial"/>
          <w:lang w:val="en-US" w:eastAsia="en-US"/>
        </w:rPr>
        <w:t xml:space="preserve">project objective, five </w:t>
      </w:r>
      <w:r w:rsidR="00865298" w:rsidRPr="005170EF">
        <w:rPr>
          <w:rFonts w:ascii="Arial" w:eastAsia="Calibri" w:hAnsi="Arial" w:cs="Arial"/>
          <w:lang w:val="en-US" w:eastAsia="en-US"/>
        </w:rPr>
        <w:t>outcome</w:t>
      </w:r>
      <w:r w:rsidR="00BF2981" w:rsidRPr="005170EF">
        <w:rPr>
          <w:rFonts w:ascii="Arial" w:eastAsia="Calibri" w:hAnsi="Arial" w:cs="Arial"/>
          <w:lang w:val="en-US" w:eastAsia="en-US"/>
        </w:rPr>
        <w:t xml:space="preserve">s were set with their corresponding indicators and targets with clear baseline values to benchmark progress along the implementation continuum as </w:t>
      </w:r>
      <w:r w:rsidR="00865298" w:rsidRPr="005170EF">
        <w:rPr>
          <w:rFonts w:ascii="Arial" w:eastAsia="Calibri" w:hAnsi="Arial" w:cs="Arial"/>
          <w:lang w:val="en-US" w:eastAsia="en-US"/>
        </w:rPr>
        <w:t>presented hereunder.</w:t>
      </w:r>
      <w:r w:rsidRPr="005170EF">
        <w:rPr>
          <w:rFonts w:ascii="Arial" w:eastAsia="Calibri" w:hAnsi="Arial" w:cs="Arial"/>
          <w:lang w:val="en-US" w:eastAsia="en-US"/>
        </w:rPr>
        <w:t xml:space="preserve"> </w:t>
      </w:r>
    </w:p>
    <w:p w14:paraId="28535C63" w14:textId="77777777" w:rsidR="008F5FE9" w:rsidRPr="005170EF" w:rsidRDefault="008F5FE9" w:rsidP="005170EF">
      <w:pPr>
        <w:overflowPunct/>
        <w:autoSpaceDE/>
        <w:autoSpaceDN/>
        <w:adjustRightInd/>
        <w:spacing w:line="276" w:lineRule="auto"/>
        <w:jc w:val="both"/>
        <w:textAlignment w:val="auto"/>
        <w:rPr>
          <w:rFonts w:ascii="Arial" w:hAnsi="Arial" w:cs="Arial"/>
        </w:rPr>
      </w:pPr>
    </w:p>
    <w:p w14:paraId="210BF7FE" w14:textId="77777777" w:rsidR="00226DE4" w:rsidRPr="005170EF" w:rsidRDefault="00226DE4" w:rsidP="005170EF">
      <w:pPr>
        <w:widowControl w:val="0"/>
        <w:spacing w:line="276" w:lineRule="auto"/>
        <w:jc w:val="both"/>
        <w:rPr>
          <w:rFonts w:ascii="Arial" w:hAnsi="Arial" w:cs="Arial"/>
          <w:b/>
          <w:lang w:val="en-US" w:eastAsia="en-US"/>
        </w:rPr>
      </w:pPr>
      <w:r w:rsidRPr="005170EF">
        <w:rPr>
          <w:rFonts w:ascii="Arial" w:hAnsi="Arial" w:cs="Arial"/>
          <w:b/>
          <w:bCs/>
          <w:lang w:val="en-US" w:eastAsia="en-US"/>
        </w:rPr>
        <w:t xml:space="preserve">Outcome 1: </w:t>
      </w:r>
      <w:r w:rsidRPr="005170EF">
        <w:rPr>
          <w:rFonts w:ascii="Arial" w:hAnsi="Arial" w:cs="Arial"/>
          <w:b/>
          <w:lang w:val="en-US" w:eastAsia="en-US"/>
        </w:rPr>
        <w:t>The impact of ecosystems degradation in aggravating vulnerability to climate change risks and reducing resilience of development gains understood and integrated into key decision-making processes at the local, sub-national and national levels</w:t>
      </w:r>
    </w:p>
    <w:p w14:paraId="63357D53" w14:textId="77777777" w:rsidR="00AE3CD7" w:rsidRPr="005170EF" w:rsidRDefault="00AE3CD7" w:rsidP="005170EF">
      <w:pPr>
        <w:widowControl w:val="0"/>
        <w:spacing w:line="276" w:lineRule="auto"/>
        <w:jc w:val="both"/>
        <w:rPr>
          <w:rFonts w:ascii="Arial" w:hAnsi="Arial" w:cs="Arial"/>
          <w:b/>
          <w:lang w:val="en-US" w:eastAsia="en-US"/>
        </w:rPr>
      </w:pPr>
    </w:p>
    <w:p w14:paraId="1615BFE2" w14:textId="77777777" w:rsidR="00AE3CD7" w:rsidRPr="005170EF" w:rsidRDefault="00AE3CD7" w:rsidP="005170EF">
      <w:pPr>
        <w:pStyle w:val="BodyText4"/>
        <w:numPr>
          <w:ilvl w:val="0"/>
          <w:numId w:val="0"/>
        </w:numPr>
        <w:spacing w:before="0" w:after="0" w:line="276" w:lineRule="auto"/>
        <w:ind w:left="66"/>
        <w:rPr>
          <w:rFonts w:ascii="Arial" w:hAnsi="Arial" w:cs="Arial"/>
          <w:bCs w:val="0"/>
          <w:color w:val="auto"/>
          <w:spacing w:val="0"/>
          <w:sz w:val="24"/>
          <w:lang w:val="en-US" w:eastAsia="en-US"/>
        </w:rPr>
      </w:pPr>
      <w:r w:rsidRPr="005170EF">
        <w:rPr>
          <w:rFonts w:ascii="Arial" w:hAnsi="Arial" w:cs="Arial"/>
          <w:bCs w:val="0"/>
          <w:color w:val="auto"/>
          <w:spacing w:val="0"/>
          <w:sz w:val="24"/>
          <w:lang w:val="en-US" w:eastAsia="en-US"/>
        </w:rPr>
        <w:t>Information on the climate risks that were reducing the effectiveness of the baseline programs prior to CPP was grossly inadequate. For instance, the nature of the ecosystem goods and services delivered by the key natural, agro-ecological and hydrological systems, their vulnerabilities to climate change and the impacts of the management practices on ecosystems qualities, vulnerabilities and resilience are often unknown, or only partially known</w:t>
      </w:r>
      <w:r w:rsidRPr="005170EF">
        <w:rPr>
          <w:rStyle w:val="FootnoteReference"/>
          <w:rFonts w:ascii="Arial" w:hAnsi="Arial" w:cs="Arial"/>
          <w:bCs w:val="0"/>
          <w:color w:val="auto"/>
          <w:spacing w:val="0"/>
          <w:lang w:val="en-US" w:eastAsia="en-US"/>
        </w:rPr>
        <w:footnoteReference w:id="29"/>
      </w:r>
      <w:r w:rsidRPr="005170EF">
        <w:rPr>
          <w:rFonts w:ascii="Arial" w:hAnsi="Arial" w:cs="Arial"/>
          <w:bCs w:val="0"/>
          <w:color w:val="auto"/>
          <w:spacing w:val="0"/>
          <w:sz w:val="24"/>
          <w:lang w:val="en-US" w:eastAsia="en-US"/>
        </w:rPr>
        <w:t xml:space="preserve">. This situation could not </w:t>
      </w:r>
      <w:r w:rsidR="00D369D9" w:rsidRPr="005170EF">
        <w:rPr>
          <w:rFonts w:ascii="Arial" w:hAnsi="Arial" w:cs="Arial"/>
          <w:bCs w:val="0"/>
          <w:color w:val="auto"/>
          <w:spacing w:val="0"/>
          <w:sz w:val="24"/>
          <w:lang w:val="en-US" w:eastAsia="en-US"/>
        </w:rPr>
        <w:t>favor</w:t>
      </w:r>
      <w:r w:rsidRPr="005170EF">
        <w:rPr>
          <w:rFonts w:ascii="Arial" w:hAnsi="Arial" w:cs="Arial"/>
          <w:bCs w:val="0"/>
          <w:color w:val="auto"/>
          <w:spacing w:val="0"/>
          <w:sz w:val="24"/>
          <w:lang w:val="en-US" w:eastAsia="en-US"/>
        </w:rPr>
        <w:t xml:space="preserve"> </w:t>
      </w:r>
      <w:r w:rsidR="006D43C0" w:rsidRPr="005170EF">
        <w:rPr>
          <w:rFonts w:ascii="Arial" w:hAnsi="Arial" w:cs="Arial"/>
          <w:bCs w:val="0"/>
          <w:color w:val="auto"/>
          <w:spacing w:val="0"/>
          <w:sz w:val="24"/>
          <w:lang w:val="en-US" w:eastAsia="en-US"/>
        </w:rPr>
        <w:t>integration of climate change concerns into key decision-making processes.</w:t>
      </w:r>
    </w:p>
    <w:p w14:paraId="5B6EF5B3" w14:textId="77777777" w:rsidR="006D43C0" w:rsidRPr="005170EF" w:rsidRDefault="006D43C0" w:rsidP="005170EF">
      <w:pPr>
        <w:pStyle w:val="BodyText4"/>
        <w:numPr>
          <w:ilvl w:val="0"/>
          <w:numId w:val="0"/>
        </w:numPr>
        <w:spacing w:before="0" w:after="0" w:line="276" w:lineRule="auto"/>
        <w:ind w:left="66"/>
        <w:rPr>
          <w:rFonts w:ascii="Arial" w:hAnsi="Arial" w:cs="Arial"/>
          <w:bCs w:val="0"/>
          <w:color w:val="auto"/>
          <w:spacing w:val="0"/>
          <w:sz w:val="24"/>
          <w:lang w:val="en-US" w:eastAsia="en-US"/>
        </w:rPr>
      </w:pPr>
    </w:p>
    <w:p w14:paraId="4AD4C17F" w14:textId="77777777" w:rsidR="006D43C0" w:rsidRDefault="006D43C0" w:rsidP="005170EF">
      <w:pPr>
        <w:spacing w:line="276" w:lineRule="auto"/>
        <w:jc w:val="both"/>
        <w:rPr>
          <w:rFonts w:ascii="Arial" w:eastAsia="Calibri" w:hAnsi="Arial" w:cs="Arial"/>
          <w:lang w:val="en-US" w:eastAsia="en-US"/>
        </w:rPr>
      </w:pPr>
      <w:r w:rsidRPr="005170EF">
        <w:rPr>
          <w:rFonts w:ascii="Arial" w:eastAsia="Calibri" w:hAnsi="Arial" w:cs="Arial"/>
          <w:lang w:val="en-US" w:eastAsia="en-US"/>
        </w:rPr>
        <w:t>In response to the baseline situation, the Climate Proofing Project prioritized 3 outputs namely; i) provision of Information on how the state of use and management options of critical resources/ecosystems/landscapes influence effectiveness of baseline programs in  the hotspots of Mangochi and Machinga; ii) formulation of comprehensive landscape adaptation plans; and iii) support Participatory Monitoring, Evaluation, Reflection and Learning (PMERL) and wide sharing of information gathered</w:t>
      </w:r>
      <w:r w:rsidR="00D54B78" w:rsidRPr="005170EF">
        <w:rPr>
          <w:rFonts w:ascii="Arial" w:eastAsia="Calibri" w:hAnsi="Arial" w:cs="Arial"/>
          <w:lang w:val="en-US" w:eastAsia="en-US"/>
        </w:rPr>
        <w:t xml:space="preserve"> and its subsequent utilization </w:t>
      </w:r>
      <w:r w:rsidRPr="005170EF">
        <w:rPr>
          <w:rFonts w:ascii="Arial" w:eastAsia="Calibri" w:hAnsi="Arial" w:cs="Arial"/>
          <w:lang w:val="en-US" w:eastAsia="en-US"/>
        </w:rPr>
        <w:t>in adapt</w:t>
      </w:r>
      <w:r w:rsidR="00D54B78" w:rsidRPr="005170EF">
        <w:rPr>
          <w:rFonts w:ascii="Arial" w:eastAsia="Calibri" w:hAnsi="Arial" w:cs="Arial"/>
          <w:lang w:val="en-US" w:eastAsia="en-US"/>
        </w:rPr>
        <w:t>ive management. The achievement of these outputs was planned to be tracked through a number of ind</w:t>
      </w:r>
      <w:r w:rsidR="00AE482E" w:rsidRPr="005170EF">
        <w:rPr>
          <w:rFonts w:ascii="Arial" w:eastAsia="Calibri" w:hAnsi="Arial" w:cs="Arial"/>
          <w:lang w:val="en-US" w:eastAsia="en-US"/>
        </w:rPr>
        <w:t>icators as summarized in table 4</w:t>
      </w:r>
      <w:r w:rsidR="00D54B78" w:rsidRPr="005170EF">
        <w:rPr>
          <w:rFonts w:ascii="Arial" w:eastAsia="Calibri" w:hAnsi="Arial" w:cs="Arial"/>
          <w:lang w:val="en-US" w:eastAsia="en-US"/>
        </w:rPr>
        <w:t>.1 below.</w:t>
      </w:r>
    </w:p>
    <w:p w14:paraId="6C417363" w14:textId="77777777" w:rsidR="00FF36FF" w:rsidRDefault="00FF36FF" w:rsidP="005170EF">
      <w:pPr>
        <w:spacing w:line="276" w:lineRule="auto"/>
        <w:jc w:val="both"/>
        <w:rPr>
          <w:rFonts w:ascii="Arial" w:eastAsia="Calibri" w:hAnsi="Arial" w:cs="Arial"/>
          <w:lang w:val="en-US" w:eastAsia="en-US"/>
        </w:rPr>
      </w:pPr>
    </w:p>
    <w:p w14:paraId="25F48917" w14:textId="77777777" w:rsidR="00FF36FF" w:rsidRDefault="00FF36FF" w:rsidP="005170EF">
      <w:pPr>
        <w:spacing w:line="276" w:lineRule="auto"/>
        <w:jc w:val="both"/>
        <w:rPr>
          <w:rFonts w:ascii="Arial" w:eastAsia="Calibri" w:hAnsi="Arial" w:cs="Arial"/>
          <w:lang w:val="en-US" w:eastAsia="en-US"/>
        </w:rPr>
      </w:pPr>
    </w:p>
    <w:p w14:paraId="313BEF07" w14:textId="77777777" w:rsidR="00FF36FF" w:rsidRDefault="00FF36FF" w:rsidP="005170EF">
      <w:pPr>
        <w:spacing w:line="276" w:lineRule="auto"/>
        <w:jc w:val="both"/>
        <w:rPr>
          <w:rFonts w:ascii="Arial" w:eastAsia="Calibri" w:hAnsi="Arial" w:cs="Arial"/>
          <w:lang w:val="en-US" w:eastAsia="en-US"/>
        </w:rPr>
      </w:pPr>
    </w:p>
    <w:p w14:paraId="634DB7CF" w14:textId="77777777" w:rsidR="00FF36FF" w:rsidRDefault="00FF36FF" w:rsidP="005170EF">
      <w:pPr>
        <w:spacing w:line="276" w:lineRule="auto"/>
        <w:jc w:val="both"/>
        <w:rPr>
          <w:rFonts w:ascii="Arial" w:eastAsia="Calibri" w:hAnsi="Arial" w:cs="Arial"/>
          <w:lang w:val="en-US" w:eastAsia="en-US"/>
        </w:rPr>
      </w:pPr>
    </w:p>
    <w:p w14:paraId="05E05589" w14:textId="77777777" w:rsidR="00D54B78" w:rsidRPr="001C76A5" w:rsidRDefault="00AE482E" w:rsidP="005170EF">
      <w:pPr>
        <w:pStyle w:val="Heading2"/>
        <w:spacing w:before="0" w:after="0" w:line="276" w:lineRule="auto"/>
        <w:rPr>
          <w:rFonts w:ascii="Arial" w:hAnsi="Arial" w:cs="Arial"/>
          <w:i w:val="0"/>
          <w:color w:val="0070C0"/>
          <w:sz w:val="24"/>
          <w:szCs w:val="24"/>
        </w:rPr>
      </w:pPr>
      <w:bookmarkStart w:id="65" w:name="_Toc42240082"/>
      <w:bookmarkStart w:id="66" w:name="_Toc42240509"/>
      <w:bookmarkStart w:id="67" w:name="_Toc47109730"/>
      <w:r w:rsidRPr="001C76A5">
        <w:rPr>
          <w:rFonts w:ascii="Arial" w:hAnsi="Arial" w:cs="Arial"/>
          <w:i w:val="0"/>
          <w:color w:val="0070C0"/>
          <w:sz w:val="24"/>
          <w:szCs w:val="24"/>
        </w:rPr>
        <w:lastRenderedPageBreak/>
        <w:t>Table 4</w:t>
      </w:r>
      <w:r w:rsidR="00D54B78" w:rsidRPr="001C76A5">
        <w:rPr>
          <w:rFonts w:ascii="Arial" w:hAnsi="Arial" w:cs="Arial"/>
          <w:i w:val="0"/>
          <w:color w:val="0070C0"/>
          <w:sz w:val="24"/>
          <w:szCs w:val="24"/>
        </w:rPr>
        <w:t>.1: Output level indicators, targets and achievements</w:t>
      </w:r>
      <w:bookmarkEnd w:id="65"/>
      <w:bookmarkEnd w:id="66"/>
      <w:bookmarkEnd w:id="67"/>
    </w:p>
    <w:tbl>
      <w:tblPr>
        <w:tblW w:w="10728" w:type="dxa"/>
        <w:tblInd w:w="-54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A0" w:firstRow="1" w:lastRow="0" w:firstColumn="1" w:lastColumn="0" w:noHBand="0" w:noVBand="1"/>
      </w:tblPr>
      <w:tblGrid>
        <w:gridCol w:w="2464"/>
        <w:gridCol w:w="2403"/>
        <w:gridCol w:w="1524"/>
        <w:gridCol w:w="4337"/>
      </w:tblGrid>
      <w:tr w:rsidR="00425930" w:rsidRPr="00B17E09" w14:paraId="6E14EC8B" w14:textId="77777777" w:rsidTr="00C00ACE">
        <w:tc>
          <w:tcPr>
            <w:tcW w:w="2464" w:type="dxa"/>
            <w:shd w:val="solid" w:color="000080" w:fill="FFFFFF"/>
          </w:tcPr>
          <w:p w14:paraId="0A3E2611" w14:textId="77777777" w:rsidR="00D54B78" w:rsidRPr="00B17E09" w:rsidRDefault="00D54B78" w:rsidP="005170EF">
            <w:pPr>
              <w:spacing w:line="276" w:lineRule="auto"/>
              <w:jc w:val="both"/>
              <w:rPr>
                <w:rFonts w:ascii="Arial" w:eastAsia="Calibri" w:hAnsi="Arial" w:cs="Arial"/>
                <w:b/>
                <w:bCs/>
                <w:color w:val="FFFFFF"/>
                <w:sz w:val="20"/>
                <w:szCs w:val="20"/>
                <w:lang w:val="en-US" w:eastAsia="en-US"/>
              </w:rPr>
            </w:pPr>
            <w:r w:rsidRPr="00B17E09">
              <w:rPr>
                <w:rFonts w:ascii="Arial" w:eastAsia="Calibri" w:hAnsi="Arial" w:cs="Arial"/>
                <w:b/>
                <w:bCs/>
                <w:color w:val="FFFFFF"/>
                <w:sz w:val="20"/>
                <w:szCs w:val="20"/>
                <w:lang w:val="en-US" w:eastAsia="en-US"/>
              </w:rPr>
              <w:t>Outputs/Indicators</w:t>
            </w:r>
          </w:p>
        </w:tc>
        <w:tc>
          <w:tcPr>
            <w:tcW w:w="2403" w:type="dxa"/>
            <w:shd w:val="solid" w:color="000080" w:fill="FFFFFF"/>
          </w:tcPr>
          <w:p w14:paraId="0D46FD9F" w14:textId="77777777" w:rsidR="00D54B78" w:rsidRPr="00B17E09" w:rsidRDefault="00D54B78" w:rsidP="005170EF">
            <w:pPr>
              <w:spacing w:line="276" w:lineRule="auto"/>
              <w:jc w:val="both"/>
              <w:rPr>
                <w:rFonts w:ascii="Arial" w:eastAsia="Calibri" w:hAnsi="Arial" w:cs="Arial"/>
                <w:b/>
                <w:bCs/>
                <w:color w:val="FFFFFF"/>
                <w:sz w:val="20"/>
                <w:szCs w:val="20"/>
                <w:lang w:val="en-US" w:eastAsia="en-US"/>
              </w:rPr>
            </w:pPr>
            <w:r w:rsidRPr="00B17E09">
              <w:rPr>
                <w:rFonts w:ascii="Arial" w:eastAsia="Calibri" w:hAnsi="Arial" w:cs="Arial"/>
                <w:b/>
                <w:bCs/>
                <w:color w:val="FFFFFF"/>
                <w:sz w:val="20"/>
                <w:szCs w:val="20"/>
                <w:lang w:val="en-US" w:eastAsia="en-US"/>
              </w:rPr>
              <w:t xml:space="preserve">Baseline </w:t>
            </w:r>
          </w:p>
        </w:tc>
        <w:tc>
          <w:tcPr>
            <w:tcW w:w="1524" w:type="dxa"/>
            <w:shd w:val="solid" w:color="000080" w:fill="FFFFFF"/>
          </w:tcPr>
          <w:p w14:paraId="777C6D03" w14:textId="77777777" w:rsidR="00D54B78" w:rsidRPr="00B17E09" w:rsidRDefault="00D54B78" w:rsidP="005170EF">
            <w:pPr>
              <w:spacing w:line="276" w:lineRule="auto"/>
              <w:jc w:val="both"/>
              <w:rPr>
                <w:rFonts w:ascii="Arial" w:eastAsia="Calibri" w:hAnsi="Arial" w:cs="Arial"/>
                <w:b/>
                <w:bCs/>
                <w:color w:val="FFFFFF"/>
                <w:sz w:val="20"/>
                <w:szCs w:val="20"/>
                <w:lang w:val="en-US" w:eastAsia="en-US"/>
              </w:rPr>
            </w:pPr>
            <w:r w:rsidRPr="00B17E09">
              <w:rPr>
                <w:rFonts w:ascii="Arial" w:eastAsia="Calibri" w:hAnsi="Arial" w:cs="Arial"/>
                <w:b/>
                <w:bCs/>
                <w:color w:val="FFFFFF"/>
                <w:sz w:val="20"/>
                <w:szCs w:val="20"/>
                <w:lang w:val="en-US" w:eastAsia="en-US"/>
              </w:rPr>
              <w:t xml:space="preserve">Target </w:t>
            </w:r>
          </w:p>
        </w:tc>
        <w:tc>
          <w:tcPr>
            <w:tcW w:w="4337" w:type="dxa"/>
            <w:shd w:val="solid" w:color="000080" w:fill="FFFFFF"/>
          </w:tcPr>
          <w:p w14:paraId="7B6F0B64" w14:textId="77777777" w:rsidR="00D54B78" w:rsidRPr="00B17E09" w:rsidRDefault="00D54B78" w:rsidP="005170EF">
            <w:pPr>
              <w:spacing w:line="276" w:lineRule="auto"/>
              <w:jc w:val="both"/>
              <w:rPr>
                <w:rFonts w:ascii="Arial" w:eastAsia="Calibri" w:hAnsi="Arial" w:cs="Arial"/>
                <w:b/>
                <w:bCs/>
                <w:color w:val="FFFFFF"/>
                <w:sz w:val="20"/>
                <w:szCs w:val="20"/>
                <w:lang w:val="en-US" w:eastAsia="en-US"/>
              </w:rPr>
            </w:pPr>
            <w:r w:rsidRPr="00B17E09">
              <w:rPr>
                <w:rFonts w:ascii="Arial" w:eastAsia="Calibri" w:hAnsi="Arial" w:cs="Arial"/>
                <w:b/>
                <w:bCs/>
                <w:color w:val="FFFFFF"/>
                <w:sz w:val="20"/>
                <w:szCs w:val="20"/>
                <w:lang w:val="en-US" w:eastAsia="en-US"/>
              </w:rPr>
              <w:t xml:space="preserve">Achievement </w:t>
            </w:r>
          </w:p>
        </w:tc>
      </w:tr>
      <w:tr w:rsidR="00D54B78" w:rsidRPr="00B17E09" w14:paraId="6D799877" w14:textId="77777777" w:rsidTr="00C00ACE">
        <w:tc>
          <w:tcPr>
            <w:tcW w:w="10728" w:type="dxa"/>
            <w:gridSpan w:val="4"/>
            <w:shd w:val="clear" w:color="auto" w:fill="auto"/>
          </w:tcPr>
          <w:p w14:paraId="33C37C05" w14:textId="77777777" w:rsidR="00D54B78" w:rsidRPr="00B17E09" w:rsidRDefault="00E8160C" w:rsidP="005170EF">
            <w:pPr>
              <w:spacing w:line="276" w:lineRule="auto"/>
              <w:jc w:val="both"/>
              <w:rPr>
                <w:rFonts w:ascii="Arial" w:eastAsia="Calibri" w:hAnsi="Arial" w:cs="Arial"/>
                <w:sz w:val="20"/>
                <w:szCs w:val="20"/>
                <w:lang w:val="en-US" w:eastAsia="en-US"/>
              </w:rPr>
            </w:pPr>
            <w:r w:rsidRPr="00B17E09">
              <w:rPr>
                <w:rFonts w:ascii="Arial" w:hAnsi="Arial" w:cs="Arial"/>
                <w:sz w:val="20"/>
                <w:szCs w:val="20"/>
              </w:rPr>
              <w:t>Outcome 1: The impact of ecosystems degradation in aggravating vulnerability to climate change risks and reducing resilience of development gains understood and integrated into key decision-making processes at the local, sub-national and national levels</w:t>
            </w:r>
          </w:p>
        </w:tc>
      </w:tr>
      <w:tr w:rsidR="00425930" w:rsidRPr="00B17E09" w14:paraId="7B62BC4C" w14:textId="77777777" w:rsidTr="00C00ACE">
        <w:trPr>
          <w:trHeight w:val="615"/>
        </w:trPr>
        <w:tc>
          <w:tcPr>
            <w:tcW w:w="2464" w:type="dxa"/>
            <w:shd w:val="clear" w:color="auto" w:fill="auto"/>
          </w:tcPr>
          <w:p w14:paraId="6CDB0676" w14:textId="77777777" w:rsidR="00E8160C" w:rsidRPr="00B17E09" w:rsidRDefault="00DE79AF" w:rsidP="005170EF">
            <w:pPr>
              <w:pStyle w:val="TableText1"/>
              <w:spacing w:line="276" w:lineRule="auto"/>
              <w:rPr>
                <w:rFonts w:ascii="Arial" w:hAnsi="Arial" w:cs="Arial"/>
                <w:szCs w:val="20"/>
              </w:rPr>
            </w:pPr>
            <w:r w:rsidRPr="00B17E09">
              <w:rPr>
                <w:rFonts w:ascii="Arial" w:eastAsia="Times New Roman" w:hAnsi="Arial" w:cs="Arial"/>
                <w:bCs w:val="0"/>
                <w:iCs w:val="0"/>
                <w:szCs w:val="20"/>
                <w:lang w:eastAsia="en-GB"/>
              </w:rPr>
              <w:t xml:space="preserve">Number of comprehensive community based adaptation and technical knowledge;  plans integrating traditional and technical knowledge; </w:t>
            </w:r>
          </w:p>
        </w:tc>
        <w:tc>
          <w:tcPr>
            <w:tcW w:w="2403" w:type="dxa"/>
            <w:shd w:val="clear" w:color="auto" w:fill="auto"/>
          </w:tcPr>
          <w:p w14:paraId="2993D92D" w14:textId="77777777" w:rsidR="00E8160C" w:rsidRPr="00B17E09" w:rsidRDefault="00E8160C" w:rsidP="005170EF">
            <w:pPr>
              <w:pStyle w:val="TableText1"/>
              <w:spacing w:line="276" w:lineRule="auto"/>
              <w:rPr>
                <w:rFonts w:ascii="Arial" w:eastAsia="Calibri" w:hAnsi="Arial" w:cs="Arial"/>
                <w:szCs w:val="20"/>
                <w:lang w:val="en-US"/>
              </w:rPr>
            </w:pPr>
            <w:r w:rsidRPr="00B17E09">
              <w:rPr>
                <w:rFonts w:ascii="Arial" w:hAnsi="Arial" w:cs="Arial"/>
                <w:szCs w:val="20"/>
              </w:rPr>
              <w:t>None</w:t>
            </w:r>
          </w:p>
        </w:tc>
        <w:tc>
          <w:tcPr>
            <w:tcW w:w="1524" w:type="dxa"/>
            <w:shd w:val="clear" w:color="auto" w:fill="auto"/>
          </w:tcPr>
          <w:p w14:paraId="27FF5403" w14:textId="77777777" w:rsidR="00E8160C" w:rsidRPr="00B17E09" w:rsidRDefault="00E8160C" w:rsidP="005170EF">
            <w:pPr>
              <w:spacing w:line="276" w:lineRule="auto"/>
              <w:jc w:val="both"/>
              <w:rPr>
                <w:rFonts w:ascii="Arial" w:eastAsia="Calibri" w:hAnsi="Arial" w:cs="Arial"/>
                <w:sz w:val="20"/>
                <w:szCs w:val="20"/>
                <w:lang w:val="en-US" w:eastAsia="en-US"/>
              </w:rPr>
            </w:pPr>
            <w:r w:rsidRPr="00B17E09">
              <w:rPr>
                <w:rFonts w:ascii="Arial" w:eastAsia="Calibri" w:hAnsi="Arial" w:cs="Arial"/>
                <w:sz w:val="20"/>
                <w:szCs w:val="20"/>
                <w:lang w:val="en-US" w:eastAsia="en-US"/>
              </w:rPr>
              <w:t>6 (one per hotspot)</w:t>
            </w:r>
          </w:p>
        </w:tc>
        <w:tc>
          <w:tcPr>
            <w:tcW w:w="4337" w:type="dxa"/>
            <w:shd w:val="clear" w:color="auto" w:fill="auto"/>
          </w:tcPr>
          <w:p w14:paraId="0946C791" w14:textId="77777777" w:rsidR="00E8160C" w:rsidRPr="00B17E09" w:rsidRDefault="00E8160C" w:rsidP="005170EF">
            <w:pPr>
              <w:spacing w:line="276" w:lineRule="auto"/>
              <w:jc w:val="both"/>
              <w:rPr>
                <w:rFonts w:ascii="Arial" w:hAnsi="Arial" w:cs="Arial"/>
                <w:sz w:val="20"/>
                <w:szCs w:val="20"/>
              </w:rPr>
            </w:pPr>
            <w:r w:rsidRPr="00B17E09">
              <w:rPr>
                <w:rFonts w:ascii="Arial" w:hAnsi="Arial" w:cs="Arial"/>
                <w:sz w:val="20"/>
                <w:szCs w:val="20"/>
              </w:rPr>
              <w:t>Six (one for each hotspot) landscape plans have been formulated. The plans have also informed the integration of community-based adaptation in the 5 years District Development Plans (DDPs) for 2017-2022 in Mangochi and Machinga Districts.</w:t>
            </w:r>
          </w:p>
        </w:tc>
      </w:tr>
      <w:tr w:rsidR="00425930" w:rsidRPr="00B17E09" w14:paraId="133EC561" w14:textId="77777777" w:rsidTr="00C00ACE">
        <w:trPr>
          <w:trHeight w:val="1460"/>
        </w:trPr>
        <w:tc>
          <w:tcPr>
            <w:tcW w:w="2464" w:type="dxa"/>
            <w:shd w:val="clear" w:color="auto" w:fill="auto"/>
          </w:tcPr>
          <w:p w14:paraId="15DE9969" w14:textId="77777777" w:rsidR="00E8160C" w:rsidRPr="00B17E09" w:rsidRDefault="00E8160C" w:rsidP="005170EF">
            <w:pPr>
              <w:spacing w:line="276" w:lineRule="auto"/>
              <w:jc w:val="both"/>
              <w:rPr>
                <w:rFonts w:ascii="Arial" w:eastAsia="Calibri" w:hAnsi="Arial" w:cs="Arial"/>
                <w:sz w:val="20"/>
                <w:szCs w:val="20"/>
                <w:lang w:val="en-US" w:eastAsia="en-US"/>
              </w:rPr>
            </w:pPr>
            <w:r w:rsidRPr="00B17E09">
              <w:rPr>
                <w:rFonts w:ascii="Arial" w:hAnsi="Arial" w:cs="Arial"/>
                <w:sz w:val="20"/>
                <w:szCs w:val="20"/>
              </w:rPr>
              <w:t>Community involvement in monitoring vulnerability</w:t>
            </w:r>
          </w:p>
        </w:tc>
        <w:tc>
          <w:tcPr>
            <w:tcW w:w="2403" w:type="dxa"/>
            <w:shd w:val="clear" w:color="auto" w:fill="auto"/>
          </w:tcPr>
          <w:p w14:paraId="17B016E8" w14:textId="77777777" w:rsidR="00E8160C" w:rsidRPr="00B17E09" w:rsidRDefault="00E8160C" w:rsidP="005170EF">
            <w:pPr>
              <w:spacing w:line="276" w:lineRule="auto"/>
              <w:jc w:val="both"/>
              <w:rPr>
                <w:rFonts w:ascii="Arial" w:hAnsi="Arial" w:cs="Arial"/>
                <w:i/>
                <w:sz w:val="20"/>
                <w:szCs w:val="20"/>
              </w:rPr>
            </w:pPr>
            <w:r w:rsidRPr="00B17E09">
              <w:rPr>
                <w:rFonts w:ascii="Arial" w:hAnsi="Arial" w:cs="Arial"/>
                <w:sz w:val="20"/>
                <w:szCs w:val="20"/>
              </w:rPr>
              <w:t>No formal systematic means of involving community in monitoring vulnerability</w:t>
            </w:r>
          </w:p>
        </w:tc>
        <w:tc>
          <w:tcPr>
            <w:tcW w:w="1524" w:type="dxa"/>
            <w:shd w:val="clear" w:color="auto" w:fill="auto"/>
          </w:tcPr>
          <w:p w14:paraId="596B79E0" w14:textId="77777777" w:rsidR="00E8160C" w:rsidRPr="00B17E09" w:rsidRDefault="00E8160C" w:rsidP="005170EF">
            <w:pPr>
              <w:spacing w:line="276" w:lineRule="auto"/>
              <w:jc w:val="both"/>
              <w:rPr>
                <w:rFonts w:ascii="Arial" w:eastAsia="Calibri" w:hAnsi="Arial" w:cs="Arial"/>
                <w:sz w:val="20"/>
                <w:szCs w:val="20"/>
                <w:lang w:val="en-US" w:eastAsia="en-US"/>
              </w:rPr>
            </w:pPr>
            <w:r w:rsidRPr="00B17E09">
              <w:rPr>
                <w:rFonts w:ascii="Arial" w:hAnsi="Arial" w:cs="Arial"/>
                <w:sz w:val="20"/>
                <w:szCs w:val="20"/>
              </w:rPr>
              <w:t>Set of indicators for monitoring community vulnerability agreed and being actively used</w:t>
            </w:r>
          </w:p>
        </w:tc>
        <w:tc>
          <w:tcPr>
            <w:tcW w:w="4337" w:type="dxa"/>
            <w:shd w:val="clear" w:color="auto" w:fill="auto"/>
          </w:tcPr>
          <w:p w14:paraId="0B2F7E0A" w14:textId="77777777" w:rsidR="00E8160C" w:rsidRPr="00B17E09" w:rsidRDefault="00AB45C7" w:rsidP="0072485A">
            <w:pPr>
              <w:numPr>
                <w:ilvl w:val="0"/>
                <w:numId w:val="15"/>
              </w:numPr>
              <w:spacing w:line="276" w:lineRule="auto"/>
              <w:ind w:left="232" w:hanging="232"/>
              <w:jc w:val="both"/>
              <w:rPr>
                <w:rFonts w:ascii="Arial" w:eastAsia="Calibri" w:hAnsi="Arial" w:cs="Arial"/>
                <w:sz w:val="20"/>
                <w:szCs w:val="20"/>
                <w:lang w:val="en-US" w:eastAsia="en-US"/>
              </w:rPr>
            </w:pPr>
            <w:r w:rsidRPr="00B17E09">
              <w:rPr>
                <w:rFonts w:ascii="Arial" w:eastAsia="Calibri" w:hAnsi="Arial" w:cs="Arial"/>
                <w:sz w:val="20"/>
                <w:szCs w:val="20"/>
                <w:lang w:val="en-US" w:eastAsia="en-US"/>
              </w:rPr>
              <w:t>66 community structures with 15 committee members each were revamped and strengthened.</w:t>
            </w:r>
          </w:p>
          <w:p w14:paraId="3802FC2E" w14:textId="77777777" w:rsidR="00AB45C7" w:rsidRPr="00B17E09" w:rsidRDefault="00AB45C7" w:rsidP="0072485A">
            <w:pPr>
              <w:numPr>
                <w:ilvl w:val="0"/>
                <w:numId w:val="15"/>
              </w:numPr>
              <w:spacing w:line="276" w:lineRule="auto"/>
              <w:ind w:left="232" w:hanging="232"/>
              <w:jc w:val="both"/>
              <w:rPr>
                <w:rFonts w:ascii="Arial" w:eastAsia="Calibri" w:hAnsi="Arial" w:cs="Arial"/>
                <w:sz w:val="20"/>
                <w:szCs w:val="20"/>
                <w:lang w:val="en-US" w:eastAsia="en-US"/>
              </w:rPr>
            </w:pPr>
            <w:r w:rsidRPr="00B17E09">
              <w:rPr>
                <w:rFonts w:ascii="Arial" w:eastAsia="Calibri" w:hAnsi="Arial" w:cs="Arial"/>
                <w:sz w:val="20"/>
                <w:szCs w:val="20"/>
                <w:lang w:val="en-US" w:eastAsia="en-US"/>
              </w:rPr>
              <w:t>The committees were training in participatory M&amp;E and were thus able to conduct monthly and quarterly monitoring and report to the district council.</w:t>
            </w:r>
          </w:p>
          <w:p w14:paraId="6591538A" w14:textId="77777777" w:rsidR="00AB45C7" w:rsidRPr="00B17E09" w:rsidRDefault="00AB45C7" w:rsidP="0072485A">
            <w:pPr>
              <w:numPr>
                <w:ilvl w:val="0"/>
                <w:numId w:val="15"/>
              </w:numPr>
              <w:spacing w:line="276" w:lineRule="auto"/>
              <w:ind w:left="232" w:hanging="232"/>
              <w:jc w:val="both"/>
              <w:rPr>
                <w:rFonts w:ascii="Arial" w:eastAsia="Calibri" w:hAnsi="Arial" w:cs="Arial"/>
                <w:sz w:val="20"/>
                <w:szCs w:val="20"/>
                <w:lang w:val="en-US" w:eastAsia="en-US"/>
              </w:rPr>
            </w:pPr>
            <w:r w:rsidRPr="00B17E09">
              <w:rPr>
                <w:rFonts w:ascii="Arial" w:hAnsi="Arial" w:cs="Arial"/>
                <w:sz w:val="20"/>
                <w:szCs w:val="20"/>
              </w:rPr>
              <w:t xml:space="preserve">75 community volunteers who were trained by the project in safer housing and construction standards with an aim of promoting construction of strong infrastructure that is resistant to natural disasters.  </w:t>
            </w:r>
          </w:p>
        </w:tc>
      </w:tr>
      <w:tr w:rsidR="00425930" w:rsidRPr="00B17E09" w14:paraId="683F5B63" w14:textId="77777777" w:rsidTr="00C00ACE">
        <w:trPr>
          <w:trHeight w:val="1150"/>
        </w:trPr>
        <w:tc>
          <w:tcPr>
            <w:tcW w:w="2464" w:type="dxa"/>
            <w:shd w:val="clear" w:color="auto" w:fill="auto"/>
          </w:tcPr>
          <w:p w14:paraId="6A26D175" w14:textId="77777777" w:rsidR="00E8160C" w:rsidRPr="00B17E09" w:rsidRDefault="00E8160C" w:rsidP="005170EF">
            <w:pPr>
              <w:spacing w:line="276" w:lineRule="auto"/>
              <w:jc w:val="both"/>
              <w:rPr>
                <w:rFonts w:ascii="Arial" w:eastAsia="Calibri" w:hAnsi="Arial" w:cs="Arial"/>
                <w:sz w:val="20"/>
                <w:szCs w:val="20"/>
                <w:lang w:val="en-US" w:eastAsia="en-US"/>
              </w:rPr>
            </w:pPr>
            <w:r w:rsidRPr="00B17E09">
              <w:rPr>
                <w:rFonts w:ascii="Arial" w:hAnsi="Arial" w:cs="Arial"/>
                <w:sz w:val="20"/>
                <w:szCs w:val="20"/>
              </w:rPr>
              <w:t>Quality knowledge products available, shared and being used</w:t>
            </w:r>
          </w:p>
        </w:tc>
        <w:tc>
          <w:tcPr>
            <w:tcW w:w="2403" w:type="dxa"/>
            <w:shd w:val="clear" w:color="auto" w:fill="auto"/>
          </w:tcPr>
          <w:p w14:paraId="6E3E70AF" w14:textId="77777777" w:rsidR="00E8160C" w:rsidRPr="00B17E09" w:rsidRDefault="00E8160C" w:rsidP="005170EF">
            <w:pPr>
              <w:pStyle w:val="TableText1"/>
              <w:spacing w:line="276" w:lineRule="auto"/>
              <w:rPr>
                <w:rFonts w:ascii="Arial" w:hAnsi="Arial" w:cs="Arial"/>
                <w:i/>
                <w:szCs w:val="20"/>
              </w:rPr>
            </w:pPr>
            <w:r w:rsidRPr="00B17E09">
              <w:rPr>
                <w:rFonts w:ascii="Arial" w:hAnsi="Arial" w:cs="Arial"/>
                <w:szCs w:val="20"/>
              </w:rPr>
              <w:t>No publications on ecosystems, their values and contribution to reducing CC risks</w:t>
            </w:r>
          </w:p>
        </w:tc>
        <w:tc>
          <w:tcPr>
            <w:tcW w:w="1524" w:type="dxa"/>
            <w:shd w:val="clear" w:color="auto" w:fill="auto"/>
          </w:tcPr>
          <w:p w14:paraId="6C75DB17" w14:textId="77777777" w:rsidR="00E8160C" w:rsidRPr="00B17E09" w:rsidRDefault="00E8160C" w:rsidP="005170EF">
            <w:pPr>
              <w:spacing w:line="276" w:lineRule="auto"/>
              <w:jc w:val="both"/>
              <w:rPr>
                <w:rFonts w:ascii="Arial" w:eastAsia="Calibri" w:hAnsi="Arial" w:cs="Arial"/>
                <w:sz w:val="20"/>
                <w:szCs w:val="20"/>
                <w:lang w:val="en-US" w:eastAsia="en-US"/>
              </w:rPr>
            </w:pPr>
            <w:r w:rsidRPr="00B17E09">
              <w:rPr>
                <w:rFonts w:ascii="Arial" w:hAnsi="Arial" w:cs="Arial"/>
                <w:sz w:val="20"/>
                <w:szCs w:val="20"/>
              </w:rPr>
              <w:t>At least 6 knowledge products acceptable for international publishing standards and information evidently being used in training,</w:t>
            </w:r>
          </w:p>
        </w:tc>
        <w:tc>
          <w:tcPr>
            <w:tcW w:w="4337" w:type="dxa"/>
            <w:shd w:val="clear" w:color="auto" w:fill="auto"/>
          </w:tcPr>
          <w:p w14:paraId="0062E264" w14:textId="77777777" w:rsidR="00E8160C" w:rsidRPr="00B17E09" w:rsidRDefault="00ED11CC" w:rsidP="0072485A">
            <w:pPr>
              <w:numPr>
                <w:ilvl w:val="0"/>
                <w:numId w:val="15"/>
              </w:numPr>
              <w:spacing w:line="276" w:lineRule="auto"/>
              <w:ind w:left="232" w:hanging="232"/>
              <w:jc w:val="both"/>
              <w:rPr>
                <w:rFonts w:ascii="Arial" w:eastAsia="Calibri" w:hAnsi="Arial" w:cs="Arial"/>
                <w:sz w:val="20"/>
                <w:szCs w:val="20"/>
                <w:lang w:val="en-US" w:eastAsia="en-US"/>
              </w:rPr>
            </w:pPr>
            <w:r w:rsidRPr="00B17E09">
              <w:rPr>
                <w:rFonts w:ascii="Arial" w:eastAsia="Calibri" w:hAnsi="Arial" w:cs="Arial"/>
                <w:sz w:val="20"/>
                <w:szCs w:val="20"/>
                <w:lang w:val="en-US" w:eastAsia="en-US"/>
              </w:rPr>
              <w:t>3 manuals: the climate smart fisheries manual, the forestry management manual and the irrigation water management handbook have been produced.</w:t>
            </w:r>
          </w:p>
          <w:p w14:paraId="6C93D27E" w14:textId="77777777" w:rsidR="00ED11CC" w:rsidRPr="00B17E09" w:rsidRDefault="00ED11CC" w:rsidP="0072485A">
            <w:pPr>
              <w:numPr>
                <w:ilvl w:val="0"/>
                <w:numId w:val="15"/>
              </w:numPr>
              <w:spacing w:line="276" w:lineRule="auto"/>
              <w:ind w:left="232" w:hanging="232"/>
              <w:jc w:val="both"/>
              <w:rPr>
                <w:rFonts w:ascii="Arial" w:eastAsia="Calibri" w:hAnsi="Arial" w:cs="Arial"/>
                <w:sz w:val="20"/>
                <w:szCs w:val="20"/>
                <w:lang w:val="en-US" w:eastAsia="en-US"/>
              </w:rPr>
            </w:pPr>
            <w:r w:rsidRPr="00B17E09">
              <w:rPr>
                <w:rFonts w:ascii="Arial" w:hAnsi="Arial" w:cs="Arial"/>
                <w:sz w:val="20"/>
                <w:szCs w:val="20"/>
              </w:rPr>
              <w:t xml:space="preserve">The manuals are also translated into vernacular to enhance understanding of the CCA concepts by the local communities. </w:t>
            </w:r>
          </w:p>
          <w:p w14:paraId="7DFF2681" w14:textId="77777777" w:rsidR="00ED11CC" w:rsidRPr="00B17E09" w:rsidRDefault="00ED11CC" w:rsidP="0072485A">
            <w:pPr>
              <w:numPr>
                <w:ilvl w:val="0"/>
                <w:numId w:val="15"/>
              </w:numPr>
              <w:spacing w:line="276" w:lineRule="auto"/>
              <w:ind w:left="232" w:hanging="232"/>
              <w:jc w:val="both"/>
              <w:rPr>
                <w:rFonts w:ascii="Arial" w:eastAsia="Calibri" w:hAnsi="Arial" w:cs="Arial"/>
                <w:sz w:val="20"/>
                <w:szCs w:val="20"/>
                <w:lang w:val="en-US" w:eastAsia="en-US"/>
              </w:rPr>
            </w:pPr>
            <w:r w:rsidRPr="00B17E09">
              <w:rPr>
                <w:rFonts w:ascii="Arial" w:hAnsi="Arial" w:cs="Arial"/>
                <w:sz w:val="20"/>
                <w:szCs w:val="20"/>
              </w:rPr>
              <w:t>Other information products such as leaflets, documentaries and articles on climate change adaptation have</w:t>
            </w:r>
            <w:r w:rsidR="004D6C04" w:rsidRPr="00B17E09">
              <w:rPr>
                <w:rFonts w:ascii="Arial" w:hAnsi="Arial" w:cs="Arial"/>
                <w:sz w:val="20"/>
                <w:szCs w:val="20"/>
              </w:rPr>
              <w:t xml:space="preserve"> also</w:t>
            </w:r>
            <w:r w:rsidRPr="00B17E09">
              <w:rPr>
                <w:rFonts w:ascii="Arial" w:hAnsi="Arial" w:cs="Arial"/>
                <w:sz w:val="20"/>
                <w:szCs w:val="20"/>
              </w:rPr>
              <w:t xml:space="preserve"> been developed</w:t>
            </w:r>
          </w:p>
          <w:p w14:paraId="40751F52" w14:textId="77777777" w:rsidR="00ED11CC" w:rsidRPr="00B17E09" w:rsidRDefault="00ED11CC" w:rsidP="0072485A">
            <w:pPr>
              <w:numPr>
                <w:ilvl w:val="0"/>
                <w:numId w:val="15"/>
              </w:numPr>
              <w:spacing w:line="276" w:lineRule="auto"/>
              <w:ind w:left="232" w:hanging="232"/>
              <w:jc w:val="both"/>
              <w:rPr>
                <w:rFonts w:ascii="Arial" w:eastAsia="Calibri" w:hAnsi="Arial" w:cs="Arial"/>
                <w:sz w:val="20"/>
                <w:szCs w:val="20"/>
                <w:lang w:val="en-US" w:eastAsia="en-US"/>
              </w:rPr>
            </w:pPr>
            <w:r w:rsidRPr="00B17E09">
              <w:rPr>
                <w:rFonts w:ascii="Arial" w:hAnsi="Arial" w:cs="Arial"/>
                <w:sz w:val="20"/>
                <w:szCs w:val="20"/>
              </w:rPr>
              <w:t>Some of the documentaries have been shared to media houses (print, radio and TV stations).</w:t>
            </w:r>
          </w:p>
        </w:tc>
      </w:tr>
    </w:tbl>
    <w:p w14:paraId="61A1D38F" w14:textId="77777777" w:rsidR="00D54B78" w:rsidRPr="005170EF" w:rsidRDefault="00D54B78" w:rsidP="005170EF">
      <w:pPr>
        <w:spacing w:line="276" w:lineRule="auto"/>
        <w:jc w:val="both"/>
        <w:rPr>
          <w:rFonts w:ascii="Arial" w:eastAsia="Calibri" w:hAnsi="Arial" w:cs="Arial"/>
          <w:lang w:val="en-US" w:eastAsia="en-US"/>
        </w:rPr>
      </w:pPr>
    </w:p>
    <w:p w14:paraId="183DF2B0" w14:textId="77777777" w:rsidR="004D6C04" w:rsidRDefault="004D6C04" w:rsidP="005170EF">
      <w:pPr>
        <w:pStyle w:val="TableBullets"/>
        <w:spacing w:line="276" w:lineRule="auto"/>
      </w:pPr>
      <w:r w:rsidRPr="005170EF">
        <w:t xml:space="preserve">From the table above, it is apparent that the project’s performance at output level was impressive with all indicator targets having been met. However, the analysis of the extent to which the above project interventions have contributed to the percentage </w:t>
      </w:r>
      <w:r w:rsidR="00B17E09">
        <w:t>decrease in population believed</w:t>
      </w:r>
      <w:r w:rsidRPr="005170EF">
        <w:t xml:space="preserve"> to be highly vulnerable in Mponda, Chimwala, Namkumba, Mlomba, Nyambi &amp; Chikweo hotspots is critical to ascertain the project’s outcome level achievement.</w:t>
      </w:r>
    </w:p>
    <w:p w14:paraId="1B940655" w14:textId="77777777" w:rsidR="00B17E09" w:rsidRPr="005170EF" w:rsidRDefault="00B17E09" w:rsidP="005170EF">
      <w:pPr>
        <w:pStyle w:val="TableBullets"/>
        <w:spacing w:line="276" w:lineRule="auto"/>
      </w:pPr>
    </w:p>
    <w:p w14:paraId="18C3ADCB" w14:textId="77777777" w:rsidR="004D6C04" w:rsidRPr="005170EF" w:rsidRDefault="007A6A7B" w:rsidP="005170EF">
      <w:pPr>
        <w:pStyle w:val="TableBullets"/>
        <w:spacing w:line="276" w:lineRule="auto"/>
      </w:pPr>
      <w:r w:rsidRPr="005170EF">
        <w:rPr>
          <w:noProof/>
          <w:lang w:val="en-US"/>
        </w:rPr>
        <w:lastRenderedPageBreak/>
        <w:drawing>
          <wp:anchor distT="0" distB="0" distL="114300" distR="114300" simplePos="0" relativeHeight="251661312" behindDoc="1" locked="0" layoutInCell="1" allowOverlap="1" wp14:anchorId="1D1F12AB" wp14:editId="4C1BE397">
            <wp:simplePos x="0" y="0"/>
            <wp:positionH relativeFrom="column">
              <wp:posOffset>-79375</wp:posOffset>
            </wp:positionH>
            <wp:positionV relativeFrom="paragraph">
              <wp:posOffset>403225</wp:posOffset>
            </wp:positionV>
            <wp:extent cx="4064635" cy="2209165"/>
            <wp:effectExtent l="0" t="0" r="0" b="0"/>
            <wp:wrapThrough wrapText="bothSides">
              <wp:wrapPolygon edited="0">
                <wp:start x="0" y="0"/>
                <wp:lineTo x="0" y="21420"/>
                <wp:lineTo x="21462" y="21420"/>
                <wp:lineTo x="21462" y="0"/>
                <wp:lineTo x="0" y="0"/>
              </wp:wrapPolygon>
            </wp:wrapThrough>
            <wp:docPr id="36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64635" cy="2209165"/>
                    </a:xfrm>
                    <a:prstGeom prst="rect">
                      <a:avLst/>
                    </a:prstGeom>
                    <a:noFill/>
                    <a:ln>
                      <a:noFill/>
                    </a:ln>
                  </pic:spPr>
                </pic:pic>
              </a:graphicData>
            </a:graphic>
            <wp14:sizeRelH relativeFrom="page">
              <wp14:pctWidth>0</wp14:pctWidth>
            </wp14:sizeRelH>
            <wp14:sizeRelV relativeFrom="page">
              <wp14:pctHeight>0</wp14:pctHeight>
            </wp14:sizeRelV>
          </wp:anchor>
        </w:drawing>
      </w:r>
      <w:r w:rsidR="004D6C04" w:rsidRPr="005170EF">
        <w:t xml:space="preserve">Guided by the baseline situation (over 60% of 91,670 households face food deficits), the project target was to </w:t>
      </w:r>
      <w:r w:rsidR="00680938" w:rsidRPr="005170EF">
        <w:t xml:space="preserve">reduce the population facing food insecurity by 50%. A review of the 2019 PIR indicates that food security has been improved in </w:t>
      </w:r>
      <w:r w:rsidR="00782B5A" w:rsidRPr="005170EF">
        <w:t>12845</w:t>
      </w:r>
      <w:r w:rsidR="00D178AC" w:rsidRPr="005170EF">
        <w:t xml:space="preserve"> households of 55002 (60% of 91670) </w:t>
      </w:r>
      <w:r w:rsidR="001831E2" w:rsidRPr="005170EF">
        <w:t>that experienced food deficits prior to the project. This implies that the proje</w:t>
      </w:r>
      <w:r w:rsidR="00782B5A" w:rsidRPr="005170EF">
        <w:t>ct has been able to cause a 23.4</w:t>
      </w:r>
      <w:r w:rsidR="001831E2" w:rsidRPr="005170EF">
        <w:t>% decrease in the households that faced food deficits at the project’s baseline</w:t>
      </w:r>
      <w:r w:rsidR="00B17E09">
        <w:t xml:space="preserve"> as seen in figure 3.1 above.</w:t>
      </w:r>
    </w:p>
    <w:p w14:paraId="25EF0017" w14:textId="77777777" w:rsidR="00CA0A92" w:rsidRPr="005170EF" w:rsidRDefault="00CA0A92" w:rsidP="005170EF">
      <w:pPr>
        <w:pStyle w:val="TableBullets"/>
        <w:spacing w:line="276" w:lineRule="auto"/>
      </w:pPr>
    </w:p>
    <w:p w14:paraId="5CE346CC" w14:textId="77777777" w:rsidR="00CA0A92" w:rsidRPr="005170EF" w:rsidRDefault="00CA0A92" w:rsidP="005170EF">
      <w:pPr>
        <w:pStyle w:val="TableBullets"/>
        <w:spacing w:line="276" w:lineRule="auto"/>
      </w:pPr>
      <w:r w:rsidRPr="005170EF">
        <w:t xml:space="preserve">The evaluation learnt that the project supported interventions such as Climate Smart Agriculture technologies that have been extended to 7410 households, Non-timber forest based enterprises that have directly benefited 1,350 households, and Irrigation farming and seed multiplication (on-farm businesses) in which 1866 households have benefited are responsible for the observed results. </w:t>
      </w:r>
      <w:r w:rsidR="00782B5A" w:rsidRPr="005170EF">
        <w:t>Although the exact project target of 50% reduction in the households facing food deficit has not been achieved</w:t>
      </w:r>
      <w:r w:rsidR="00724EF5">
        <w:t xml:space="preserve"> (largely due to poor yields occasioned by army warm and drought)</w:t>
      </w:r>
      <w:r w:rsidR="00782B5A" w:rsidRPr="005170EF">
        <w:t xml:space="preserve">, the project investments are highly potential to support continuous </w:t>
      </w:r>
      <w:r w:rsidR="00FC5CB7" w:rsidRPr="005170EF">
        <w:t xml:space="preserve">productivity improvement. </w:t>
      </w:r>
      <w:r w:rsidR="00F54BA5" w:rsidRPr="005170EF">
        <w:t xml:space="preserve">This is envisaged to continuously contribute towards the achievement of the </w:t>
      </w:r>
      <w:r w:rsidR="00B17E09">
        <w:t>project target since the output</w:t>
      </w:r>
      <w:r w:rsidR="00F54BA5" w:rsidRPr="005170EF">
        <w:t xml:space="preserve"> level indicator targets have been achieved.</w:t>
      </w:r>
      <w:r w:rsidR="00B17E09">
        <w:t xml:space="preserve"> It is on this ground the project performance on this outcome is scored </w:t>
      </w:r>
      <w:r w:rsidR="00B17E09" w:rsidRPr="00B17E09">
        <w:rPr>
          <w:b/>
        </w:rPr>
        <w:t>5/6 (Satisfactory).</w:t>
      </w:r>
    </w:p>
    <w:p w14:paraId="161FF526" w14:textId="77777777" w:rsidR="00F54BA5" w:rsidRPr="005170EF" w:rsidRDefault="00F54BA5" w:rsidP="005170EF">
      <w:pPr>
        <w:pStyle w:val="TableBullets"/>
        <w:spacing w:line="276" w:lineRule="auto"/>
      </w:pPr>
    </w:p>
    <w:p w14:paraId="630C8201" w14:textId="77777777" w:rsidR="00F54BA5" w:rsidRPr="005170EF" w:rsidRDefault="00F54BA5" w:rsidP="005170EF">
      <w:pPr>
        <w:pStyle w:val="TableBullets"/>
        <w:spacing w:line="276" w:lineRule="auto"/>
        <w:rPr>
          <w:b/>
          <w:noProof/>
        </w:rPr>
      </w:pPr>
      <w:r w:rsidRPr="005170EF">
        <w:rPr>
          <w:b/>
        </w:rPr>
        <w:t xml:space="preserve">Outcome 2: </w:t>
      </w:r>
      <w:r w:rsidRPr="005170EF">
        <w:rPr>
          <w:b/>
          <w:noProof/>
        </w:rPr>
        <w:t>Skills and operational capacity enhanced in the District, EPA and TA level technical officers to support implementation, maintenance and monitoring of the activities under component 1 and to mainstream climate risks into all local development process (skills, legislation, information).</w:t>
      </w:r>
    </w:p>
    <w:p w14:paraId="71E439FA" w14:textId="77777777" w:rsidR="00F54BA5" w:rsidRPr="005170EF" w:rsidRDefault="008476A7" w:rsidP="005170EF">
      <w:pPr>
        <w:pStyle w:val="TableBullets"/>
        <w:spacing w:line="276" w:lineRule="auto"/>
      </w:pPr>
      <w:r w:rsidRPr="005170EF">
        <w:rPr>
          <w:noProof/>
        </w:rPr>
        <w:t>Malawi had prior to the Climate Proofing Project made great strides in instituting a vibrant environmental governance structure both at na</w:t>
      </w:r>
      <w:r w:rsidR="006E3C9E" w:rsidRPr="005170EF">
        <w:rPr>
          <w:noProof/>
        </w:rPr>
        <w:t>tional and sub national levels in the National Envronmental Policy 2017 and other regulatory frameworks. However, inadequate resources (material, human and financial) constrained the functionality of the sub national e</w:t>
      </w:r>
      <w:r w:rsidR="002659E1" w:rsidRPr="005170EF">
        <w:rPr>
          <w:noProof/>
        </w:rPr>
        <w:t xml:space="preserve">nvrionmental goverance structures. For instance, baseline findings revealed that the District Environmental Sub Committee </w:t>
      </w:r>
      <w:r w:rsidR="002659E1" w:rsidRPr="005170EF">
        <w:t>had not been able to discharge its functions effectively in any of the pilot districts due to non-availability of funds</w:t>
      </w:r>
      <w:r w:rsidR="002659E1" w:rsidRPr="005170EF">
        <w:rPr>
          <w:rStyle w:val="FootnoteReference"/>
          <w:rFonts w:ascii="Arial" w:hAnsi="Arial"/>
        </w:rPr>
        <w:footnoteReference w:id="30"/>
      </w:r>
      <w:r w:rsidR="002659E1" w:rsidRPr="005170EF">
        <w:t xml:space="preserve">. Additionally, the </w:t>
      </w:r>
      <w:r w:rsidR="002659E1" w:rsidRPr="005170EF">
        <w:lastRenderedPageBreak/>
        <w:t>integration of climate change consideration in the decentralised service delivery planning and implementation was equally constrained hence making baseline projects vulnerable to climate change risks.</w:t>
      </w:r>
    </w:p>
    <w:p w14:paraId="5B910EF3" w14:textId="77777777" w:rsidR="002659E1" w:rsidRPr="005170EF" w:rsidRDefault="002659E1" w:rsidP="005170EF">
      <w:pPr>
        <w:pStyle w:val="TableBullets"/>
        <w:spacing w:line="276" w:lineRule="auto"/>
      </w:pPr>
    </w:p>
    <w:p w14:paraId="66F7661A" w14:textId="77777777" w:rsidR="002659E1" w:rsidRPr="005170EF" w:rsidRDefault="002659E1" w:rsidP="005170EF">
      <w:pPr>
        <w:pStyle w:val="TableBullets"/>
        <w:spacing w:line="276" w:lineRule="auto"/>
      </w:pPr>
      <w:r w:rsidRPr="005170EF">
        <w:t xml:space="preserve">In response to the baseline situation summarised above but detailed in the project document, the Climate Proofing Project set out to deliver three core outputs under this outcome and they are: i) Operational capacity of the extension service boosted to enable communities to mainstream climate risk considerations in the implementation of baseline programs; ii) Local and national development policies influenced by the project supported pilots to strengthen policies and policy enforcement for climate consideration; iii) Lessons generated at the project/district level fed into the national climate programme, SLM platform and other national planning debates, to lobby and influence the adoption of climate risk considerations as a criteria for accessing </w:t>
      </w:r>
      <w:r w:rsidR="00986D49">
        <w:t>Farm Input Subsidy</w:t>
      </w:r>
      <w:r w:rsidRPr="005170EF">
        <w:t>.</w:t>
      </w:r>
    </w:p>
    <w:p w14:paraId="3C14EDE1" w14:textId="77777777" w:rsidR="00903A8D" w:rsidRPr="005170EF" w:rsidRDefault="00903A8D" w:rsidP="005170EF">
      <w:pPr>
        <w:pStyle w:val="TableBullets"/>
        <w:spacing w:line="276" w:lineRule="auto"/>
      </w:pPr>
    </w:p>
    <w:p w14:paraId="09F6A2F0" w14:textId="77777777" w:rsidR="00F14A57" w:rsidRDefault="00F14A57" w:rsidP="005170EF">
      <w:pPr>
        <w:pStyle w:val="TableBullets"/>
        <w:spacing w:line="276" w:lineRule="auto"/>
      </w:pPr>
      <w:r w:rsidRPr="005170EF">
        <w:t xml:space="preserve">The successful delivery of the above project outputs constituted the project’s pathway to achieving the outcome as measured through the set outcome indicators presented </w:t>
      </w:r>
      <w:r w:rsidR="00B43062" w:rsidRPr="005170EF">
        <w:t>in table 3</w:t>
      </w:r>
      <w:r w:rsidR="00254A82" w:rsidRPr="005170EF">
        <w:t>.2 below</w:t>
      </w:r>
      <w:r w:rsidRPr="005170EF">
        <w:t>;</w:t>
      </w:r>
    </w:p>
    <w:p w14:paraId="70B11498" w14:textId="77777777" w:rsidR="00254A82" w:rsidRPr="001C76A5" w:rsidRDefault="00254A82" w:rsidP="005170EF">
      <w:pPr>
        <w:pStyle w:val="Heading2"/>
        <w:spacing w:before="0" w:after="0" w:line="276" w:lineRule="auto"/>
        <w:rPr>
          <w:rFonts w:ascii="Arial" w:hAnsi="Arial" w:cs="Arial"/>
          <w:i w:val="0"/>
          <w:color w:val="0070C0"/>
          <w:sz w:val="24"/>
          <w:szCs w:val="24"/>
        </w:rPr>
      </w:pPr>
      <w:bookmarkStart w:id="68" w:name="_Toc42240083"/>
      <w:bookmarkStart w:id="69" w:name="_Toc42240510"/>
      <w:bookmarkStart w:id="70" w:name="_Toc47109731"/>
      <w:r w:rsidRPr="001C76A5">
        <w:rPr>
          <w:rFonts w:ascii="Arial" w:hAnsi="Arial" w:cs="Arial"/>
          <w:i w:val="0"/>
          <w:color w:val="0070C0"/>
          <w:sz w:val="24"/>
          <w:szCs w:val="24"/>
        </w:rPr>
        <w:t xml:space="preserve">Table </w:t>
      </w:r>
      <w:r w:rsidR="00AE482E" w:rsidRPr="001C76A5">
        <w:rPr>
          <w:rFonts w:ascii="Arial" w:hAnsi="Arial" w:cs="Arial"/>
          <w:i w:val="0"/>
          <w:color w:val="0070C0"/>
          <w:sz w:val="24"/>
          <w:szCs w:val="24"/>
        </w:rPr>
        <w:t>4</w:t>
      </w:r>
      <w:r w:rsidRPr="001C76A5">
        <w:rPr>
          <w:rFonts w:ascii="Arial" w:hAnsi="Arial" w:cs="Arial"/>
          <w:i w:val="0"/>
          <w:color w:val="0070C0"/>
          <w:sz w:val="24"/>
          <w:szCs w:val="24"/>
        </w:rPr>
        <w:t>.2: Indicator level achievement under outcome 2</w:t>
      </w:r>
      <w:bookmarkEnd w:id="68"/>
      <w:bookmarkEnd w:id="69"/>
      <w:bookmarkEnd w:id="70"/>
    </w:p>
    <w:tbl>
      <w:tblPr>
        <w:tblW w:w="11160" w:type="dxa"/>
        <w:tblInd w:w="-70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0"/>
        <w:gridCol w:w="1710"/>
        <w:gridCol w:w="2070"/>
        <w:gridCol w:w="1980"/>
        <w:gridCol w:w="3870"/>
      </w:tblGrid>
      <w:tr w:rsidR="00425930" w:rsidRPr="005170EF" w14:paraId="239FCD02" w14:textId="77777777" w:rsidTr="003509A6">
        <w:tc>
          <w:tcPr>
            <w:tcW w:w="1530" w:type="dxa"/>
            <w:tcBorders>
              <w:top w:val="single" w:sz="4" w:space="0" w:color="FFFFFF"/>
              <w:left w:val="single" w:sz="4" w:space="0" w:color="FFFFFF"/>
              <w:right w:val="nil"/>
            </w:tcBorders>
            <w:shd w:val="clear" w:color="auto" w:fill="4472C4"/>
          </w:tcPr>
          <w:p w14:paraId="546FFBAF" w14:textId="77777777" w:rsidR="00F3479E" w:rsidRPr="005170EF" w:rsidRDefault="00F3479E" w:rsidP="005170EF">
            <w:pPr>
              <w:pStyle w:val="TableBullets"/>
              <w:spacing w:line="276" w:lineRule="auto"/>
              <w:rPr>
                <w:b/>
                <w:bCs/>
                <w:color w:val="FFFFFF"/>
                <w:sz w:val="22"/>
                <w:szCs w:val="22"/>
              </w:rPr>
            </w:pPr>
            <w:r w:rsidRPr="005170EF">
              <w:rPr>
                <w:b/>
                <w:bCs/>
                <w:color w:val="FFFFFF"/>
                <w:sz w:val="22"/>
                <w:szCs w:val="22"/>
              </w:rPr>
              <w:t>Outcome</w:t>
            </w:r>
          </w:p>
        </w:tc>
        <w:tc>
          <w:tcPr>
            <w:tcW w:w="1710" w:type="dxa"/>
            <w:tcBorders>
              <w:top w:val="single" w:sz="4" w:space="0" w:color="FFFFFF"/>
              <w:left w:val="nil"/>
              <w:right w:val="nil"/>
            </w:tcBorders>
            <w:shd w:val="clear" w:color="auto" w:fill="4472C4"/>
          </w:tcPr>
          <w:p w14:paraId="67175B23" w14:textId="77777777" w:rsidR="00F3479E" w:rsidRPr="005170EF" w:rsidRDefault="00F3479E" w:rsidP="005170EF">
            <w:pPr>
              <w:pStyle w:val="TableBullets"/>
              <w:spacing w:line="276" w:lineRule="auto"/>
              <w:rPr>
                <w:b/>
                <w:bCs/>
                <w:color w:val="FFFFFF"/>
                <w:sz w:val="22"/>
                <w:szCs w:val="22"/>
              </w:rPr>
            </w:pPr>
            <w:r w:rsidRPr="005170EF">
              <w:rPr>
                <w:b/>
                <w:bCs/>
                <w:color w:val="FFFFFF"/>
                <w:sz w:val="22"/>
                <w:szCs w:val="22"/>
              </w:rPr>
              <w:t>Indicators</w:t>
            </w:r>
          </w:p>
        </w:tc>
        <w:tc>
          <w:tcPr>
            <w:tcW w:w="2070" w:type="dxa"/>
            <w:tcBorders>
              <w:top w:val="single" w:sz="4" w:space="0" w:color="FFFFFF"/>
              <w:left w:val="nil"/>
              <w:right w:val="nil"/>
            </w:tcBorders>
            <w:shd w:val="clear" w:color="auto" w:fill="4472C4"/>
          </w:tcPr>
          <w:p w14:paraId="06104382" w14:textId="77777777" w:rsidR="00F3479E" w:rsidRPr="005170EF" w:rsidRDefault="00F3479E" w:rsidP="005170EF">
            <w:pPr>
              <w:pStyle w:val="TableBullets"/>
              <w:spacing w:line="276" w:lineRule="auto"/>
              <w:rPr>
                <w:b/>
                <w:bCs/>
                <w:color w:val="FFFFFF"/>
                <w:sz w:val="22"/>
                <w:szCs w:val="22"/>
              </w:rPr>
            </w:pPr>
            <w:r w:rsidRPr="005170EF">
              <w:rPr>
                <w:b/>
                <w:bCs/>
                <w:color w:val="FFFFFF"/>
                <w:sz w:val="22"/>
                <w:szCs w:val="22"/>
              </w:rPr>
              <w:t>Baseline</w:t>
            </w:r>
          </w:p>
        </w:tc>
        <w:tc>
          <w:tcPr>
            <w:tcW w:w="1980" w:type="dxa"/>
            <w:tcBorders>
              <w:top w:val="single" w:sz="4" w:space="0" w:color="FFFFFF"/>
              <w:left w:val="nil"/>
              <w:right w:val="nil"/>
            </w:tcBorders>
            <w:shd w:val="clear" w:color="auto" w:fill="4472C4"/>
          </w:tcPr>
          <w:p w14:paraId="38FA7405" w14:textId="77777777" w:rsidR="00F3479E" w:rsidRPr="005170EF" w:rsidRDefault="00F3479E" w:rsidP="005170EF">
            <w:pPr>
              <w:pStyle w:val="TableBullets"/>
              <w:spacing w:line="276" w:lineRule="auto"/>
              <w:rPr>
                <w:b/>
                <w:bCs/>
                <w:color w:val="FFFFFF"/>
                <w:sz w:val="22"/>
                <w:szCs w:val="22"/>
              </w:rPr>
            </w:pPr>
            <w:r w:rsidRPr="005170EF">
              <w:rPr>
                <w:b/>
                <w:bCs/>
                <w:color w:val="FFFFFF"/>
                <w:sz w:val="22"/>
                <w:szCs w:val="22"/>
              </w:rPr>
              <w:t>Target</w:t>
            </w:r>
          </w:p>
        </w:tc>
        <w:tc>
          <w:tcPr>
            <w:tcW w:w="3870" w:type="dxa"/>
            <w:tcBorders>
              <w:top w:val="single" w:sz="4" w:space="0" w:color="FFFFFF"/>
              <w:left w:val="nil"/>
              <w:right w:val="single" w:sz="4" w:space="0" w:color="FFFFFF"/>
            </w:tcBorders>
            <w:shd w:val="clear" w:color="auto" w:fill="4472C4"/>
          </w:tcPr>
          <w:p w14:paraId="7B41BA94" w14:textId="77777777" w:rsidR="00F3479E" w:rsidRPr="005170EF" w:rsidRDefault="00F3479E" w:rsidP="005170EF">
            <w:pPr>
              <w:pStyle w:val="TableBullets"/>
              <w:spacing w:line="276" w:lineRule="auto"/>
              <w:rPr>
                <w:b/>
                <w:bCs/>
                <w:color w:val="FFFFFF"/>
                <w:sz w:val="22"/>
                <w:szCs w:val="22"/>
              </w:rPr>
            </w:pPr>
            <w:r w:rsidRPr="005170EF">
              <w:rPr>
                <w:b/>
                <w:bCs/>
                <w:color w:val="FFFFFF"/>
                <w:sz w:val="22"/>
                <w:szCs w:val="22"/>
              </w:rPr>
              <w:t>End line achievement</w:t>
            </w:r>
          </w:p>
        </w:tc>
      </w:tr>
      <w:tr w:rsidR="00425930" w:rsidRPr="005170EF" w14:paraId="4604BD86" w14:textId="77777777" w:rsidTr="003509A6">
        <w:tc>
          <w:tcPr>
            <w:tcW w:w="1530" w:type="dxa"/>
            <w:vMerge w:val="restart"/>
            <w:tcBorders>
              <w:left w:val="single" w:sz="4" w:space="0" w:color="FFFFFF"/>
            </w:tcBorders>
            <w:shd w:val="clear" w:color="auto" w:fill="4472C4"/>
            <w:textDirection w:val="btLr"/>
          </w:tcPr>
          <w:p w14:paraId="44888856" w14:textId="77777777" w:rsidR="009D181F" w:rsidRPr="005170EF" w:rsidRDefault="009D181F" w:rsidP="005170EF">
            <w:pPr>
              <w:pStyle w:val="TableBullets"/>
              <w:spacing w:line="276" w:lineRule="auto"/>
              <w:ind w:left="113" w:right="113"/>
              <w:rPr>
                <w:b/>
                <w:bCs/>
                <w:color w:val="FFFFFF"/>
                <w:sz w:val="22"/>
                <w:szCs w:val="22"/>
              </w:rPr>
            </w:pPr>
            <w:r w:rsidRPr="003509A6">
              <w:rPr>
                <w:b/>
                <w:bCs/>
                <w:noProof/>
                <w:color w:val="FFFFFF"/>
                <w:sz w:val="20"/>
                <w:szCs w:val="20"/>
              </w:rPr>
              <w:t>Skills and operational capacity enhanced in the District, EPA and TA level technical officers to support implementation, maintenance and monitoring of the activities under component 1 and to mainstream climate risks into all local development</w:t>
            </w:r>
            <w:r w:rsidRPr="005170EF">
              <w:rPr>
                <w:b/>
                <w:bCs/>
                <w:noProof/>
                <w:color w:val="FFFFFF"/>
                <w:sz w:val="22"/>
                <w:szCs w:val="22"/>
              </w:rPr>
              <w:t xml:space="preserve"> </w:t>
            </w:r>
            <w:r w:rsidRPr="003509A6">
              <w:rPr>
                <w:b/>
                <w:bCs/>
                <w:noProof/>
                <w:color w:val="FFFFFF"/>
                <w:sz w:val="20"/>
                <w:szCs w:val="20"/>
              </w:rPr>
              <w:t>process (skills, legislation, information)</w:t>
            </w:r>
          </w:p>
        </w:tc>
        <w:tc>
          <w:tcPr>
            <w:tcW w:w="1710" w:type="dxa"/>
            <w:shd w:val="clear" w:color="auto" w:fill="B4C6E7"/>
          </w:tcPr>
          <w:p w14:paraId="44E33770" w14:textId="77777777" w:rsidR="009D181F" w:rsidRPr="005170EF" w:rsidRDefault="009D181F" w:rsidP="005170EF">
            <w:pPr>
              <w:pStyle w:val="TableBullets"/>
              <w:spacing w:line="276" w:lineRule="auto"/>
              <w:rPr>
                <w:sz w:val="22"/>
                <w:szCs w:val="22"/>
              </w:rPr>
            </w:pPr>
            <w:r w:rsidRPr="005170EF">
              <w:rPr>
                <w:sz w:val="22"/>
                <w:szCs w:val="22"/>
              </w:rPr>
              <w:t>Extension packages for key sectors updated with climate risk management information</w:t>
            </w:r>
          </w:p>
        </w:tc>
        <w:tc>
          <w:tcPr>
            <w:tcW w:w="2070" w:type="dxa"/>
            <w:shd w:val="clear" w:color="auto" w:fill="B4C6E7"/>
          </w:tcPr>
          <w:p w14:paraId="5BD2A89D" w14:textId="77777777" w:rsidR="009D181F" w:rsidRPr="005170EF" w:rsidRDefault="009D181F" w:rsidP="005170EF">
            <w:pPr>
              <w:pStyle w:val="TableBullets"/>
              <w:spacing w:line="276" w:lineRule="auto"/>
              <w:rPr>
                <w:sz w:val="22"/>
                <w:szCs w:val="22"/>
              </w:rPr>
            </w:pPr>
            <w:r w:rsidRPr="005170EF">
              <w:rPr>
                <w:sz w:val="22"/>
                <w:szCs w:val="22"/>
              </w:rPr>
              <w:t>Current extension packages for key sectors do not contain climate risk management information</w:t>
            </w:r>
          </w:p>
        </w:tc>
        <w:tc>
          <w:tcPr>
            <w:tcW w:w="1980" w:type="dxa"/>
            <w:shd w:val="clear" w:color="auto" w:fill="B4C6E7"/>
          </w:tcPr>
          <w:p w14:paraId="3B9B8293" w14:textId="77777777" w:rsidR="009D181F" w:rsidRPr="005170EF" w:rsidRDefault="009D181F" w:rsidP="005170EF">
            <w:pPr>
              <w:pStyle w:val="TableText1"/>
              <w:spacing w:line="276" w:lineRule="auto"/>
              <w:rPr>
                <w:rFonts w:ascii="Arial" w:hAnsi="Arial" w:cs="Arial"/>
                <w:sz w:val="22"/>
                <w:szCs w:val="22"/>
              </w:rPr>
            </w:pPr>
            <w:r w:rsidRPr="005170EF">
              <w:rPr>
                <w:rFonts w:ascii="Arial" w:hAnsi="Arial" w:cs="Arial"/>
                <w:sz w:val="22"/>
                <w:szCs w:val="22"/>
              </w:rPr>
              <w:t>Extension packages for key sectors updated with climate change information and current CC management tools and techniques</w:t>
            </w:r>
          </w:p>
        </w:tc>
        <w:tc>
          <w:tcPr>
            <w:tcW w:w="3870" w:type="dxa"/>
            <w:shd w:val="clear" w:color="auto" w:fill="B4C6E7"/>
          </w:tcPr>
          <w:p w14:paraId="57ED1EB0" w14:textId="77777777" w:rsidR="00711342" w:rsidRPr="005170EF" w:rsidRDefault="00711342" w:rsidP="005170EF">
            <w:pPr>
              <w:spacing w:line="276" w:lineRule="auto"/>
              <w:jc w:val="both"/>
              <w:rPr>
                <w:rFonts w:ascii="Arial" w:eastAsia="Batang" w:hAnsi="Arial" w:cs="Arial"/>
                <w:bCs/>
                <w:iCs/>
                <w:sz w:val="22"/>
                <w:szCs w:val="22"/>
                <w:lang w:eastAsia="en-US"/>
              </w:rPr>
            </w:pPr>
            <w:r w:rsidRPr="005170EF">
              <w:rPr>
                <w:rFonts w:ascii="Arial" w:eastAsia="Batang" w:hAnsi="Arial" w:cs="Arial"/>
                <w:bCs/>
                <w:iCs/>
                <w:sz w:val="22"/>
                <w:szCs w:val="22"/>
                <w:lang w:eastAsia="en-US"/>
              </w:rPr>
              <w:t>A total of 4 key extension packages have been updated; They are: Forestry Management &amp; Climate Smart Fisheries handbooks as well as the  water management</w:t>
            </w:r>
          </w:p>
          <w:p w14:paraId="3EBF253F" w14:textId="77777777" w:rsidR="009D181F" w:rsidRPr="005170EF" w:rsidRDefault="00711342" w:rsidP="005170EF">
            <w:pPr>
              <w:spacing w:line="276" w:lineRule="auto"/>
              <w:rPr>
                <w:rFonts w:ascii="Arial" w:eastAsia="Batang" w:hAnsi="Arial" w:cs="Arial"/>
                <w:bCs/>
                <w:iCs/>
                <w:sz w:val="22"/>
                <w:szCs w:val="22"/>
                <w:lang w:eastAsia="en-US"/>
              </w:rPr>
            </w:pPr>
            <w:r w:rsidRPr="005170EF">
              <w:rPr>
                <w:rFonts w:ascii="Arial" w:eastAsia="Batang" w:hAnsi="Arial" w:cs="Arial"/>
                <w:bCs/>
                <w:iCs/>
                <w:sz w:val="22"/>
                <w:szCs w:val="22"/>
                <w:lang w:eastAsia="en-US"/>
              </w:rPr>
              <w:t>Enterprise Development training manuals.</w:t>
            </w:r>
          </w:p>
        </w:tc>
      </w:tr>
      <w:tr w:rsidR="00425930" w:rsidRPr="005170EF" w14:paraId="2C063046" w14:textId="77777777" w:rsidTr="003509A6">
        <w:tc>
          <w:tcPr>
            <w:tcW w:w="1530" w:type="dxa"/>
            <w:vMerge/>
            <w:tcBorders>
              <w:left w:val="single" w:sz="4" w:space="0" w:color="FFFFFF"/>
            </w:tcBorders>
            <w:shd w:val="clear" w:color="auto" w:fill="4472C4"/>
          </w:tcPr>
          <w:p w14:paraId="3EE79D24" w14:textId="77777777" w:rsidR="009D181F" w:rsidRPr="005170EF" w:rsidRDefault="009D181F" w:rsidP="005170EF">
            <w:pPr>
              <w:pStyle w:val="TableBullets"/>
              <w:spacing w:line="276" w:lineRule="auto"/>
              <w:rPr>
                <w:b/>
                <w:bCs/>
                <w:color w:val="FFFFFF"/>
                <w:sz w:val="22"/>
                <w:szCs w:val="22"/>
              </w:rPr>
            </w:pPr>
          </w:p>
        </w:tc>
        <w:tc>
          <w:tcPr>
            <w:tcW w:w="1710" w:type="dxa"/>
            <w:shd w:val="clear" w:color="auto" w:fill="D9E2F3"/>
          </w:tcPr>
          <w:p w14:paraId="5684314A" w14:textId="77777777" w:rsidR="009D181F" w:rsidRPr="005170EF" w:rsidRDefault="009D181F" w:rsidP="005170EF">
            <w:pPr>
              <w:pStyle w:val="TableBullets"/>
              <w:spacing w:line="276" w:lineRule="auto"/>
              <w:rPr>
                <w:sz w:val="22"/>
                <w:szCs w:val="22"/>
              </w:rPr>
            </w:pPr>
            <w:r w:rsidRPr="005170EF">
              <w:rPr>
                <w:sz w:val="22"/>
                <w:szCs w:val="22"/>
              </w:rPr>
              <w:t>District level development plans and policies updated with climate risk management provisions.</w:t>
            </w:r>
          </w:p>
        </w:tc>
        <w:tc>
          <w:tcPr>
            <w:tcW w:w="2070" w:type="dxa"/>
            <w:shd w:val="clear" w:color="auto" w:fill="D9E2F3"/>
          </w:tcPr>
          <w:p w14:paraId="2863BB1A" w14:textId="77777777" w:rsidR="009D181F" w:rsidRPr="005170EF" w:rsidRDefault="009D181F" w:rsidP="005170EF">
            <w:pPr>
              <w:pStyle w:val="TableText1"/>
              <w:spacing w:line="276" w:lineRule="auto"/>
              <w:rPr>
                <w:rFonts w:ascii="Arial" w:hAnsi="Arial" w:cs="Arial"/>
                <w:sz w:val="22"/>
                <w:szCs w:val="22"/>
              </w:rPr>
            </w:pPr>
            <w:r w:rsidRPr="005170EF">
              <w:rPr>
                <w:rFonts w:ascii="Arial" w:hAnsi="Arial" w:cs="Arial"/>
                <w:sz w:val="22"/>
                <w:szCs w:val="22"/>
              </w:rPr>
              <w:t>Limited content, none fully updated with current CC management/risks issues</w:t>
            </w:r>
          </w:p>
        </w:tc>
        <w:tc>
          <w:tcPr>
            <w:tcW w:w="1980" w:type="dxa"/>
            <w:shd w:val="clear" w:color="auto" w:fill="D9E2F3"/>
          </w:tcPr>
          <w:p w14:paraId="150D9869" w14:textId="77777777" w:rsidR="009D181F" w:rsidRPr="005170EF" w:rsidRDefault="009D181F" w:rsidP="005170EF">
            <w:pPr>
              <w:pStyle w:val="TableText1"/>
              <w:spacing w:line="276" w:lineRule="auto"/>
              <w:rPr>
                <w:rFonts w:ascii="Arial" w:hAnsi="Arial" w:cs="Arial"/>
                <w:sz w:val="22"/>
                <w:szCs w:val="22"/>
              </w:rPr>
            </w:pPr>
            <w:r w:rsidRPr="005170EF">
              <w:rPr>
                <w:rFonts w:ascii="Arial" w:hAnsi="Arial" w:cs="Arial"/>
                <w:sz w:val="22"/>
                <w:szCs w:val="22"/>
              </w:rPr>
              <w:t>4 District level programs, development plans and/or policies updated with climate risk management provisions</w:t>
            </w:r>
          </w:p>
        </w:tc>
        <w:tc>
          <w:tcPr>
            <w:tcW w:w="3870" w:type="dxa"/>
            <w:shd w:val="clear" w:color="auto" w:fill="D9E2F3"/>
          </w:tcPr>
          <w:p w14:paraId="459C9DF4" w14:textId="77777777" w:rsidR="009D181F" w:rsidRPr="005170EF" w:rsidRDefault="00711342" w:rsidP="005170EF">
            <w:pPr>
              <w:spacing w:line="276" w:lineRule="auto"/>
              <w:jc w:val="both"/>
              <w:rPr>
                <w:rFonts w:ascii="Arial" w:eastAsia="Batang" w:hAnsi="Arial" w:cs="Arial"/>
                <w:bCs/>
                <w:iCs/>
                <w:sz w:val="22"/>
                <w:szCs w:val="22"/>
                <w:lang w:eastAsia="en-US"/>
              </w:rPr>
            </w:pPr>
            <w:r w:rsidRPr="005170EF">
              <w:rPr>
                <w:rFonts w:ascii="Arial" w:eastAsia="Batang" w:hAnsi="Arial" w:cs="Arial"/>
                <w:bCs/>
                <w:iCs/>
                <w:sz w:val="22"/>
                <w:szCs w:val="22"/>
                <w:lang w:eastAsia="en-US"/>
              </w:rPr>
              <w:t>Project successfully supported;</w:t>
            </w:r>
          </w:p>
          <w:p w14:paraId="2464811E" w14:textId="77777777" w:rsidR="00711342" w:rsidRPr="005170EF" w:rsidRDefault="00711342" w:rsidP="0072485A">
            <w:pPr>
              <w:numPr>
                <w:ilvl w:val="0"/>
                <w:numId w:val="38"/>
              </w:numPr>
              <w:spacing w:line="276" w:lineRule="auto"/>
              <w:ind w:left="252" w:hanging="270"/>
              <w:jc w:val="both"/>
              <w:rPr>
                <w:rFonts w:ascii="Arial" w:eastAsia="Batang" w:hAnsi="Arial" w:cs="Arial"/>
                <w:bCs/>
                <w:iCs/>
                <w:sz w:val="22"/>
                <w:szCs w:val="22"/>
                <w:lang w:eastAsia="en-US"/>
              </w:rPr>
            </w:pPr>
            <w:r w:rsidRPr="005170EF">
              <w:rPr>
                <w:rFonts w:ascii="Arial" w:eastAsia="Batang" w:hAnsi="Arial" w:cs="Arial"/>
                <w:bCs/>
                <w:iCs/>
                <w:sz w:val="22"/>
                <w:szCs w:val="22"/>
                <w:lang w:eastAsia="en-US"/>
              </w:rPr>
              <w:t>Formulation and updating of 5 planning instruments.</w:t>
            </w:r>
          </w:p>
          <w:p w14:paraId="3EBA2FD2" w14:textId="77777777" w:rsidR="00711342" w:rsidRPr="005170EF" w:rsidRDefault="00711342" w:rsidP="0072485A">
            <w:pPr>
              <w:numPr>
                <w:ilvl w:val="0"/>
                <w:numId w:val="38"/>
              </w:numPr>
              <w:spacing w:line="276" w:lineRule="auto"/>
              <w:ind w:left="252" w:hanging="270"/>
              <w:jc w:val="both"/>
              <w:rPr>
                <w:rFonts w:ascii="Arial" w:eastAsia="Batang" w:hAnsi="Arial" w:cs="Arial"/>
                <w:bCs/>
                <w:iCs/>
                <w:sz w:val="22"/>
                <w:szCs w:val="22"/>
                <w:lang w:eastAsia="en-US"/>
              </w:rPr>
            </w:pPr>
            <w:r w:rsidRPr="005170EF">
              <w:rPr>
                <w:rFonts w:ascii="Arial" w:eastAsia="Batang" w:hAnsi="Arial" w:cs="Arial"/>
                <w:bCs/>
                <w:iCs/>
                <w:sz w:val="22"/>
                <w:szCs w:val="22"/>
                <w:lang w:eastAsia="en-US"/>
              </w:rPr>
              <w:t>the operationalization of District Development Plans (DDPs)</w:t>
            </w:r>
          </w:p>
          <w:p w14:paraId="07C94F8D" w14:textId="77777777" w:rsidR="00711342" w:rsidRPr="005170EF" w:rsidRDefault="00711342" w:rsidP="0072485A">
            <w:pPr>
              <w:numPr>
                <w:ilvl w:val="0"/>
                <w:numId w:val="38"/>
              </w:numPr>
              <w:spacing w:line="276" w:lineRule="auto"/>
              <w:ind w:left="252" w:hanging="270"/>
              <w:jc w:val="both"/>
              <w:rPr>
                <w:rFonts w:ascii="Arial" w:eastAsia="Batang" w:hAnsi="Arial" w:cs="Arial"/>
                <w:bCs/>
                <w:iCs/>
                <w:sz w:val="22"/>
                <w:szCs w:val="22"/>
                <w:lang w:eastAsia="en-US"/>
              </w:rPr>
            </w:pPr>
            <w:r w:rsidRPr="005170EF">
              <w:rPr>
                <w:rFonts w:ascii="Arial" w:eastAsia="Batang" w:hAnsi="Arial" w:cs="Arial"/>
                <w:bCs/>
                <w:iCs/>
                <w:sz w:val="22"/>
                <w:szCs w:val="22"/>
                <w:lang w:eastAsia="en-US"/>
              </w:rPr>
              <w:t>development of District State  of Environment and Outlook Report (DESOER) in the two districts</w:t>
            </w:r>
          </w:p>
          <w:p w14:paraId="50FD99E8" w14:textId="77777777" w:rsidR="00711342" w:rsidRPr="005170EF" w:rsidRDefault="00711342" w:rsidP="0072485A">
            <w:pPr>
              <w:numPr>
                <w:ilvl w:val="0"/>
                <w:numId w:val="38"/>
              </w:numPr>
              <w:spacing w:line="276" w:lineRule="auto"/>
              <w:ind w:left="252" w:hanging="270"/>
              <w:jc w:val="both"/>
              <w:rPr>
                <w:rFonts w:ascii="Arial" w:hAnsi="Arial" w:cs="Arial"/>
                <w:sz w:val="22"/>
                <w:szCs w:val="22"/>
              </w:rPr>
            </w:pPr>
            <w:r w:rsidRPr="005170EF">
              <w:rPr>
                <w:rFonts w:ascii="Arial" w:eastAsia="Batang" w:hAnsi="Arial" w:cs="Arial"/>
                <w:bCs/>
                <w:iCs/>
                <w:sz w:val="22"/>
                <w:szCs w:val="22"/>
                <w:lang w:eastAsia="en-US"/>
              </w:rPr>
              <w:t>Formulation of National environment and climate change and communication strategy.</w:t>
            </w:r>
          </w:p>
        </w:tc>
      </w:tr>
      <w:tr w:rsidR="00425930" w:rsidRPr="005170EF" w14:paraId="7FFDB066" w14:textId="77777777" w:rsidTr="003509A6">
        <w:tc>
          <w:tcPr>
            <w:tcW w:w="1530" w:type="dxa"/>
            <w:vMerge/>
            <w:tcBorders>
              <w:left w:val="single" w:sz="4" w:space="0" w:color="FFFFFF"/>
            </w:tcBorders>
            <w:shd w:val="clear" w:color="auto" w:fill="4472C4"/>
          </w:tcPr>
          <w:p w14:paraId="0476C2DA" w14:textId="77777777" w:rsidR="009D181F" w:rsidRPr="005170EF" w:rsidRDefault="009D181F" w:rsidP="005170EF">
            <w:pPr>
              <w:pStyle w:val="TableBullets"/>
              <w:spacing w:line="276" w:lineRule="auto"/>
              <w:rPr>
                <w:b/>
                <w:bCs/>
                <w:color w:val="FFFFFF"/>
                <w:sz w:val="22"/>
                <w:szCs w:val="22"/>
              </w:rPr>
            </w:pPr>
          </w:p>
        </w:tc>
        <w:tc>
          <w:tcPr>
            <w:tcW w:w="1710" w:type="dxa"/>
            <w:shd w:val="clear" w:color="auto" w:fill="B4C6E7"/>
          </w:tcPr>
          <w:p w14:paraId="5B1DDB5E" w14:textId="77777777" w:rsidR="009D181F" w:rsidRPr="005170EF" w:rsidRDefault="009D181F" w:rsidP="005170EF">
            <w:pPr>
              <w:pStyle w:val="TableBullets"/>
              <w:spacing w:line="276" w:lineRule="auto"/>
              <w:rPr>
                <w:sz w:val="22"/>
                <w:szCs w:val="22"/>
              </w:rPr>
            </w:pPr>
            <w:r w:rsidRPr="005170EF">
              <w:rPr>
                <w:sz w:val="22"/>
                <w:szCs w:val="22"/>
              </w:rPr>
              <w:t xml:space="preserve">Diploma in Forestry include current climate change content   </w:t>
            </w:r>
          </w:p>
        </w:tc>
        <w:tc>
          <w:tcPr>
            <w:tcW w:w="2070" w:type="dxa"/>
            <w:shd w:val="clear" w:color="auto" w:fill="B4C6E7"/>
          </w:tcPr>
          <w:p w14:paraId="23758B81" w14:textId="77777777" w:rsidR="009D181F" w:rsidRPr="005170EF" w:rsidRDefault="009D181F" w:rsidP="005170EF">
            <w:pPr>
              <w:pStyle w:val="TableText1"/>
              <w:spacing w:line="276" w:lineRule="auto"/>
              <w:rPr>
                <w:rFonts w:ascii="Arial" w:hAnsi="Arial" w:cs="Arial"/>
                <w:sz w:val="22"/>
                <w:szCs w:val="22"/>
              </w:rPr>
            </w:pPr>
            <w:r w:rsidRPr="005170EF">
              <w:rPr>
                <w:rFonts w:ascii="Arial" w:hAnsi="Arial" w:cs="Arial"/>
                <w:sz w:val="22"/>
                <w:szCs w:val="22"/>
              </w:rPr>
              <w:t>Outdated curriculum at the College of Forestry, no students receiving training on updated curriculum</w:t>
            </w:r>
          </w:p>
        </w:tc>
        <w:tc>
          <w:tcPr>
            <w:tcW w:w="1980" w:type="dxa"/>
            <w:shd w:val="clear" w:color="auto" w:fill="B4C6E7"/>
          </w:tcPr>
          <w:p w14:paraId="6F758BFB" w14:textId="77777777" w:rsidR="009D181F" w:rsidRPr="005170EF" w:rsidRDefault="009D181F" w:rsidP="005170EF">
            <w:pPr>
              <w:pStyle w:val="TableText1"/>
              <w:spacing w:line="276" w:lineRule="auto"/>
              <w:rPr>
                <w:rFonts w:ascii="Arial" w:hAnsi="Arial" w:cs="Arial"/>
                <w:sz w:val="22"/>
                <w:szCs w:val="22"/>
              </w:rPr>
            </w:pPr>
            <w:r w:rsidRPr="005170EF">
              <w:rPr>
                <w:rFonts w:ascii="Arial" w:hAnsi="Arial" w:cs="Arial"/>
                <w:sz w:val="22"/>
                <w:szCs w:val="22"/>
              </w:rPr>
              <w:t xml:space="preserve">New curriculum for Diploma on forestry and 200 forestry diploma graduates (50:50 on gender)  </w:t>
            </w:r>
          </w:p>
        </w:tc>
        <w:tc>
          <w:tcPr>
            <w:tcW w:w="3870" w:type="dxa"/>
            <w:shd w:val="clear" w:color="auto" w:fill="B4C6E7"/>
          </w:tcPr>
          <w:p w14:paraId="0B881E43" w14:textId="77777777" w:rsidR="009D181F" w:rsidRPr="005170EF" w:rsidRDefault="001349EA" w:rsidP="005170EF">
            <w:pPr>
              <w:pStyle w:val="TableBullets"/>
              <w:spacing w:line="276" w:lineRule="auto"/>
              <w:rPr>
                <w:sz w:val="22"/>
                <w:szCs w:val="22"/>
              </w:rPr>
            </w:pPr>
            <w:r>
              <w:rPr>
                <w:sz w:val="22"/>
                <w:szCs w:val="22"/>
              </w:rPr>
              <w:t xml:space="preserve">With the advice from MACOF, </w:t>
            </w:r>
            <w:r w:rsidR="005C314B">
              <w:rPr>
                <w:sz w:val="22"/>
                <w:szCs w:val="22"/>
              </w:rPr>
              <w:t>focus</w:t>
            </w:r>
            <w:r>
              <w:rPr>
                <w:sz w:val="22"/>
                <w:szCs w:val="22"/>
              </w:rPr>
              <w:t xml:space="preserve"> was changed from curriculum development to supporting internship. As such, </w:t>
            </w:r>
            <w:r w:rsidR="001A6E61" w:rsidRPr="005170EF">
              <w:rPr>
                <w:sz w:val="22"/>
                <w:szCs w:val="22"/>
              </w:rPr>
              <w:t>18 students (12 males &amp; 6 Females) been supported under internship.</w:t>
            </w:r>
          </w:p>
        </w:tc>
      </w:tr>
      <w:tr w:rsidR="00425930" w:rsidRPr="005170EF" w14:paraId="42288756" w14:textId="77777777" w:rsidTr="003509A6">
        <w:tc>
          <w:tcPr>
            <w:tcW w:w="1530" w:type="dxa"/>
            <w:vMerge/>
            <w:tcBorders>
              <w:left w:val="single" w:sz="4" w:space="0" w:color="FFFFFF"/>
            </w:tcBorders>
            <w:shd w:val="clear" w:color="auto" w:fill="4472C4"/>
          </w:tcPr>
          <w:p w14:paraId="426544DF" w14:textId="77777777" w:rsidR="009D181F" w:rsidRPr="005170EF" w:rsidRDefault="009D181F" w:rsidP="005170EF">
            <w:pPr>
              <w:pStyle w:val="TableBullets"/>
              <w:spacing w:line="276" w:lineRule="auto"/>
              <w:rPr>
                <w:b/>
                <w:bCs/>
                <w:color w:val="FFFFFF"/>
                <w:sz w:val="22"/>
                <w:szCs w:val="22"/>
              </w:rPr>
            </w:pPr>
          </w:p>
        </w:tc>
        <w:tc>
          <w:tcPr>
            <w:tcW w:w="1710" w:type="dxa"/>
            <w:shd w:val="clear" w:color="auto" w:fill="D9E2F3"/>
          </w:tcPr>
          <w:p w14:paraId="420FF6C1" w14:textId="77777777" w:rsidR="009D181F" w:rsidRPr="005170EF" w:rsidRDefault="009D181F" w:rsidP="005170EF">
            <w:pPr>
              <w:pStyle w:val="TableBullets"/>
              <w:spacing w:line="276" w:lineRule="auto"/>
              <w:rPr>
                <w:sz w:val="22"/>
                <w:szCs w:val="22"/>
              </w:rPr>
            </w:pPr>
            <w:r w:rsidRPr="005170EF">
              <w:rPr>
                <w:sz w:val="22"/>
                <w:szCs w:val="22"/>
              </w:rPr>
              <w:t>Improvement in Capacity Index Score card</w:t>
            </w:r>
          </w:p>
        </w:tc>
        <w:tc>
          <w:tcPr>
            <w:tcW w:w="2070" w:type="dxa"/>
            <w:shd w:val="clear" w:color="auto" w:fill="D9E2F3"/>
          </w:tcPr>
          <w:p w14:paraId="797A187C" w14:textId="77777777" w:rsidR="009D181F" w:rsidRPr="005170EF" w:rsidRDefault="009D181F" w:rsidP="005170EF">
            <w:pPr>
              <w:pStyle w:val="TableText1"/>
              <w:spacing w:line="276" w:lineRule="auto"/>
              <w:rPr>
                <w:rFonts w:ascii="Arial" w:hAnsi="Arial" w:cs="Arial"/>
                <w:sz w:val="22"/>
                <w:szCs w:val="22"/>
              </w:rPr>
            </w:pPr>
            <w:r w:rsidRPr="005170EF">
              <w:rPr>
                <w:rFonts w:ascii="Arial" w:hAnsi="Arial" w:cs="Arial"/>
                <w:sz w:val="22"/>
                <w:szCs w:val="22"/>
              </w:rPr>
              <w:t xml:space="preserve">On average 50% of positions vacant across local to district levels in both districts; only 25% of current staff have some level of training on CC </w:t>
            </w:r>
          </w:p>
        </w:tc>
        <w:tc>
          <w:tcPr>
            <w:tcW w:w="1980" w:type="dxa"/>
            <w:shd w:val="clear" w:color="auto" w:fill="D9E2F3"/>
          </w:tcPr>
          <w:p w14:paraId="5C0A4D19" w14:textId="77777777" w:rsidR="001A6E61" w:rsidRPr="005170EF" w:rsidRDefault="009D181F" w:rsidP="005170EF">
            <w:pPr>
              <w:pStyle w:val="TableText1"/>
              <w:spacing w:line="276" w:lineRule="auto"/>
              <w:rPr>
                <w:rFonts w:ascii="Arial" w:hAnsi="Arial" w:cs="Arial"/>
                <w:sz w:val="22"/>
                <w:szCs w:val="22"/>
              </w:rPr>
            </w:pPr>
            <w:r w:rsidRPr="005170EF">
              <w:rPr>
                <w:rFonts w:ascii="Arial" w:hAnsi="Arial" w:cs="Arial"/>
                <w:sz w:val="22"/>
                <w:szCs w:val="22"/>
              </w:rPr>
              <w:t xml:space="preserve">Vacant positions less than 40%, </w:t>
            </w:r>
          </w:p>
          <w:p w14:paraId="123CA242" w14:textId="77777777" w:rsidR="009D181F" w:rsidRPr="005170EF" w:rsidRDefault="009D181F" w:rsidP="005170EF">
            <w:pPr>
              <w:pStyle w:val="TableText1"/>
              <w:spacing w:line="276" w:lineRule="auto"/>
              <w:rPr>
                <w:rFonts w:ascii="Arial" w:hAnsi="Arial" w:cs="Arial"/>
                <w:sz w:val="22"/>
                <w:szCs w:val="22"/>
              </w:rPr>
            </w:pPr>
            <w:r w:rsidRPr="005170EF">
              <w:rPr>
                <w:rFonts w:ascii="Arial" w:hAnsi="Arial" w:cs="Arial"/>
                <w:sz w:val="22"/>
                <w:szCs w:val="22"/>
              </w:rPr>
              <w:t>100% of staff in positions have training on CC</w:t>
            </w:r>
          </w:p>
        </w:tc>
        <w:tc>
          <w:tcPr>
            <w:tcW w:w="3870" w:type="dxa"/>
            <w:shd w:val="clear" w:color="auto" w:fill="D9E2F3"/>
          </w:tcPr>
          <w:p w14:paraId="3B298037" w14:textId="77777777" w:rsidR="009D181F" w:rsidRPr="005170EF" w:rsidRDefault="001A6E61" w:rsidP="005170EF">
            <w:pPr>
              <w:pStyle w:val="TableBullets"/>
              <w:spacing w:line="276" w:lineRule="auto"/>
              <w:rPr>
                <w:sz w:val="22"/>
                <w:szCs w:val="22"/>
              </w:rPr>
            </w:pPr>
            <w:r w:rsidRPr="005170EF">
              <w:rPr>
                <w:sz w:val="22"/>
                <w:szCs w:val="22"/>
              </w:rPr>
              <w:t>Climate change trainings delivered to 24 (18 &amp; 6 males &amp; females respectively) to the members of the Gender Technical working Group and 90 (59 &amp; 31 males &amp; females respectively) frontline staff.</w:t>
            </w:r>
          </w:p>
        </w:tc>
      </w:tr>
      <w:tr w:rsidR="00425930" w:rsidRPr="005170EF" w14:paraId="0F6C39A6" w14:textId="77777777" w:rsidTr="003509A6">
        <w:tc>
          <w:tcPr>
            <w:tcW w:w="1530" w:type="dxa"/>
            <w:vMerge/>
            <w:tcBorders>
              <w:left w:val="single" w:sz="4" w:space="0" w:color="FFFFFF"/>
              <w:bottom w:val="single" w:sz="4" w:space="0" w:color="FFFFFF"/>
            </w:tcBorders>
            <w:shd w:val="clear" w:color="auto" w:fill="4472C4"/>
          </w:tcPr>
          <w:p w14:paraId="27DCC16A" w14:textId="77777777" w:rsidR="009D181F" w:rsidRPr="005170EF" w:rsidRDefault="009D181F" w:rsidP="005170EF">
            <w:pPr>
              <w:pStyle w:val="TableBullets"/>
              <w:spacing w:line="276" w:lineRule="auto"/>
              <w:rPr>
                <w:b/>
                <w:bCs/>
                <w:color w:val="FFFFFF"/>
                <w:sz w:val="22"/>
                <w:szCs w:val="22"/>
              </w:rPr>
            </w:pPr>
          </w:p>
        </w:tc>
        <w:tc>
          <w:tcPr>
            <w:tcW w:w="1710" w:type="dxa"/>
            <w:shd w:val="clear" w:color="auto" w:fill="B4C6E7"/>
          </w:tcPr>
          <w:p w14:paraId="5AF4CACF" w14:textId="77777777" w:rsidR="009D181F" w:rsidRPr="005170EF" w:rsidRDefault="009D181F" w:rsidP="005170EF">
            <w:pPr>
              <w:pStyle w:val="TableBullets"/>
              <w:spacing w:line="276" w:lineRule="auto"/>
              <w:rPr>
                <w:sz w:val="22"/>
                <w:szCs w:val="22"/>
              </w:rPr>
            </w:pPr>
            <w:r w:rsidRPr="005170EF">
              <w:rPr>
                <w:sz w:val="22"/>
                <w:szCs w:val="22"/>
              </w:rPr>
              <w:t>% increase in development funds of the districts</w:t>
            </w:r>
          </w:p>
        </w:tc>
        <w:tc>
          <w:tcPr>
            <w:tcW w:w="2070" w:type="dxa"/>
            <w:shd w:val="clear" w:color="auto" w:fill="B4C6E7"/>
          </w:tcPr>
          <w:p w14:paraId="7C155617" w14:textId="77777777" w:rsidR="009D181F" w:rsidRPr="005170EF" w:rsidRDefault="009D181F" w:rsidP="005170EF">
            <w:pPr>
              <w:pStyle w:val="TableText1"/>
              <w:spacing w:line="276" w:lineRule="auto"/>
              <w:rPr>
                <w:rFonts w:ascii="Arial" w:hAnsi="Arial" w:cs="Arial"/>
                <w:sz w:val="22"/>
                <w:szCs w:val="22"/>
              </w:rPr>
            </w:pPr>
            <w:r w:rsidRPr="005170EF">
              <w:rPr>
                <w:rFonts w:ascii="Arial" w:hAnsi="Arial" w:cs="Arial"/>
                <w:sz w:val="22"/>
                <w:szCs w:val="22"/>
              </w:rPr>
              <w:t>Less than 2% of district funds being allocated to CC  related initiatives</w:t>
            </w:r>
          </w:p>
        </w:tc>
        <w:tc>
          <w:tcPr>
            <w:tcW w:w="1980" w:type="dxa"/>
            <w:shd w:val="clear" w:color="auto" w:fill="B4C6E7"/>
          </w:tcPr>
          <w:p w14:paraId="5994A9F6" w14:textId="77777777" w:rsidR="009D181F" w:rsidRPr="005170EF" w:rsidRDefault="009D181F" w:rsidP="005170EF">
            <w:pPr>
              <w:pStyle w:val="TableText1"/>
              <w:spacing w:line="276" w:lineRule="auto"/>
              <w:rPr>
                <w:rFonts w:ascii="Arial" w:hAnsi="Arial" w:cs="Arial"/>
                <w:sz w:val="22"/>
                <w:szCs w:val="22"/>
              </w:rPr>
            </w:pPr>
            <w:r w:rsidRPr="005170EF">
              <w:rPr>
                <w:rFonts w:ascii="Arial" w:hAnsi="Arial" w:cs="Arial"/>
                <w:sz w:val="22"/>
                <w:szCs w:val="22"/>
              </w:rPr>
              <w:t>At least 3%</w:t>
            </w:r>
          </w:p>
        </w:tc>
        <w:tc>
          <w:tcPr>
            <w:tcW w:w="3870" w:type="dxa"/>
            <w:shd w:val="clear" w:color="auto" w:fill="B4C6E7"/>
          </w:tcPr>
          <w:p w14:paraId="37493B14" w14:textId="77777777" w:rsidR="009D181F" w:rsidRPr="005170EF" w:rsidRDefault="001A6E61" w:rsidP="005170EF">
            <w:pPr>
              <w:pStyle w:val="TableBullets"/>
              <w:spacing w:line="276" w:lineRule="auto"/>
              <w:rPr>
                <w:sz w:val="22"/>
                <w:szCs w:val="22"/>
              </w:rPr>
            </w:pPr>
            <w:r w:rsidRPr="005170EF">
              <w:rPr>
                <w:sz w:val="22"/>
                <w:szCs w:val="22"/>
              </w:rPr>
              <w:t>No specific achievement on the indicator is noted since no effort was devoted to it after MTR recommendation that the indicator be removed. However, the project support to development planning has pot</w:t>
            </w:r>
            <w:r w:rsidR="001349EA">
              <w:rPr>
                <w:sz w:val="22"/>
                <w:szCs w:val="22"/>
              </w:rPr>
              <w:t>ential to indirectly contribute</w:t>
            </w:r>
            <w:r w:rsidRPr="005170EF">
              <w:rPr>
                <w:sz w:val="22"/>
                <w:szCs w:val="22"/>
              </w:rPr>
              <w:t xml:space="preserve"> to the achievement of the indicator.</w:t>
            </w:r>
          </w:p>
        </w:tc>
      </w:tr>
    </w:tbl>
    <w:p w14:paraId="45EC3E71" w14:textId="77777777" w:rsidR="00254A82" w:rsidRPr="005170EF" w:rsidRDefault="00254A82" w:rsidP="005170EF">
      <w:pPr>
        <w:pStyle w:val="TableBullets"/>
        <w:spacing w:line="276" w:lineRule="auto"/>
      </w:pPr>
    </w:p>
    <w:p w14:paraId="1324442E" w14:textId="77777777" w:rsidR="001A6E61" w:rsidRPr="005170EF" w:rsidRDefault="00A16835" w:rsidP="005170EF">
      <w:pPr>
        <w:pStyle w:val="TableBullets"/>
        <w:spacing w:line="276" w:lineRule="auto"/>
      </w:pPr>
      <w:r w:rsidRPr="005170EF">
        <w:t>From the presentation of outcome indicator achievement above, it is apparent that 3 of the 5 set indicators were not satisfactorily achieved as the results to a larger extent deviate from the set indicators and their corresponding targets. This is largely due to the poor alignment between the outcome indicators and the outputs delivered. Under conventional project planning, the outputs to be delivered are directly derived from the outcome indicators which was not the case under this project. For example, indicators 3, 4 &amp; 5 do not systematically rhyme with the delivered outputs under this outcome. For this reason, performance under this outcome is rated (</w:t>
      </w:r>
      <w:r w:rsidR="005C314B">
        <w:rPr>
          <w:b/>
        </w:rPr>
        <w:t>3</w:t>
      </w:r>
      <w:r w:rsidRPr="005170EF">
        <w:rPr>
          <w:b/>
        </w:rPr>
        <w:t xml:space="preserve">/6 Moderately </w:t>
      </w:r>
      <w:r w:rsidR="00200AB3" w:rsidRPr="005170EF">
        <w:rPr>
          <w:b/>
        </w:rPr>
        <w:t>unsatisfactory</w:t>
      </w:r>
      <w:r w:rsidRPr="005170EF">
        <w:t>).</w:t>
      </w:r>
    </w:p>
    <w:p w14:paraId="715844FE" w14:textId="77777777" w:rsidR="00A16835" w:rsidRDefault="00A16835" w:rsidP="005170EF">
      <w:pPr>
        <w:pStyle w:val="TableBullets"/>
        <w:spacing w:line="276" w:lineRule="auto"/>
      </w:pPr>
    </w:p>
    <w:p w14:paraId="625BAB86" w14:textId="77777777" w:rsidR="00F54BA5" w:rsidRPr="005170EF" w:rsidRDefault="00F54BA5" w:rsidP="005170EF">
      <w:pPr>
        <w:pStyle w:val="TableBullets"/>
        <w:spacing w:line="276" w:lineRule="auto"/>
        <w:rPr>
          <w:b/>
        </w:rPr>
      </w:pPr>
      <w:r w:rsidRPr="005170EF">
        <w:rPr>
          <w:b/>
          <w:noProof/>
        </w:rPr>
        <w:t xml:space="preserve">Outcome 3: </w:t>
      </w:r>
      <w:r w:rsidRPr="005170EF">
        <w:rPr>
          <w:b/>
        </w:rPr>
        <w:t>Public and domestic water harvesting, storage and distribution reduces climate change driven flooding and regulates availability of water throughout the year in flood &amp; drought hotspots</w:t>
      </w:r>
    </w:p>
    <w:p w14:paraId="71D01934" w14:textId="77777777" w:rsidR="00E02B02" w:rsidRPr="005170EF" w:rsidRDefault="00E02B02" w:rsidP="005170EF">
      <w:pPr>
        <w:pStyle w:val="BodyText4"/>
        <w:numPr>
          <w:ilvl w:val="0"/>
          <w:numId w:val="0"/>
        </w:numPr>
        <w:spacing w:line="276" w:lineRule="auto"/>
        <w:ind w:left="66"/>
        <w:rPr>
          <w:rFonts w:ascii="Arial" w:eastAsia="Times New Roman" w:hAnsi="Arial" w:cs="Arial"/>
          <w:bCs w:val="0"/>
          <w:color w:val="auto"/>
          <w:spacing w:val="0"/>
          <w:sz w:val="24"/>
          <w:lang w:eastAsia="en-US"/>
        </w:rPr>
      </w:pPr>
      <w:r w:rsidRPr="005170EF">
        <w:rPr>
          <w:rFonts w:ascii="Arial" w:eastAsia="Times New Roman" w:hAnsi="Arial" w:cs="Arial"/>
          <w:bCs w:val="0"/>
          <w:color w:val="auto"/>
          <w:spacing w:val="0"/>
          <w:sz w:val="24"/>
          <w:lang w:eastAsia="en-US"/>
        </w:rPr>
        <w:t>With the increasing warming trend recorded over the years, Malawian future w</w:t>
      </w:r>
      <w:r w:rsidR="00A21F92" w:rsidRPr="005170EF">
        <w:rPr>
          <w:rFonts w:ascii="Arial" w:eastAsia="Times New Roman" w:hAnsi="Arial" w:cs="Arial"/>
          <w:bCs w:val="0"/>
          <w:color w:val="auto"/>
          <w:spacing w:val="0"/>
          <w:sz w:val="24"/>
          <w:lang w:eastAsia="en-US"/>
        </w:rPr>
        <w:t xml:space="preserve">eather had changed much with even </w:t>
      </w:r>
      <w:r w:rsidRPr="005170EF">
        <w:rPr>
          <w:rFonts w:ascii="Arial" w:eastAsia="Times New Roman" w:hAnsi="Arial" w:cs="Arial"/>
          <w:bCs w:val="0"/>
          <w:color w:val="auto"/>
          <w:spacing w:val="0"/>
          <w:sz w:val="24"/>
          <w:lang w:eastAsia="en-US"/>
        </w:rPr>
        <w:t>expect</w:t>
      </w:r>
      <w:r w:rsidR="00A21F92" w:rsidRPr="005170EF">
        <w:rPr>
          <w:rFonts w:ascii="Arial" w:eastAsia="Times New Roman" w:hAnsi="Arial" w:cs="Arial"/>
          <w:bCs w:val="0"/>
          <w:color w:val="auto"/>
          <w:spacing w:val="0"/>
          <w:sz w:val="24"/>
          <w:lang w:eastAsia="en-US"/>
        </w:rPr>
        <w:t xml:space="preserve">ations of exacerbating </w:t>
      </w:r>
      <w:r w:rsidRPr="005170EF">
        <w:rPr>
          <w:rFonts w:ascii="Arial" w:eastAsia="Times New Roman" w:hAnsi="Arial" w:cs="Arial"/>
          <w:bCs w:val="0"/>
          <w:color w:val="auto"/>
          <w:spacing w:val="0"/>
          <w:sz w:val="24"/>
          <w:lang w:eastAsia="en-US"/>
        </w:rPr>
        <w:t>climate variability</w:t>
      </w:r>
      <w:r w:rsidR="00A21F92" w:rsidRPr="005170EF">
        <w:rPr>
          <w:rFonts w:ascii="Arial" w:eastAsia="Times New Roman" w:hAnsi="Arial" w:cs="Arial"/>
          <w:bCs w:val="0"/>
          <w:color w:val="auto"/>
          <w:spacing w:val="0"/>
          <w:sz w:val="24"/>
          <w:lang w:eastAsia="en-US"/>
        </w:rPr>
        <w:t xml:space="preserve"> that prevailed prior to the CPP. As a result</w:t>
      </w:r>
      <w:r w:rsidRPr="005170EF">
        <w:rPr>
          <w:rFonts w:ascii="Arial" w:eastAsia="Times New Roman" w:hAnsi="Arial" w:cs="Arial"/>
          <w:bCs w:val="0"/>
          <w:color w:val="auto"/>
          <w:spacing w:val="0"/>
          <w:sz w:val="24"/>
          <w:lang w:eastAsia="en-US"/>
        </w:rPr>
        <w:t>,</w:t>
      </w:r>
      <w:r w:rsidR="00A21F92" w:rsidRPr="005170EF">
        <w:rPr>
          <w:rFonts w:ascii="Arial" w:eastAsia="Times New Roman" w:hAnsi="Arial" w:cs="Arial"/>
          <w:bCs w:val="0"/>
          <w:color w:val="auto"/>
          <w:spacing w:val="0"/>
          <w:sz w:val="24"/>
          <w:lang w:eastAsia="en-US"/>
        </w:rPr>
        <w:t xml:space="preserve"> </w:t>
      </w:r>
      <w:r w:rsidRPr="005170EF">
        <w:rPr>
          <w:rFonts w:ascii="Arial" w:eastAsia="Times New Roman" w:hAnsi="Arial" w:cs="Arial"/>
          <w:bCs w:val="0"/>
          <w:color w:val="auto"/>
          <w:spacing w:val="0"/>
          <w:sz w:val="24"/>
          <w:lang w:eastAsia="en-US"/>
        </w:rPr>
        <w:t>more intense cycles of floods and</w:t>
      </w:r>
      <w:r w:rsidR="00A21F92" w:rsidRPr="005170EF">
        <w:rPr>
          <w:rFonts w:ascii="Arial" w:eastAsia="Times New Roman" w:hAnsi="Arial" w:cs="Arial"/>
          <w:bCs w:val="0"/>
          <w:color w:val="auto"/>
          <w:spacing w:val="0"/>
          <w:sz w:val="24"/>
          <w:lang w:eastAsia="en-US"/>
        </w:rPr>
        <w:t xml:space="preserve"> droughts, unpredictable rains was affecting</w:t>
      </w:r>
      <w:r w:rsidRPr="005170EF">
        <w:rPr>
          <w:rFonts w:ascii="Arial" w:eastAsia="Times New Roman" w:hAnsi="Arial" w:cs="Arial"/>
          <w:bCs w:val="0"/>
          <w:color w:val="auto"/>
          <w:spacing w:val="0"/>
          <w:sz w:val="24"/>
          <w:lang w:eastAsia="en-US"/>
        </w:rPr>
        <w:t xml:space="preserve"> over 90% of rural dwellers who depend on rain fed</w:t>
      </w:r>
      <w:r w:rsidR="00A21F92" w:rsidRPr="005170EF">
        <w:rPr>
          <w:rFonts w:ascii="Arial" w:eastAsia="Times New Roman" w:hAnsi="Arial" w:cs="Arial"/>
          <w:bCs w:val="0"/>
          <w:color w:val="auto"/>
          <w:spacing w:val="0"/>
          <w:sz w:val="24"/>
          <w:lang w:eastAsia="en-US"/>
        </w:rPr>
        <w:t xml:space="preserve"> small scale farming. </w:t>
      </w:r>
      <w:r w:rsidR="00A21F92" w:rsidRPr="005170EF">
        <w:rPr>
          <w:rFonts w:ascii="Arial" w:eastAsia="Times New Roman" w:hAnsi="Arial" w:cs="Arial"/>
          <w:bCs w:val="0"/>
          <w:color w:val="auto"/>
          <w:spacing w:val="0"/>
          <w:sz w:val="24"/>
          <w:lang w:eastAsia="en-US"/>
        </w:rPr>
        <w:lastRenderedPageBreak/>
        <w:t>Furthermore, the changing whether also affected</w:t>
      </w:r>
      <w:r w:rsidRPr="005170EF">
        <w:rPr>
          <w:rFonts w:ascii="Arial" w:eastAsia="Times New Roman" w:hAnsi="Arial" w:cs="Arial"/>
          <w:bCs w:val="0"/>
          <w:color w:val="auto"/>
          <w:spacing w:val="0"/>
          <w:sz w:val="24"/>
          <w:lang w:eastAsia="en-US"/>
        </w:rPr>
        <w:t xml:space="preserve"> infrastructure and dwellings, particularly in poor ne</w:t>
      </w:r>
      <w:r w:rsidR="00A21F92" w:rsidRPr="005170EF">
        <w:rPr>
          <w:rFonts w:ascii="Arial" w:eastAsia="Times New Roman" w:hAnsi="Arial" w:cs="Arial"/>
          <w:bCs w:val="0"/>
          <w:color w:val="auto"/>
          <w:spacing w:val="0"/>
          <w:sz w:val="24"/>
          <w:lang w:eastAsia="en-US"/>
        </w:rPr>
        <w:t>ighbourhoods in the urban areas.</w:t>
      </w:r>
    </w:p>
    <w:p w14:paraId="5763E4D0" w14:textId="77777777" w:rsidR="0066216F" w:rsidRDefault="0066216F" w:rsidP="005170EF">
      <w:pPr>
        <w:pStyle w:val="BodyText4"/>
        <w:numPr>
          <w:ilvl w:val="0"/>
          <w:numId w:val="0"/>
        </w:numPr>
        <w:spacing w:line="276" w:lineRule="auto"/>
        <w:ind w:left="66"/>
        <w:rPr>
          <w:rFonts w:ascii="Arial" w:eastAsia="Times New Roman" w:hAnsi="Arial" w:cs="Arial"/>
          <w:bCs w:val="0"/>
          <w:color w:val="auto"/>
          <w:spacing w:val="0"/>
          <w:sz w:val="24"/>
          <w:lang w:eastAsia="en-US"/>
        </w:rPr>
      </w:pPr>
      <w:r w:rsidRPr="005170EF">
        <w:rPr>
          <w:rFonts w:ascii="Arial" w:eastAsia="Times New Roman" w:hAnsi="Arial" w:cs="Arial"/>
          <w:bCs w:val="0"/>
          <w:color w:val="auto"/>
          <w:spacing w:val="0"/>
          <w:sz w:val="24"/>
          <w:lang w:eastAsia="en-US"/>
        </w:rPr>
        <w:t>Subsequent to the situation that prevailed, the Climate Proofing Project prioritized two outputs under this outcome namely; i) Construction of mini dams, water ponds, retention ridges, and water diversion structures; ii) construction of physical structures to support infrastructure and expansion of water harvesting from dwellings.</w:t>
      </w:r>
      <w:r w:rsidR="00CA6CDD" w:rsidRPr="005170EF">
        <w:rPr>
          <w:rFonts w:ascii="Arial" w:eastAsia="Times New Roman" w:hAnsi="Arial" w:cs="Arial"/>
          <w:bCs w:val="0"/>
          <w:color w:val="auto"/>
          <w:spacing w:val="0"/>
          <w:sz w:val="24"/>
          <w:lang w:eastAsia="en-US"/>
        </w:rPr>
        <w:t xml:space="preserve"> Project achievements under this outcome is presented in table 2.3 below;</w:t>
      </w:r>
    </w:p>
    <w:p w14:paraId="14E3B200" w14:textId="77777777" w:rsidR="00CA6CDD" w:rsidRPr="001C76A5" w:rsidRDefault="00AE482E" w:rsidP="005170EF">
      <w:pPr>
        <w:pStyle w:val="Heading2"/>
        <w:spacing w:before="0" w:after="0" w:line="276" w:lineRule="auto"/>
        <w:rPr>
          <w:rFonts w:ascii="Arial" w:hAnsi="Arial" w:cs="Arial"/>
          <w:i w:val="0"/>
          <w:color w:val="0070C0"/>
          <w:sz w:val="24"/>
          <w:szCs w:val="24"/>
        </w:rPr>
      </w:pPr>
      <w:bookmarkStart w:id="71" w:name="_Toc42240084"/>
      <w:bookmarkStart w:id="72" w:name="_Toc42240511"/>
      <w:bookmarkStart w:id="73" w:name="_Toc47109732"/>
      <w:r w:rsidRPr="001C76A5">
        <w:rPr>
          <w:rFonts w:ascii="Arial" w:hAnsi="Arial" w:cs="Arial"/>
          <w:i w:val="0"/>
          <w:color w:val="0070C0"/>
          <w:sz w:val="24"/>
          <w:szCs w:val="24"/>
        </w:rPr>
        <w:t>Table 4</w:t>
      </w:r>
      <w:r w:rsidR="00CA6CDD" w:rsidRPr="001C76A5">
        <w:rPr>
          <w:rFonts w:ascii="Arial" w:hAnsi="Arial" w:cs="Arial"/>
          <w:i w:val="0"/>
          <w:color w:val="0070C0"/>
          <w:sz w:val="24"/>
          <w:szCs w:val="24"/>
        </w:rPr>
        <w:t>.3: Achievement under outcome 3</w:t>
      </w:r>
      <w:bookmarkEnd w:id="71"/>
      <w:bookmarkEnd w:id="72"/>
      <w:bookmarkEnd w:id="73"/>
    </w:p>
    <w:tbl>
      <w:tblPr>
        <w:tblW w:w="10872" w:type="dxa"/>
        <w:tblInd w:w="-43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692"/>
        <w:gridCol w:w="1710"/>
        <w:gridCol w:w="1530"/>
        <w:gridCol w:w="1440"/>
        <w:gridCol w:w="4500"/>
      </w:tblGrid>
      <w:tr w:rsidR="00425930" w:rsidRPr="005170EF" w14:paraId="74FA2A04" w14:textId="77777777" w:rsidTr="00425930">
        <w:tc>
          <w:tcPr>
            <w:tcW w:w="1692" w:type="dxa"/>
            <w:tcBorders>
              <w:top w:val="single" w:sz="4" w:space="0" w:color="FFFFFF"/>
              <w:left w:val="single" w:sz="4" w:space="0" w:color="FFFFFF"/>
              <w:right w:val="nil"/>
            </w:tcBorders>
            <w:shd w:val="clear" w:color="auto" w:fill="4472C4"/>
          </w:tcPr>
          <w:p w14:paraId="7E3060D8" w14:textId="77777777" w:rsidR="00CA6CDD" w:rsidRPr="005170EF" w:rsidRDefault="00CA6CDD" w:rsidP="005170EF">
            <w:pPr>
              <w:pStyle w:val="BodyText4"/>
              <w:numPr>
                <w:ilvl w:val="0"/>
                <w:numId w:val="0"/>
              </w:numPr>
              <w:spacing w:line="276" w:lineRule="auto"/>
              <w:rPr>
                <w:rFonts w:ascii="Arial" w:eastAsia="Times New Roman" w:hAnsi="Arial" w:cs="Arial"/>
                <w:b/>
                <w:bCs w:val="0"/>
                <w:color w:val="auto"/>
                <w:spacing w:val="0"/>
                <w:szCs w:val="22"/>
                <w:lang w:eastAsia="en-US"/>
              </w:rPr>
            </w:pPr>
            <w:r w:rsidRPr="005170EF">
              <w:rPr>
                <w:rFonts w:ascii="Arial" w:eastAsia="Times New Roman" w:hAnsi="Arial" w:cs="Arial"/>
                <w:b/>
                <w:bCs w:val="0"/>
                <w:color w:val="auto"/>
                <w:spacing w:val="0"/>
                <w:szCs w:val="22"/>
                <w:lang w:eastAsia="en-US"/>
              </w:rPr>
              <w:t>Outcome</w:t>
            </w:r>
          </w:p>
        </w:tc>
        <w:tc>
          <w:tcPr>
            <w:tcW w:w="1710" w:type="dxa"/>
            <w:tcBorders>
              <w:top w:val="single" w:sz="4" w:space="0" w:color="FFFFFF"/>
              <w:left w:val="nil"/>
              <w:right w:val="nil"/>
            </w:tcBorders>
            <w:shd w:val="clear" w:color="auto" w:fill="4472C4"/>
          </w:tcPr>
          <w:p w14:paraId="21003D2D" w14:textId="77777777" w:rsidR="00CA6CDD" w:rsidRPr="005170EF" w:rsidRDefault="00CA6CDD" w:rsidP="005170EF">
            <w:pPr>
              <w:pStyle w:val="BodyText4"/>
              <w:numPr>
                <w:ilvl w:val="0"/>
                <w:numId w:val="0"/>
              </w:numPr>
              <w:spacing w:line="276" w:lineRule="auto"/>
              <w:rPr>
                <w:rFonts w:ascii="Arial" w:eastAsia="Times New Roman" w:hAnsi="Arial" w:cs="Arial"/>
                <w:b/>
                <w:bCs w:val="0"/>
                <w:color w:val="auto"/>
                <w:spacing w:val="0"/>
                <w:szCs w:val="22"/>
                <w:lang w:eastAsia="en-US"/>
              </w:rPr>
            </w:pPr>
            <w:r w:rsidRPr="005170EF">
              <w:rPr>
                <w:rFonts w:ascii="Arial" w:eastAsia="Times New Roman" w:hAnsi="Arial" w:cs="Arial"/>
                <w:b/>
                <w:bCs w:val="0"/>
                <w:color w:val="auto"/>
                <w:spacing w:val="0"/>
                <w:szCs w:val="22"/>
                <w:lang w:eastAsia="en-US"/>
              </w:rPr>
              <w:t>Indicators</w:t>
            </w:r>
          </w:p>
        </w:tc>
        <w:tc>
          <w:tcPr>
            <w:tcW w:w="1530" w:type="dxa"/>
            <w:tcBorders>
              <w:top w:val="single" w:sz="4" w:space="0" w:color="FFFFFF"/>
              <w:left w:val="nil"/>
              <w:right w:val="nil"/>
            </w:tcBorders>
            <w:shd w:val="clear" w:color="auto" w:fill="4472C4"/>
          </w:tcPr>
          <w:p w14:paraId="2137A0D2" w14:textId="77777777" w:rsidR="00CA6CDD" w:rsidRPr="005170EF" w:rsidRDefault="00CA6CDD" w:rsidP="005170EF">
            <w:pPr>
              <w:pStyle w:val="BodyText4"/>
              <w:numPr>
                <w:ilvl w:val="0"/>
                <w:numId w:val="0"/>
              </w:numPr>
              <w:spacing w:line="276" w:lineRule="auto"/>
              <w:rPr>
                <w:rFonts w:ascii="Arial" w:eastAsia="Times New Roman" w:hAnsi="Arial" w:cs="Arial"/>
                <w:b/>
                <w:bCs w:val="0"/>
                <w:color w:val="auto"/>
                <w:spacing w:val="0"/>
                <w:szCs w:val="22"/>
                <w:lang w:eastAsia="en-US"/>
              </w:rPr>
            </w:pPr>
            <w:r w:rsidRPr="005170EF">
              <w:rPr>
                <w:rFonts w:ascii="Arial" w:eastAsia="Times New Roman" w:hAnsi="Arial" w:cs="Arial"/>
                <w:b/>
                <w:bCs w:val="0"/>
                <w:color w:val="auto"/>
                <w:spacing w:val="0"/>
                <w:szCs w:val="22"/>
                <w:lang w:eastAsia="en-US"/>
              </w:rPr>
              <w:t>Baseline</w:t>
            </w:r>
          </w:p>
        </w:tc>
        <w:tc>
          <w:tcPr>
            <w:tcW w:w="1440" w:type="dxa"/>
            <w:tcBorders>
              <w:top w:val="single" w:sz="4" w:space="0" w:color="FFFFFF"/>
              <w:left w:val="nil"/>
              <w:right w:val="nil"/>
            </w:tcBorders>
            <w:shd w:val="clear" w:color="auto" w:fill="4472C4"/>
          </w:tcPr>
          <w:p w14:paraId="6E2157FA" w14:textId="77777777" w:rsidR="00CA6CDD" w:rsidRPr="005170EF" w:rsidRDefault="00CA6CDD" w:rsidP="005170EF">
            <w:pPr>
              <w:pStyle w:val="BodyText4"/>
              <w:numPr>
                <w:ilvl w:val="0"/>
                <w:numId w:val="0"/>
              </w:numPr>
              <w:spacing w:line="276" w:lineRule="auto"/>
              <w:rPr>
                <w:rFonts w:ascii="Arial" w:eastAsia="Times New Roman" w:hAnsi="Arial" w:cs="Arial"/>
                <w:b/>
                <w:bCs w:val="0"/>
                <w:color w:val="auto"/>
                <w:spacing w:val="0"/>
                <w:szCs w:val="22"/>
                <w:lang w:eastAsia="en-US"/>
              </w:rPr>
            </w:pPr>
            <w:r w:rsidRPr="005170EF">
              <w:rPr>
                <w:rFonts w:ascii="Arial" w:eastAsia="Times New Roman" w:hAnsi="Arial" w:cs="Arial"/>
                <w:b/>
                <w:bCs w:val="0"/>
                <w:color w:val="auto"/>
                <w:spacing w:val="0"/>
                <w:szCs w:val="22"/>
                <w:lang w:eastAsia="en-US"/>
              </w:rPr>
              <w:t>Target</w:t>
            </w:r>
          </w:p>
        </w:tc>
        <w:tc>
          <w:tcPr>
            <w:tcW w:w="4500" w:type="dxa"/>
            <w:tcBorders>
              <w:top w:val="single" w:sz="4" w:space="0" w:color="FFFFFF"/>
              <w:left w:val="nil"/>
              <w:right w:val="single" w:sz="4" w:space="0" w:color="FFFFFF"/>
            </w:tcBorders>
            <w:shd w:val="clear" w:color="auto" w:fill="4472C4"/>
          </w:tcPr>
          <w:p w14:paraId="1038FACC" w14:textId="77777777" w:rsidR="00CA6CDD" w:rsidRPr="005170EF" w:rsidRDefault="00CA6CDD" w:rsidP="005170EF">
            <w:pPr>
              <w:pStyle w:val="BodyText4"/>
              <w:numPr>
                <w:ilvl w:val="0"/>
                <w:numId w:val="0"/>
              </w:numPr>
              <w:spacing w:line="276" w:lineRule="auto"/>
              <w:rPr>
                <w:rFonts w:ascii="Arial" w:eastAsia="Times New Roman" w:hAnsi="Arial" w:cs="Arial"/>
                <w:b/>
                <w:bCs w:val="0"/>
                <w:color w:val="auto"/>
                <w:spacing w:val="0"/>
                <w:szCs w:val="22"/>
                <w:lang w:eastAsia="en-US"/>
              </w:rPr>
            </w:pPr>
            <w:r w:rsidRPr="005170EF">
              <w:rPr>
                <w:rFonts w:ascii="Arial" w:eastAsia="Times New Roman" w:hAnsi="Arial" w:cs="Arial"/>
                <w:b/>
                <w:bCs w:val="0"/>
                <w:color w:val="auto"/>
                <w:spacing w:val="0"/>
                <w:szCs w:val="22"/>
                <w:lang w:eastAsia="en-US"/>
              </w:rPr>
              <w:t>End</w:t>
            </w:r>
            <w:r w:rsidR="003A219B" w:rsidRPr="005170EF">
              <w:rPr>
                <w:rFonts w:ascii="Arial" w:eastAsia="Times New Roman" w:hAnsi="Arial" w:cs="Arial"/>
                <w:b/>
                <w:bCs w:val="0"/>
                <w:color w:val="auto"/>
                <w:spacing w:val="0"/>
                <w:szCs w:val="22"/>
                <w:lang w:eastAsia="en-US"/>
              </w:rPr>
              <w:t xml:space="preserve"> line R</w:t>
            </w:r>
            <w:r w:rsidRPr="005170EF">
              <w:rPr>
                <w:rFonts w:ascii="Arial" w:eastAsia="Times New Roman" w:hAnsi="Arial" w:cs="Arial"/>
                <w:b/>
                <w:bCs w:val="0"/>
                <w:color w:val="auto"/>
                <w:spacing w:val="0"/>
                <w:szCs w:val="22"/>
                <w:lang w:eastAsia="en-US"/>
              </w:rPr>
              <w:t>esults</w:t>
            </w:r>
          </w:p>
        </w:tc>
      </w:tr>
      <w:tr w:rsidR="00425930" w:rsidRPr="005170EF" w14:paraId="5CD7DE2A" w14:textId="77777777" w:rsidTr="00425930">
        <w:tc>
          <w:tcPr>
            <w:tcW w:w="1692" w:type="dxa"/>
            <w:vMerge w:val="restart"/>
            <w:tcBorders>
              <w:left w:val="single" w:sz="4" w:space="0" w:color="FFFFFF"/>
            </w:tcBorders>
            <w:shd w:val="clear" w:color="auto" w:fill="4472C4"/>
            <w:textDirection w:val="btLr"/>
          </w:tcPr>
          <w:p w14:paraId="3C2AC75A" w14:textId="77777777" w:rsidR="00CA6CDD" w:rsidRPr="005170EF" w:rsidRDefault="003A219B" w:rsidP="005170EF">
            <w:pPr>
              <w:pStyle w:val="BodyText4"/>
              <w:numPr>
                <w:ilvl w:val="0"/>
                <w:numId w:val="0"/>
              </w:numPr>
              <w:spacing w:before="0" w:after="0" w:line="276" w:lineRule="auto"/>
              <w:ind w:left="113" w:right="113"/>
              <w:rPr>
                <w:rFonts w:ascii="Arial" w:eastAsia="Times New Roman" w:hAnsi="Arial" w:cs="Arial"/>
                <w:b/>
                <w:bCs w:val="0"/>
                <w:color w:val="auto"/>
                <w:spacing w:val="0"/>
                <w:szCs w:val="22"/>
                <w:lang w:eastAsia="en-US"/>
              </w:rPr>
            </w:pPr>
            <w:r w:rsidRPr="005170EF">
              <w:rPr>
                <w:rFonts w:ascii="Arial" w:hAnsi="Arial" w:cs="Arial"/>
                <w:b/>
                <w:bCs w:val="0"/>
                <w:szCs w:val="22"/>
              </w:rPr>
              <w:t>Public and domestic water harvesting, storage and distribution reduces climate change driven flooding and regulates availability of water throughout the year in  flood &amp; drought hotspots</w:t>
            </w:r>
          </w:p>
        </w:tc>
        <w:tc>
          <w:tcPr>
            <w:tcW w:w="1710" w:type="dxa"/>
            <w:shd w:val="clear" w:color="auto" w:fill="B4C6E7"/>
          </w:tcPr>
          <w:p w14:paraId="502E90C0" w14:textId="77777777" w:rsidR="00CA6CDD" w:rsidRPr="005170EF" w:rsidRDefault="00CA6CDD" w:rsidP="005170EF">
            <w:pPr>
              <w:pStyle w:val="BodyText4"/>
              <w:numPr>
                <w:ilvl w:val="0"/>
                <w:numId w:val="0"/>
              </w:numPr>
              <w:spacing w:line="276" w:lineRule="auto"/>
              <w:rPr>
                <w:rFonts w:ascii="Arial" w:eastAsia="Times New Roman" w:hAnsi="Arial" w:cs="Arial"/>
                <w:bCs w:val="0"/>
                <w:color w:val="auto"/>
                <w:spacing w:val="0"/>
                <w:szCs w:val="22"/>
                <w:lang w:eastAsia="en-US"/>
              </w:rPr>
            </w:pPr>
            <w:r w:rsidRPr="005170EF">
              <w:rPr>
                <w:rFonts w:ascii="Arial" w:hAnsi="Arial" w:cs="Arial"/>
                <w:szCs w:val="22"/>
              </w:rPr>
              <w:t>Number of physical infrastructures constructed to ensure sustainable water supplies and reduce disaster risks</w:t>
            </w:r>
          </w:p>
        </w:tc>
        <w:tc>
          <w:tcPr>
            <w:tcW w:w="1530" w:type="dxa"/>
            <w:shd w:val="clear" w:color="auto" w:fill="B4C6E7"/>
          </w:tcPr>
          <w:p w14:paraId="2573F36A" w14:textId="77777777" w:rsidR="00CA6CDD" w:rsidRPr="005170EF" w:rsidRDefault="003A219B" w:rsidP="005170EF">
            <w:pPr>
              <w:pStyle w:val="BodyText4"/>
              <w:numPr>
                <w:ilvl w:val="0"/>
                <w:numId w:val="0"/>
              </w:numPr>
              <w:spacing w:line="276" w:lineRule="auto"/>
              <w:rPr>
                <w:rFonts w:ascii="Arial" w:eastAsia="Times New Roman" w:hAnsi="Arial" w:cs="Arial"/>
                <w:bCs w:val="0"/>
                <w:color w:val="auto"/>
                <w:spacing w:val="0"/>
                <w:szCs w:val="22"/>
                <w:lang w:eastAsia="en-US"/>
              </w:rPr>
            </w:pPr>
            <w:r w:rsidRPr="005170EF">
              <w:rPr>
                <w:rFonts w:ascii="Arial" w:hAnsi="Arial" w:cs="Arial"/>
                <w:szCs w:val="22"/>
              </w:rPr>
              <w:t>About 2 mini dams, several check dams</w:t>
            </w:r>
          </w:p>
        </w:tc>
        <w:tc>
          <w:tcPr>
            <w:tcW w:w="1440" w:type="dxa"/>
            <w:shd w:val="clear" w:color="auto" w:fill="B4C6E7"/>
          </w:tcPr>
          <w:p w14:paraId="6C4DDEEE" w14:textId="77777777" w:rsidR="00CA6CDD" w:rsidRPr="005170EF" w:rsidRDefault="003A219B" w:rsidP="005170EF">
            <w:pPr>
              <w:pStyle w:val="BodyText4"/>
              <w:numPr>
                <w:ilvl w:val="0"/>
                <w:numId w:val="0"/>
              </w:numPr>
              <w:spacing w:line="276" w:lineRule="auto"/>
              <w:rPr>
                <w:rFonts w:ascii="Arial" w:eastAsia="Times New Roman" w:hAnsi="Arial" w:cs="Arial"/>
                <w:bCs w:val="0"/>
                <w:color w:val="auto"/>
                <w:spacing w:val="0"/>
                <w:szCs w:val="22"/>
                <w:lang w:eastAsia="en-US"/>
              </w:rPr>
            </w:pPr>
            <w:r w:rsidRPr="005170EF">
              <w:rPr>
                <w:rFonts w:ascii="Arial" w:hAnsi="Arial" w:cs="Arial"/>
                <w:szCs w:val="22"/>
              </w:rPr>
              <w:t>At least 10 mini dams and over 100 check dams, nullahs, and other structures</w:t>
            </w:r>
          </w:p>
        </w:tc>
        <w:tc>
          <w:tcPr>
            <w:tcW w:w="4500" w:type="dxa"/>
            <w:shd w:val="clear" w:color="auto" w:fill="B4C6E7"/>
          </w:tcPr>
          <w:p w14:paraId="026E3DDC" w14:textId="77777777" w:rsidR="00B07BD7" w:rsidRPr="005170EF" w:rsidRDefault="00B07BD7" w:rsidP="0072485A">
            <w:pPr>
              <w:numPr>
                <w:ilvl w:val="0"/>
                <w:numId w:val="39"/>
              </w:numPr>
              <w:spacing w:line="276" w:lineRule="auto"/>
              <w:ind w:left="252" w:hanging="252"/>
              <w:jc w:val="both"/>
              <w:rPr>
                <w:rFonts w:ascii="Arial" w:hAnsi="Arial" w:cs="Arial"/>
                <w:sz w:val="22"/>
                <w:szCs w:val="22"/>
              </w:rPr>
            </w:pPr>
            <w:r w:rsidRPr="005170EF">
              <w:rPr>
                <w:rFonts w:ascii="Arial" w:hAnsi="Arial" w:cs="Arial"/>
                <w:sz w:val="22"/>
                <w:szCs w:val="22"/>
              </w:rPr>
              <w:t xml:space="preserve">1 mini dam constructed in Mangochi (Stambuli Dam),  </w:t>
            </w:r>
          </w:p>
          <w:p w14:paraId="5A47DBE4" w14:textId="77777777" w:rsidR="00B07BD7" w:rsidRPr="005170EF" w:rsidRDefault="00B07BD7" w:rsidP="0072485A">
            <w:pPr>
              <w:numPr>
                <w:ilvl w:val="0"/>
                <w:numId w:val="39"/>
              </w:numPr>
              <w:spacing w:line="276" w:lineRule="auto"/>
              <w:ind w:left="252" w:hanging="252"/>
              <w:jc w:val="both"/>
              <w:rPr>
                <w:rFonts w:ascii="Arial" w:hAnsi="Arial" w:cs="Arial"/>
                <w:sz w:val="22"/>
                <w:szCs w:val="22"/>
              </w:rPr>
            </w:pPr>
            <w:r w:rsidRPr="005170EF">
              <w:rPr>
                <w:rFonts w:ascii="Arial" w:hAnsi="Arial" w:cs="Arial"/>
                <w:sz w:val="22"/>
                <w:szCs w:val="22"/>
              </w:rPr>
              <w:t xml:space="preserve">2 weirs that collect water for irrigation ,  </w:t>
            </w:r>
          </w:p>
          <w:p w14:paraId="11CB91CD" w14:textId="77777777" w:rsidR="00B07BD7" w:rsidRPr="005170EF" w:rsidRDefault="00B07BD7" w:rsidP="0072485A">
            <w:pPr>
              <w:numPr>
                <w:ilvl w:val="0"/>
                <w:numId w:val="39"/>
              </w:numPr>
              <w:spacing w:line="276" w:lineRule="auto"/>
              <w:ind w:left="252" w:hanging="252"/>
              <w:jc w:val="both"/>
              <w:rPr>
                <w:rFonts w:ascii="Arial" w:hAnsi="Arial" w:cs="Arial"/>
                <w:sz w:val="22"/>
                <w:szCs w:val="22"/>
              </w:rPr>
            </w:pPr>
            <w:r w:rsidRPr="005170EF">
              <w:rPr>
                <w:rFonts w:ascii="Arial" w:hAnsi="Arial" w:cs="Arial"/>
                <w:sz w:val="22"/>
                <w:szCs w:val="22"/>
              </w:rPr>
              <w:t xml:space="preserve">1800 check dams and swalleys, nullas and infiltration pits have been constructed.  </w:t>
            </w:r>
          </w:p>
          <w:p w14:paraId="49A51307" w14:textId="77777777" w:rsidR="00CA6CDD" w:rsidRPr="005170EF" w:rsidRDefault="00B07BD7" w:rsidP="0072485A">
            <w:pPr>
              <w:numPr>
                <w:ilvl w:val="0"/>
                <w:numId w:val="39"/>
              </w:numPr>
              <w:spacing w:line="276" w:lineRule="auto"/>
              <w:ind w:left="252" w:hanging="252"/>
              <w:jc w:val="both"/>
              <w:rPr>
                <w:rFonts w:ascii="Arial" w:hAnsi="Arial" w:cs="Arial"/>
                <w:sz w:val="22"/>
                <w:szCs w:val="22"/>
              </w:rPr>
            </w:pPr>
            <w:r w:rsidRPr="005170EF">
              <w:rPr>
                <w:rFonts w:ascii="Arial" w:hAnsi="Arial" w:cs="Arial"/>
                <w:sz w:val="22"/>
                <w:szCs w:val="22"/>
              </w:rPr>
              <w:t xml:space="preserve">19 fish ponds have been constructed (7 in Mangochi and twelve in Machinga, with two more fish ponds in progress in  Machinga).  </w:t>
            </w:r>
          </w:p>
        </w:tc>
      </w:tr>
      <w:tr w:rsidR="00425930" w:rsidRPr="005170EF" w14:paraId="0FA9928D" w14:textId="77777777" w:rsidTr="00425930">
        <w:trPr>
          <w:trHeight w:val="922"/>
        </w:trPr>
        <w:tc>
          <w:tcPr>
            <w:tcW w:w="1692" w:type="dxa"/>
            <w:vMerge/>
            <w:tcBorders>
              <w:left w:val="single" w:sz="4" w:space="0" w:color="FFFFFF"/>
              <w:bottom w:val="single" w:sz="4" w:space="0" w:color="FFFFFF"/>
            </w:tcBorders>
            <w:shd w:val="clear" w:color="auto" w:fill="4472C4"/>
          </w:tcPr>
          <w:p w14:paraId="6072DD4E" w14:textId="77777777" w:rsidR="00CA6CDD" w:rsidRPr="005170EF" w:rsidRDefault="00CA6CDD" w:rsidP="005170EF">
            <w:pPr>
              <w:pStyle w:val="BodyText4"/>
              <w:numPr>
                <w:ilvl w:val="0"/>
                <w:numId w:val="0"/>
              </w:numPr>
              <w:spacing w:line="276" w:lineRule="auto"/>
              <w:rPr>
                <w:rFonts w:ascii="Arial" w:eastAsia="Times New Roman" w:hAnsi="Arial" w:cs="Arial"/>
                <w:b/>
                <w:bCs w:val="0"/>
                <w:color w:val="auto"/>
                <w:spacing w:val="0"/>
                <w:szCs w:val="22"/>
                <w:lang w:eastAsia="en-US"/>
              </w:rPr>
            </w:pPr>
          </w:p>
        </w:tc>
        <w:tc>
          <w:tcPr>
            <w:tcW w:w="1710" w:type="dxa"/>
            <w:shd w:val="clear" w:color="auto" w:fill="D9E2F3"/>
          </w:tcPr>
          <w:p w14:paraId="31A0D054" w14:textId="77777777" w:rsidR="00CA6CDD" w:rsidRPr="005170EF" w:rsidRDefault="00CA6CDD" w:rsidP="005170EF">
            <w:pPr>
              <w:pStyle w:val="BodyText4"/>
              <w:numPr>
                <w:ilvl w:val="0"/>
                <w:numId w:val="0"/>
              </w:numPr>
              <w:spacing w:line="276" w:lineRule="auto"/>
              <w:rPr>
                <w:rFonts w:ascii="Arial" w:eastAsia="Times New Roman" w:hAnsi="Arial" w:cs="Arial"/>
                <w:bCs w:val="0"/>
                <w:color w:val="auto"/>
                <w:spacing w:val="0"/>
                <w:szCs w:val="22"/>
                <w:lang w:eastAsia="en-US"/>
              </w:rPr>
            </w:pPr>
            <w:r w:rsidRPr="005170EF">
              <w:rPr>
                <w:rFonts w:ascii="Arial" w:hAnsi="Arial" w:cs="Arial"/>
                <w:szCs w:val="22"/>
              </w:rPr>
              <w:t>Number of homes with water harvesting structures</w:t>
            </w:r>
          </w:p>
        </w:tc>
        <w:tc>
          <w:tcPr>
            <w:tcW w:w="1530" w:type="dxa"/>
            <w:shd w:val="clear" w:color="auto" w:fill="D9E2F3"/>
          </w:tcPr>
          <w:p w14:paraId="0164FBF0" w14:textId="77777777" w:rsidR="00CA6CDD" w:rsidRPr="005170EF" w:rsidRDefault="003A219B" w:rsidP="005170EF">
            <w:pPr>
              <w:pStyle w:val="BodyText4"/>
              <w:numPr>
                <w:ilvl w:val="0"/>
                <w:numId w:val="0"/>
              </w:numPr>
              <w:spacing w:line="276" w:lineRule="auto"/>
              <w:rPr>
                <w:rFonts w:ascii="Arial" w:hAnsi="Arial" w:cs="Arial"/>
                <w:szCs w:val="22"/>
              </w:rPr>
            </w:pPr>
            <w:r w:rsidRPr="005170EF">
              <w:rPr>
                <w:rFonts w:ascii="Arial" w:hAnsi="Arial" w:cs="Arial"/>
                <w:szCs w:val="22"/>
              </w:rPr>
              <w:t>Less than 10% of 91,760 households harvest water from rooftops</w:t>
            </w:r>
          </w:p>
          <w:p w14:paraId="1A21DC5D" w14:textId="77777777" w:rsidR="00C338CB" w:rsidRPr="005170EF" w:rsidRDefault="00C338CB" w:rsidP="005170EF">
            <w:pPr>
              <w:pStyle w:val="BodyText4"/>
              <w:numPr>
                <w:ilvl w:val="0"/>
                <w:numId w:val="0"/>
              </w:numPr>
              <w:spacing w:line="276" w:lineRule="auto"/>
              <w:rPr>
                <w:rFonts w:ascii="Arial" w:hAnsi="Arial" w:cs="Arial"/>
                <w:szCs w:val="22"/>
              </w:rPr>
            </w:pPr>
          </w:p>
          <w:p w14:paraId="200F9BC7" w14:textId="77777777" w:rsidR="00C338CB" w:rsidRPr="005170EF" w:rsidRDefault="00C338CB" w:rsidP="005170EF">
            <w:pPr>
              <w:pStyle w:val="BodyText4"/>
              <w:numPr>
                <w:ilvl w:val="0"/>
                <w:numId w:val="0"/>
              </w:numPr>
              <w:spacing w:line="276" w:lineRule="auto"/>
              <w:rPr>
                <w:rFonts w:ascii="Arial" w:eastAsia="Times New Roman" w:hAnsi="Arial" w:cs="Arial"/>
                <w:bCs w:val="0"/>
                <w:color w:val="auto"/>
                <w:spacing w:val="0"/>
                <w:szCs w:val="22"/>
                <w:lang w:eastAsia="en-US"/>
              </w:rPr>
            </w:pPr>
          </w:p>
        </w:tc>
        <w:tc>
          <w:tcPr>
            <w:tcW w:w="1440" w:type="dxa"/>
            <w:shd w:val="clear" w:color="auto" w:fill="D9E2F3"/>
          </w:tcPr>
          <w:p w14:paraId="11D7E4EB" w14:textId="77777777" w:rsidR="00CA6CDD" w:rsidRPr="005170EF" w:rsidRDefault="003A219B" w:rsidP="005170EF">
            <w:pPr>
              <w:pStyle w:val="BodyText4"/>
              <w:numPr>
                <w:ilvl w:val="0"/>
                <w:numId w:val="0"/>
              </w:numPr>
              <w:spacing w:line="276" w:lineRule="auto"/>
              <w:rPr>
                <w:rFonts w:ascii="Arial" w:eastAsia="Times New Roman" w:hAnsi="Arial" w:cs="Arial"/>
                <w:bCs w:val="0"/>
                <w:color w:val="auto"/>
                <w:spacing w:val="0"/>
                <w:szCs w:val="22"/>
                <w:lang w:eastAsia="en-US"/>
              </w:rPr>
            </w:pPr>
            <w:r w:rsidRPr="005170EF">
              <w:rPr>
                <w:rFonts w:ascii="Arial" w:hAnsi="Arial" w:cs="Arial"/>
                <w:szCs w:val="22"/>
              </w:rPr>
              <w:t>Over 35% of 91,760 households harvesting water from rooftops</w:t>
            </w:r>
          </w:p>
        </w:tc>
        <w:tc>
          <w:tcPr>
            <w:tcW w:w="4500" w:type="dxa"/>
            <w:shd w:val="clear" w:color="auto" w:fill="D9E2F3"/>
          </w:tcPr>
          <w:p w14:paraId="2275CF5F" w14:textId="77777777" w:rsidR="00CA6CDD" w:rsidRPr="005170EF" w:rsidRDefault="00866CC9" w:rsidP="0072485A">
            <w:pPr>
              <w:numPr>
                <w:ilvl w:val="0"/>
                <w:numId w:val="39"/>
              </w:numPr>
              <w:spacing w:line="276" w:lineRule="auto"/>
              <w:ind w:left="252" w:hanging="252"/>
              <w:jc w:val="both"/>
              <w:rPr>
                <w:rFonts w:ascii="Arial" w:hAnsi="Arial" w:cs="Arial"/>
                <w:sz w:val="22"/>
                <w:szCs w:val="22"/>
              </w:rPr>
            </w:pPr>
            <w:r w:rsidRPr="005170EF">
              <w:rPr>
                <w:rFonts w:ascii="Arial" w:hAnsi="Arial" w:cs="Arial"/>
                <w:sz w:val="22"/>
                <w:szCs w:val="22"/>
              </w:rPr>
              <w:t>Additional 0.25% of the 91760 have been enabled to harvest water.</w:t>
            </w:r>
          </w:p>
          <w:p w14:paraId="1CA12FFD" w14:textId="77777777" w:rsidR="00866CC9" w:rsidRPr="005170EF" w:rsidRDefault="00866CC9" w:rsidP="0072485A">
            <w:pPr>
              <w:numPr>
                <w:ilvl w:val="0"/>
                <w:numId w:val="39"/>
              </w:numPr>
              <w:spacing w:line="276" w:lineRule="auto"/>
              <w:ind w:left="252" w:hanging="252"/>
              <w:jc w:val="both"/>
              <w:rPr>
                <w:rFonts w:ascii="Arial" w:hAnsi="Arial" w:cs="Arial"/>
                <w:sz w:val="22"/>
                <w:szCs w:val="22"/>
              </w:rPr>
            </w:pPr>
            <w:r w:rsidRPr="005170EF">
              <w:rPr>
                <w:rFonts w:ascii="Arial" w:hAnsi="Arial" w:cs="Arial"/>
                <w:sz w:val="22"/>
                <w:szCs w:val="22"/>
              </w:rPr>
              <w:t>A total of 75 above ground water tanks have been mounted</w:t>
            </w:r>
          </w:p>
          <w:p w14:paraId="6EBACF24" w14:textId="77777777" w:rsidR="00866CC9" w:rsidRPr="005170EF" w:rsidRDefault="00866CC9" w:rsidP="005170EF">
            <w:pPr>
              <w:pStyle w:val="BodyText4"/>
              <w:numPr>
                <w:ilvl w:val="0"/>
                <w:numId w:val="0"/>
              </w:numPr>
              <w:spacing w:line="276" w:lineRule="auto"/>
              <w:rPr>
                <w:rFonts w:ascii="Arial" w:eastAsia="Times New Roman" w:hAnsi="Arial" w:cs="Arial"/>
                <w:bCs w:val="0"/>
                <w:color w:val="auto"/>
                <w:spacing w:val="0"/>
                <w:szCs w:val="22"/>
                <w:lang w:eastAsia="en-US"/>
              </w:rPr>
            </w:pPr>
          </w:p>
        </w:tc>
      </w:tr>
    </w:tbl>
    <w:p w14:paraId="7767EDD5" w14:textId="77777777" w:rsidR="00B000C4" w:rsidRDefault="007A6A7B" w:rsidP="005170EF">
      <w:pPr>
        <w:pStyle w:val="BodyText4"/>
        <w:numPr>
          <w:ilvl w:val="0"/>
          <w:numId w:val="0"/>
        </w:numPr>
        <w:spacing w:line="276" w:lineRule="auto"/>
        <w:ind w:left="66"/>
        <w:rPr>
          <w:rFonts w:ascii="Arial" w:eastAsia="Times New Roman" w:hAnsi="Arial" w:cs="Arial"/>
          <w:bCs w:val="0"/>
          <w:color w:val="auto"/>
          <w:spacing w:val="0"/>
          <w:sz w:val="24"/>
          <w:lang w:eastAsia="en-US"/>
        </w:rPr>
      </w:pPr>
      <w:r w:rsidRPr="005170EF">
        <w:rPr>
          <w:rFonts w:ascii="Arial" w:hAnsi="Arial" w:cs="Arial"/>
          <w:noProof/>
          <w:lang w:val="en-US" w:eastAsia="en-US"/>
        </w:rPr>
        <w:lastRenderedPageBreak/>
        <w:drawing>
          <wp:anchor distT="0" distB="0" distL="114300" distR="114300" simplePos="0" relativeHeight="251666432" behindDoc="1" locked="0" layoutInCell="1" allowOverlap="1" wp14:anchorId="64F6FDE8" wp14:editId="72779641">
            <wp:simplePos x="0" y="0"/>
            <wp:positionH relativeFrom="column">
              <wp:posOffset>-19050</wp:posOffset>
            </wp:positionH>
            <wp:positionV relativeFrom="paragraph">
              <wp:posOffset>311150</wp:posOffset>
            </wp:positionV>
            <wp:extent cx="4924425" cy="2667000"/>
            <wp:effectExtent l="0" t="0" r="0" b="0"/>
            <wp:wrapTight wrapText="bothSides">
              <wp:wrapPolygon edited="0">
                <wp:start x="0" y="0"/>
                <wp:lineTo x="0" y="21446"/>
                <wp:lineTo x="21558" y="21446"/>
                <wp:lineTo x="21558" y="0"/>
                <wp:lineTo x="0" y="0"/>
              </wp:wrapPolygon>
            </wp:wrapTight>
            <wp:docPr id="366"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2442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132E" w:rsidRPr="005170EF">
        <w:rPr>
          <w:rFonts w:ascii="Arial" w:eastAsia="Times New Roman" w:hAnsi="Arial" w:cs="Arial"/>
          <w:bCs w:val="0"/>
          <w:color w:val="auto"/>
          <w:spacing w:val="0"/>
          <w:sz w:val="24"/>
          <w:lang w:eastAsia="en-US"/>
        </w:rPr>
        <w:t>Analysis of the endline results in the light of the set targets indicated decimal performance as none of the targets had been met by the time of this evaluation.</w:t>
      </w:r>
      <w:r w:rsidR="00A537A3" w:rsidRPr="005170EF">
        <w:rPr>
          <w:rFonts w:ascii="Arial" w:eastAsia="Times New Roman" w:hAnsi="Arial" w:cs="Arial"/>
          <w:bCs w:val="0"/>
          <w:color w:val="auto"/>
          <w:spacing w:val="0"/>
          <w:sz w:val="24"/>
          <w:lang w:eastAsia="en-US"/>
        </w:rPr>
        <w:t xml:space="preserve"> For this reason, performance is rated as </w:t>
      </w:r>
      <w:r w:rsidR="00A537A3" w:rsidRPr="005170EF">
        <w:rPr>
          <w:rFonts w:ascii="Arial" w:eastAsia="Times New Roman" w:hAnsi="Arial" w:cs="Arial"/>
          <w:b/>
          <w:bCs w:val="0"/>
          <w:color w:val="auto"/>
          <w:spacing w:val="0"/>
          <w:sz w:val="24"/>
          <w:lang w:eastAsia="en-US"/>
        </w:rPr>
        <w:t>moderately successful.</w:t>
      </w:r>
      <w:r w:rsidR="00BB132E" w:rsidRPr="005170EF">
        <w:rPr>
          <w:rFonts w:ascii="Arial" w:eastAsia="Times New Roman" w:hAnsi="Arial" w:cs="Arial"/>
          <w:bCs w:val="0"/>
          <w:color w:val="auto"/>
          <w:spacing w:val="0"/>
          <w:sz w:val="24"/>
          <w:lang w:eastAsia="en-US"/>
        </w:rPr>
        <w:t xml:space="preserve"> </w:t>
      </w:r>
    </w:p>
    <w:p w14:paraId="691BF093" w14:textId="77777777" w:rsidR="00CA6CDD" w:rsidRPr="005170EF" w:rsidRDefault="00BB132E" w:rsidP="005170EF">
      <w:pPr>
        <w:pStyle w:val="BodyText4"/>
        <w:numPr>
          <w:ilvl w:val="0"/>
          <w:numId w:val="0"/>
        </w:numPr>
        <w:spacing w:line="276" w:lineRule="auto"/>
        <w:ind w:left="66"/>
        <w:rPr>
          <w:rFonts w:ascii="Arial" w:eastAsia="Times New Roman" w:hAnsi="Arial" w:cs="Arial"/>
          <w:bCs w:val="0"/>
          <w:color w:val="auto"/>
          <w:spacing w:val="0"/>
          <w:sz w:val="24"/>
          <w:lang w:eastAsia="en-US"/>
        </w:rPr>
      </w:pPr>
      <w:r w:rsidRPr="005170EF">
        <w:rPr>
          <w:rFonts w:ascii="Arial" w:eastAsia="Times New Roman" w:hAnsi="Arial" w:cs="Arial"/>
          <w:bCs w:val="0"/>
          <w:color w:val="auto"/>
          <w:spacing w:val="0"/>
          <w:sz w:val="24"/>
          <w:lang w:eastAsia="en-US"/>
        </w:rPr>
        <w:t xml:space="preserve">According to the project staff, underperformance was attributed to the over ambition in the target setting. </w:t>
      </w:r>
      <w:r w:rsidR="00174F9A">
        <w:rPr>
          <w:rFonts w:ascii="Arial" w:eastAsia="Times New Roman" w:hAnsi="Arial" w:cs="Arial"/>
          <w:bCs w:val="0"/>
          <w:color w:val="auto"/>
          <w:spacing w:val="0"/>
          <w:sz w:val="24"/>
          <w:lang w:eastAsia="en-US"/>
        </w:rPr>
        <w:t>However, having known the high set targets and the available resources, the project team should have considered the revision of these targets in the results framework</w:t>
      </w:r>
      <w:r w:rsidR="00B000C4">
        <w:rPr>
          <w:rFonts w:ascii="Arial" w:eastAsia="Times New Roman" w:hAnsi="Arial" w:cs="Arial"/>
          <w:bCs w:val="0"/>
          <w:color w:val="auto"/>
          <w:spacing w:val="0"/>
          <w:sz w:val="24"/>
          <w:lang w:eastAsia="en-US"/>
        </w:rPr>
        <w:t>. This would have inclined the assessment to be done in the light of the revised targets.</w:t>
      </w:r>
      <w:r w:rsidR="00FD478C">
        <w:rPr>
          <w:rFonts w:ascii="Arial" w:eastAsia="Times New Roman" w:hAnsi="Arial" w:cs="Arial"/>
          <w:bCs w:val="0"/>
          <w:color w:val="auto"/>
          <w:spacing w:val="0"/>
          <w:sz w:val="24"/>
          <w:lang w:eastAsia="en-US"/>
        </w:rPr>
        <w:t xml:space="preserve"> </w:t>
      </w:r>
      <w:r w:rsidRPr="005170EF">
        <w:rPr>
          <w:rFonts w:ascii="Arial" w:eastAsia="Times New Roman" w:hAnsi="Arial" w:cs="Arial"/>
          <w:bCs w:val="0"/>
          <w:color w:val="auto"/>
          <w:spacing w:val="0"/>
          <w:sz w:val="24"/>
          <w:lang w:eastAsia="en-US"/>
        </w:rPr>
        <w:t>However, much as the indicator targets have not been met, it is noteworthy that the delivered outputs have been highly impactful especially with regard to improving food security and domestic water availability.</w:t>
      </w:r>
    </w:p>
    <w:p w14:paraId="6FE91C54" w14:textId="77777777" w:rsidR="00F54BA5" w:rsidRPr="005170EF" w:rsidRDefault="00F54BA5" w:rsidP="005170EF">
      <w:pPr>
        <w:pStyle w:val="TableBullets"/>
        <w:spacing w:line="276" w:lineRule="auto"/>
      </w:pPr>
    </w:p>
    <w:p w14:paraId="5CF0B60E" w14:textId="77777777" w:rsidR="00F54BA5" w:rsidRPr="005170EF" w:rsidRDefault="00F54BA5" w:rsidP="005170EF">
      <w:pPr>
        <w:pStyle w:val="TableBullets"/>
        <w:spacing w:line="276" w:lineRule="auto"/>
        <w:rPr>
          <w:b/>
        </w:rPr>
      </w:pPr>
      <w:r w:rsidRPr="005170EF">
        <w:rPr>
          <w:b/>
        </w:rPr>
        <w:t xml:space="preserve">Outcome 4: </w:t>
      </w:r>
      <w:r w:rsidR="00F75DD1" w:rsidRPr="005170EF">
        <w:rPr>
          <w:b/>
        </w:rPr>
        <w:t>Rehabilitation of badly degraded forests, protection of riverbanks, lake shores and urban infrastructure</w:t>
      </w:r>
    </w:p>
    <w:p w14:paraId="19851486" w14:textId="77777777" w:rsidR="00845D7B" w:rsidRPr="005170EF" w:rsidRDefault="002F4962" w:rsidP="005170EF">
      <w:pPr>
        <w:spacing w:line="276" w:lineRule="auto"/>
        <w:jc w:val="both"/>
        <w:rPr>
          <w:rFonts w:ascii="Arial" w:hAnsi="Arial" w:cs="Arial"/>
        </w:rPr>
      </w:pPr>
      <w:r w:rsidRPr="005170EF">
        <w:rPr>
          <w:rFonts w:ascii="Arial" w:hAnsi="Arial" w:cs="Arial"/>
          <w:lang w:eastAsia="en-US"/>
        </w:rPr>
        <w:t xml:space="preserve">The districts of Machinga and mangochi </w:t>
      </w:r>
      <w:r w:rsidR="00C41334" w:rsidRPr="005170EF">
        <w:rPr>
          <w:rFonts w:ascii="Arial" w:hAnsi="Arial" w:cs="Arial"/>
          <w:lang w:eastAsia="en-US"/>
        </w:rPr>
        <w:t xml:space="preserve">are endowed with vast natural resources including vast forest cover and water bodies that play a critical role in climate modification in the area. For instance, the two districts have an estimated 654478 ha of forest cover. </w:t>
      </w:r>
      <w:r w:rsidR="00845D7B" w:rsidRPr="005170EF">
        <w:rPr>
          <w:rFonts w:ascii="Arial" w:hAnsi="Arial" w:cs="Arial"/>
          <w:lang w:eastAsia="en-US"/>
        </w:rPr>
        <w:t>Whilst Mangochi district was engaged in the implementation of Phase II of the Improved Forest Management for Sustainable Livelihoods Programme (IFMSLP) and the Lake Chilwa Basin Climate Change Adaptation Programme (LCBCCAP), these initiatives were not covering the selected hotspots. As a result of the gaps in the forest management practices in the two pilot districts, rampant deforestation and degradation as a result of human activity threatened the sustainability of these forests</w:t>
      </w:r>
      <w:r w:rsidR="00845D7B" w:rsidRPr="005170EF">
        <w:rPr>
          <w:rStyle w:val="FootnoteReference"/>
          <w:rFonts w:ascii="Arial" w:hAnsi="Arial" w:cs="Arial"/>
        </w:rPr>
        <w:footnoteReference w:id="31"/>
      </w:r>
      <w:r w:rsidR="00845D7B" w:rsidRPr="005170EF">
        <w:rPr>
          <w:rFonts w:ascii="Arial" w:hAnsi="Arial" w:cs="Arial"/>
        </w:rPr>
        <w:t>.</w:t>
      </w:r>
    </w:p>
    <w:p w14:paraId="21711F90" w14:textId="77777777" w:rsidR="00F75DD1" w:rsidRPr="005170EF" w:rsidRDefault="00F75DD1" w:rsidP="005170EF">
      <w:pPr>
        <w:pStyle w:val="TableBullets"/>
        <w:spacing w:line="276" w:lineRule="auto"/>
      </w:pPr>
    </w:p>
    <w:p w14:paraId="0BD4AAB6" w14:textId="77777777" w:rsidR="00C41334" w:rsidRPr="005170EF" w:rsidRDefault="00C41334" w:rsidP="005170EF">
      <w:pPr>
        <w:pStyle w:val="TableBullets"/>
        <w:spacing w:line="276" w:lineRule="auto"/>
      </w:pPr>
      <w:r w:rsidRPr="005170EF">
        <w:t xml:space="preserve">It was against this background that the Climate Proofing Project set out to </w:t>
      </w:r>
      <w:r w:rsidR="00845D7B" w:rsidRPr="005170EF">
        <w:t xml:space="preserve">put in place measures to secure the baseline investments from climate related risks. These included </w:t>
      </w:r>
      <w:r w:rsidR="00845D7B" w:rsidRPr="005170EF">
        <w:lastRenderedPageBreak/>
        <w:t>rehabilitation of badly degraded forests, protection of riverbanks, lake shores and urban infrastructure. It was envisaged that these interventions would improve land cover, infiltration and base flow; increasing the ability of the landscape to regulate water flow during droughts and floods, offering ecological protection from climate change induced droughts and floods.</w:t>
      </w:r>
    </w:p>
    <w:p w14:paraId="78A5C1F5" w14:textId="77777777" w:rsidR="00845D7B" w:rsidRPr="005170EF" w:rsidRDefault="00845D7B" w:rsidP="005170EF">
      <w:pPr>
        <w:pStyle w:val="TableBullets"/>
        <w:spacing w:line="276" w:lineRule="auto"/>
      </w:pPr>
    </w:p>
    <w:p w14:paraId="0A0EDCE7" w14:textId="77777777" w:rsidR="00842134" w:rsidRPr="005170EF" w:rsidRDefault="00845D7B" w:rsidP="005170EF">
      <w:pPr>
        <w:spacing w:line="276" w:lineRule="auto"/>
        <w:jc w:val="both"/>
        <w:rPr>
          <w:rFonts w:ascii="Arial" w:hAnsi="Arial" w:cs="Arial"/>
          <w:lang w:eastAsia="en-US"/>
        </w:rPr>
      </w:pPr>
      <w:r w:rsidRPr="005170EF">
        <w:rPr>
          <w:rFonts w:ascii="Arial" w:hAnsi="Arial" w:cs="Arial"/>
          <w:lang w:eastAsia="en-US"/>
        </w:rPr>
        <w:t xml:space="preserve">Subsequently, the project prioritized three outputs namely; i) </w:t>
      </w:r>
      <w:r w:rsidR="00842134" w:rsidRPr="005170EF">
        <w:rPr>
          <w:rFonts w:ascii="Arial" w:hAnsi="Arial" w:cs="Arial"/>
          <w:lang w:eastAsia="en-US"/>
        </w:rPr>
        <w:t>Degraded watersheds (forest ecosystems) rehabilitated, river Banks and Lake shores protected from direct siltation; ii) Provision of improved and sustainable supplies of energy, including adoption of sustainable charcoal; iii) Diversification of household food basket and incomes via expansion of aquaculture and NTFP to reduce pressure on the forests, river and lake fisheries.</w:t>
      </w:r>
    </w:p>
    <w:p w14:paraId="773D37FF" w14:textId="77777777" w:rsidR="00842134" w:rsidRPr="005170EF" w:rsidRDefault="00842134" w:rsidP="005170EF">
      <w:pPr>
        <w:spacing w:line="276" w:lineRule="auto"/>
        <w:jc w:val="both"/>
        <w:rPr>
          <w:rFonts w:ascii="Arial" w:hAnsi="Arial" w:cs="Arial"/>
          <w:lang w:eastAsia="en-US"/>
        </w:rPr>
      </w:pPr>
    </w:p>
    <w:p w14:paraId="029A26AE" w14:textId="77777777" w:rsidR="00842134" w:rsidRDefault="004D4B42" w:rsidP="005170EF">
      <w:pPr>
        <w:spacing w:line="276" w:lineRule="auto"/>
        <w:jc w:val="both"/>
        <w:rPr>
          <w:rFonts w:ascii="Arial" w:hAnsi="Arial" w:cs="Arial"/>
          <w:lang w:eastAsia="en-US"/>
        </w:rPr>
      </w:pPr>
      <w:r w:rsidRPr="005170EF">
        <w:rPr>
          <w:rFonts w:ascii="Arial" w:hAnsi="Arial" w:cs="Arial"/>
          <w:lang w:eastAsia="en-US"/>
        </w:rPr>
        <w:t>The extent to which the delivered project outputs supported the realisation of the envisaged outcome was at the core of this evaluation. Performance assessment under this outcome is anchored on the set outcome indicators as presented in table 2.4 below.</w:t>
      </w:r>
    </w:p>
    <w:p w14:paraId="6ECA8A32" w14:textId="77777777" w:rsidR="001C76A5" w:rsidRDefault="001C76A5" w:rsidP="005170EF">
      <w:pPr>
        <w:spacing w:line="276" w:lineRule="auto"/>
        <w:jc w:val="both"/>
        <w:rPr>
          <w:rFonts w:ascii="Arial" w:hAnsi="Arial" w:cs="Arial"/>
          <w:lang w:eastAsia="en-US"/>
        </w:rPr>
      </w:pPr>
    </w:p>
    <w:p w14:paraId="47151EE5" w14:textId="77777777" w:rsidR="004D4B42" w:rsidRPr="001C76A5" w:rsidRDefault="00AE482E" w:rsidP="005170EF">
      <w:pPr>
        <w:pStyle w:val="Heading2"/>
        <w:spacing w:before="0" w:after="0" w:line="276" w:lineRule="auto"/>
        <w:rPr>
          <w:rFonts w:ascii="Arial" w:hAnsi="Arial" w:cs="Arial"/>
          <w:i w:val="0"/>
          <w:color w:val="0070C0"/>
          <w:sz w:val="24"/>
          <w:szCs w:val="24"/>
        </w:rPr>
      </w:pPr>
      <w:bookmarkStart w:id="74" w:name="_Toc42240085"/>
      <w:bookmarkStart w:id="75" w:name="_Toc42240512"/>
      <w:bookmarkStart w:id="76" w:name="_Toc47109733"/>
      <w:r w:rsidRPr="001C76A5">
        <w:rPr>
          <w:rFonts w:ascii="Arial" w:hAnsi="Arial" w:cs="Arial"/>
          <w:i w:val="0"/>
          <w:color w:val="0070C0"/>
          <w:sz w:val="24"/>
          <w:szCs w:val="24"/>
        </w:rPr>
        <w:t>Table 4</w:t>
      </w:r>
      <w:r w:rsidR="004D4B42" w:rsidRPr="001C76A5">
        <w:rPr>
          <w:rFonts w:ascii="Arial" w:hAnsi="Arial" w:cs="Arial"/>
          <w:i w:val="0"/>
          <w:color w:val="0070C0"/>
          <w:sz w:val="24"/>
          <w:szCs w:val="24"/>
        </w:rPr>
        <w:t>.4: Performance assessment under outcome 4.</w:t>
      </w:r>
      <w:bookmarkEnd w:id="74"/>
      <w:bookmarkEnd w:id="75"/>
      <w:bookmarkEnd w:id="76"/>
    </w:p>
    <w:tbl>
      <w:tblPr>
        <w:tblW w:w="103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368"/>
        <w:gridCol w:w="2462"/>
        <w:gridCol w:w="1915"/>
        <w:gridCol w:w="1915"/>
        <w:gridCol w:w="2690"/>
      </w:tblGrid>
      <w:tr w:rsidR="00425930" w:rsidRPr="005170EF" w14:paraId="1D04AB6F" w14:textId="77777777" w:rsidTr="00425930">
        <w:tc>
          <w:tcPr>
            <w:tcW w:w="1368" w:type="dxa"/>
            <w:tcBorders>
              <w:top w:val="single" w:sz="4" w:space="0" w:color="FFFFFF"/>
              <w:left w:val="single" w:sz="4" w:space="0" w:color="FFFFFF"/>
              <w:right w:val="nil"/>
            </w:tcBorders>
            <w:shd w:val="clear" w:color="auto" w:fill="4472C4"/>
          </w:tcPr>
          <w:p w14:paraId="104F0100" w14:textId="77777777" w:rsidR="00D53BC0" w:rsidRPr="005170EF" w:rsidRDefault="00D53BC0" w:rsidP="005170EF">
            <w:pPr>
              <w:spacing w:line="276" w:lineRule="auto"/>
              <w:jc w:val="both"/>
              <w:rPr>
                <w:rFonts w:ascii="Arial" w:hAnsi="Arial" w:cs="Arial"/>
                <w:b/>
                <w:bCs/>
                <w:color w:val="FFFFFF"/>
                <w:sz w:val="22"/>
                <w:szCs w:val="22"/>
                <w:lang w:eastAsia="en-US"/>
              </w:rPr>
            </w:pPr>
            <w:r w:rsidRPr="005170EF">
              <w:rPr>
                <w:rFonts w:ascii="Arial" w:hAnsi="Arial" w:cs="Arial"/>
                <w:b/>
                <w:bCs/>
                <w:color w:val="FFFFFF"/>
                <w:sz w:val="22"/>
                <w:szCs w:val="22"/>
                <w:lang w:eastAsia="en-US"/>
              </w:rPr>
              <w:t>Outcome</w:t>
            </w:r>
          </w:p>
        </w:tc>
        <w:tc>
          <w:tcPr>
            <w:tcW w:w="2462" w:type="dxa"/>
            <w:tcBorders>
              <w:top w:val="single" w:sz="4" w:space="0" w:color="FFFFFF"/>
              <w:left w:val="nil"/>
              <w:right w:val="nil"/>
            </w:tcBorders>
            <w:shd w:val="clear" w:color="auto" w:fill="4472C4"/>
          </w:tcPr>
          <w:p w14:paraId="41E60D41" w14:textId="77777777" w:rsidR="00D53BC0" w:rsidRPr="005170EF" w:rsidRDefault="00D53BC0" w:rsidP="005170EF">
            <w:pPr>
              <w:spacing w:line="276" w:lineRule="auto"/>
              <w:jc w:val="both"/>
              <w:rPr>
                <w:rFonts w:ascii="Arial" w:hAnsi="Arial" w:cs="Arial"/>
                <w:b/>
                <w:bCs/>
                <w:color w:val="FFFFFF"/>
                <w:sz w:val="22"/>
                <w:szCs w:val="22"/>
                <w:lang w:eastAsia="en-US"/>
              </w:rPr>
            </w:pPr>
            <w:r w:rsidRPr="005170EF">
              <w:rPr>
                <w:rFonts w:ascii="Arial" w:hAnsi="Arial" w:cs="Arial"/>
                <w:b/>
                <w:bCs/>
                <w:color w:val="FFFFFF"/>
                <w:sz w:val="22"/>
                <w:szCs w:val="22"/>
                <w:lang w:eastAsia="en-US"/>
              </w:rPr>
              <w:t>Indicators</w:t>
            </w:r>
          </w:p>
        </w:tc>
        <w:tc>
          <w:tcPr>
            <w:tcW w:w="1915" w:type="dxa"/>
            <w:tcBorders>
              <w:top w:val="single" w:sz="4" w:space="0" w:color="FFFFFF"/>
              <w:left w:val="nil"/>
              <w:right w:val="nil"/>
            </w:tcBorders>
            <w:shd w:val="clear" w:color="auto" w:fill="4472C4"/>
          </w:tcPr>
          <w:p w14:paraId="31974F8E" w14:textId="77777777" w:rsidR="00D53BC0" w:rsidRPr="005170EF" w:rsidRDefault="00D53BC0" w:rsidP="005170EF">
            <w:pPr>
              <w:spacing w:line="276" w:lineRule="auto"/>
              <w:jc w:val="both"/>
              <w:rPr>
                <w:rFonts w:ascii="Arial" w:hAnsi="Arial" w:cs="Arial"/>
                <w:b/>
                <w:bCs/>
                <w:color w:val="FFFFFF"/>
                <w:sz w:val="22"/>
                <w:szCs w:val="22"/>
                <w:lang w:eastAsia="en-US"/>
              </w:rPr>
            </w:pPr>
            <w:r w:rsidRPr="005170EF">
              <w:rPr>
                <w:rFonts w:ascii="Arial" w:hAnsi="Arial" w:cs="Arial"/>
                <w:b/>
                <w:bCs/>
                <w:color w:val="FFFFFF"/>
                <w:sz w:val="22"/>
                <w:szCs w:val="22"/>
                <w:lang w:eastAsia="en-US"/>
              </w:rPr>
              <w:t>Baseline</w:t>
            </w:r>
          </w:p>
        </w:tc>
        <w:tc>
          <w:tcPr>
            <w:tcW w:w="1915" w:type="dxa"/>
            <w:tcBorders>
              <w:top w:val="single" w:sz="4" w:space="0" w:color="FFFFFF"/>
              <w:left w:val="nil"/>
              <w:right w:val="nil"/>
            </w:tcBorders>
            <w:shd w:val="clear" w:color="auto" w:fill="4472C4"/>
          </w:tcPr>
          <w:p w14:paraId="14D3C55E" w14:textId="77777777" w:rsidR="00D53BC0" w:rsidRPr="005170EF" w:rsidRDefault="00D53BC0" w:rsidP="005170EF">
            <w:pPr>
              <w:spacing w:line="276" w:lineRule="auto"/>
              <w:jc w:val="both"/>
              <w:rPr>
                <w:rFonts w:ascii="Arial" w:hAnsi="Arial" w:cs="Arial"/>
                <w:b/>
                <w:bCs/>
                <w:color w:val="FFFFFF"/>
                <w:sz w:val="22"/>
                <w:szCs w:val="22"/>
                <w:lang w:eastAsia="en-US"/>
              </w:rPr>
            </w:pPr>
            <w:r w:rsidRPr="005170EF">
              <w:rPr>
                <w:rFonts w:ascii="Arial" w:hAnsi="Arial" w:cs="Arial"/>
                <w:b/>
                <w:bCs/>
                <w:color w:val="FFFFFF"/>
                <w:sz w:val="22"/>
                <w:szCs w:val="22"/>
                <w:lang w:eastAsia="en-US"/>
              </w:rPr>
              <w:t>Target</w:t>
            </w:r>
          </w:p>
        </w:tc>
        <w:tc>
          <w:tcPr>
            <w:tcW w:w="2690" w:type="dxa"/>
            <w:tcBorders>
              <w:top w:val="single" w:sz="4" w:space="0" w:color="FFFFFF"/>
              <w:left w:val="nil"/>
              <w:right w:val="single" w:sz="4" w:space="0" w:color="FFFFFF"/>
            </w:tcBorders>
            <w:shd w:val="clear" w:color="auto" w:fill="4472C4"/>
          </w:tcPr>
          <w:p w14:paraId="1B476544" w14:textId="77777777" w:rsidR="00D53BC0" w:rsidRPr="005170EF" w:rsidRDefault="00D53BC0" w:rsidP="005170EF">
            <w:pPr>
              <w:spacing w:line="276" w:lineRule="auto"/>
              <w:jc w:val="both"/>
              <w:rPr>
                <w:rFonts w:ascii="Arial" w:hAnsi="Arial" w:cs="Arial"/>
                <w:b/>
                <w:bCs/>
                <w:color w:val="FFFFFF"/>
                <w:sz w:val="22"/>
                <w:szCs w:val="22"/>
                <w:lang w:eastAsia="en-US"/>
              </w:rPr>
            </w:pPr>
            <w:r w:rsidRPr="005170EF">
              <w:rPr>
                <w:rFonts w:ascii="Arial" w:hAnsi="Arial" w:cs="Arial"/>
                <w:b/>
                <w:bCs/>
                <w:color w:val="FFFFFF"/>
                <w:sz w:val="22"/>
                <w:szCs w:val="22"/>
                <w:lang w:eastAsia="en-US"/>
              </w:rPr>
              <w:t>End line results</w:t>
            </w:r>
          </w:p>
        </w:tc>
      </w:tr>
      <w:tr w:rsidR="00425930" w:rsidRPr="005170EF" w14:paraId="2E73E79D" w14:textId="77777777" w:rsidTr="00425930">
        <w:tc>
          <w:tcPr>
            <w:tcW w:w="1368" w:type="dxa"/>
            <w:vMerge w:val="restart"/>
            <w:tcBorders>
              <w:left w:val="single" w:sz="4" w:space="0" w:color="FFFFFF"/>
            </w:tcBorders>
            <w:shd w:val="clear" w:color="auto" w:fill="4472C4"/>
            <w:textDirection w:val="btLr"/>
          </w:tcPr>
          <w:p w14:paraId="573190F9" w14:textId="77777777" w:rsidR="00D53BC0" w:rsidRPr="005170EF" w:rsidRDefault="00D53BC0" w:rsidP="005170EF">
            <w:pPr>
              <w:spacing w:line="276" w:lineRule="auto"/>
              <w:ind w:left="113" w:right="113"/>
              <w:jc w:val="both"/>
              <w:rPr>
                <w:rFonts w:ascii="Arial" w:hAnsi="Arial" w:cs="Arial"/>
                <w:b/>
                <w:bCs/>
                <w:color w:val="FFFFFF"/>
                <w:sz w:val="22"/>
                <w:szCs w:val="22"/>
                <w:lang w:eastAsia="en-US"/>
              </w:rPr>
            </w:pPr>
            <w:r w:rsidRPr="005170EF">
              <w:rPr>
                <w:rFonts w:ascii="Arial" w:hAnsi="Arial" w:cs="Arial"/>
                <w:b/>
                <w:bCs/>
                <w:color w:val="FFFFFF"/>
                <w:sz w:val="22"/>
                <w:szCs w:val="22"/>
              </w:rPr>
              <w:t>Rehabilitation of badly degraded forests, protection of riverbanks, lake shores and urban infrastructure</w:t>
            </w:r>
          </w:p>
        </w:tc>
        <w:tc>
          <w:tcPr>
            <w:tcW w:w="2462" w:type="dxa"/>
            <w:shd w:val="clear" w:color="auto" w:fill="B4C6E7"/>
          </w:tcPr>
          <w:p w14:paraId="23937D85" w14:textId="77777777" w:rsidR="00D53BC0" w:rsidRPr="005170EF" w:rsidRDefault="00D53BC0" w:rsidP="005170EF">
            <w:pPr>
              <w:spacing w:line="276" w:lineRule="auto"/>
              <w:jc w:val="both"/>
              <w:rPr>
                <w:rFonts w:ascii="Arial" w:hAnsi="Arial" w:cs="Arial"/>
                <w:sz w:val="22"/>
                <w:szCs w:val="22"/>
                <w:lang w:eastAsia="en-US"/>
              </w:rPr>
            </w:pPr>
            <w:r w:rsidRPr="005170EF">
              <w:rPr>
                <w:rFonts w:ascii="Arial" w:hAnsi="Arial" w:cs="Arial"/>
                <w:sz w:val="22"/>
                <w:szCs w:val="22"/>
              </w:rPr>
              <w:t>Number of Village Forest Areas registered</w:t>
            </w:r>
          </w:p>
        </w:tc>
        <w:tc>
          <w:tcPr>
            <w:tcW w:w="1915" w:type="dxa"/>
            <w:shd w:val="clear" w:color="auto" w:fill="B4C6E7"/>
          </w:tcPr>
          <w:p w14:paraId="6C4321B8" w14:textId="77777777" w:rsidR="00D53BC0" w:rsidRPr="005170EF" w:rsidRDefault="00D53BC0" w:rsidP="005170EF">
            <w:pPr>
              <w:spacing w:line="276" w:lineRule="auto"/>
              <w:jc w:val="both"/>
              <w:rPr>
                <w:rFonts w:ascii="Arial" w:hAnsi="Arial" w:cs="Arial"/>
                <w:sz w:val="22"/>
                <w:szCs w:val="22"/>
                <w:lang w:eastAsia="en-US"/>
              </w:rPr>
            </w:pPr>
            <w:r w:rsidRPr="005170EF">
              <w:rPr>
                <w:rFonts w:ascii="Arial" w:hAnsi="Arial" w:cs="Arial"/>
                <w:sz w:val="22"/>
                <w:szCs w:val="22"/>
                <w:lang w:eastAsia="en-US"/>
              </w:rPr>
              <w:t>7</w:t>
            </w:r>
          </w:p>
        </w:tc>
        <w:tc>
          <w:tcPr>
            <w:tcW w:w="1915" w:type="dxa"/>
            <w:shd w:val="clear" w:color="auto" w:fill="B4C6E7"/>
          </w:tcPr>
          <w:p w14:paraId="667177D8" w14:textId="77777777" w:rsidR="00D53BC0" w:rsidRPr="005170EF" w:rsidRDefault="00D53BC0" w:rsidP="005170EF">
            <w:pPr>
              <w:spacing w:line="276" w:lineRule="auto"/>
              <w:jc w:val="both"/>
              <w:rPr>
                <w:rFonts w:ascii="Arial" w:hAnsi="Arial" w:cs="Arial"/>
                <w:sz w:val="22"/>
                <w:szCs w:val="22"/>
                <w:lang w:eastAsia="en-US"/>
              </w:rPr>
            </w:pPr>
            <w:r w:rsidRPr="005170EF">
              <w:rPr>
                <w:rFonts w:ascii="Arial" w:hAnsi="Arial" w:cs="Arial"/>
                <w:sz w:val="22"/>
                <w:szCs w:val="22"/>
                <w:lang w:eastAsia="en-US"/>
              </w:rPr>
              <w:t>20</w:t>
            </w:r>
          </w:p>
        </w:tc>
        <w:tc>
          <w:tcPr>
            <w:tcW w:w="2690" w:type="dxa"/>
            <w:shd w:val="clear" w:color="auto" w:fill="B4C6E7"/>
          </w:tcPr>
          <w:p w14:paraId="2A0F77CE" w14:textId="77777777" w:rsidR="00D53BC0" w:rsidRPr="005170EF" w:rsidRDefault="00425346" w:rsidP="005170EF">
            <w:pPr>
              <w:spacing w:line="276" w:lineRule="auto"/>
              <w:jc w:val="both"/>
              <w:rPr>
                <w:rFonts w:ascii="Arial" w:hAnsi="Arial" w:cs="Arial"/>
                <w:sz w:val="22"/>
                <w:szCs w:val="22"/>
                <w:lang w:eastAsia="en-US"/>
              </w:rPr>
            </w:pPr>
            <w:r w:rsidRPr="005170EF">
              <w:rPr>
                <w:rFonts w:ascii="Arial" w:hAnsi="Arial" w:cs="Arial"/>
                <w:sz w:val="22"/>
                <w:szCs w:val="22"/>
                <w:lang w:eastAsia="en-US"/>
              </w:rPr>
              <w:t>The project has supported the establishment of 24 Local Forest Organisation but only 15 ( 9 and 6) are registered in Machinga and Magochi respectively.</w:t>
            </w:r>
          </w:p>
        </w:tc>
      </w:tr>
      <w:tr w:rsidR="00425930" w:rsidRPr="005170EF" w14:paraId="77F68B45" w14:textId="77777777" w:rsidTr="00425930">
        <w:tc>
          <w:tcPr>
            <w:tcW w:w="1368" w:type="dxa"/>
            <w:vMerge/>
            <w:tcBorders>
              <w:left w:val="single" w:sz="4" w:space="0" w:color="FFFFFF"/>
            </w:tcBorders>
            <w:shd w:val="clear" w:color="auto" w:fill="4472C4"/>
          </w:tcPr>
          <w:p w14:paraId="2F893A58" w14:textId="77777777" w:rsidR="00D53BC0" w:rsidRPr="005170EF" w:rsidRDefault="00D53BC0" w:rsidP="005170EF">
            <w:pPr>
              <w:spacing w:line="276" w:lineRule="auto"/>
              <w:jc w:val="both"/>
              <w:rPr>
                <w:rFonts w:ascii="Arial" w:hAnsi="Arial" w:cs="Arial"/>
                <w:b/>
                <w:bCs/>
                <w:color w:val="FFFFFF"/>
                <w:sz w:val="22"/>
                <w:szCs w:val="22"/>
                <w:lang w:eastAsia="en-US"/>
              </w:rPr>
            </w:pPr>
          </w:p>
        </w:tc>
        <w:tc>
          <w:tcPr>
            <w:tcW w:w="2462" w:type="dxa"/>
            <w:shd w:val="clear" w:color="auto" w:fill="D9E2F3"/>
          </w:tcPr>
          <w:p w14:paraId="3E90004F" w14:textId="77777777" w:rsidR="00D53BC0" w:rsidRPr="005170EF" w:rsidRDefault="00D53BC0" w:rsidP="005170EF">
            <w:pPr>
              <w:pStyle w:val="TableText1"/>
              <w:spacing w:line="276" w:lineRule="auto"/>
              <w:rPr>
                <w:rFonts w:ascii="Arial" w:hAnsi="Arial" w:cs="Arial"/>
                <w:sz w:val="22"/>
                <w:szCs w:val="22"/>
              </w:rPr>
            </w:pPr>
            <w:r w:rsidRPr="005170EF">
              <w:rPr>
                <w:rFonts w:ascii="Arial" w:hAnsi="Arial" w:cs="Arial"/>
                <w:sz w:val="22"/>
                <w:szCs w:val="22"/>
              </w:rPr>
              <w:t>Hectares of forests under improved management</w:t>
            </w:r>
          </w:p>
        </w:tc>
        <w:tc>
          <w:tcPr>
            <w:tcW w:w="1915" w:type="dxa"/>
            <w:shd w:val="clear" w:color="auto" w:fill="D9E2F3"/>
          </w:tcPr>
          <w:p w14:paraId="3568B556" w14:textId="77777777" w:rsidR="00D53BC0" w:rsidRPr="005170EF" w:rsidRDefault="00D53BC0" w:rsidP="005170EF">
            <w:pPr>
              <w:spacing w:line="276" w:lineRule="auto"/>
              <w:jc w:val="both"/>
              <w:rPr>
                <w:rFonts w:ascii="Arial" w:hAnsi="Arial" w:cs="Arial"/>
                <w:sz w:val="22"/>
                <w:szCs w:val="22"/>
                <w:lang w:eastAsia="en-US"/>
              </w:rPr>
            </w:pPr>
            <w:r w:rsidRPr="005170EF">
              <w:rPr>
                <w:rFonts w:ascii="Arial" w:hAnsi="Arial" w:cs="Arial"/>
                <w:sz w:val="22"/>
                <w:szCs w:val="22"/>
              </w:rPr>
              <w:t>410 ha under community forest</w:t>
            </w:r>
          </w:p>
        </w:tc>
        <w:tc>
          <w:tcPr>
            <w:tcW w:w="1915" w:type="dxa"/>
            <w:shd w:val="clear" w:color="auto" w:fill="D9E2F3"/>
          </w:tcPr>
          <w:p w14:paraId="0D016788" w14:textId="77777777" w:rsidR="00D53BC0" w:rsidRPr="005170EF" w:rsidRDefault="00D53BC0" w:rsidP="005170EF">
            <w:pPr>
              <w:spacing w:line="276" w:lineRule="auto"/>
              <w:jc w:val="both"/>
              <w:rPr>
                <w:rFonts w:ascii="Arial" w:hAnsi="Arial" w:cs="Arial"/>
                <w:sz w:val="22"/>
                <w:szCs w:val="22"/>
                <w:lang w:eastAsia="en-US"/>
              </w:rPr>
            </w:pPr>
            <w:r w:rsidRPr="005170EF">
              <w:rPr>
                <w:rFonts w:ascii="Arial" w:hAnsi="Arial" w:cs="Arial"/>
                <w:sz w:val="22"/>
                <w:szCs w:val="22"/>
              </w:rPr>
              <w:t>At least 1,500 ha under community forest</w:t>
            </w:r>
          </w:p>
        </w:tc>
        <w:tc>
          <w:tcPr>
            <w:tcW w:w="2690" w:type="dxa"/>
            <w:shd w:val="clear" w:color="auto" w:fill="D9E2F3"/>
          </w:tcPr>
          <w:p w14:paraId="09ED843B" w14:textId="77777777" w:rsidR="00D53BC0" w:rsidRPr="005170EF" w:rsidRDefault="00425346" w:rsidP="005170EF">
            <w:pPr>
              <w:spacing w:line="276" w:lineRule="auto"/>
              <w:jc w:val="both"/>
              <w:rPr>
                <w:rFonts w:ascii="Arial" w:hAnsi="Arial" w:cs="Arial"/>
                <w:sz w:val="22"/>
                <w:szCs w:val="22"/>
                <w:lang w:eastAsia="en-US"/>
              </w:rPr>
            </w:pPr>
            <w:r w:rsidRPr="005170EF">
              <w:rPr>
                <w:rFonts w:ascii="Arial" w:hAnsi="Arial" w:cs="Arial"/>
                <w:sz w:val="22"/>
                <w:szCs w:val="22"/>
                <w:lang w:eastAsia="en-US"/>
              </w:rPr>
              <w:t>A total area of 2,269.75 hectares of land under improved forest management.</w:t>
            </w:r>
            <w:r w:rsidRPr="005170EF">
              <w:rPr>
                <w:rFonts w:ascii="Arial" w:hAnsi="Arial" w:cs="Arial"/>
              </w:rPr>
              <w:t xml:space="preserve">  </w:t>
            </w:r>
          </w:p>
        </w:tc>
      </w:tr>
      <w:tr w:rsidR="00425930" w:rsidRPr="005170EF" w14:paraId="20106DDB" w14:textId="77777777" w:rsidTr="00425930">
        <w:tc>
          <w:tcPr>
            <w:tcW w:w="1368" w:type="dxa"/>
            <w:vMerge/>
            <w:tcBorders>
              <w:left w:val="single" w:sz="4" w:space="0" w:color="FFFFFF"/>
            </w:tcBorders>
            <w:shd w:val="clear" w:color="auto" w:fill="4472C4"/>
          </w:tcPr>
          <w:p w14:paraId="4849CCFA" w14:textId="77777777" w:rsidR="00D53BC0" w:rsidRPr="005170EF" w:rsidRDefault="00D53BC0" w:rsidP="005170EF">
            <w:pPr>
              <w:spacing w:line="276" w:lineRule="auto"/>
              <w:jc w:val="both"/>
              <w:rPr>
                <w:rFonts w:ascii="Arial" w:hAnsi="Arial" w:cs="Arial"/>
                <w:b/>
                <w:bCs/>
                <w:color w:val="FFFFFF"/>
                <w:sz w:val="22"/>
                <w:szCs w:val="22"/>
                <w:lang w:eastAsia="en-US"/>
              </w:rPr>
            </w:pPr>
          </w:p>
        </w:tc>
        <w:tc>
          <w:tcPr>
            <w:tcW w:w="2462" w:type="dxa"/>
            <w:shd w:val="clear" w:color="auto" w:fill="B4C6E7"/>
          </w:tcPr>
          <w:p w14:paraId="524976D9" w14:textId="77777777" w:rsidR="00D53BC0" w:rsidRPr="005170EF" w:rsidRDefault="00D53BC0" w:rsidP="005170EF">
            <w:pPr>
              <w:pStyle w:val="TableText1"/>
              <w:spacing w:line="276" w:lineRule="auto"/>
              <w:rPr>
                <w:rFonts w:ascii="Arial" w:hAnsi="Arial" w:cs="Arial"/>
                <w:sz w:val="22"/>
                <w:szCs w:val="22"/>
              </w:rPr>
            </w:pPr>
            <w:r w:rsidRPr="005170EF">
              <w:rPr>
                <w:rFonts w:ascii="Arial" w:hAnsi="Arial" w:cs="Arial"/>
                <w:sz w:val="22"/>
                <w:szCs w:val="22"/>
              </w:rPr>
              <w:t>Kilometers of river and lake shore under protection</w:t>
            </w:r>
          </w:p>
        </w:tc>
        <w:tc>
          <w:tcPr>
            <w:tcW w:w="1915" w:type="dxa"/>
            <w:shd w:val="clear" w:color="auto" w:fill="B4C6E7"/>
          </w:tcPr>
          <w:p w14:paraId="67614F7A" w14:textId="77777777" w:rsidR="00D53BC0" w:rsidRPr="005170EF" w:rsidRDefault="00D53BC0" w:rsidP="005170EF">
            <w:pPr>
              <w:spacing w:line="276" w:lineRule="auto"/>
              <w:jc w:val="both"/>
              <w:rPr>
                <w:rFonts w:ascii="Arial" w:hAnsi="Arial" w:cs="Arial"/>
                <w:sz w:val="22"/>
                <w:szCs w:val="22"/>
                <w:lang w:eastAsia="en-US"/>
              </w:rPr>
            </w:pPr>
            <w:r w:rsidRPr="005170EF">
              <w:rPr>
                <w:rFonts w:ascii="Arial" w:hAnsi="Arial" w:cs="Arial"/>
                <w:sz w:val="22"/>
                <w:szCs w:val="22"/>
              </w:rPr>
              <w:t>5km of lake shore and about 7km of river banks under protection</w:t>
            </w:r>
          </w:p>
        </w:tc>
        <w:tc>
          <w:tcPr>
            <w:tcW w:w="1915" w:type="dxa"/>
            <w:shd w:val="clear" w:color="auto" w:fill="B4C6E7"/>
          </w:tcPr>
          <w:p w14:paraId="1B32E3B3" w14:textId="77777777" w:rsidR="00D53BC0" w:rsidRPr="005170EF" w:rsidRDefault="00D53BC0" w:rsidP="005170EF">
            <w:pPr>
              <w:spacing w:line="276" w:lineRule="auto"/>
              <w:jc w:val="both"/>
              <w:rPr>
                <w:rFonts w:ascii="Arial" w:hAnsi="Arial" w:cs="Arial"/>
                <w:sz w:val="22"/>
                <w:szCs w:val="22"/>
                <w:lang w:eastAsia="en-US"/>
              </w:rPr>
            </w:pPr>
            <w:r w:rsidRPr="005170EF">
              <w:rPr>
                <w:rFonts w:ascii="Arial" w:hAnsi="Arial" w:cs="Arial"/>
                <w:sz w:val="22"/>
                <w:szCs w:val="22"/>
              </w:rPr>
              <w:t>At least 100 km of lake shore and 100 km of river banks under protection from direct siltation</w:t>
            </w:r>
          </w:p>
        </w:tc>
        <w:tc>
          <w:tcPr>
            <w:tcW w:w="2690" w:type="dxa"/>
            <w:shd w:val="clear" w:color="auto" w:fill="B4C6E7"/>
          </w:tcPr>
          <w:p w14:paraId="0A55FE7B" w14:textId="77777777" w:rsidR="00D53BC0" w:rsidRPr="005170EF" w:rsidRDefault="00425346" w:rsidP="005170EF">
            <w:pPr>
              <w:spacing w:line="276" w:lineRule="auto"/>
              <w:jc w:val="both"/>
              <w:rPr>
                <w:rFonts w:ascii="Arial" w:hAnsi="Arial" w:cs="Arial"/>
                <w:sz w:val="22"/>
                <w:szCs w:val="22"/>
                <w:lang w:eastAsia="en-US"/>
              </w:rPr>
            </w:pPr>
            <w:r w:rsidRPr="005170EF">
              <w:rPr>
                <w:rFonts w:ascii="Arial" w:hAnsi="Arial" w:cs="Arial"/>
                <w:sz w:val="22"/>
                <w:szCs w:val="22"/>
                <w:lang w:eastAsia="en-US"/>
              </w:rPr>
              <w:t>217km of river banks (54km for Mangochi and 163.9km for Machinga)   have been planted with fast growing exotic trees, indigenous tree species and bamboos in both districts.</w:t>
            </w:r>
          </w:p>
        </w:tc>
      </w:tr>
      <w:tr w:rsidR="00425930" w:rsidRPr="005170EF" w14:paraId="7994B5EC" w14:textId="77777777" w:rsidTr="00425930">
        <w:tc>
          <w:tcPr>
            <w:tcW w:w="1368" w:type="dxa"/>
            <w:vMerge/>
            <w:tcBorders>
              <w:left w:val="single" w:sz="4" w:space="0" w:color="FFFFFF"/>
              <w:bottom w:val="single" w:sz="4" w:space="0" w:color="FFFFFF"/>
            </w:tcBorders>
            <w:shd w:val="clear" w:color="auto" w:fill="4472C4"/>
          </w:tcPr>
          <w:p w14:paraId="315334BD" w14:textId="77777777" w:rsidR="00D53BC0" w:rsidRPr="005170EF" w:rsidRDefault="00D53BC0" w:rsidP="005170EF">
            <w:pPr>
              <w:spacing w:line="276" w:lineRule="auto"/>
              <w:jc w:val="both"/>
              <w:rPr>
                <w:rFonts w:ascii="Arial" w:hAnsi="Arial" w:cs="Arial"/>
                <w:b/>
                <w:bCs/>
                <w:color w:val="FFFFFF"/>
                <w:sz w:val="22"/>
                <w:szCs w:val="22"/>
                <w:lang w:eastAsia="en-US"/>
              </w:rPr>
            </w:pPr>
          </w:p>
        </w:tc>
        <w:tc>
          <w:tcPr>
            <w:tcW w:w="2462" w:type="dxa"/>
            <w:shd w:val="clear" w:color="auto" w:fill="D9E2F3"/>
          </w:tcPr>
          <w:p w14:paraId="601B09C1" w14:textId="77777777" w:rsidR="00D53BC0" w:rsidRPr="005170EF" w:rsidRDefault="00D53BC0" w:rsidP="005170EF">
            <w:pPr>
              <w:spacing w:line="276" w:lineRule="auto"/>
              <w:jc w:val="both"/>
              <w:rPr>
                <w:rFonts w:ascii="Arial" w:hAnsi="Arial" w:cs="Arial"/>
                <w:sz w:val="22"/>
                <w:szCs w:val="22"/>
                <w:lang w:eastAsia="en-US"/>
              </w:rPr>
            </w:pPr>
            <w:r w:rsidRPr="005170EF">
              <w:rPr>
                <w:rFonts w:ascii="Arial" w:hAnsi="Arial" w:cs="Arial"/>
                <w:sz w:val="22"/>
                <w:szCs w:val="22"/>
              </w:rPr>
              <w:t>Number of households using alternate and improved energy</w:t>
            </w:r>
          </w:p>
        </w:tc>
        <w:tc>
          <w:tcPr>
            <w:tcW w:w="1915" w:type="dxa"/>
            <w:shd w:val="clear" w:color="auto" w:fill="D9E2F3"/>
          </w:tcPr>
          <w:p w14:paraId="08521BD1" w14:textId="77777777" w:rsidR="00D53BC0" w:rsidRPr="005170EF" w:rsidRDefault="00D53BC0" w:rsidP="005170EF">
            <w:pPr>
              <w:spacing w:line="276" w:lineRule="auto"/>
              <w:jc w:val="both"/>
              <w:rPr>
                <w:rFonts w:ascii="Arial" w:hAnsi="Arial" w:cs="Arial"/>
                <w:sz w:val="22"/>
                <w:szCs w:val="22"/>
                <w:lang w:eastAsia="en-US"/>
              </w:rPr>
            </w:pPr>
            <w:r w:rsidRPr="005170EF">
              <w:rPr>
                <w:rFonts w:ascii="Arial" w:hAnsi="Arial" w:cs="Arial"/>
                <w:sz w:val="22"/>
                <w:szCs w:val="22"/>
              </w:rPr>
              <w:t xml:space="preserve">Less than 5% of 91,760 households currently use any </w:t>
            </w:r>
            <w:r w:rsidRPr="005170EF">
              <w:rPr>
                <w:rFonts w:ascii="Arial" w:hAnsi="Arial" w:cs="Arial"/>
                <w:sz w:val="22"/>
                <w:szCs w:val="22"/>
              </w:rPr>
              <w:lastRenderedPageBreak/>
              <w:t>form of energy efficient  technologies</w:t>
            </w:r>
          </w:p>
        </w:tc>
        <w:tc>
          <w:tcPr>
            <w:tcW w:w="1915" w:type="dxa"/>
            <w:shd w:val="clear" w:color="auto" w:fill="D9E2F3"/>
          </w:tcPr>
          <w:p w14:paraId="5101C737" w14:textId="77777777" w:rsidR="00D53BC0" w:rsidRPr="005170EF" w:rsidRDefault="00D53BC0" w:rsidP="005170EF">
            <w:pPr>
              <w:spacing w:line="276" w:lineRule="auto"/>
              <w:jc w:val="both"/>
              <w:rPr>
                <w:rFonts w:ascii="Arial" w:hAnsi="Arial" w:cs="Arial"/>
                <w:sz w:val="22"/>
                <w:szCs w:val="22"/>
                <w:lang w:eastAsia="en-US"/>
              </w:rPr>
            </w:pPr>
            <w:r w:rsidRPr="005170EF">
              <w:rPr>
                <w:rFonts w:ascii="Arial" w:hAnsi="Arial" w:cs="Arial"/>
                <w:sz w:val="22"/>
                <w:szCs w:val="22"/>
              </w:rPr>
              <w:lastRenderedPageBreak/>
              <w:t xml:space="preserve">At least 35% of 91,760 households adopt high </w:t>
            </w:r>
            <w:r w:rsidRPr="005170EF">
              <w:rPr>
                <w:rFonts w:ascii="Arial" w:hAnsi="Arial" w:cs="Arial"/>
                <w:sz w:val="22"/>
                <w:szCs w:val="22"/>
              </w:rPr>
              <w:lastRenderedPageBreak/>
              <w:t>energy efficient technologies and methods</w:t>
            </w:r>
          </w:p>
        </w:tc>
        <w:tc>
          <w:tcPr>
            <w:tcW w:w="2690" w:type="dxa"/>
            <w:shd w:val="clear" w:color="auto" w:fill="D9E2F3"/>
          </w:tcPr>
          <w:p w14:paraId="4C445BDA" w14:textId="77777777" w:rsidR="00D53BC0" w:rsidRPr="005170EF" w:rsidRDefault="00965949" w:rsidP="005170EF">
            <w:pPr>
              <w:spacing w:line="276" w:lineRule="auto"/>
              <w:jc w:val="both"/>
              <w:rPr>
                <w:rFonts w:ascii="Arial" w:hAnsi="Arial" w:cs="Arial"/>
                <w:sz w:val="22"/>
                <w:szCs w:val="22"/>
                <w:lang w:eastAsia="en-US"/>
              </w:rPr>
            </w:pPr>
            <w:r w:rsidRPr="005170EF">
              <w:rPr>
                <w:rFonts w:ascii="Arial" w:hAnsi="Arial" w:cs="Arial"/>
                <w:sz w:val="22"/>
                <w:szCs w:val="22"/>
                <w:lang w:eastAsia="en-US"/>
              </w:rPr>
              <w:lastRenderedPageBreak/>
              <w:t>21.3% of the 91760 are have adopted high energy efficient technologies &amp; methods;</w:t>
            </w:r>
          </w:p>
          <w:p w14:paraId="75848FFC" w14:textId="77777777" w:rsidR="00965949" w:rsidRPr="005170EF" w:rsidRDefault="00965949" w:rsidP="005170EF">
            <w:pPr>
              <w:spacing w:line="276" w:lineRule="auto"/>
              <w:jc w:val="both"/>
              <w:rPr>
                <w:rFonts w:ascii="Arial" w:hAnsi="Arial" w:cs="Arial"/>
                <w:sz w:val="22"/>
                <w:szCs w:val="22"/>
                <w:lang w:eastAsia="en-US"/>
              </w:rPr>
            </w:pPr>
          </w:p>
        </w:tc>
      </w:tr>
    </w:tbl>
    <w:p w14:paraId="591416D8" w14:textId="77777777" w:rsidR="004D4B42" w:rsidRPr="005170EF" w:rsidRDefault="004D4B42" w:rsidP="005170EF">
      <w:pPr>
        <w:spacing w:line="276" w:lineRule="auto"/>
        <w:jc w:val="both"/>
        <w:rPr>
          <w:rFonts w:ascii="Arial" w:hAnsi="Arial" w:cs="Arial"/>
          <w:lang w:eastAsia="en-US"/>
        </w:rPr>
      </w:pPr>
    </w:p>
    <w:p w14:paraId="72BD3CE6" w14:textId="77777777" w:rsidR="00845D7B" w:rsidRDefault="00811A85" w:rsidP="005170EF">
      <w:pPr>
        <w:pStyle w:val="TableBullets"/>
        <w:spacing w:line="276" w:lineRule="auto"/>
      </w:pPr>
      <w:r w:rsidRPr="005170EF">
        <w:t>As presented in the table above, it is apparent that the project surpassed its targets on two indicators while on the other two, project performance fell short of the set targets. However, on all the indicators, the project made significant contribution in the light of the baseline indicator values as presented in figure 2.3 below.</w:t>
      </w:r>
    </w:p>
    <w:p w14:paraId="60D63AFD" w14:textId="77777777" w:rsidR="0081359E" w:rsidRDefault="0081359E" w:rsidP="005170EF">
      <w:pPr>
        <w:pStyle w:val="TableBullets"/>
        <w:spacing w:line="276" w:lineRule="auto"/>
      </w:pPr>
    </w:p>
    <w:p w14:paraId="7701AC96" w14:textId="387F60F2" w:rsidR="00992288" w:rsidRPr="001C76A5" w:rsidRDefault="00992288" w:rsidP="005170EF">
      <w:pPr>
        <w:pStyle w:val="Heading2"/>
        <w:spacing w:before="0" w:after="0" w:line="276" w:lineRule="auto"/>
        <w:rPr>
          <w:rFonts w:ascii="Arial" w:hAnsi="Arial" w:cs="Arial"/>
          <w:i w:val="0"/>
          <w:color w:val="0070C0"/>
          <w:sz w:val="24"/>
          <w:szCs w:val="24"/>
        </w:rPr>
      </w:pPr>
      <w:bookmarkStart w:id="77" w:name="_Toc42240086"/>
      <w:bookmarkStart w:id="78" w:name="_Toc42240513"/>
      <w:bookmarkStart w:id="79" w:name="_Toc47109734"/>
      <w:r w:rsidRPr="001C76A5">
        <w:rPr>
          <w:rFonts w:ascii="Arial" w:hAnsi="Arial" w:cs="Arial"/>
          <w:i w:val="0"/>
          <w:color w:val="0070C0"/>
          <w:sz w:val="24"/>
          <w:szCs w:val="24"/>
        </w:rPr>
        <w:t xml:space="preserve">Fig </w:t>
      </w:r>
      <w:r w:rsidR="00AE482E" w:rsidRPr="001C76A5">
        <w:rPr>
          <w:rFonts w:ascii="Arial" w:hAnsi="Arial" w:cs="Arial"/>
          <w:i w:val="0"/>
          <w:color w:val="0070C0"/>
          <w:sz w:val="24"/>
          <w:szCs w:val="24"/>
        </w:rPr>
        <w:t>4</w:t>
      </w:r>
      <w:r w:rsidR="00F81807">
        <w:rPr>
          <w:rFonts w:ascii="Arial" w:hAnsi="Arial" w:cs="Arial"/>
          <w:i w:val="0"/>
          <w:color w:val="0070C0"/>
          <w:sz w:val="24"/>
          <w:szCs w:val="24"/>
        </w:rPr>
        <w:t>.1</w:t>
      </w:r>
      <w:r w:rsidRPr="001C76A5">
        <w:rPr>
          <w:rFonts w:ascii="Arial" w:hAnsi="Arial" w:cs="Arial"/>
          <w:i w:val="0"/>
          <w:color w:val="0070C0"/>
          <w:sz w:val="24"/>
          <w:szCs w:val="24"/>
        </w:rPr>
        <w:t>: Outcome 4 indicator performance assessment</w:t>
      </w:r>
      <w:bookmarkEnd w:id="77"/>
      <w:bookmarkEnd w:id="78"/>
      <w:bookmarkEnd w:id="79"/>
    </w:p>
    <w:p w14:paraId="1646F666" w14:textId="77777777" w:rsidR="00F75DD1" w:rsidRPr="005170EF" w:rsidRDefault="00F75DD1" w:rsidP="005170EF">
      <w:pPr>
        <w:pStyle w:val="TableBullets"/>
        <w:spacing w:line="276" w:lineRule="auto"/>
      </w:pPr>
    </w:p>
    <w:p w14:paraId="3B675CEE" w14:textId="77777777" w:rsidR="00F75DD1" w:rsidRPr="005170EF" w:rsidRDefault="00F75DD1" w:rsidP="005170EF">
      <w:pPr>
        <w:pStyle w:val="TableBullets"/>
        <w:spacing w:line="276" w:lineRule="auto"/>
      </w:pPr>
    </w:p>
    <w:p w14:paraId="0764E0F2" w14:textId="77777777" w:rsidR="00F9797E" w:rsidRPr="005170EF" w:rsidRDefault="007A6A7B" w:rsidP="005170EF">
      <w:pPr>
        <w:pStyle w:val="TableBullets"/>
        <w:spacing w:line="276" w:lineRule="auto"/>
        <w:rPr>
          <w:b/>
        </w:rPr>
      </w:pPr>
      <w:r w:rsidRPr="005170EF">
        <w:rPr>
          <w:noProof/>
          <w:lang w:val="en-US"/>
        </w:rPr>
        <mc:AlternateContent>
          <mc:Choice Requires="wpg">
            <w:drawing>
              <wp:anchor distT="0" distB="0" distL="114300" distR="114300" simplePos="0" relativeHeight="251667456" behindDoc="0" locked="0" layoutInCell="1" allowOverlap="1" wp14:anchorId="70CC27CF" wp14:editId="63201520">
                <wp:simplePos x="0" y="0"/>
                <wp:positionH relativeFrom="column">
                  <wp:posOffset>19050</wp:posOffset>
                </wp:positionH>
                <wp:positionV relativeFrom="paragraph">
                  <wp:posOffset>-273685</wp:posOffset>
                </wp:positionV>
                <wp:extent cx="5991225" cy="4933950"/>
                <wp:effectExtent l="0" t="0" r="0" b="0"/>
                <wp:wrapNone/>
                <wp:docPr id="17" name="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225" cy="4933950"/>
                          <a:chOff x="1605" y="1440"/>
                          <a:chExt cx="9435" cy="7770"/>
                        </a:xfrm>
                      </wpg:grpSpPr>
                      <pic:pic xmlns:pic="http://schemas.openxmlformats.org/drawingml/2006/picture">
                        <pic:nvPicPr>
                          <pic:cNvPr id="18" name="Chart 1"/>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1605" y="1440"/>
                            <a:ext cx="4485" cy="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Chart 1"/>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5805" y="1440"/>
                            <a:ext cx="5235" cy="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Chart 1"/>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1605" y="5295"/>
                            <a:ext cx="4425" cy="3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Chart 1"/>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6030" y="5310"/>
                            <a:ext cx="4905" cy="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mv="urn:schemas-microsoft-com:mac:vml" xmlns:mo="http://schemas.microsoft.com/office/mac/office/2008/main">
            <w:pict>
              <v:group w14:anchorId="7B1D9F56" id=" 374" o:spid="_x0000_s1026" style="position:absolute;margin-left:1.5pt;margin-top:-21.55pt;width:471.75pt;height:388.5pt;z-index:251667456" coordorigin="1605,1440" coordsize="9435,7770"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">
                <v:shape id="Chart 1" o:spid="_x0000_s1027" type="#_x0000_t75" style="position:absolute;left:1605;top:1440;width:4485;height:3870;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">
                  <v:imagedata r:id="rId36" o:title=""/>
                  <v:path arrowok="t"/>
                  <o:lock v:ext="edit" aspectratio="f"/>
                </v:shape>
                <v:shape id="Chart 1" o:spid="_x0000_s1028" type="#_x0000_t75" style="position:absolute;left:5805;top:1440;width:5235;height:3870;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">
                  <v:imagedata r:id="rId37" o:title=""/>
                  <v:path arrowok="t"/>
                  <o:lock v:ext="edit" aspectratio="f"/>
                </v:shape>
                <v:shape id="Chart 1" o:spid="_x0000_s1029" type="#_x0000_t75" style="position:absolute;left:1605;top:5295;width:4425;height:3631;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">
                  <v:imagedata r:id="rId38" o:title=""/>
                  <v:path arrowok="t"/>
                  <o:lock v:ext="edit" aspectratio="f"/>
                </v:shape>
                <v:shape id="Chart 1" o:spid="_x0000_s1030" type="#_x0000_t75" style="position:absolute;left:6030;top:5310;width:4905;height:3900;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">
                  <v:imagedata r:id="rId39" o:title=""/>
                  <v:path arrowok="t"/>
                  <o:lock v:ext="edit" aspectratio="f"/>
                </v:shape>
              </v:group>
            </w:pict>
          </mc:Fallback>
        </mc:AlternateContent>
      </w:r>
    </w:p>
    <w:p w14:paraId="44164628" w14:textId="77777777" w:rsidR="00F9797E" w:rsidRPr="005170EF" w:rsidRDefault="00F9797E" w:rsidP="005170EF">
      <w:pPr>
        <w:pStyle w:val="TableBullets"/>
        <w:spacing w:line="276" w:lineRule="auto"/>
        <w:rPr>
          <w:b/>
        </w:rPr>
      </w:pPr>
    </w:p>
    <w:p w14:paraId="258E46BF" w14:textId="77777777" w:rsidR="00F9797E" w:rsidRPr="005170EF" w:rsidRDefault="00F9797E" w:rsidP="005170EF">
      <w:pPr>
        <w:pStyle w:val="TableBullets"/>
        <w:spacing w:line="276" w:lineRule="auto"/>
        <w:rPr>
          <w:b/>
        </w:rPr>
      </w:pPr>
    </w:p>
    <w:p w14:paraId="5E3CDB89" w14:textId="77777777" w:rsidR="00F9797E" w:rsidRPr="005170EF" w:rsidRDefault="00F9797E" w:rsidP="005170EF">
      <w:pPr>
        <w:pStyle w:val="TableBullets"/>
        <w:spacing w:line="276" w:lineRule="auto"/>
        <w:rPr>
          <w:b/>
        </w:rPr>
      </w:pPr>
    </w:p>
    <w:p w14:paraId="5FBF01EA" w14:textId="77777777" w:rsidR="00F9797E" w:rsidRPr="005170EF" w:rsidRDefault="00F9797E" w:rsidP="005170EF">
      <w:pPr>
        <w:pStyle w:val="TableBullets"/>
        <w:spacing w:line="276" w:lineRule="auto"/>
        <w:rPr>
          <w:b/>
        </w:rPr>
      </w:pPr>
    </w:p>
    <w:p w14:paraId="3DB96478" w14:textId="77777777" w:rsidR="00F9797E" w:rsidRPr="005170EF" w:rsidRDefault="00F9797E" w:rsidP="005170EF">
      <w:pPr>
        <w:pStyle w:val="TableBullets"/>
        <w:spacing w:line="276" w:lineRule="auto"/>
        <w:rPr>
          <w:b/>
        </w:rPr>
      </w:pPr>
    </w:p>
    <w:p w14:paraId="0C50301B" w14:textId="77777777" w:rsidR="00F9797E" w:rsidRPr="005170EF" w:rsidRDefault="00F9797E" w:rsidP="005170EF">
      <w:pPr>
        <w:pStyle w:val="TableBullets"/>
        <w:spacing w:line="276" w:lineRule="auto"/>
        <w:rPr>
          <w:b/>
        </w:rPr>
      </w:pPr>
    </w:p>
    <w:p w14:paraId="7B522D7C" w14:textId="77777777" w:rsidR="00F9797E" w:rsidRPr="005170EF" w:rsidRDefault="00F9797E" w:rsidP="005170EF">
      <w:pPr>
        <w:pStyle w:val="TableBullets"/>
        <w:spacing w:line="276" w:lineRule="auto"/>
        <w:rPr>
          <w:b/>
        </w:rPr>
      </w:pPr>
    </w:p>
    <w:p w14:paraId="1AA7D84C" w14:textId="77777777" w:rsidR="00F9797E" w:rsidRPr="005170EF" w:rsidRDefault="00F9797E" w:rsidP="005170EF">
      <w:pPr>
        <w:pStyle w:val="TableBullets"/>
        <w:spacing w:line="276" w:lineRule="auto"/>
        <w:rPr>
          <w:b/>
        </w:rPr>
      </w:pPr>
    </w:p>
    <w:p w14:paraId="3421A4F7" w14:textId="77777777" w:rsidR="00F9797E" w:rsidRPr="005170EF" w:rsidRDefault="00F9797E" w:rsidP="005170EF">
      <w:pPr>
        <w:pStyle w:val="TableBullets"/>
        <w:spacing w:line="276" w:lineRule="auto"/>
        <w:rPr>
          <w:b/>
        </w:rPr>
      </w:pPr>
    </w:p>
    <w:p w14:paraId="09C26AE8" w14:textId="77777777" w:rsidR="00F9797E" w:rsidRPr="005170EF" w:rsidRDefault="00F9797E" w:rsidP="005170EF">
      <w:pPr>
        <w:pStyle w:val="TableBullets"/>
        <w:spacing w:line="276" w:lineRule="auto"/>
        <w:rPr>
          <w:b/>
        </w:rPr>
      </w:pPr>
    </w:p>
    <w:p w14:paraId="028BEB3A" w14:textId="77777777" w:rsidR="00F9797E" w:rsidRPr="005170EF" w:rsidRDefault="00F9797E" w:rsidP="005170EF">
      <w:pPr>
        <w:pStyle w:val="TableBullets"/>
        <w:spacing w:line="276" w:lineRule="auto"/>
        <w:rPr>
          <w:b/>
        </w:rPr>
      </w:pPr>
    </w:p>
    <w:p w14:paraId="4CCBB23D" w14:textId="77777777" w:rsidR="00F9797E" w:rsidRPr="005170EF" w:rsidRDefault="00F9797E" w:rsidP="005170EF">
      <w:pPr>
        <w:pStyle w:val="TableBullets"/>
        <w:spacing w:line="276" w:lineRule="auto"/>
        <w:rPr>
          <w:b/>
        </w:rPr>
      </w:pPr>
    </w:p>
    <w:p w14:paraId="3D81A169" w14:textId="77777777" w:rsidR="00F9797E" w:rsidRPr="005170EF" w:rsidRDefault="00F9797E" w:rsidP="005170EF">
      <w:pPr>
        <w:pStyle w:val="TableBullets"/>
        <w:spacing w:line="276" w:lineRule="auto"/>
        <w:rPr>
          <w:b/>
        </w:rPr>
      </w:pPr>
    </w:p>
    <w:p w14:paraId="3119FC0F" w14:textId="77777777" w:rsidR="00F9797E" w:rsidRPr="005170EF" w:rsidRDefault="00F9797E" w:rsidP="005170EF">
      <w:pPr>
        <w:pStyle w:val="TableBullets"/>
        <w:spacing w:line="276" w:lineRule="auto"/>
        <w:rPr>
          <w:b/>
        </w:rPr>
      </w:pPr>
    </w:p>
    <w:p w14:paraId="4CE786CB" w14:textId="77777777" w:rsidR="00F9797E" w:rsidRPr="005170EF" w:rsidRDefault="00F9797E" w:rsidP="005170EF">
      <w:pPr>
        <w:pStyle w:val="TableBullets"/>
        <w:spacing w:line="276" w:lineRule="auto"/>
        <w:rPr>
          <w:b/>
        </w:rPr>
      </w:pPr>
    </w:p>
    <w:p w14:paraId="692AEE30" w14:textId="77777777" w:rsidR="00F9797E" w:rsidRPr="005170EF" w:rsidRDefault="00F9797E" w:rsidP="005170EF">
      <w:pPr>
        <w:pStyle w:val="TableBullets"/>
        <w:spacing w:line="276" w:lineRule="auto"/>
        <w:rPr>
          <w:b/>
        </w:rPr>
      </w:pPr>
    </w:p>
    <w:p w14:paraId="2F009C7A" w14:textId="77777777" w:rsidR="00F9797E" w:rsidRPr="005170EF" w:rsidRDefault="00F9797E" w:rsidP="005170EF">
      <w:pPr>
        <w:pStyle w:val="TableBullets"/>
        <w:spacing w:line="276" w:lineRule="auto"/>
        <w:rPr>
          <w:b/>
        </w:rPr>
      </w:pPr>
    </w:p>
    <w:p w14:paraId="457FC385" w14:textId="77777777" w:rsidR="00F9797E" w:rsidRPr="005170EF" w:rsidRDefault="00F9797E" w:rsidP="005170EF">
      <w:pPr>
        <w:pStyle w:val="TableBullets"/>
        <w:spacing w:line="276" w:lineRule="auto"/>
        <w:rPr>
          <w:b/>
        </w:rPr>
      </w:pPr>
    </w:p>
    <w:p w14:paraId="517C9EEE" w14:textId="77777777" w:rsidR="00F9797E" w:rsidRPr="005170EF" w:rsidRDefault="00F9797E" w:rsidP="005170EF">
      <w:pPr>
        <w:pStyle w:val="TableBullets"/>
        <w:spacing w:line="276" w:lineRule="auto"/>
        <w:rPr>
          <w:b/>
        </w:rPr>
      </w:pPr>
    </w:p>
    <w:p w14:paraId="34E9F398" w14:textId="77777777" w:rsidR="00F9797E" w:rsidRPr="005170EF" w:rsidRDefault="00F9797E" w:rsidP="005170EF">
      <w:pPr>
        <w:pStyle w:val="TableBullets"/>
        <w:spacing w:line="276" w:lineRule="auto"/>
        <w:rPr>
          <w:b/>
        </w:rPr>
      </w:pPr>
    </w:p>
    <w:p w14:paraId="0E32CD9D" w14:textId="77777777" w:rsidR="00941B8D" w:rsidRDefault="00941B8D" w:rsidP="005170EF">
      <w:pPr>
        <w:spacing w:line="276" w:lineRule="auto"/>
        <w:jc w:val="both"/>
        <w:rPr>
          <w:rFonts w:ascii="Arial" w:hAnsi="Arial" w:cs="Arial"/>
          <w:lang w:eastAsia="en-US"/>
        </w:rPr>
      </w:pPr>
    </w:p>
    <w:p w14:paraId="4E06A6C6" w14:textId="77777777" w:rsidR="00F9797E" w:rsidRPr="005170EF" w:rsidRDefault="00F9797E" w:rsidP="005170EF">
      <w:pPr>
        <w:spacing w:line="276" w:lineRule="auto"/>
        <w:jc w:val="both"/>
        <w:rPr>
          <w:rFonts w:ascii="Arial" w:hAnsi="Arial" w:cs="Arial"/>
          <w:lang w:eastAsia="en-US"/>
        </w:rPr>
      </w:pPr>
      <w:r w:rsidRPr="005170EF">
        <w:rPr>
          <w:rFonts w:ascii="Arial" w:hAnsi="Arial" w:cs="Arial"/>
          <w:lang w:eastAsia="en-US"/>
        </w:rPr>
        <w:t>Although some indicator targets have not been achieved, the evaluation noted that the delivered outputs have great potential of generating ripple effect that will continuously support the realisation of the outcome overtime. For instance, the evaluation noted that</w:t>
      </w:r>
      <w:r w:rsidR="00976425" w:rsidRPr="005170EF">
        <w:rPr>
          <w:rFonts w:ascii="Arial" w:hAnsi="Arial" w:cs="Arial"/>
          <w:lang w:eastAsia="en-US"/>
        </w:rPr>
        <w:t xml:space="preserve"> the achievements registered through</w:t>
      </w:r>
      <w:r w:rsidRPr="005170EF">
        <w:rPr>
          <w:rFonts w:ascii="Arial" w:hAnsi="Arial" w:cs="Arial"/>
          <w:b/>
        </w:rPr>
        <w:t xml:space="preserve"> </w:t>
      </w:r>
      <w:r w:rsidR="00976425" w:rsidRPr="005170EF">
        <w:rPr>
          <w:rFonts w:ascii="Arial" w:hAnsi="Arial" w:cs="Arial"/>
          <w:lang w:eastAsia="en-US"/>
        </w:rPr>
        <w:t>d</w:t>
      </w:r>
      <w:r w:rsidRPr="005170EF">
        <w:rPr>
          <w:rFonts w:ascii="Arial" w:hAnsi="Arial" w:cs="Arial"/>
          <w:lang w:eastAsia="en-US"/>
        </w:rPr>
        <w:t xml:space="preserve">iversification of household food basket and incomes via expansion of aquaculture and NTFP </w:t>
      </w:r>
      <w:r w:rsidR="00976425" w:rsidRPr="005170EF">
        <w:rPr>
          <w:rFonts w:ascii="Arial" w:hAnsi="Arial" w:cs="Arial"/>
          <w:lang w:eastAsia="en-US"/>
        </w:rPr>
        <w:t xml:space="preserve">as well as adoption of efficient energy stoves have </w:t>
      </w:r>
      <w:r w:rsidR="00976425" w:rsidRPr="005170EF">
        <w:rPr>
          <w:rFonts w:ascii="Arial" w:hAnsi="Arial" w:cs="Arial"/>
          <w:lang w:eastAsia="en-US"/>
        </w:rPr>
        <w:lastRenderedPageBreak/>
        <w:t>great potential of</w:t>
      </w:r>
      <w:r w:rsidRPr="005170EF">
        <w:rPr>
          <w:rFonts w:ascii="Arial" w:hAnsi="Arial" w:cs="Arial"/>
          <w:lang w:eastAsia="en-US"/>
        </w:rPr>
        <w:t xml:space="preserve"> </w:t>
      </w:r>
      <w:r w:rsidR="00976425" w:rsidRPr="005170EF">
        <w:rPr>
          <w:rFonts w:ascii="Arial" w:hAnsi="Arial" w:cs="Arial"/>
          <w:lang w:eastAsia="en-US"/>
        </w:rPr>
        <w:t>reducing</w:t>
      </w:r>
      <w:r w:rsidRPr="005170EF">
        <w:rPr>
          <w:rFonts w:ascii="Arial" w:hAnsi="Arial" w:cs="Arial"/>
          <w:lang w:eastAsia="en-US"/>
        </w:rPr>
        <w:t xml:space="preserve"> pressure on the forests, river and lake fisheries.</w:t>
      </w:r>
      <w:r w:rsidR="00976425" w:rsidRPr="005170EF">
        <w:rPr>
          <w:rFonts w:ascii="Arial" w:hAnsi="Arial" w:cs="Arial"/>
          <w:lang w:eastAsia="en-US"/>
        </w:rPr>
        <w:t xml:space="preserve"> For this reason, project performance under this outcome is rated </w:t>
      </w:r>
      <w:r w:rsidR="00976425" w:rsidRPr="005170EF">
        <w:rPr>
          <w:rFonts w:ascii="Arial" w:hAnsi="Arial" w:cs="Arial"/>
          <w:b/>
          <w:lang w:eastAsia="en-US"/>
        </w:rPr>
        <w:t>satisfactory</w:t>
      </w:r>
      <w:r w:rsidR="00976425" w:rsidRPr="005170EF">
        <w:rPr>
          <w:rFonts w:ascii="Arial" w:hAnsi="Arial" w:cs="Arial"/>
          <w:lang w:eastAsia="en-US"/>
        </w:rPr>
        <w:t>; the short falls in the indicator targets notwithstanding.</w:t>
      </w:r>
    </w:p>
    <w:p w14:paraId="7038D03F" w14:textId="77777777" w:rsidR="00F9797E" w:rsidRPr="005170EF" w:rsidRDefault="00F9797E" w:rsidP="005170EF">
      <w:pPr>
        <w:pStyle w:val="TableBullets"/>
        <w:spacing w:line="276" w:lineRule="auto"/>
        <w:rPr>
          <w:b/>
        </w:rPr>
      </w:pPr>
    </w:p>
    <w:p w14:paraId="4E99E451" w14:textId="77777777" w:rsidR="00226DE4" w:rsidRPr="005170EF" w:rsidRDefault="00F75DD1" w:rsidP="005170EF">
      <w:pPr>
        <w:pStyle w:val="TableBullets"/>
        <w:spacing w:line="276" w:lineRule="auto"/>
        <w:rPr>
          <w:b/>
        </w:rPr>
      </w:pPr>
      <w:r w:rsidRPr="005170EF">
        <w:rPr>
          <w:b/>
        </w:rPr>
        <w:t>Outcome 5: Productivity of agriculture supported by adoption of climate smart systems and measures</w:t>
      </w:r>
    </w:p>
    <w:p w14:paraId="00D8D2C4" w14:textId="77777777" w:rsidR="00865298" w:rsidRPr="005170EF" w:rsidRDefault="00A52DA7" w:rsidP="005170EF">
      <w:pPr>
        <w:overflowPunct/>
        <w:autoSpaceDE/>
        <w:autoSpaceDN/>
        <w:adjustRightInd/>
        <w:spacing w:line="276" w:lineRule="auto"/>
        <w:jc w:val="both"/>
        <w:textAlignment w:val="auto"/>
        <w:rPr>
          <w:rFonts w:ascii="Arial" w:hAnsi="Arial" w:cs="Arial"/>
        </w:rPr>
      </w:pPr>
      <w:r w:rsidRPr="005170EF">
        <w:rPr>
          <w:rFonts w:ascii="Arial" w:hAnsi="Arial" w:cs="Arial"/>
        </w:rPr>
        <w:t xml:space="preserve">Agriculture remains a key driver for Malawi’s economic growth and development as a major source of food and employment especially in the rural areas. As such, considerable investment has been made in the sector over the years aiming at strengthening both productivity and profitability. Significant of such investments has been the in-put subsidy program. However, the country’s vulnerability to climate change risks greatly affected the performance of the agricultural sector. For instance, soil erosion was prior to the Climate Proofing Project a major threat to agricultural productivity and profitability hence compromising the gains of the baseline programs such as the </w:t>
      </w:r>
      <w:r w:rsidR="009458A4">
        <w:rPr>
          <w:rFonts w:ascii="Arial" w:hAnsi="Arial" w:cs="Arial"/>
        </w:rPr>
        <w:t xml:space="preserve">Farm </w:t>
      </w:r>
      <w:r w:rsidRPr="005170EF">
        <w:rPr>
          <w:rFonts w:ascii="Arial" w:hAnsi="Arial" w:cs="Arial"/>
        </w:rPr>
        <w:t>in-put subsidy program.</w:t>
      </w:r>
    </w:p>
    <w:p w14:paraId="191A6CCB" w14:textId="77777777" w:rsidR="00A52DA7" w:rsidRPr="005170EF" w:rsidRDefault="00A52DA7" w:rsidP="005170EF">
      <w:pPr>
        <w:overflowPunct/>
        <w:autoSpaceDE/>
        <w:autoSpaceDN/>
        <w:adjustRightInd/>
        <w:spacing w:line="276" w:lineRule="auto"/>
        <w:jc w:val="both"/>
        <w:textAlignment w:val="auto"/>
        <w:rPr>
          <w:rFonts w:ascii="Arial" w:hAnsi="Arial" w:cs="Arial"/>
        </w:rPr>
      </w:pPr>
    </w:p>
    <w:p w14:paraId="25CC5515" w14:textId="77777777" w:rsidR="00A52DA7" w:rsidRPr="005170EF" w:rsidRDefault="00270C50" w:rsidP="005170EF">
      <w:pPr>
        <w:overflowPunct/>
        <w:autoSpaceDE/>
        <w:autoSpaceDN/>
        <w:adjustRightInd/>
        <w:spacing w:line="276" w:lineRule="auto"/>
        <w:jc w:val="both"/>
        <w:textAlignment w:val="auto"/>
        <w:rPr>
          <w:rFonts w:ascii="Arial" w:hAnsi="Arial" w:cs="Arial"/>
        </w:rPr>
      </w:pPr>
      <w:r w:rsidRPr="005170EF">
        <w:rPr>
          <w:rFonts w:ascii="Arial" w:hAnsi="Arial" w:cs="Arial"/>
        </w:rPr>
        <w:t>In the light of the baseline situation, the Climate Proofing Project set out to facilitate the adoption of climate smart measures to reverse the simplification of the agriculture system that had systematically weakened its ability to secure food supplies for a majority of the families. These measures were also envisaged to enhance water use efficiency under irrigation, thereby increasing the effectiveness of the agriculture input subsidy and the national irrigation scheme. Three outputs were accordingly delivered to support the realisation of the outcome as measured by the set indicators in table 2.5 below.</w:t>
      </w:r>
    </w:p>
    <w:p w14:paraId="2AE8C17D" w14:textId="231A1303" w:rsidR="00270C50" w:rsidRPr="001C76A5" w:rsidRDefault="005D7210" w:rsidP="005170EF">
      <w:pPr>
        <w:pStyle w:val="Heading2"/>
        <w:spacing w:before="0" w:after="0" w:line="276" w:lineRule="auto"/>
        <w:rPr>
          <w:rFonts w:ascii="Arial" w:hAnsi="Arial" w:cs="Arial"/>
          <w:i w:val="0"/>
          <w:color w:val="0070C0"/>
          <w:sz w:val="24"/>
          <w:szCs w:val="24"/>
        </w:rPr>
      </w:pPr>
      <w:bookmarkStart w:id="80" w:name="_Toc42240087"/>
      <w:bookmarkStart w:id="81" w:name="_Toc42240514"/>
      <w:bookmarkStart w:id="82" w:name="_Toc47109735"/>
      <w:r>
        <w:rPr>
          <w:rFonts w:ascii="Arial" w:hAnsi="Arial" w:cs="Arial"/>
          <w:i w:val="0"/>
          <w:color w:val="0070C0"/>
          <w:sz w:val="24"/>
          <w:szCs w:val="24"/>
        </w:rPr>
        <w:t>Table 4</w:t>
      </w:r>
      <w:r w:rsidR="00270C50" w:rsidRPr="001C76A5">
        <w:rPr>
          <w:rFonts w:ascii="Arial" w:hAnsi="Arial" w:cs="Arial"/>
          <w:i w:val="0"/>
          <w:color w:val="0070C0"/>
          <w:sz w:val="24"/>
          <w:szCs w:val="24"/>
        </w:rPr>
        <w:t>.5: Project performance under outcome 5</w:t>
      </w:r>
      <w:bookmarkEnd w:id="80"/>
      <w:bookmarkEnd w:id="81"/>
      <w:bookmarkEnd w:id="82"/>
    </w:p>
    <w:tbl>
      <w:tblPr>
        <w:tblW w:w="10691" w:type="dxa"/>
        <w:tblInd w:w="-43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86"/>
        <w:gridCol w:w="1523"/>
        <w:gridCol w:w="3326"/>
        <w:gridCol w:w="1640"/>
        <w:gridCol w:w="3016"/>
      </w:tblGrid>
      <w:tr w:rsidR="00425930" w:rsidRPr="005170EF" w14:paraId="419FEBFF" w14:textId="77777777" w:rsidTr="00425930">
        <w:tc>
          <w:tcPr>
            <w:tcW w:w="1186" w:type="dxa"/>
            <w:tcBorders>
              <w:top w:val="single" w:sz="4" w:space="0" w:color="FFFFFF"/>
              <w:left w:val="single" w:sz="4" w:space="0" w:color="FFFFFF"/>
              <w:right w:val="nil"/>
            </w:tcBorders>
            <w:shd w:val="clear" w:color="auto" w:fill="4472C4"/>
          </w:tcPr>
          <w:p w14:paraId="3E5392BE" w14:textId="77777777" w:rsidR="00270C50" w:rsidRPr="005170EF" w:rsidRDefault="00270C50" w:rsidP="005170EF">
            <w:pPr>
              <w:overflowPunct/>
              <w:autoSpaceDE/>
              <w:autoSpaceDN/>
              <w:adjustRightInd/>
              <w:spacing w:line="276" w:lineRule="auto"/>
              <w:jc w:val="both"/>
              <w:textAlignment w:val="auto"/>
              <w:rPr>
                <w:rFonts w:ascii="Arial" w:hAnsi="Arial" w:cs="Arial"/>
                <w:b/>
                <w:bCs/>
                <w:color w:val="FFFFFF"/>
                <w:sz w:val="22"/>
                <w:szCs w:val="22"/>
              </w:rPr>
            </w:pPr>
            <w:r w:rsidRPr="005170EF">
              <w:rPr>
                <w:rFonts w:ascii="Arial" w:hAnsi="Arial" w:cs="Arial"/>
                <w:b/>
                <w:bCs/>
                <w:color w:val="FFFFFF"/>
                <w:sz w:val="22"/>
                <w:szCs w:val="22"/>
              </w:rPr>
              <w:t>Outcome</w:t>
            </w:r>
          </w:p>
        </w:tc>
        <w:tc>
          <w:tcPr>
            <w:tcW w:w="1523" w:type="dxa"/>
            <w:tcBorders>
              <w:top w:val="single" w:sz="4" w:space="0" w:color="FFFFFF"/>
              <w:left w:val="nil"/>
              <w:right w:val="nil"/>
            </w:tcBorders>
            <w:shd w:val="clear" w:color="auto" w:fill="4472C4"/>
          </w:tcPr>
          <w:p w14:paraId="2731594E" w14:textId="77777777" w:rsidR="00270C50" w:rsidRPr="005170EF" w:rsidRDefault="00270C50" w:rsidP="005170EF">
            <w:pPr>
              <w:overflowPunct/>
              <w:autoSpaceDE/>
              <w:autoSpaceDN/>
              <w:adjustRightInd/>
              <w:spacing w:line="276" w:lineRule="auto"/>
              <w:jc w:val="both"/>
              <w:textAlignment w:val="auto"/>
              <w:rPr>
                <w:rFonts w:ascii="Arial" w:hAnsi="Arial" w:cs="Arial"/>
                <w:b/>
                <w:bCs/>
                <w:color w:val="FFFFFF"/>
                <w:sz w:val="22"/>
                <w:szCs w:val="22"/>
              </w:rPr>
            </w:pPr>
            <w:r w:rsidRPr="005170EF">
              <w:rPr>
                <w:rFonts w:ascii="Arial" w:hAnsi="Arial" w:cs="Arial"/>
                <w:b/>
                <w:bCs/>
                <w:color w:val="FFFFFF"/>
                <w:sz w:val="22"/>
                <w:szCs w:val="22"/>
              </w:rPr>
              <w:t>Indicators</w:t>
            </w:r>
          </w:p>
        </w:tc>
        <w:tc>
          <w:tcPr>
            <w:tcW w:w="3326" w:type="dxa"/>
            <w:tcBorders>
              <w:top w:val="single" w:sz="4" w:space="0" w:color="FFFFFF"/>
              <w:left w:val="nil"/>
              <w:right w:val="nil"/>
            </w:tcBorders>
            <w:shd w:val="clear" w:color="auto" w:fill="4472C4"/>
          </w:tcPr>
          <w:p w14:paraId="2B3BD210" w14:textId="77777777" w:rsidR="00270C50" w:rsidRPr="005170EF" w:rsidRDefault="00270C50" w:rsidP="005170EF">
            <w:pPr>
              <w:overflowPunct/>
              <w:autoSpaceDE/>
              <w:autoSpaceDN/>
              <w:adjustRightInd/>
              <w:spacing w:line="276" w:lineRule="auto"/>
              <w:jc w:val="both"/>
              <w:textAlignment w:val="auto"/>
              <w:rPr>
                <w:rFonts w:ascii="Arial" w:hAnsi="Arial" w:cs="Arial"/>
                <w:b/>
                <w:bCs/>
                <w:color w:val="FFFFFF"/>
                <w:sz w:val="22"/>
                <w:szCs w:val="22"/>
              </w:rPr>
            </w:pPr>
            <w:r w:rsidRPr="005170EF">
              <w:rPr>
                <w:rFonts w:ascii="Arial" w:hAnsi="Arial" w:cs="Arial"/>
                <w:b/>
                <w:bCs/>
                <w:color w:val="FFFFFF"/>
                <w:sz w:val="22"/>
                <w:szCs w:val="22"/>
              </w:rPr>
              <w:t>Baseline</w:t>
            </w:r>
          </w:p>
        </w:tc>
        <w:tc>
          <w:tcPr>
            <w:tcW w:w="1640" w:type="dxa"/>
            <w:tcBorders>
              <w:top w:val="single" w:sz="4" w:space="0" w:color="FFFFFF"/>
              <w:left w:val="nil"/>
              <w:right w:val="nil"/>
            </w:tcBorders>
            <w:shd w:val="clear" w:color="auto" w:fill="4472C4"/>
          </w:tcPr>
          <w:p w14:paraId="30F689A7" w14:textId="77777777" w:rsidR="00270C50" w:rsidRPr="005170EF" w:rsidRDefault="00270C50" w:rsidP="005170EF">
            <w:pPr>
              <w:overflowPunct/>
              <w:autoSpaceDE/>
              <w:autoSpaceDN/>
              <w:adjustRightInd/>
              <w:spacing w:line="276" w:lineRule="auto"/>
              <w:jc w:val="both"/>
              <w:textAlignment w:val="auto"/>
              <w:rPr>
                <w:rFonts w:ascii="Arial" w:hAnsi="Arial" w:cs="Arial"/>
                <w:b/>
                <w:bCs/>
                <w:color w:val="FFFFFF"/>
                <w:sz w:val="22"/>
                <w:szCs w:val="22"/>
              </w:rPr>
            </w:pPr>
            <w:r w:rsidRPr="005170EF">
              <w:rPr>
                <w:rFonts w:ascii="Arial" w:hAnsi="Arial" w:cs="Arial"/>
                <w:b/>
                <w:bCs/>
                <w:color w:val="FFFFFF"/>
                <w:sz w:val="22"/>
                <w:szCs w:val="22"/>
              </w:rPr>
              <w:t>Target</w:t>
            </w:r>
          </w:p>
        </w:tc>
        <w:tc>
          <w:tcPr>
            <w:tcW w:w="3016" w:type="dxa"/>
            <w:tcBorders>
              <w:top w:val="single" w:sz="4" w:space="0" w:color="FFFFFF"/>
              <w:left w:val="nil"/>
              <w:right w:val="single" w:sz="4" w:space="0" w:color="FFFFFF"/>
            </w:tcBorders>
            <w:shd w:val="clear" w:color="auto" w:fill="4472C4"/>
          </w:tcPr>
          <w:p w14:paraId="7D0B9D56" w14:textId="77777777" w:rsidR="00270C50" w:rsidRPr="005170EF" w:rsidRDefault="00270C50" w:rsidP="005170EF">
            <w:pPr>
              <w:overflowPunct/>
              <w:autoSpaceDE/>
              <w:autoSpaceDN/>
              <w:adjustRightInd/>
              <w:spacing w:line="276" w:lineRule="auto"/>
              <w:jc w:val="both"/>
              <w:textAlignment w:val="auto"/>
              <w:rPr>
                <w:rFonts w:ascii="Arial" w:hAnsi="Arial" w:cs="Arial"/>
                <w:b/>
                <w:bCs/>
                <w:color w:val="FFFFFF"/>
                <w:sz w:val="22"/>
                <w:szCs w:val="22"/>
              </w:rPr>
            </w:pPr>
            <w:r w:rsidRPr="005170EF">
              <w:rPr>
                <w:rFonts w:ascii="Arial" w:hAnsi="Arial" w:cs="Arial"/>
                <w:b/>
                <w:bCs/>
                <w:color w:val="FFFFFF"/>
                <w:sz w:val="22"/>
                <w:szCs w:val="22"/>
              </w:rPr>
              <w:t>End line Results</w:t>
            </w:r>
          </w:p>
        </w:tc>
      </w:tr>
      <w:tr w:rsidR="00425930" w:rsidRPr="005170EF" w14:paraId="07F7EB41" w14:textId="77777777" w:rsidTr="00425930">
        <w:trPr>
          <w:trHeight w:val="225"/>
        </w:trPr>
        <w:tc>
          <w:tcPr>
            <w:tcW w:w="1186" w:type="dxa"/>
            <w:vMerge w:val="restart"/>
            <w:tcBorders>
              <w:left w:val="single" w:sz="4" w:space="0" w:color="FFFFFF"/>
            </w:tcBorders>
            <w:shd w:val="clear" w:color="auto" w:fill="4472C4"/>
            <w:textDirection w:val="btLr"/>
          </w:tcPr>
          <w:p w14:paraId="2F2D63F0" w14:textId="77777777" w:rsidR="00503057" w:rsidRPr="005170EF" w:rsidRDefault="00503057" w:rsidP="005170EF">
            <w:pPr>
              <w:overflowPunct/>
              <w:autoSpaceDE/>
              <w:autoSpaceDN/>
              <w:adjustRightInd/>
              <w:spacing w:line="276" w:lineRule="auto"/>
              <w:ind w:left="113" w:right="113"/>
              <w:jc w:val="both"/>
              <w:textAlignment w:val="auto"/>
              <w:rPr>
                <w:rFonts w:ascii="Arial" w:hAnsi="Arial" w:cs="Arial"/>
                <w:b/>
                <w:bCs/>
                <w:color w:val="FFFFFF"/>
                <w:sz w:val="22"/>
                <w:szCs w:val="22"/>
              </w:rPr>
            </w:pPr>
            <w:r w:rsidRPr="005170EF">
              <w:rPr>
                <w:rFonts w:ascii="Arial" w:hAnsi="Arial" w:cs="Arial"/>
                <w:b/>
                <w:bCs/>
                <w:color w:val="FFFFFF"/>
                <w:sz w:val="22"/>
                <w:szCs w:val="22"/>
              </w:rPr>
              <w:t>Productivity of agriculture supported by adoption of climate smart systems and measures</w:t>
            </w:r>
          </w:p>
        </w:tc>
        <w:tc>
          <w:tcPr>
            <w:tcW w:w="1523" w:type="dxa"/>
            <w:vMerge w:val="restart"/>
            <w:shd w:val="clear" w:color="auto" w:fill="B4C6E7"/>
          </w:tcPr>
          <w:p w14:paraId="7B5FC0E8"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22"/>
                <w:szCs w:val="22"/>
              </w:rPr>
              <w:t>No. of hectares on which climate smart farming is practiced</w:t>
            </w:r>
          </w:p>
        </w:tc>
        <w:tc>
          <w:tcPr>
            <w:tcW w:w="3326" w:type="dxa"/>
            <w:shd w:val="clear" w:color="auto" w:fill="B4C6E7"/>
          </w:tcPr>
          <w:p w14:paraId="23787281"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22"/>
                <w:szCs w:val="22"/>
              </w:rPr>
              <w:t>Area under agroforestry: 144.6 ha</w:t>
            </w:r>
          </w:p>
        </w:tc>
        <w:tc>
          <w:tcPr>
            <w:tcW w:w="1640" w:type="dxa"/>
            <w:shd w:val="clear" w:color="auto" w:fill="B4C6E7"/>
          </w:tcPr>
          <w:p w14:paraId="5ECD79D5"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22"/>
                <w:szCs w:val="22"/>
              </w:rPr>
              <w:t>More than 5000 ha</w:t>
            </w:r>
          </w:p>
        </w:tc>
        <w:tc>
          <w:tcPr>
            <w:tcW w:w="3016" w:type="dxa"/>
            <w:shd w:val="clear" w:color="auto" w:fill="B4C6E7"/>
          </w:tcPr>
          <w:p w14:paraId="0BC7B859"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22"/>
                <w:szCs w:val="22"/>
              </w:rPr>
              <w:t>A total of 7935Ha are under climate smart agriculture in both Mangochi and Machinga putting project performance under this indicator at 158.7%</w:t>
            </w:r>
          </w:p>
        </w:tc>
      </w:tr>
      <w:tr w:rsidR="00425930" w:rsidRPr="005170EF" w14:paraId="3341D8EC" w14:textId="77777777" w:rsidTr="00425930">
        <w:trPr>
          <w:trHeight w:val="1898"/>
        </w:trPr>
        <w:tc>
          <w:tcPr>
            <w:tcW w:w="1186" w:type="dxa"/>
            <w:vMerge/>
            <w:tcBorders>
              <w:left w:val="single" w:sz="4" w:space="0" w:color="FFFFFF"/>
            </w:tcBorders>
            <w:shd w:val="clear" w:color="auto" w:fill="4472C4"/>
          </w:tcPr>
          <w:p w14:paraId="4D08C393" w14:textId="77777777" w:rsidR="00503057" w:rsidRPr="005170EF" w:rsidRDefault="00503057" w:rsidP="005170EF">
            <w:pPr>
              <w:overflowPunct/>
              <w:autoSpaceDE/>
              <w:autoSpaceDN/>
              <w:adjustRightInd/>
              <w:spacing w:line="276" w:lineRule="auto"/>
              <w:jc w:val="both"/>
              <w:textAlignment w:val="auto"/>
              <w:rPr>
                <w:rFonts w:ascii="Arial" w:hAnsi="Arial" w:cs="Arial"/>
                <w:b/>
                <w:bCs/>
                <w:color w:val="FFFFFF"/>
                <w:sz w:val="22"/>
                <w:szCs w:val="22"/>
              </w:rPr>
            </w:pPr>
          </w:p>
        </w:tc>
        <w:tc>
          <w:tcPr>
            <w:tcW w:w="1523" w:type="dxa"/>
            <w:vMerge/>
            <w:shd w:val="clear" w:color="auto" w:fill="D9E2F3"/>
          </w:tcPr>
          <w:p w14:paraId="6443C99F"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p>
        </w:tc>
        <w:tc>
          <w:tcPr>
            <w:tcW w:w="3326" w:type="dxa"/>
            <w:shd w:val="clear" w:color="auto" w:fill="D9E2F3"/>
          </w:tcPr>
          <w:p w14:paraId="179AD632"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22"/>
                <w:szCs w:val="22"/>
              </w:rPr>
              <w:t>Farmers practicing CSA 2073 (2.3%)</w:t>
            </w:r>
          </w:p>
        </w:tc>
        <w:tc>
          <w:tcPr>
            <w:tcW w:w="1640" w:type="dxa"/>
            <w:shd w:val="clear" w:color="auto" w:fill="D9E2F3"/>
          </w:tcPr>
          <w:p w14:paraId="2A17F230"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22"/>
                <w:szCs w:val="22"/>
              </w:rPr>
              <w:t>40% of 91760 Households practice CSA</w:t>
            </w:r>
          </w:p>
        </w:tc>
        <w:tc>
          <w:tcPr>
            <w:tcW w:w="3016" w:type="dxa"/>
            <w:shd w:val="clear" w:color="auto" w:fill="D9E2F3"/>
          </w:tcPr>
          <w:p w14:paraId="73B2F3DA"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rPr>
              <w:t>38,808 H/H practice CSA in both districts. In addition to those who were practicing CSA prior to the project, the total number of H/Hs practicing CSA stands at    representing 44.6%.</w:t>
            </w:r>
          </w:p>
        </w:tc>
      </w:tr>
      <w:tr w:rsidR="00425930" w:rsidRPr="005170EF" w14:paraId="0EFBB413" w14:textId="77777777" w:rsidTr="00425930">
        <w:tc>
          <w:tcPr>
            <w:tcW w:w="1186" w:type="dxa"/>
            <w:vMerge/>
            <w:tcBorders>
              <w:left w:val="single" w:sz="4" w:space="0" w:color="FFFFFF"/>
            </w:tcBorders>
            <w:shd w:val="clear" w:color="auto" w:fill="4472C4"/>
          </w:tcPr>
          <w:p w14:paraId="002BB0C7" w14:textId="77777777" w:rsidR="00503057" w:rsidRPr="005170EF" w:rsidRDefault="00503057" w:rsidP="005170EF">
            <w:pPr>
              <w:overflowPunct/>
              <w:autoSpaceDE/>
              <w:autoSpaceDN/>
              <w:adjustRightInd/>
              <w:spacing w:line="276" w:lineRule="auto"/>
              <w:jc w:val="both"/>
              <w:textAlignment w:val="auto"/>
              <w:rPr>
                <w:rFonts w:ascii="Arial" w:hAnsi="Arial" w:cs="Arial"/>
                <w:b/>
                <w:bCs/>
                <w:color w:val="FFFFFF"/>
                <w:sz w:val="22"/>
                <w:szCs w:val="22"/>
              </w:rPr>
            </w:pPr>
          </w:p>
        </w:tc>
        <w:tc>
          <w:tcPr>
            <w:tcW w:w="1523" w:type="dxa"/>
            <w:shd w:val="clear" w:color="auto" w:fill="B4C6E7"/>
          </w:tcPr>
          <w:p w14:paraId="27296A02"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22"/>
                <w:szCs w:val="22"/>
              </w:rPr>
              <w:t>Percentage increase in productivity per acre or per unit of land</w:t>
            </w:r>
          </w:p>
        </w:tc>
        <w:tc>
          <w:tcPr>
            <w:tcW w:w="3326" w:type="dxa"/>
            <w:shd w:val="clear" w:color="auto" w:fill="B4C6E7"/>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3"/>
              <w:gridCol w:w="1003"/>
              <w:gridCol w:w="944"/>
            </w:tblGrid>
            <w:tr w:rsidR="00503057" w:rsidRPr="005170EF" w14:paraId="34A5C701" w14:textId="77777777" w:rsidTr="00425930">
              <w:tc>
                <w:tcPr>
                  <w:tcW w:w="1161" w:type="dxa"/>
                  <w:shd w:val="clear" w:color="auto" w:fill="auto"/>
                </w:tcPr>
                <w:p w14:paraId="7AD48C8A"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22"/>
                      <w:szCs w:val="22"/>
                    </w:rPr>
                    <w:t>Crop</w:t>
                  </w:r>
                </w:p>
              </w:tc>
              <w:tc>
                <w:tcPr>
                  <w:tcW w:w="1036" w:type="dxa"/>
                  <w:shd w:val="clear" w:color="auto" w:fill="auto"/>
                </w:tcPr>
                <w:p w14:paraId="4720931A" w14:textId="77777777" w:rsidR="00503057" w:rsidRPr="005170EF" w:rsidRDefault="00503057" w:rsidP="005170EF">
                  <w:pPr>
                    <w:overflowPunct/>
                    <w:autoSpaceDE/>
                    <w:autoSpaceDN/>
                    <w:adjustRightInd/>
                    <w:spacing w:line="276" w:lineRule="auto"/>
                    <w:jc w:val="both"/>
                    <w:textAlignment w:val="auto"/>
                    <w:rPr>
                      <w:rFonts w:ascii="Arial" w:hAnsi="Arial" w:cs="Arial"/>
                      <w:sz w:val="18"/>
                      <w:szCs w:val="18"/>
                    </w:rPr>
                  </w:pPr>
                  <w:r w:rsidRPr="005170EF">
                    <w:rPr>
                      <w:rFonts w:ascii="Arial" w:hAnsi="Arial" w:cs="Arial"/>
                      <w:sz w:val="18"/>
                      <w:szCs w:val="18"/>
                    </w:rPr>
                    <w:t xml:space="preserve">District </w:t>
                  </w:r>
                  <w:r w:rsidRPr="005170EF">
                    <w:rPr>
                      <w:rStyle w:val="FootnoteReference"/>
                      <w:rFonts w:ascii="Arial" w:hAnsi="Arial" w:cs="Arial"/>
                      <w:szCs w:val="18"/>
                    </w:rPr>
                    <w:footnoteReference w:id="32"/>
                  </w:r>
                </w:p>
                <w:p w14:paraId="47B827C8" w14:textId="77777777" w:rsidR="00503057" w:rsidRPr="005170EF" w:rsidRDefault="00503057" w:rsidP="005170EF">
                  <w:pPr>
                    <w:overflowPunct/>
                    <w:autoSpaceDE/>
                    <w:autoSpaceDN/>
                    <w:adjustRightInd/>
                    <w:spacing w:line="276" w:lineRule="auto"/>
                    <w:jc w:val="both"/>
                    <w:textAlignment w:val="auto"/>
                    <w:rPr>
                      <w:rFonts w:ascii="Arial" w:hAnsi="Arial" w:cs="Arial"/>
                      <w:sz w:val="18"/>
                      <w:szCs w:val="18"/>
                    </w:rPr>
                  </w:pPr>
                  <w:r w:rsidRPr="005170EF">
                    <w:rPr>
                      <w:rFonts w:ascii="Arial" w:hAnsi="Arial" w:cs="Arial"/>
                      <w:sz w:val="18"/>
                      <w:szCs w:val="18"/>
                    </w:rPr>
                    <w:t>(tons/ha)</w:t>
                  </w:r>
                </w:p>
              </w:tc>
              <w:tc>
                <w:tcPr>
                  <w:tcW w:w="899" w:type="dxa"/>
                  <w:shd w:val="clear" w:color="auto" w:fill="auto"/>
                </w:tcPr>
                <w:p w14:paraId="7EDB0D9A"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18"/>
                      <w:szCs w:val="18"/>
                    </w:rPr>
                    <w:t>District</w:t>
                  </w:r>
                  <w:r w:rsidRPr="005170EF">
                    <w:rPr>
                      <w:rStyle w:val="FootnoteReference"/>
                      <w:rFonts w:ascii="Arial" w:hAnsi="Arial" w:cs="Arial"/>
                      <w:szCs w:val="18"/>
                    </w:rPr>
                    <w:footnoteReference w:id="33"/>
                  </w:r>
                </w:p>
              </w:tc>
            </w:tr>
            <w:tr w:rsidR="00503057" w:rsidRPr="005170EF" w14:paraId="7CC268AA" w14:textId="77777777" w:rsidTr="00425930">
              <w:tc>
                <w:tcPr>
                  <w:tcW w:w="1161" w:type="dxa"/>
                  <w:shd w:val="clear" w:color="auto" w:fill="auto"/>
                </w:tcPr>
                <w:p w14:paraId="56D04728"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22"/>
                      <w:szCs w:val="22"/>
                    </w:rPr>
                    <w:t>Maize</w:t>
                  </w:r>
                </w:p>
              </w:tc>
              <w:tc>
                <w:tcPr>
                  <w:tcW w:w="1036" w:type="dxa"/>
                  <w:shd w:val="clear" w:color="auto" w:fill="auto"/>
                </w:tcPr>
                <w:p w14:paraId="0F46A28D"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rPr>
                    <w:t>1.9</w:t>
                  </w:r>
                </w:p>
              </w:tc>
              <w:tc>
                <w:tcPr>
                  <w:tcW w:w="899" w:type="dxa"/>
                  <w:shd w:val="clear" w:color="auto" w:fill="auto"/>
                </w:tcPr>
                <w:p w14:paraId="23D6A69C"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rPr>
                    <w:t>1.55</w:t>
                  </w:r>
                </w:p>
              </w:tc>
            </w:tr>
            <w:tr w:rsidR="00503057" w:rsidRPr="005170EF" w14:paraId="473354B7" w14:textId="77777777" w:rsidTr="00425930">
              <w:tc>
                <w:tcPr>
                  <w:tcW w:w="1161" w:type="dxa"/>
                  <w:shd w:val="clear" w:color="auto" w:fill="auto"/>
                </w:tcPr>
                <w:p w14:paraId="4936323A"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22"/>
                      <w:szCs w:val="22"/>
                    </w:rPr>
                    <w:t>Sorghum</w:t>
                  </w:r>
                </w:p>
              </w:tc>
              <w:tc>
                <w:tcPr>
                  <w:tcW w:w="1036" w:type="dxa"/>
                  <w:shd w:val="clear" w:color="auto" w:fill="auto"/>
                </w:tcPr>
                <w:p w14:paraId="3F31A746"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rPr>
                    <w:t>0.95</w:t>
                  </w:r>
                </w:p>
              </w:tc>
              <w:tc>
                <w:tcPr>
                  <w:tcW w:w="899" w:type="dxa"/>
                  <w:shd w:val="clear" w:color="auto" w:fill="auto"/>
                </w:tcPr>
                <w:p w14:paraId="6EEAF7DA"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rPr>
                    <w:t>66</w:t>
                  </w:r>
                </w:p>
              </w:tc>
            </w:tr>
            <w:tr w:rsidR="00503057" w:rsidRPr="005170EF" w14:paraId="6643B72A" w14:textId="77777777" w:rsidTr="00425930">
              <w:tc>
                <w:tcPr>
                  <w:tcW w:w="1161" w:type="dxa"/>
                  <w:shd w:val="clear" w:color="auto" w:fill="auto"/>
                </w:tcPr>
                <w:p w14:paraId="1745C753"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22"/>
                      <w:szCs w:val="22"/>
                    </w:rPr>
                    <w:t>rice</w:t>
                  </w:r>
                </w:p>
              </w:tc>
              <w:tc>
                <w:tcPr>
                  <w:tcW w:w="1036" w:type="dxa"/>
                  <w:shd w:val="clear" w:color="auto" w:fill="auto"/>
                </w:tcPr>
                <w:p w14:paraId="6AFC82A2"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22"/>
                      <w:szCs w:val="22"/>
                    </w:rPr>
                    <w:t>1.839</w:t>
                  </w:r>
                </w:p>
              </w:tc>
              <w:tc>
                <w:tcPr>
                  <w:tcW w:w="899" w:type="dxa"/>
                  <w:shd w:val="clear" w:color="auto" w:fill="auto"/>
                </w:tcPr>
                <w:p w14:paraId="742C65A1"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22"/>
                      <w:szCs w:val="22"/>
                    </w:rPr>
                    <w:t>0.889</w:t>
                  </w:r>
                </w:p>
              </w:tc>
            </w:tr>
            <w:tr w:rsidR="00503057" w:rsidRPr="005170EF" w14:paraId="669336C7" w14:textId="77777777" w:rsidTr="00425930">
              <w:tc>
                <w:tcPr>
                  <w:tcW w:w="1161" w:type="dxa"/>
                  <w:shd w:val="clear" w:color="auto" w:fill="auto"/>
                </w:tcPr>
                <w:p w14:paraId="4ED6B2D4"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22"/>
                      <w:szCs w:val="22"/>
                    </w:rPr>
                    <w:t>Cowpeas</w:t>
                  </w:r>
                </w:p>
              </w:tc>
              <w:tc>
                <w:tcPr>
                  <w:tcW w:w="1036" w:type="dxa"/>
                  <w:shd w:val="clear" w:color="auto" w:fill="auto"/>
                </w:tcPr>
                <w:p w14:paraId="1D97506D"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22"/>
                      <w:szCs w:val="22"/>
                    </w:rPr>
                    <w:t>-</w:t>
                  </w:r>
                </w:p>
              </w:tc>
              <w:tc>
                <w:tcPr>
                  <w:tcW w:w="899" w:type="dxa"/>
                  <w:shd w:val="clear" w:color="auto" w:fill="auto"/>
                </w:tcPr>
                <w:p w14:paraId="50F51E2B"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22"/>
                      <w:szCs w:val="22"/>
                    </w:rPr>
                    <w:t>0.333</w:t>
                  </w:r>
                </w:p>
              </w:tc>
            </w:tr>
            <w:tr w:rsidR="00503057" w:rsidRPr="005170EF" w14:paraId="67C1E53B" w14:textId="77777777" w:rsidTr="00425930">
              <w:tc>
                <w:tcPr>
                  <w:tcW w:w="1161" w:type="dxa"/>
                  <w:shd w:val="clear" w:color="auto" w:fill="auto"/>
                </w:tcPr>
                <w:p w14:paraId="38A9645C"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22"/>
                      <w:szCs w:val="22"/>
                    </w:rPr>
                    <w:t>Cassava</w:t>
                  </w:r>
                </w:p>
              </w:tc>
              <w:tc>
                <w:tcPr>
                  <w:tcW w:w="1036" w:type="dxa"/>
                  <w:shd w:val="clear" w:color="auto" w:fill="auto"/>
                </w:tcPr>
                <w:p w14:paraId="557BDEC2"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22"/>
                      <w:szCs w:val="22"/>
                    </w:rPr>
                    <w:t>19,527</w:t>
                  </w:r>
                </w:p>
              </w:tc>
              <w:tc>
                <w:tcPr>
                  <w:tcW w:w="899" w:type="dxa"/>
                  <w:shd w:val="clear" w:color="auto" w:fill="auto"/>
                </w:tcPr>
                <w:p w14:paraId="0C1DA14E"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22"/>
                      <w:szCs w:val="22"/>
                    </w:rPr>
                    <w:t>15,107</w:t>
                  </w:r>
                </w:p>
              </w:tc>
            </w:tr>
            <w:tr w:rsidR="00503057" w:rsidRPr="005170EF" w14:paraId="60222B48" w14:textId="77777777" w:rsidTr="00425930">
              <w:tc>
                <w:tcPr>
                  <w:tcW w:w="1161" w:type="dxa"/>
                  <w:shd w:val="clear" w:color="auto" w:fill="auto"/>
                </w:tcPr>
                <w:p w14:paraId="1483F59B"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22"/>
                      <w:szCs w:val="22"/>
                    </w:rPr>
                    <w:t>Soya beans</w:t>
                  </w:r>
                </w:p>
              </w:tc>
              <w:tc>
                <w:tcPr>
                  <w:tcW w:w="1036" w:type="dxa"/>
                  <w:shd w:val="clear" w:color="auto" w:fill="auto"/>
                </w:tcPr>
                <w:p w14:paraId="257207BD"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rPr>
                    <w:t>63</w:t>
                  </w:r>
                </w:p>
              </w:tc>
              <w:tc>
                <w:tcPr>
                  <w:tcW w:w="899" w:type="dxa"/>
                  <w:shd w:val="clear" w:color="auto" w:fill="auto"/>
                </w:tcPr>
                <w:p w14:paraId="229F9BA1"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rPr>
                    <w:t>59</w:t>
                  </w:r>
                </w:p>
              </w:tc>
            </w:tr>
          </w:tbl>
          <w:p w14:paraId="19E3410D"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p>
        </w:tc>
        <w:tc>
          <w:tcPr>
            <w:tcW w:w="1640" w:type="dxa"/>
            <w:shd w:val="clear" w:color="auto" w:fill="B4C6E7"/>
          </w:tcPr>
          <w:p w14:paraId="3E4345AC"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22"/>
                <w:szCs w:val="22"/>
              </w:rPr>
              <w:t>Over 40% increase over baseline yields for key crops</w:t>
            </w:r>
          </w:p>
        </w:tc>
        <w:tc>
          <w:tcPr>
            <w:tcW w:w="3016" w:type="dxa"/>
            <w:shd w:val="clear" w:color="auto" w:fill="B4C6E7"/>
          </w:tcPr>
          <w:tbl>
            <w:tblPr>
              <w:tblW w:w="2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1639"/>
            </w:tblGrid>
            <w:tr w:rsidR="00503057" w:rsidRPr="005170EF" w14:paraId="4DDCBA49" w14:textId="77777777" w:rsidTr="00425930">
              <w:tc>
                <w:tcPr>
                  <w:tcW w:w="1151" w:type="dxa"/>
                  <w:shd w:val="clear" w:color="auto" w:fill="auto"/>
                </w:tcPr>
                <w:p w14:paraId="35D4A8EF" w14:textId="77777777" w:rsidR="00503057" w:rsidRPr="005170EF" w:rsidRDefault="00503057" w:rsidP="005170EF">
                  <w:pPr>
                    <w:overflowPunct/>
                    <w:autoSpaceDE/>
                    <w:autoSpaceDN/>
                    <w:adjustRightInd/>
                    <w:spacing w:line="276" w:lineRule="auto"/>
                    <w:jc w:val="both"/>
                    <w:textAlignment w:val="auto"/>
                    <w:rPr>
                      <w:rFonts w:ascii="Arial" w:hAnsi="Arial" w:cs="Arial"/>
                      <w:sz w:val="18"/>
                      <w:szCs w:val="18"/>
                    </w:rPr>
                  </w:pPr>
                  <w:r w:rsidRPr="005170EF">
                    <w:rPr>
                      <w:rFonts w:ascii="Arial" w:hAnsi="Arial" w:cs="Arial"/>
                      <w:sz w:val="18"/>
                      <w:szCs w:val="18"/>
                    </w:rPr>
                    <w:t>Average Yield</w:t>
                  </w:r>
                </w:p>
              </w:tc>
              <w:tc>
                <w:tcPr>
                  <w:tcW w:w="1639" w:type="dxa"/>
                  <w:shd w:val="clear" w:color="auto" w:fill="auto"/>
                </w:tcPr>
                <w:p w14:paraId="3A619D4F" w14:textId="77777777" w:rsidR="00503057" w:rsidRPr="005170EF" w:rsidRDefault="00503057" w:rsidP="005170EF">
                  <w:pPr>
                    <w:overflowPunct/>
                    <w:autoSpaceDE/>
                    <w:autoSpaceDN/>
                    <w:adjustRightInd/>
                    <w:spacing w:line="276" w:lineRule="auto"/>
                    <w:jc w:val="both"/>
                    <w:textAlignment w:val="auto"/>
                    <w:rPr>
                      <w:rFonts w:ascii="Arial" w:hAnsi="Arial" w:cs="Arial"/>
                      <w:sz w:val="18"/>
                      <w:szCs w:val="18"/>
                    </w:rPr>
                  </w:pPr>
                  <w:r w:rsidRPr="005170EF">
                    <w:rPr>
                      <w:rFonts w:ascii="Arial" w:hAnsi="Arial" w:cs="Arial"/>
                      <w:sz w:val="18"/>
                      <w:szCs w:val="18"/>
                    </w:rPr>
                    <w:t>% increase</w:t>
                  </w:r>
                </w:p>
              </w:tc>
            </w:tr>
            <w:tr w:rsidR="00503057" w:rsidRPr="005170EF" w14:paraId="5229CD53" w14:textId="77777777" w:rsidTr="00425930">
              <w:tc>
                <w:tcPr>
                  <w:tcW w:w="1151" w:type="dxa"/>
                  <w:shd w:val="clear" w:color="auto" w:fill="auto"/>
                </w:tcPr>
                <w:p w14:paraId="27E37383"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rPr>
                    <w:t>1.030</w:t>
                  </w:r>
                </w:p>
              </w:tc>
              <w:tc>
                <w:tcPr>
                  <w:tcW w:w="1639" w:type="dxa"/>
                  <w:shd w:val="clear" w:color="auto" w:fill="auto"/>
                </w:tcPr>
                <w:p w14:paraId="5BD33F21"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22"/>
                      <w:szCs w:val="22"/>
                    </w:rPr>
                    <w:t>-45.8%</w:t>
                  </w:r>
                </w:p>
              </w:tc>
            </w:tr>
            <w:tr w:rsidR="00503057" w:rsidRPr="005170EF" w14:paraId="48A2C844" w14:textId="77777777" w:rsidTr="00425930">
              <w:tc>
                <w:tcPr>
                  <w:tcW w:w="1151" w:type="dxa"/>
                  <w:shd w:val="clear" w:color="auto" w:fill="auto"/>
                </w:tcPr>
                <w:p w14:paraId="28B6B80E"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rPr>
                    <w:t>1.030</w:t>
                  </w:r>
                </w:p>
              </w:tc>
              <w:tc>
                <w:tcPr>
                  <w:tcW w:w="1639" w:type="dxa"/>
                  <w:shd w:val="clear" w:color="auto" w:fill="auto"/>
                </w:tcPr>
                <w:p w14:paraId="04BFAED5"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22"/>
                      <w:szCs w:val="22"/>
                    </w:rPr>
                    <w:t>8.2</w:t>
                  </w:r>
                </w:p>
              </w:tc>
            </w:tr>
            <w:tr w:rsidR="00503057" w:rsidRPr="005170EF" w14:paraId="0212D9D1" w14:textId="77777777" w:rsidTr="00425930">
              <w:tc>
                <w:tcPr>
                  <w:tcW w:w="1151" w:type="dxa"/>
                  <w:shd w:val="clear" w:color="auto" w:fill="auto"/>
                </w:tcPr>
                <w:p w14:paraId="27E9BCF5"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rPr>
                    <w:t>1.188</w:t>
                  </w:r>
                </w:p>
              </w:tc>
              <w:tc>
                <w:tcPr>
                  <w:tcW w:w="1639" w:type="dxa"/>
                  <w:shd w:val="clear" w:color="auto" w:fill="auto"/>
                </w:tcPr>
                <w:p w14:paraId="4D02DE31"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22"/>
                      <w:szCs w:val="22"/>
                    </w:rPr>
                    <w:t>-35.5</w:t>
                  </w:r>
                </w:p>
              </w:tc>
            </w:tr>
            <w:tr w:rsidR="00503057" w:rsidRPr="005170EF" w14:paraId="64D4BEAF" w14:textId="77777777" w:rsidTr="00425930">
              <w:tc>
                <w:tcPr>
                  <w:tcW w:w="1151" w:type="dxa"/>
                  <w:shd w:val="clear" w:color="auto" w:fill="auto"/>
                </w:tcPr>
                <w:p w14:paraId="283ADC80"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22"/>
                      <w:szCs w:val="22"/>
                    </w:rPr>
                    <w:t>435</w:t>
                  </w:r>
                </w:p>
              </w:tc>
              <w:tc>
                <w:tcPr>
                  <w:tcW w:w="1639" w:type="dxa"/>
                  <w:shd w:val="clear" w:color="auto" w:fill="auto"/>
                </w:tcPr>
                <w:p w14:paraId="7529EF78"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22"/>
                      <w:szCs w:val="22"/>
                    </w:rPr>
                    <w:t>-104.4</w:t>
                  </w:r>
                </w:p>
              </w:tc>
            </w:tr>
            <w:tr w:rsidR="00503057" w:rsidRPr="005170EF" w14:paraId="4CF149FD" w14:textId="77777777" w:rsidTr="00425930">
              <w:tc>
                <w:tcPr>
                  <w:tcW w:w="1151" w:type="dxa"/>
                  <w:shd w:val="clear" w:color="auto" w:fill="auto"/>
                </w:tcPr>
                <w:p w14:paraId="50A43596"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22"/>
                      <w:szCs w:val="22"/>
                    </w:rPr>
                    <w:t>15887</w:t>
                  </w:r>
                </w:p>
              </w:tc>
              <w:tc>
                <w:tcPr>
                  <w:tcW w:w="1639" w:type="dxa"/>
                  <w:shd w:val="clear" w:color="auto" w:fill="auto"/>
                </w:tcPr>
                <w:p w14:paraId="46A8988E"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22"/>
                      <w:szCs w:val="22"/>
                    </w:rPr>
                    <w:t>-18.6</w:t>
                  </w:r>
                </w:p>
              </w:tc>
            </w:tr>
            <w:tr w:rsidR="00503057" w:rsidRPr="005170EF" w14:paraId="530BDDAC" w14:textId="77777777" w:rsidTr="00425930">
              <w:tc>
                <w:tcPr>
                  <w:tcW w:w="1151" w:type="dxa"/>
                  <w:shd w:val="clear" w:color="auto" w:fill="auto"/>
                </w:tcPr>
                <w:p w14:paraId="5FB056E9"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p>
                <w:p w14:paraId="0B0306FC"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p>
              </w:tc>
              <w:tc>
                <w:tcPr>
                  <w:tcW w:w="1639" w:type="dxa"/>
                  <w:shd w:val="clear" w:color="auto" w:fill="auto"/>
                </w:tcPr>
                <w:p w14:paraId="0E2F98F6"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22"/>
                      <w:szCs w:val="22"/>
                    </w:rPr>
                    <w:t>9.5</w:t>
                  </w:r>
                </w:p>
              </w:tc>
            </w:tr>
          </w:tbl>
          <w:p w14:paraId="0943F431"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p>
        </w:tc>
      </w:tr>
      <w:tr w:rsidR="00425930" w:rsidRPr="005170EF" w14:paraId="061D720E" w14:textId="77777777" w:rsidTr="00425930">
        <w:tc>
          <w:tcPr>
            <w:tcW w:w="1186" w:type="dxa"/>
            <w:vMerge/>
            <w:tcBorders>
              <w:left w:val="single" w:sz="4" w:space="0" w:color="FFFFFF"/>
            </w:tcBorders>
            <w:shd w:val="clear" w:color="auto" w:fill="4472C4"/>
          </w:tcPr>
          <w:p w14:paraId="69380030" w14:textId="77777777" w:rsidR="00503057" w:rsidRPr="005170EF" w:rsidRDefault="00503057" w:rsidP="005170EF">
            <w:pPr>
              <w:overflowPunct/>
              <w:autoSpaceDE/>
              <w:autoSpaceDN/>
              <w:adjustRightInd/>
              <w:spacing w:line="276" w:lineRule="auto"/>
              <w:jc w:val="both"/>
              <w:textAlignment w:val="auto"/>
              <w:rPr>
                <w:rFonts w:ascii="Arial" w:hAnsi="Arial" w:cs="Arial"/>
                <w:b/>
                <w:bCs/>
                <w:color w:val="FFFFFF"/>
                <w:sz w:val="22"/>
                <w:szCs w:val="22"/>
              </w:rPr>
            </w:pPr>
          </w:p>
        </w:tc>
        <w:tc>
          <w:tcPr>
            <w:tcW w:w="1523" w:type="dxa"/>
            <w:shd w:val="clear" w:color="auto" w:fill="D9E2F3"/>
          </w:tcPr>
          <w:p w14:paraId="246C0FA0"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22"/>
                <w:szCs w:val="22"/>
              </w:rPr>
              <w:t>Area under climate smart small holder irrigation</w:t>
            </w:r>
          </w:p>
        </w:tc>
        <w:tc>
          <w:tcPr>
            <w:tcW w:w="3326" w:type="dxa"/>
            <w:shd w:val="clear" w:color="auto" w:fill="D9E2F3"/>
          </w:tcPr>
          <w:p w14:paraId="60A02CF6"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22"/>
                <w:szCs w:val="22"/>
              </w:rPr>
              <w:t>Before the project less than 100 hectares despite potential</w:t>
            </w:r>
          </w:p>
        </w:tc>
        <w:tc>
          <w:tcPr>
            <w:tcW w:w="1640" w:type="dxa"/>
            <w:shd w:val="clear" w:color="auto" w:fill="D9E2F3"/>
          </w:tcPr>
          <w:p w14:paraId="7BE9D046"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22"/>
                <w:szCs w:val="22"/>
              </w:rPr>
              <w:t>At least 1000 hectares under climate smart small holder irrigation</w:t>
            </w:r>
          </w:p>
        </w:tc>
        <w:tc>
          <w:tcPr>
            <w:tcW w:w="3016" w:type="dxa"/>
            <w:shd w:val="clear" w:color="auto" w:fill="D9E2F3"/>
          </w:tcPr>
          <w:p w14:paraId="53E817BF" w14:textId="77777777" w:rsidR="00D3025A" w:rsidRPr="005170EF" w:rsidRDefault="00D3025A" w:rsidP="005170EF">
            <w:pPr>
              <w:spacing w:line="276" w:lineRule="auto"/>
              <w:rPr>
                <w:rFonts w:ascii="Arial" w:hAnsi="Arial" w:cs="Arial"/>
                <w:sz w:val="22"/>
                <w:szCs w:val="22"/>
              </w:rPr>
            </w:pPr>
            <w:r w:rsidRPr="005170EF">
              <w:rPr>
                <w:rFonts w:ascii="Arial" w:hAnsi="Arial" w:cs="Arial"/>
                <w:sz w:val="22"/>
                <w:szCs w:val="22"/>
              </w:rPr>
              <w:t>182Ha under Climate Smart Smallholder   Irrigation representing 18.2% of the set target</w:t>
            </w:r>
            <w:r w:rsidR="004732F8" w:rsidRPr="005170EF">
              <w:rPr>
                <w:rFonts w:ascii="Arial" w:hAnsi="Arial" w:cs="Arial"/>
                <w:sz w:val="22"/>
                <w:szCs w:val="22"/>
              </w:rPr>
              <w:t>.</w:t>
            </w:r>
          </w:p>
          <w:p w14:paraId="09E3E038"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p>
        </w:tc>
      </w:tr>
      <w:tr w:rsidR="00425930" w:rsidRPr="005170EF" w14:paraId="48EA8FDC" w14:textId="77777777" w:rsidTr="00425930">
        <w:tc>
          <w:tcPr>
            <w:tcW w:w="1186" w:type="dxa"/>
            <w:vMerge/>
            <w:tcBorders>
              <w:left w:val="single" w:sz="4" w:space="0" w:color="FFFFFF"/>
            </w:tcBorders>
            <w:shd w:val="clear" w:color="auto" w:fill="4472C4"/>
          </w:tcPr>
          <w:p w14:paraId="32AD2EEC" w14:textId="77777777" w:rsidR="00503057" w:rsidRPr="005170EF" w:rsidRDefault="00503057" w:rsidP="005170EF">
            <w:pPr>
              <w:overflowPunct/>
              <w:autoSpaceDE/>
              <w:autoSpaceDN/>
              <w:adjustRightInd/>
              <w:spacing w:line="276" w:lineRule="auto"/>
              <w:jc w:val="both"/>
              <w:textAlignment w:val="auto"/>
              <w:rPr>
                <w:rFonts w:ascii="Arial" w:hAnsi="Arial" w:cs="Arial"/>
                <w:b/>
                <w:bCs/>
                <w:color w:val="FFFFFF"/>
                <w:sz w:val="22"/>
                <w:szCs w:val="22"/>
              </w:rPr>
            </w:pPr>
          </w:p>
        </w:tc>
        <w:tc>
          <w:tcPr>
            <w:tcW w:w="1523" w:type="dxa"/>
            <w:shd w:val="clear" w:color="auto" w:fill="B4C6E7"/>
          </w:tcPr>
          <w:p w14:paraId="38EDD12D"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22"/>
                <w:szCs w:val="22"/>
              </w:rPr>
              <w:t>Water use efficiency in small holder irrigation</w:t>
            </w:r>
          </w:p>
        </w:tc>
        <w:tc>
          <w:tcPr>
            <w:tcW w:w="3326" w:type="dxa"/>
            <w:shd w:val="clear" w:color="auto" w:fill="B4C6E7"/>
          </w:tcPr>
          <w:p w14:paraId="167E8317"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22"/>
                <w:szCs w:val="22"/>
              </w:rPr>
              <w:t>On average water use efficiency lower than 25%</w:t>
            </w:r>
          </w:p>
        </w:tc>
        <w:tc>
          <w:tcPr>
            <w:tcW w:w="1640" w:type="dxa"/>
            <w:shd w:val="clear" w:color="auto" w:fill="B4C6E7"/>
          </w:tcPr>
          <w:p w14:paraId="0E77D7BC"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22"/>
                <w:szCs w:val="22"/>
              </w:rPr>
              <w:t>On average water use efficiency increase to &gt;50%  in small holder irrigation</w:t>
            </w:r>
          </w:p>
        </w:tc>
        <w:tc>
          <w:tcPr>
            <w:tcW w:w="3016" w:type="dxa"/>
            <w:shd w:val="clear" w:color="auto" w:fill="B4C6E7"/>
          </w:tcPr>
          <w:p w14:paraId="269BFAA0" w14:textId="77777777" w:rsidR="00503057" w:rsidRPr="005170EF" w:rsidRDefault="004732F8"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22"/>
                <w:szCs w:val="22"/>
              </w:rPr>
              <w:t>Water use efficiency estimated at 50% due to the effectiveness of the project supported technologies.</w:t>
            </w:r>
          </w:p>
        </w:tc>
      </w:tr>
      <w:tr w:rsidR="00425930" w:rsidRPr="005170EF" w14:paraId="29FF7FCE" w14:textId="77777777" w:rsidTr="00425930">
        <w:tc>
          <w:tcPr>
            <w:tcW w:w="1186" w:type="dxa"/>
            <w:vMerge/>
            <w:tcBorders>
              <w:left w:val="single" w:sz="4" w:space="0" w:color="FFFFFF"/>
              <w:bottom w:val="single" w:sz="4" w:space="0" w:color="FFFFFF"/>
            </w:tcBorders>
            <w:shd w:val="clear" w:color="auto" w:fill="4472C4"/>
          </w:tcPr>
          <w:p w14:paraId="699DCC8D" w14:textId="77777777" w:rsidR="00503057" w:rsidRPr="005170EF" w:rsidRDefault="00503057" w:rsidP="005170EF">
            <w:pPr>
              <w:overflowPunct/>
              <w:autoSpaceDE/>
              <w:autoSpaceDN/>
              <w:adjustRightInd/>
              <w:spacing w:line="276" w:lineRule="auto"/>
              <w:jc w:val="both"/>
              <w:textAlignment w:val="auto"/>
              <w:rPr>
                <w:rFonts w:ascii="Arial" w:hAnsi="Arial" w:cs="Arial"/>
                <w:b/>
                <w:bCs/>
                <w:color w:val="FFFFFF"/>
                <w:sz w:val="22"/>
                <w:szCs w:val="22"/>
              </w:rPr>
            </w:pPr>
          </w:p>
        </w:tc>
        <w:tc>
          <w:tcPr>
            <w:tcW w:w="1523" w:type="dxa"/>
            <w:shd w:val="clear" w:color="auto" w:fill="D9E2F3"/>
          </w:tcPr>
          <w:p w14:paraId="65BD310F"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22"/>
                <w:szCs w:val="22"/>
              </w:rPr>
              <w:t>% reduction in post-harvest losses for those engaging</w:t>
            </w:r>
          </w:p>
        </w:tc>
        <w:tc>
          <w:tcPr>
            <w:tcW w:w="3326" w:type="dxa"/>
            <w:shd w:val="clear" w:color="auto" w:fill="D9E2F3"/>
          </w:tcPr>
          <w:p w14:paraId="2610059C"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22"/>
                <w:szCs w:val="22"/>
              </w:rPr>
              <w:t>On average approximately 35% of grains, fruits, vegetables, fish was being lost to poor post-harvest practices before the project.</w:t>
            </w:r>
          </w:p>
        </w:tc>
        <w:tc>
          <w:tcPr>
            <w:tcW w:w="1640" w:type="dxa"/>
            <w:shd w:val="clear" w:color="auto" w:fill="D9E2F3"/>
          </w:tcPr>
          <w:p w14:paraId="4FB4007F" w14:textId="77777777" w:rsidR="00503057" w:rsidRPr="005170EF" w:rsidRDefault="00503057"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22"/>
                <w:szCs w:val="22"/>
              </w:rPr>
              <w:t>Less than 10% post-harvest loss of grains, fruits, vegetables, fish being lost to poor post-harvest practices</w:t>
            </w:r>
          </w:p>
        </w:tc>
        <w:tc>
          <w:tcPr>
            <w:tcW w:w="3016" w:type="dxa"/>
            <w:shd w:val="clear" w:color="auto" w:fill="D9E2F3"/>
          </w:tcPr>
          <w:p w14:paraId="4783E546" w14:textId="77777777" w:rsidR="00503057" w:rsidRPr="005170EF" w:rsidRDefault="004732F8"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22"/>
                <w:szCs w:val="22"/>
              </w:rPr>
              <w:t>Estimated to have reduced to between 25-30% largely due to the project supported post-harvest handling technologies.</w:t>
            </w:r>
          </w:p>
        </w:tc>
      </w:tr>
    </w:tbl>
    <w:p w14:paraId="49D6BF5A" w14:textId="77777777" w:rsidR="00A52DA7" w:rsidRPr="005170EF" w:rsidRDefault="004732F8" w:rsidP="005170EF">
      <w:pPr>
        <w:overflowPunct/>
        <w:autoSpaceDE/>
        <w:autoSpaceDN/>
        <w:adjustRightInd/>
        <w:spacing w:line="276" w:lineRule="auto"/>
        <w:jc w:val="both"/>
        <w:textAlignment w:val="auto"/>
        <w:rPr>
          <w:rFonts w:ascii="Arial" w:hAnsi="Arial" w:cs="Arial"/>
        </w:rPr>
      </w:pPr>
      <w:r w:rsidRPr="005170EF">
        <w:rPr>
          <w:rFonts w:ascii="Arial" w:hAnsi="Arial" w:cs="Arial"/>
        </w:rPr>
        <w:t>Statistically, the project appears to have performed poorly on the yield enhancement indicator as the end</w:t>
      </w:r>
      <w:r w:rsidR="00F902D1">
        <w:rPr>
          <w:rFonts w:ascii="Arial" w:hAnsi="Arial" w:cs="Arial"/>
        </w:rPr>
        <w:t>-</w:t>
      </w:r>
      <w:r w:rsidRPr="005170EF">
        <w:rPr>
          <w:rFonts w:ascii="Arial" w:hAnsi="Arial" w:cs="Arial"/>
        </w:rPr>
        <w:t>line results sharply fall short of the even the baseline values.</w:t>
      </w:r>
      <w:r w:rsidR="00B43288" w:rsidRPr="005170EF">
        <w:rPr>
          <w:rFonts w:ascii="Arial" w:hAnsi="Arial" w:cs="Arial"/>
        </w:rPr>
        <w:t xml:space="preserve"> However, discussion with a variety of stakeholders that participated in this evaluation, it was revealed that the yields in the pilot district</w:t>
      </w:r>
      <w:r w:rsidR="00EB2423" w:rsidRPr="005170EF">
        <w:rPr>
          <w:rFonts w:ascii="Arial" w:hAnsi="Arial" w:cs="Arial"/>
        </w:rPr>
        <w:t>s have significantly increased. From the review of the project document, it is noted that the source of baseline data was not provided and this constrained the evaluator’s efforts to verify the source. In the light of the statistical analysis in the table vis-a</w:t>
      </w:r>
      <w:r w:rsidR="0002593D" w:rsidRPr="005170EF">
        <w:rPr>
          <w:rFonts w:ascii="Arial" w:hAnsi="Arial" w:cs="Arial"/>
        </w:rPr>
        <w:t>-</w:t>
      </w:r>
      <w:r w:rsidR="00EB2423" w:rsidRPr="005170EF">
        <w:rPr>
          <w:rFonts w:ascii="Arial" w:hAnsi="Arial" w:cs="Arial"/>
        </w:rPr>
        <w:t xml:space="preserve">vis stakeholder responses on the project contribution towards improved crop yields, it is possible that the source of the baseline data was erroneous hence </w:t>
      </w:r>
      <w:r w:rsidR="00EB2423" w:rsidRPr="005170EF">
        <w:rPr>
          <w:rFonts w:ascii="Arial" w:hAnsi="Arial" w:cs="Arial"/>
        </w:rPr>
        <w:lastRenderedPageBreak/>
        <w:t xml:space="preserve">compromising objective assessment of the project performance on this indicator. Nevertheless, it is reported in PIR that yields in the hot spot have been relatively higher than those recorded outside. It is therefore apparent that the contribution of the project towards enhanced yields through climate start agricultural interventions can never be under estimated. </w:t>
      </w:r>
    </w:p>
    <w:p w14:paraId="4E77BE67" w14:textId="77777777" w:rsidR="00E243C4" w:rsidRPr="005170EF" w:rsidRDefault="00E243C4" w:rsidP="005170EF">
      <w:pPr>
        <w:overflowPunct/>
        <w:autoSpaceDE/>
        <w:autoSpaceDN/>
        <w:adjustRightInd/>
        <w:spacing w:line="276" w:lineRule="auto"/>
        <w:jc w:val="both"/>
        <w:textAlignment w:val="auto"/>
        <w:rPr>
          <w:rFonts w:ascii="Arial" w:hAnsi="Arial" w:cs="Arial"/>
        </w:rPr>
      </w:pPr>
    </w:p>
    <w:p w14:paraId="62D06609" w14:textId="77777777" w:rsidR="00EB2423" w:rsidRPr="005170EF" w:rsidRDefault="00EB2423" w:rsidP="005170EF">
      <w:pPr>
        <w:overflowPunct/>
        <w:autoSpaceDE/>
        <w:autoSpaceDN/>
        <w:adjustRightInd/>
        <w:spacing w:line="276" w:lineRule="auto"/>
        <w:jc w:val="both"/>
        <w:textAlignment w:val="auto"/>
        <w:rPr>
          <w:rFonts w:ascii="Arial" w:hAnsi="Arial" w:cs="Arial"/>
        </w:rPr>
      </w:pPr>
      <w:r w:rsidRPr="005170EF">
        <w:rPr>
          <w:rFonts w:ascii="Arial" w:hAnsi="Arial" w:cs="Arial"/>
        </w:rPr>
        <w:t>The climate smart agricultural practices that have been introduced under the project have great ripple effect with potential of scaling up production</w:t>
      </w:r>
      <w:r w:rsidR="00E243C4" w:rsidRPr="005170EF">
        <w:rPr>
          <w:rFonts w:ascii="Arial" w:hAnsi="Arial" w:cs="Arial"/>
        </w:rPr>
        <w:t xml:space="preserve"> and reducing post-harvest losses</w:t>
      </w:r>
      <w:r w:rsidRPr="005170EF">
        <w:rPr>
          <w:rFonts w:ascii="Arial" w:hAnsi="Arial" w:cs="Arial"/>
        </w:rPr>
        <w:t xml:space="preserve"> even beyond the project </w:t>
      </w:r>
      <w:r w:rsidR="00E243C4" w:rsidRPr="005170EF">
        <w:rPr>
          <w:rFonts w:ascii="Arial" w:hAnsi="Arial" w:cs="Arial"/>
        </w:rPr>
        <w:t xml:space="preserve">timeframe and geographical </w:t>
      </w:r>
      <w:r w:rsidRPr="005170EF">
        <w:rPr>
          <w:rFonts w:ascii="Arial" w:hAnsi="Arial" w:cs="Arial"/>
        </w:rPr>
        <w:t>area.</w:t>
      </w:r>
    </w:p>
    <w:p w14:paraId="6FE74155" w14:textId="77777777" w:rsidR="00E243C4" w:rsidRPr="005170EF" w:rsidRDefault="00E243C4" w:rsidP="005170EF">
      <w:pPr>
        <w:overflowPunct/>
        <w:autoSpaceDE/>
        <w:autoSpaceDN/>
        <w:adjustRightInd/>
        <w:spacing w:line="276" w:lineRule="auto"/>
        <w:jc w:val="both"/>
        <w:textAlignment w:val="auto"/>
        <w:rPr>
          <w:rFonts w:ascii="Arial" w:hAnsi="Arial" w:cs="Arial"/>
        </w:rPr>
      </w:pPr>
    </w:p>
    <w:p w14:paraId="15C24075" w14:textId="77777777" w:rsidR="00E243C4" w:rsidRPr="005170EF" w:rsidRDefault="00E243C4" w:rsidP="005170EF">
      <w:pPr>
        <w:overflowPunct/>
        <w:autoSpaceDE/>
        <w:autoSpaceDN/>
        <w:adjustRightInd/>
        <w:spacing w:line="276" w:lineRule="auto"/>
        <w:jc w:val="both"/>
        <w:textAlignment w:val="auto"/>
        <w:rPr>
          <w:rFonts w:ascii="Arial" w:hAnsi="Arial" w:cs="Arial"/>
        </w:rPr>
      </w:pPr>
      <w:r w:rsidRPr="005170EF">
        <w:rPr>
          <w:rFonts w:ascii="Arial" w:hAnsi="Arial" w:cs="Arial"/>
        </w:rPr>
        <w:t>Assessment of the outcome indicator achievement revealed that targets on the two indicators were fully achieved while good progress was also recorded on the other two indicators. It is only on one indicator where statistical presentation of the results po</w:t>
      </w:r>
      <w:r w:rsidR="00B3175B" w:rsidRPr="005170EF">
        <w:rPr>
          <w:rFonts w:ascii="Arial" w:hAnsi="Arial" w:cs="Arial"/>
        </w:rPr>
        <w:t>rtray the project to have under-</w:t>
      </w:r>
      <w:r w:rsidRPr="005170EF">
        <w:rPr>
          <w:rFonts w:ascii="Arial" w:hAnsi="Arial" w:cs="Arial"/>
        </w:rPr>
        <w:t xml:space="preserve">performed. However, given the feedback provided by the stakeholders on the project interventions under the indicator, great achievements are emphasized. It would have been more prudent if the source of the baseline data </w:t>
      </w:r>
      <w:r w:rsidR="00B3175B" w:rsidRPr="005170EF">
        <w:rPr>
          <w:rFonts w:ascii="Arial" w:hAnsi="Arial" w:cs="Arial"/>
        </w:rPr>
        <w:t>was verified. This not</w:t>
      </w:r>
      <w:r w:rsidRPr="005170EF">
        <w:rPr>
          <w:rFonts w:ascii="Arial" w:hAnsi="Arial" w:cs="Arial"/>
        </w:rPr>
        <w:t xml:space="preserve">withstanding, the evaluation noted that the project investment under outcome five was appropriate and relevant and therefore able to support the realisation of those indicators where decimal results have been registered statistically. For this reason, project performance under this outcome is rated as </w:t>
      </w:r>
      <w:r w:rsidRPr="005170EF">
        <w:rPr>
          <w:rFonts w:ascii="Arial" w:hAnsi="Arial" w:cs="Arial"/>
          <w:b/>
        </w:rPr>
        <w:t>satisfactory.</w:t>
      </w:r>
    </w:p>
    <w:p w14:paraId="582F959B" w14:textId="77777777" w:rsidR="00A1018C" w:rsidRPr="005170EF" w:rsidRDefault="00A1018C" w:rsidP="005170EF">
      <w:pPr>
        <w:overflowPunct/>
        <w:autoSpaceDE/>
        <w:autoSpaceDN/>
        <w:adjustRightInd/>
        <w:spacing w:line="276" w:lineRule="auto"/>
        <w:textAlignment w:val="auto"/>
        <w:rPr>
          <w:rFonts w:ascii="Arial" w:hAnsi="Arial" w:cs="Arial"/>
        </w:rPr>
      </w:pPr>
    </w:p>
    <w:p w14:paraId="348B31A1" w14:textId="77777777" w:rsidR="00A90191" w:rsidRPr="001C76A5" w:rsidRDefault="00A301CC" w:rsidP="005170EF">
      <w:pPr>
        <w:pStyle w:val="Heading2"/>
        <w:spacing w:before="0" w:after="0" w:line="276" w:lineRule="auto"/>
        <w:rPr>
          <w:rFonts w:ascii="Arial" w:hAnsi="Arial" w:cs="Arial"/>
          <w:i w:val="0"/>
          <w:color w:val="0070C0"/>
          <w:sz w:val="24"/>
          <w:szCs w:val="24"/>
        </w:rPr>
      </w:pPr>
      <w:bookmarkStart w:id="83" w:name="_Toc47109736"/>
      <w:r w:rsidRPr="001C76A5">
        <w:rPr>
          <w:rFonts w:ascii="Arial" w:hAnsi="Arial" w:cs="Arial"/>
          <w:i w:val="0"/>
          <w:color w:val="0070C0"/>
          <w:sz w:val="24"/>
          <w:szCs w:val="24"/>
        </w:rPr>
        <w:t xml:space="preserve">4,2 </w:t>
      </w:r>
      <w:r w:rsidR="00A90191" w:rsidRPr="001C76A5">
        <w:rPr>
          <w:rFonts w:ascii="Arial" w:hAnsi="Arial" w:cs="Arial"/>
          <w:i w:val="0"/>
          <w:color w:val="0070C0"/>
          <w:sz w:val="24"/>
          <w:szCs w:val="24"/>
        </w:rPr>
        <w:t>Relevance</w:t>
      </w:r>
      <w:bookmarkEnd w:id="83"/>
    </w:p>
    <w:p w14:paraId="5AFBAA8E" w14:textId="77777777" w:rsidR="0055249F" w:rsidRPr="005170EF" w:rsidRDefault="00462A26" w:rsidP="005170EF">
      <w:pPr>
        <w:overflowPunct/>
        <w:autoSpaceDE/>
        <w:autoSpaceDN/>
        <w:adjustRightInd/>
        <w:spacing w:line="276" w:lineRule="auto"/>
        <w:jc w:val="both"/>
        <w:textAlignment w:val="auto"/>
        <w:rPr>
          <w:rFonts w:ascii="Arial" w:hAnsi="Arial" w:cs="Arial"/>
        </w:rPr>
      </w:pPr>
      <w:r w:rsidRPr="005170EF">
        <w:rPr>
          <w:rFonts w:ascii="Arial" w:hAnsi="Arial" w:cs="Arial"/>
        </w:rPr>
        <w:t xml:space="preserve">The project logic was sound </w:t>
      </w:r>
      <w:r w:rsidR="00B43062" w:rsidRPr="005170EF">
        <w:rPr>
          <w:rFonts w:ascii="Arial" w:hAnsi="Arial" w:cs="Arial"/>
        </w:rPr>
        <w:t>and comprehensive based on well-</w:t>
      </w:r>
      <w:r w:rsidRPr="005170EF">
        <w:rPr>
          <w:rFonts w:ascii="Arial" w:hAnsi="Arial" w:cs="Arial"/>
        </w:rPr>
        <w:t xml:space="preserve">articulated problem analysis. Thus, the problems the project set out to address were correctly identified and justified. </w:t>
      </w:r>
      <w:r w:rsidR="0055249F" w:rsidRPr="005170EF">
        <w:rPr>
          <w:rFonts w:ascii="Arial" w:hAnsi="Arial" w:cs="Arial"/>
        </w:rPr>
        <w:t>Adequate efforts were undertaken at the design stage to establish baseline values against which performance targets were set.</w:t>
      </w:r>
    </w:p>
    <w:p w14:paraId="03CAE4DA" w14:textId="77777777" w:rsidR="0055249F" w:rsidRPr="005170EF" w:rsidRDefault="0055249F" w:rsidP="005170EF">
      <w:pPr>
        <w:overflowPunct/>
        <w:autoSpaceDE/>
        <w:autoSpaceDN/>
        <w:adjustRightInd/>
        <w:spacing w:line="276" w:lineRule="auto"/>
        <w:jc w:val="both"/>
        <w:textAlignment w:val="auto"/>
        <w:rPr>
          <w:rFonts w:ascii="Arial" w:hAnsi="Arial" w:cs="Arial"/>
        </w:rPr>
      </w:pPr>
    </w:p>
    <w:p w14:paraId="19BA3BD1" w14:textId="77777777" w:rsidR="001E3769" w:rsidRPr="005170EF" w:rsidRDefault="00462A26" w:rsidP="005170EF">
      <w:pPr>
        <w:overflowPunct/>
        <w:autoSpaceDE/>
        <w:autoSpaceDN/>
        <w:adjustRightInd/>
        <w:spacing w:line="276" w:lineRule="auto"/>
        <w:jc w:val="both"/>
        <w:textAlignment w:val="auto"/>
        <w:rPr>
          <w:rFonts w:ascii="Arial" w:hAnsi="Arial" w:cs="Arial"/>
        </w:rPr>
      </w:pPr>
      <w:r w:rsidRPr="005170EF">
        <w:rPr>
          <w:rFonts w:ascii="Arial" w:hAnsi="Arial" w:cs="Arial"/>
        </w:rPr>
        <w:t>The project importance and linkages to the international and nationa</w:t>
      </w:r>
      <w:r w:rsidR="0055249F" w:rsidRPr="005170EF">
        <w:rPr>
          <w:rFonts w:ascii="Arial" w:hAnsi="Arial" w:cs="Arial"/>
        </w:rPr>
        <w:t xml:space="preserve">l </w:t>
      </w:r>
      <w:r w:rsidR="001E3769" w:rsidRPr="005170EF">
        <w:rPr>
          <w:rFonts w:ascii="Arial" w:hAnsi="Arial" w:cs="Arial"/>
        </w:rPr>
        <w:t xml:space="preserve">development ambitions </w:t>
      </w:r>
      <w:r w:rsidR="00AA13FF" w:rsidRPr="005170EF">
        <w:rPr>
          <w:rFonts w:ascii="Arial" w:hAnsi="Arial" w:cs="Arial"/>
        </w:rPr>
        <w:t xml:space="preserve">as enshrined in SDGs, UNDAF, CPD and Malawi Growth and Development Strategies </w:t>
      </w:r>
      <w:r w:rsidR="001E3769" w:rsidRPr="005170EF">
        <w:rPr>
          <w:rFonts w:ascii="Arial" w:hAnsi="Arial" w:cs="Arial"/>
        </w:rPr>
        <w:t xml:space="preserve">as well as other national policies </w:t>
      </w:r>
      <w:r w:rsidR="0004130A" w:rsidRPr="005170EF">
        <w:rPr>
          <w:rFonts w:ascii="Arial" w:hAnsi="Arial" w:cs="Arial"/>
        </w:rPr>
        <w:t xml:space="preserve">are evident. </w:t>
      </w:r>
      <w:r w:rsidR="001E3769" w:rsidRPr="005170EF">
        <w:rPr>
          <w:rFonts w:ascii="Arial" w:hAnsi="Arial" w:cs="Arial"/>
        </w:rPr>
        <w:t>Project linkage with particularly national policy framework was given adequate consideration at the design stage. A number of policies to which the project is aligned were exhaustively identified and specific linkages drawn out (see pg 37-39). As such, the importance of the project in supporting national development aspirations was adequately articulated.</w:t>
      </w:r>
    </w:p>
    <w:p w14:paraId="18957262" w14:textId="77777777" w:rsidR="001E3769" w:rsidRPr="005170EF" w:rsidRDefault="001E3769" w:rsidP="005170EF">
      <w:pPr>
        <w:overflowPunct/>
        <w:autoSpaceDE/>
        <w:autoSpaceDN/>
        <w:adjustRightInd/>
        <w:spacing w:line="276" w:lineRule="auto"/>
        <w:jc w:val="both"/>
        <w:textAlignment w:val="auto"/>
        <w:rPr>
          <w:rFonts w:ascii="Arial" w:hAnsi="Arial" w:cs="Arial"/>
        </w:rPr>
      </w:pPr>
    </w:p>
    <w:p w14:paraId="3851C895" w14:textId="77777777" w:rsidR="00E02B02" w:rsidRPr="005170EF" w:rsidRDefault="001E3769" w:rsidP="005170EF">
      <w:pPr>
        <w:overflowPunct/>
        <w:autoSpaceDE/>
        <w:autoSpaceDN/>
        <w:adjustRightInd/>
        <w:spacing w:line="276" w:lineRule="auto"/>
        <w:jc w:val="both"/>
        <w:textAlignment w:val="auto"/>
        <w:rPr>
          <w:rFonts w:ascii="Arial" w:hAnsi="Arial" w:cs="Arial"/>
        </w:rPr>
      </w:pPr>
      <w:r w:rsidRPr="005170EF">
        <w:rPr>
          <w:rFonts w:ascii="Arial" w:hAnsi="Arial" w:cs="Arial"/>
        </w:rPr>
        <w:t>Globally, the Climate Proofing Project is directly aligned with Sustainable Goal 13 “Take urgent action to combat climate change and its impacts</w:t>
      </w:r>
      <w:r w:rsidR="0045557A" w:rsidRPr="005170EF">
        <w:rPr>
          <w:rFonts w:ascii="Arial" w:hAnsi="Arial" w:cs="Arial"/>
        </w:rPr>
        <w:t>” and several others indirectly</w:t>
      </w:r>
      <w:r w:rsidR="00DA0412" w:rsidRPr="005170EF">
        <w:rPr>
          <w:rFonts w:ascii="Arial" w:hAnsi="Arial" w:cs="Arial"/>
        </w:rPr>
        <w:t xml:space="preserve"> such as goal 1 on poverty reduction; 2- hunger; 7-Affordable and clean energy; 14-life under water; and 15-life on land. </w:t>
      </w:r>
      <w:r w:rsidR="0045557A" w:rsidRPr="005170EF">
        <w:rPr>
          <w:rFonts w:ascii="Arial" w:hAnsi="Arial" w:cs="Arial"/>
        </w:rPr>
        <w:t>By implication, the problem the project set out to address was of global concern which makes the project benefits transcend territorial boundaries.</w:t>
      </w:r>
      <w:r w:rsidR="00046CCD" w:rsidRPr="005170EF">
        <w:rPr>
          <w:rFonts w:ascii="Arial" w:hAnsi="Arial" w:cs="Arial"/>
        </w:rPr>
        <w:t xml:space="preserve"> </w:t>
      </w:r>
    </w:p>
    <w:p w14:paraId="7FE18422" w14:textId="77777777" w:rsidR="00DA0412" w:rsidRPr="005170EF" w:rsidRDefault="00DA0412" w:rsidP="005170EF">
      <w:pPr>
        <w:overflowPunct/>
        <w:autoSpaceDE/>
        <w:autoSpaceDN/>
        <w:adjustRightInd/>
        <w:spacing w:line="276" w:lineRule="auto"/>
        <w:jc w:val="both"/>
        <w:textAlignment w:val="auto"/>
        <w:rPr>
          <w:rFonts w:ascii="Arial" w:hAnsi="Arial" w:cs="Arial"/>
        </w:rPr>
      </w:pPr>
      <w:r w:rsidRPr="005170EF">
        <w:rPr>
          <w:rFonts w:ascii="Arial" w:hAnsi="Arial" w:cs="Arial"/>
        </w:rPr>
        <w:lastRenderedPageBreak/>
        <w:t xml:space="preserve">Efforts were equally made to align the project with both UNDP and GEF strategic directions. More specifically, the project was aligned with GEF </w:t>
      </w:r>
      <w:r w:rsidR="009458A4">
        <w:rPr>
          <w:rFonts w:ascii="Arial" w:hAnsi="Arial" w:cs="Arial"/>
        </w:rPr>
        <w:t xml:space="preserve">5 </w:t>
      </w:r>
      <w:r w:rsidRPr="005170EF">
        <w:rPr>
          <w:rFonts w:ascii="Arial" w:hAnsi="Arial" w:cs="Arial"/>
        </w:rPr>
        <w:t xml:space="preserve">strategic </w:t>
      </w:r>
      <w:r w:rsidR="009458A4">
        <w:rPr>
          <w:rFonts w:ascii="Arial" w:hAnsi="Arial" w:cs="Arial"/>
        </w:rPr>
        <w:t>areas</w:t>
      </w:r>
      <w:r w:rsidRPr="005170EF">
        <w:rPr>
          <w:rFonts w:ascii="Arial" w:hAnsi="Arial" w:cs="Arial"/>
        </w:rPr>
        <w:t xml:space="preserve"> </w:t>
      </w:r>
      <w:r w:rsidR="00652F50" w:rsidRPr="005170EF">
        <w:rPr>
          <w:rFonts w:ascii="Arial" w:hAnsi="Arial" w:cs="Arial"/>
        </w:rPr>
        <w:t xml:space="preserve">as well as CPD outcomes </w:t>
      </w:r>
      <w:r w:rsidRPr="005170EF">
        <w:rPr>
          <w:rFonts w:ascii="Arial" w:hAnsi="Arial" w:cs="Arial"/>
        </w:rPr>
        <w:t>here below;</w:t>
      </w:r>
    </w:p>
    <w:p w14:paraId="099710D4" w14:textId="77777777" w:rsidR="00DA0412" w:rsidRPr="005170EF" w:rsidRDefault="00DA0412" w:rsidP="005170EF">
      <w:pPr>
        <w:overflowPunct/>
        <w:autoSpaceDE/>
        <w:autoSpaceDN/>
        <w:adjustRightInd/>
        <w:spacing w:line="276" w:lineRule="auto"/>
        <w:jc w:val="both"/>
        <w:textAlignment w:val="auto"/>
        <w:rPr>
          <w:rFonts w:ascii="Arial" w:hAnsi="Arial" w:cs="Arial"/>
        </w:rPr>
      </w:pPr>
    </w:p>
    <w:p w14:paraId="036D4DE4" w14:textId="77777777" w:rsidR="009458A4" w:rsidRPr="00547097" w:rsidRDefault="009458A4" w:rsidP="001F11D4">
      <w:pPr>
        <w:pStyle w:val="TableText"/>
        <w:numPr>
          <w:ilvl w:val="0"/>
          <w:numId w:val="11"/>
        </w:numPr>
      </w:pPr>
      <w:r w:rsidRPr="00547097">
        <w:t xml:space="preserve">Mainstreamed adaptation in broader development frameworks in targeted vulnerable areas </w:t>
      </w:r>
    </w:p>
    <w:p w14:paraId="1351D223" w14:textId="77777777" w:rsidR="009458A4" w:rsidRPr="00547097" w:rsidRDefault="009458A4" w:rsidP="001F11D4">
      <w:pPr>
        <w:pStyle w:val="TableText"/>
        <w:numPr>
          <w:ilvl w:val="0"/>
          <w:numId w:val="11"/>
        </w:numPr>
      </w:pPr>
      <w:r w:rsidRPr="00547097">
        <w:t xml:space="preserve">Reduced vulnerability to climate change in development sectors </w:t>
      </w:r>
    </w:p>
    <w:p w14:paraId="44F745EE" w14:textId="77777777" w:rsidR="009458A4" w:rsidRPr="00B06371" w:rsidRDefault="009458A4" w:rsidP="001F11D4">
      <w:pPr>
        <w:pStyle w:val="TableText"/>
        <w:numPr>
          <w:ilvl w:val="0"/>
          <w:numId w:val="11"/>
        </w:numPr>
      </w:pPr>
      <w:r w:rsidRPr="00547097">
        <w:t>Increas</w:t>
      </w:r>
      <w:r w:rsidRPr="00B06371">
        <w:t>ed knowledge and understanding of climate variability and change-induced threats at country level and in targeted vulnerable areas</w:t>
      </w:r>
    </w:p>
    <w:p w14:paraId="5D42A4A9" w14:textId="77777777" w:rsidR="009458A4" w:rsidRDefault="009458A4" w:rsidP="001F11D4">
      <w:pPr>
        <w:pStyle w:val="TableText"/>
        <w:numPr>
          <w:ilvl w:val="0"/>
          <w:numId w:val="11"/>
        </w:numPr>
      </w:pPr>
      <w:r w:rsidRPr="00B06371">
        <w:t xml:space="preserve">Strengthened adaptive capacity to reduce risks to </w:t>
      </w:r>
      <w:r>
        <w:t>climate-induced economic losses</w:t>
      </w:r>
    </w:p>
    <w:p w14:paraId="60B3C222" w14:textId="77777777" w:rsidR="00652F50" w:rsidRDefault="009458A4" w:rsidP="001F11D4">
      <w:pPr>
        <w:pStyle w:val="TableText"/>
        <w:numPr>
          <w:ilvl w:val="0"/>
          <w:numId w:val="11"/>
        </w:numPr>
      </w:pPr>
      <w:r w:rsidRPr="00C52BF3">
        <w:t>Successful demonstration, deployment, and transfer of relevant adaptation technology in targeted areas</w:t>
      </w:r>
      <w:r>
        <w:t>.</w:t>
      </w:r>
    </w:p>
    <w:p w14:paraId="6B2B6AEA" w14:textId="77777777" w:rsidR="009458A4" w:rsidRPr="005170EF" w:rsidRDefault="009458A4" w:rsidP="001F11D4">
      <w:pPr>
        <w:pStyle w:val="TableText"/>
      </w:pPr>
    </w:p>
    <w:p w14:paraId="7BB187AB" w14:textId="77777777" w:rsidR="00DA0412" w:rsidRPr="005170EF" w:rsidRDefault="00652F50" w:rsidP="005170EF">
      <w:pPr>
        <w:overflowPunct/>
        <w:autoSpaceDE/>
        <w:autoSpaceDN/>
        <w:adjustRightInd/>
        <w:spacing w:line="276" w:lineRule="auto"/>
        <w:jc w:val="both"/>
        <w:textAlignment w:val="auto"/>
        <w:rPr>
          <w:rFonts w:ascii="Arial" w:hAnsi="Arial" w:cs="Arial"/>
        </w:rPr>
      </w:pPr>
      <w:r w:rsidRPr="005170EF">
        <w:rPr>
          <w:rFonts w:ascii="Arial" w:hAnsi="Arial" w:cs="Arial"/>
        </w:rPr>
        <w:t>CPD outcomes to which the project is aligned</w:t>
      </w:r>
    </w:p>
    <w:p w14:paraId="64AEA447" w14:textId="77777777" w:rsidR="00652F50" w:rsidRPr="005170EF" w:rsidRDefault="00652F50" w:rsidP="00597806">
      <w:pPr>
        <w:pStyle w:val="TableText"/>
        <w:numPr>
          <w:ilvl w:val="0"/>
          <w:numId w:val="41"/>
        </w:numPr>
      </w:pPr>
      <w:r w:rsidRPr="005170EF">
        <w:t>Outcome 3.1: Institutions strengthened to develop and improve policies, strategies and plans for climate change, environmental management, and disaster risk reduction.</w:t>
      </w:r>
    </w:p>
    <w:p w14:paraId="1AE12D0F" w14:textId="77777777" w:rsidR="00E02B02" w:rsidRPr="005170EF" w:rsidRDefault="00652F50" w:rsidP="00597806">
      <w:pPr>
        <w:pStyle w:val="TableText"/>
        <w:numPr>
          <w:ilvl w:val="0"/>
          <w:numId w:val="40"/>
        </w:numPr>
      </w:pPr>
      <w:r w:rsidRPr="005170EF">
        <w:t>Outcome 3.2: Integrated info systems strengthened for decision-making on disaster risk reduction, climate change and environmental management</w:t>
      </w:r>
    </w:p>
    <w:p w14:paraId="4B8A5631" w14:textId="77777777" w:rsidR="00652F50" w:rsidRPr="005170EF" w:rsidRDefault="00652F50" w:rsidP="005170EF">
      <w:pPr>
        <w:overflowPunct/>
        <w:autoSpaceDE/>
        <w:autoSpaceDN/>
        <w:adjustRightInd/>
        <w:spacing w:line="276" w:lineRule="auto"/>
        <w:textAlignment w:val="auto"/>
        <w:rPr>
          <w:rFonts w:ascii="Arial" w:hAnsi="Arial" w:cs="Arial"/>
        </w:rPr>
      </w:pPr>
    </w:p>
    <w:p w14:paraId="1519630E" w14:textId="77777777" w:rsidR="00E02B02" w:rsidRDefault="00652F50" w:rsidP="005170EF">
      <w:pPr>
        <w:overflowPunct/>
        <w:autoSpaceDE/>
        <w:autoSpaceDN/>
        <w:adjustRightInd/>
        <w:spacing w:line="276" w:lineRule="auto"/>
        <w:jc w:val="both"/>
        <w:textAlignment w:val="auto"/>
        <w:rPr>
          <w:rFonts w:ascii="Arial" w:hAnsi="Arial" w:cs="Arial"/>
        </w:rPr>
      </w:pPr>
      <w:r w:rsidRPr="005170EF">
        <w:rPr>
          <w:rFonts w:ascii="Arial" w:hAnsi="Arial" w:cs="Arial"/>
        </w:rPr>
        <w:t xml:space="preserve">Internally, project interventions were logically flowing well linked with the desired results right from the objectives up to the specific activities. The multi stakeholder </w:t>
      </w:r>
      <w:r w:rsidR="0012447A" w:rsidRPr="005170EF">
        <w:rPr>
          <w:rFonts w:ascii="Arial" w:hAnsi="Arial" w:cs="Arial"/>
        </w:rPr>
        <w:t xml:space="preserve">implementation </w:t>
      </w:r>
      <w:r w:rsidRPr="005170EF">
        <w:rPr>
          <w:rFonts w:ascii="Arial" w:hAnsi="Arial" w:cs="Arial"/>
        </w:rPr>
        <w:t>arrangement that was adopted was suff</w:t>
      </w:r>
      <w:r w:rsidR="0012447A" w:rsidRPr="005170EF">
        <w:rPr>
          <w:rFonts w:ascii="Arial" w:hAnsi="Arial" w:cs="Arial"/>
        </w:rPr>
        <w:t xml:space="preserve">icient and well thought through to support realisation of the results. However, the evaluation noted a few cases where project outcome indicators were not perfectly corresponding with the outputs and instances where output indicators were not comprehensively addressed by the project activities at lower levels (See analysis </w:t>
      </w:r>
      <w:r w:rsidR="00200AB3" w:rsidRPr="005170EF">
        <w:rPr>
          <w:rFonts w:ascii="Arial" w:hAnsi="Arial" w:cs="Arial"/>
        </w:rPr>
        <w:t>under outcome 2</w:t>
      </w:r>
      <w:r w:rsidR="0012447A" w:rsidRPr="005170EF">
        <w:rPr>
          <w:rFonts w:ascii="Arial" w:hAnsi="Arial" w:cs="Arial"/>
        </w:rPr>
        <w:t xml:space="preserve"> above). The observed gaps in the project logical flow notwithstanding, the project’s external and internal consistence was adequate and hence relevant. It is on this ground that a rank of </w:t>
      </w:r>
      <w:r w:rsidR="0012447A" w:rsidRPr="005170EF">
        <w:rPr>
          <w:rFonts w:ascii="Arial" w:hAnsi="Arial" w:cs="Arial"/>
          <w:b/>
        </w:rPr>
        <w:t>5/6 (satisfactory)</w:t>
      </w:r>
      <w:r w:rsidR="0012447A" w:rsidRPr="005170EF">
        <w:rPr>
          <w:rFonts w:ascii="Arial" w:hAnsi="Arial" w:cs="Arial"/>
        </w:rPr>
        <w:t xml:space="preserve"> is awarded.</w:t>
      </w:r>
    </w:p>
    <w:p w14:paraId="09F9CDFB" w14:textId="77777777" w:rsidR="00941B8D" w:rsidRPr="005170EF" w:rsidRDefault="00941B8D" w:rsidP="005170EF">
      <w:pPr>
        <w:overflowPunct/>
        <w:autoSpaceDE/>
        <w:autoSpaceDN/>
        <w:adjustRightInd/>
        <w:spacing w:line="276" w:lineRule="auto"/>
        <w:jc w:val="both"/>
        <w:textAlignment w:val="auto"/>
        <w:rPr>
          <w:rFonts w:ascii="Arial" w:hAnsi="Arial" w:cs="Arial"/>
        </w:rPr>
      </w:pPr>
    </w:p>
    <w:p w14:paraId="4F5FCB02" w14:textId="77777777" w:rsidR="00A90191" w:rsidRPr="001C76A5" w:rsidRDefault="00880C86" w:rsidP="005170EF">
      <w:pPr>
        <w:pStyle w:val="Heading2"/>
        <w:spacing w:before="0" w:after="0" w:line="276" w:lineRule="auto"/>
        <w:rPr>
          <w:rFonts w:ascii="Arial" w:hAnsi="Arial" w:cs="Arial"/>
          <w:i w:val="0"/>
          <w:color w:val="0070C0"/>
          <w:sz w:val="24"/>
          <w:szCs w:val="24"/>
        </w:rPr>
      </w:pPr>
      <w:r w:rsidRPr="001C76A5">
        <w:rPr>
          <w:rFonts w:ascii="Arial" w:hAnsi="Arial" w:cs="Arial"/>
          <w:i w:val="0"/>
          <w:color w:val="0070C0"/>
          <w:sz w:val="24"/>
          <w:szCs w:val="24"/>
        </w:rPr>
        <w:t xml:space="preserve"> </w:t>
      </w:r>
      <w:bookmarkStart w:id="84" w:name="_Toc47109737"/>
      <w:r w:rsidR="00A301CC" w:rsidRPr="001C76A5">
        <w:rPr>
          <w:rFonts w:ascii="Arial" w:hAnsi="Arial" w:cs="Arial"/>
          <w:i w:val="0"/>
          <w:color w:val="0070C0"/>
          <w:sz w:val="24"/>
          <w:szCs w:val="24"/>
        </w:rPr>
        <w:t xml:space="preserve">4.3 </w:t>
      </w:r>
      <w:r w:rsidR="00A90191" w:rsidRPr="001C76A5">
        <w:rPr>
          <w:rFonts w:ascii="Arial" w:hAnsi="Arial" w:cs="Arial"/>
          <w:i w:val="0"/>
          <w:color w:val="0070C0"/>
          <w:sz w:val="24"/>
          <w:szCs w:val="24"/>
        </w:rPr>
        <w:t>Effectiveness &amp; Efficiency</w:t>
      </w:r>
      <w:bookmarkEnd w:id="84"/>
    </w:p>
    <w:p w14:paraId="28FBE7BE" w14:textId="77777777" w:rsidR="00E02B02" w:rsidRDefault="00811E37" w:rsidP="005170EF">
      <w:pPr>
        <w:overflowPunct/>
        <w:autoSpaceDE/>
        <w:autoSpaceDN/>
        <w:adjustRightInd/>
        <w:spacing w:line="276" w:lineRule="auto"/>
        <w:jc w:val="both"/>
        <w:textAlignment w:val="auto"/>
        <w:rPr>
          <w:rFonts w:ascii="Arial" w:hAnsi="Arial" w:cs="Arial"/>
        </w:rPr>
      </w:pPr>
      <w:r w:rsidRPr="005170EF">
        <w:rPr>
          <w:rFonts w:ascii="Arial" w:hAnsi="Arial" w:cs="Arial"/>
        </w:rPr>
        <w:t xml:space="preserve">Analysis of project effectiveness explores the extent to which the project outcomes and objectives have been achieved. </w:t>
      </w:r>
      <w:r w:rsidR="00DA7B7E" w:rsidRPr="005170EF">
        <w:rPr>
          <w:rFonts w:ascii="Arial" w:hAnsi="Arial" w:cs="Arial"/>
        </w:rPr>
        <w:t>The project objective was to support the use of ecological, physical and policy measures to reduce vulnerability to climate change driven droughts, floods and post-harvest grain losses for rural and urban communities of Machinga and Mangochi Districts of  Malawi [reaching over 0.5 million people. Achievement of this objective was planned to be measured through three core in</w:t>
      </w:r>
      <w:r w:rsidR="00A301CC" w:rsidRPr="005170EF">
        <w:rPr>
          <w:rFonts w:ascii="Arial" w:hAnsi="Arial" w:cs="Arial"/>
        </w:rPr>
        <w:t xml:space="preserve">dicators as summarised in table 4.6 </w:t>
      </w:r>
      <w:r w:rsidR="00DA7B7E" w:rsidRPr="005170EF">
        <w:rPr>
          <w:rFonts w:ascii="Arial" w:hAnsi="Arial" w:cs="Arial"/>
        </w:rPr>
        <w:t>below.</w:t>
      </w:r>
    </w:p>
    <w:p w14:paraId="62F61998" w14:textId="77777777" w:rsidR="001C76A5" w:rsidRDefault="001C76A5" w:rsidP="005170EF">
      <w:pPr>
        <w:overflowPunct/>
        <w:autoSpaceDE/>
        <w:autoSpaceDN/>
        <w:adjustRightInd/>
        <w:spacing w:line="276" w:lineRule="auto"/>
        <w:jc w:val="both"/>
        <w:textAlignment w:val="auto"/>
        <w:rPr>
          <w:rFonts w:ascii="Arial" w:hAnsi="Arial" w:cs="Arial"/>
        </w:rPr>
      </w:pPr>
    </w:p>
    <w:p w14:paraId="1640D78E" w14:textId="77777777" w:rsidR="001C76A5" w:rsidRDefault="001C76A5" w:rsidP="005170EF">
      <w:pPr>
        <w:overflowPunct/>
        <w:autoSpaceDE/>
        <w:autoSpaceDN/>
        <w:adjustRightInd/>
        <w:spacing w:line="276" w:lineRule="auto"/>
        <w:jc w:val="both"/>
        <w:textAlignment w:val="auto"/>
        <w:rPr>
          <w:rFonts w:ascii="Arial" w:hAnsi="Arial" w:cs="Arial"/>
        </w:rPr>
      </w:pPr>
    </w:p>
    <w:p w14:paraId="2E8E9DBC" w14:textId="447F9308" w:rsidR="00DA7B7E" w:rsidRPr="001C76A5" w:rsidRDefault="00BA0B98" w:rsidP="005170EF">
      <w:pPr>
        <w:pStyle w:val="Heading2"/>
        <w:spacing w:before="0" w:after="0" w:line="276" w:lineRule="auto"/>
        <w:rPr>
          <w:rFonts w:ascii="Arial" w:hAnsi="Arial" w:cs="Arial"/>
          <w:i w:val="0"/>
          <w:color w:val="0070C0"/>
          <w:sz w:val="24"/>
          <w:szCs w:val="24"/>
        </w:rPr>
      </w:pPr>
      <w:bookmarkStart w:id="85" w:name="_Toc42240090"/>
      <w:bookmarkStart w:id="86" w:name="_Toc42240517"/>
      <w:bookmarkStart w:id="87" w:name="_Toc47109738"/>
      <w:r>
        <w:rPr>
          <w:rFonts w:ascii="Arial" w:hAnsi="Arial" w:cs="Arial"/>
          <w:i w:val="0"/>
          <w:color w:val="0070C0"/>
          <w:sz w:val="24"/>
          <w:szCs w:val="24"/>
        </w:rPr>
        <w:lastRenderedPageBreak/>
        <w:t>Table 4</w:t>
      </w:r>
      <w:r w:rsidR="008D00B3" w:rsidRPr="001C76A5">
        <w:rPr>
          <w:rFonts w:ascii="Arial" w:hAnsi="Arial" w:cs="Arial"/>
          <w:i w:val="0"/>
          <w:color w:val="0070C0"/>
          <w:sz w:val="24"/>
          <w:szCs w:val="24"/>
        </w:rPr>
        <w:t>.6</w:t>
      </w:r>
      <w:r w:rsidR="00770056" w:rsidRPr="001C76A5">
        <w:rPr>
          <w:rFonts w:ascii="Arial" w:hAnsi="Arial" w:cs="Arial"/>
          <w:i w:val="0"/>
          <w:color w:val="0070C0"/>
          <w:sz w:val="24"/>
          <w:szCs w:val="24"/>
        </w:rPr>
        <w:t xml:space="preserve">: </w:t>
      </w:r>
      <w:r w:rsidR="00A301CC" w:rsidRPr="001C76A5">
        <w:rPr>
          <w:rFonts w:ascii="Arial" w:hAnsi="Arial" w:cs="Arial"/>
          <w:i w:val="0"/>
          <w:color w:val="0070C0"/>
          <w:sz w:val="24"/>
          <w:szCs w:val="24"/>
        </w:rPr>
        <w:t>Project performance at objective level</w:t>
      </w:r>
      <w:bookmarkEnd w:id="85"/>
      <w:bookmarkEnd w:id="86"/>
      <w:bookmarkEnd w:id="87"/>
    </w:p>
    <w:tbl>
      <w:tblPr>
        <w:tblW w:w="106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0"/>
        <w:gridCol w:w="1710"/>
        <w:gridCol w:w="1710"/>
        <w:gridCol w:w="1890"/>
        <w:gridCol w:w="4050"/>
      </w:tblGrid>
      <w:tr w:rsidR="00425930" w:rsidRPr="005170EF" w14:paraId="648966A7" w14:textId="77777777" w:rsidTr="00425930">
        <w:tc>
          <w:tcPr>
            <w:tcW w:w="1260" w:type="dxa"/>
            <w:tcBorders>
              <w:top w:val="single" w:sz="4" w:space="0" w:color="FFFFFF"/>
              <w:left w:val="single" w:sz="4" w:space="0" w:color="FFFFFF"/>
              <w:right w:val="nil"/>
            </w:tcBorders>
            <w:shd w:val="clear" w:color="auto" w:fill="4472C4"/>
          </w:tcPr>
          <w:p w14:paraId="30460D57" w14:textId="77777777" w:rsidR="00770056" w:rsidRPr="005170EF" w:rsidRDefault="00770056" w:rsidP="005170EF">
            <w:pPr>
              <w:overflowPunct/>
              <w:autoSpaceDE/>
              <w:autoSpaceDN/>
              <w:adjustRightInd/>
              <w:spacing w:line="276" w:lineRule="auto"/>
              <w:jc w:val="both"/>
              <w:textAlignment w:val="auto"/>
              <w:rPr>
                <w:rFonts w:ascii="Arial" w:hAnsi="Arial" w:cs="Arial"/>
                <w:b/>
                <w:bCs/>
                <w:color w:val="FFFFFF"/>
                <w:sz w:val="22"/>
                <w:szCs w:val="22"/>
              </w:rPr>
            </w:pPr>
            <w:r w:rsidRPr="005170EF">
              <w:rPr>
                <w:rFonts w:ascii="Arial" w:hAnsi="Arial" w:cs="Arial"/>
                <w:b/>
                <w:bCs/>
                <w:color w:val="FFFFFF"/>
                <w:sz w:val="22"/>
                <w:szCs w:val="22"/>
              </w:rPr>
              <w:t xml:space="preserve">Objective </w:t>
            </w:r>
          </w:p>
        </w:tc>
        <w:tc>
          <w:tcPr>
            <w:tcW w:w="1710" w:type="dxa"/>
            <w:tcBorders>
              <w:top w:val="single" w:sz="4" w:space="0" w:color="FFFFFF"/>
              <w:left w:val="nil"/>
              <w:right w:val="nil"/>
            </w:tcBorders>
            <w:shd w:val="clear" w:color="auto" w:fill="4472C4"/>
          </w:tcPr>
          <w:p w14:paraId="0A7A867E" w14:textId="77777777" w:rsidR="00770056" w:rsidRPr="005170EF" w:rsidRDefault="00770056" w:rsidP="005170EF">
            <w:pPr>
              <w:overflowPunct/>
              <w:autoSpaceDE/>
              <w:autoSpaceDN/>
              <w:adjustRightInd/>
              <w:spacing w:line="276" w:lineRule="auto"/>
              <w:jc w:val="both"/>
              <w:textAlignment w:val="auto"/>
              <w:rPr>
                <w:rFonts w:ascii="Arial" w:hAnsi="Arial" w:cs="Arial"/>
                <w:b/>
                <w:bCs/>
                <w:color w:val="FFFFFF"/>
                <w:sz w:val="22"/>
                <w:szCs w:val="22"/>
              </w:rPr>
            </w:pPr>
            <w:r w:rsidRPr="005170EF">
              <w:rPr>
                <w:rFonts w:ascii="Arial" w:hAnsi="Arial" w:cs="Arial"/>
                <w:b/>
                <w:bCs/>
                <w:color w:val="FFFFFF"/>
                <w:sz w:val="22"/>
                <w:szCs w:val="22"/>
              </w:rPr>
              <w:t>Indicators</w:t>
            </w:r>
          </w:p>
        </w:tc>
        <w:tc>
          <w:tcPr>
            <w:tcW w:w="1710" w:type="dxa"/>
            <w:tcBorders>
              <w:top w:val="single" w:sz="4" w:space="0" w:color="FFFFFF"/>
              <w:left w:val="nil"/>
              <w:right w:val="nil"/>
            </w:tcBorders>
            <w:shd w:val="clear" w:color="auto" w:fill="4472C4"/>
          </w:tcPr>
          <w:p w14:paraId="198658FB" w14:textId="77777777" w:rsidR="00770056" w:rsidRPr="005170EF" w:rsidRDefault="00770056" w:rsidP="005170EF">
            <w:pPr>
              <w:overflowPunct/>
              <w:autoSpaceDE/>
              <w:autoSpaceDN/>
              <w:adjustRightInd/>
              <w:spacing w:line="276" w:lineRule="auto"/>
              <w:jc w:val="both"/>
              <w:textAlignment w:val="auto"/>
              <w:rPr>
                <w:rFonts w:ascii="Arial" w:hAnsi="Arial" w:cs="Arial"/>
                <w:b/>
                <w:bCs/>
                <w:color w:val="FFFFFF"/>
                <w:sz w:val="22"/>
                <w:szCs w:val="22"/>
              </w:rPr>
            </w:pPr>
            <w:r w:rsidRPr="005170EF">
              <w:rPr>
                <w:rFonts w:ascii="Arial" w:hAnsi="Arial" w:cs="Arial"/>
                <w:b/>
                <w:bCs/>
                <w:color w:val="FFFFFF"/>
                <w:sz w:val="22"/>
                <w:szCs w:val="22"/>
              </w:rPr>
              <w:t xml:space="preserve">Baseline </w:t>
            </w:r>
          </w:p>
        </w:tc>
        <w:tc>
          <w:tcPr>
            <w:tcW w:w="1890" w:type="dxa"/>
            <w:tcBorders>
              <w:top w:val="single" w:sz="4" w:space="0" w:color="FFFFFF"/>
              <w:left w:val="nil"/>
              <w:right w:val="nil"/>
            </w:tcBorders>
            <w:shd w:val="clear" w:color="auto" w:fill="4472C4"/>
          </w:tcPr>
          <w:p w14:paraId="52105A6B" w14:textId="77777777" w:rsidR="00770056" w:rsidRPr="005170EF" w:rsidRDefault="00770056" w:rsidP="005170EF">
            <w:pPr>
              <w:overflowPunct/>
              <w:autoSpaceDE/>
              <w:autoSpaceDN/>
              <w:adjustRightInd/>
              <w:spacing w:line="276" w:lineRule="auto"/>
              <w:jc w:val="both"/>
              <w:textAlignment w:val="auto"/>
              <w:rPr>
                <w:rFonts w:ascii="Arial" w:hAnsi="Arial" w:cs="Arial"/>
                <w:b/>
                <w:bCs/>
                <w:color w:val="FFFFFF"/>
                <w:sz w:val="22"/>
                <w:szCs w:val="22"/>
              </w:rPr>
            </w:pPr>
            <w:r w:rsidRPr="005170EF">
              <w:rPr>
                <w:rFonts w:ascii="Arial" w:hAnsi="Arial" w:cs="Arial"/>
                <w:b/>
                <w:bCs/>
                <w:color w:val="FFFFFF"/>
                <w:sz w:val="22"/>
                <w:szCs w:val="22"/>
              </w:rPr>
              <w:t>Target</w:t>
            </w:r>
          </w:p>
        </w:tc>
        <w:tc>
          <w:tcPr>
            <w:tcW w:w="4050" w:type="dxa"/>
            <w:tcBorders>
              <w:top w:val="single" w:sz="4" w:space="0" w:color="FFFFFF"/>
              <w:left w:val="nil"/>
              <w:right w:val="single" w:sz="4" w:space="0" w:color="FFFFFF"/>
            </w:tcBorders>
            <w:shd w:val="clear" w:color="auto" w:fill="4472C4"/>
          </w:tcPr>
          <w:p w14:paraId="58698E6A" w14:textId="77777777" w:rsidR="00770056" w:rsidRPr="005170EF" w:rsidRDefault="00770056" w:rsidP="005170EF">
            <w:pPr>
              <w:overflowPunct/>
              <w:autoSpaceDE/>
              <w:autoSpaceDN/>
              <w:adjustRightInd/>
              <w:spacing w:line="276" w:lineRule="auto"/>
              <w:jc w:val="both"/>
              <w:textAlignment w:val="auto"/>
              <w:rPr>
                <w:rFonts w:ascii="Arial" w:hAnsi="Arial" w:cs="Arial"/>
                <w:b/>
                <w:bCs/>
                <w:color w:val="FFFFFF"/>
                <w:sz w:val="22"/>
                <w:szCs w:val="22"/>
              </w:rPr>
            </w:pPr>
            <w:r w:rsidRPr="005170EF">
              <w:rPr>
                <w:rFonts w:ascii="Arial" w:hAnsi="Arial" w:cs="Arial"/>
                <w:b/>
                <w:bCs/>
                <w:color w:val="FFFFFF"/>
                <w:sz w:val="22"/>
                <w:szCs w:val="22"/>
              </w:rPr>
              <w:t>End line Result</w:t>
            </w:r>
          </w:p>
        </w:tc>
      </w:tr>
      <w:tr w:rsidR="00425930" w:rsidRPr="005170EF" w14:paraId="0F58CCCC" w14:textId="77777777" w:rsidTr="00425930">
        <w:tc>
          <w:tcPr>
            <w:tcW w:w="1260" w:type="dxa"/>
            <w:vMerge w:val="restart"/>
            <w:tcBorders>
              <w:left w:val="single" w:sz="4" w:space="0" w:color="FFFFFF"/>
            </w:tcBorders>
            <w:shd w:val="clear" w:color="auto" w:fill="4472C4"/>
            <w:textDirection w:val="btLr"/>
          </w:tcPr>
          <w:p w14:paraId="0633EEF6" w14:textId="77777777" w:rsidR="00770056" w:rsidRPr="005170EF" w:rsidRDefault="00770056" w:rsidP="005170EF">
            <w:pPr>
              <w:overflowPunct/>
              <w:autoSpaceDE/>
              <w:autoSpaceDN/>
              <w:adjustRightInd/>
              <w:spacing w:line="276" w:lineRule="auto"/>
              <w:ind w:left="113" w:right="113"/>
              <w:jc w:val="both"/>
              <w:textAlignment w:val="auto"/>
              <w:rPr>
                <w:rFonts w:ascii="Arial" w:hAnsi="Arial" w:cs="Arial"/>
                <w:b/>
                <w:bCs/>
                <w:color w:val="FFFFFF"/>
                <w:sz w:val="22"/>
                <w:szCs w:val="22"/>
              </w:rPr>
            </w:pPr>
            <w:r w:rsidRPr="005170EF">
              <w:rPr>
                <w:rFonts w:ascii="Arial" w:hAnsi="Arial" w:cs="Arial"/>
                <w:b/>
                <w:bCs/>
                <w:color w:val="FFFFFF"/>
                <w:sz w:val="22"/>
                <w:szCs w:val="22"/>
              </w:rPr>
              <w:t>Using ecological, physical and policy measures to reduce vulnerability to climate change driven droughts, floods and post-harvest grain losses for rural and urban communities of Machinga and Mangochi Districts of  Malawi [reaching over 0.5 million people</w:t>
            </w:r>
            <w:r w:rsidR="0028336E" w:rsidRPr="005170EF">
              <w:rPr>
                <w:rFonts w:ascii="Arial" w:hAnsi="Arial" w:cs="Arial"/>
                <w:b/>
                <w:bCs/>
                <w:color w:val="FFFFFF"/>
                <w:sz w:val="22"/>
                <w:szCs w:val="22"/>
              </w:rPr>
              <w:t>.</w:t>
            </w:r>
          </w:p>
        </w:tc>
        <w:tc>
          <w:tcPr>
            <w:tcW w:w="1710" w:type="dxa"/>
            <w:shd w:val="clear" w:color="auto" w:fill="B4C6E7"/>
          </w:tcPr>
          <w:p w14:paraId="11630220" w14:textId="77777777" w:rsidR="00770056" w:rsidRPr="005170EF" w:rsidRDefault="00770056"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22"/>
                <w:szCs w:val="22"/>
              </w:rPr>
              <w:t>Improvement in food security for households participating</w:t>
            </w:r>
          </w:p>
        </w:tc>
        <w:tc>
          <w:tcPr>
            <w:tcW w:w="1710" w:type="dxa"/>
            <w:shd w:val="clear" w:color="auto" w:fill="B4C6E7"/>
          </w:tcPr>
          <w:p w14:paraId="1E55464A" w14:textId="77777777" w:rsidR="00770056" w:rsidRPr="005170EF" w:rsidRDefault="00770056" w:rsidP="005170EF">
            <w:pPr>
              <w:pStyle w:val="TableText1"/>
              <w:spacing w:line="276" w:lineRule="auto"/>
              <w:rPr>
                <w:rFonts w:ascii="Arial" w:hAnsi="Arial" w:cs="Arial"/>
                <w:sz w:val="22"/>
                <w:szCs w:val="22"/>
              </w:rPr>
            </w:pPr>
            <w:r w:rsidRPr="005170EF">
              <w:rPr>
                <w:rFonts w:ascii="Arial" w:hAnsi="Arial" w:cs="Arial"/>
                <w:sz w:val="22"/>
                <w:szCs w:val="22"/>
              </w:rPr>
              <w:t>Over 60% of 91,670 households face food deficits – don’t  produce enough to last till the next harvest</w:t>
            </w:r>
          </w:p>
        </w:tc>
        <w:tc>
          <w:tcPr>
            <w:tcW w:w="1890" w:type="dxa"/>
            <w:shd w:val="clear" w:color="auto" w:fill="B4C6E7"/>
          </w:tcPr>
          <w:p w14:paraId="4876555B" w14:textId="77777777" w:rsidR="00770056" w:rsidRPr="005170EF" w:rsidRDefault="00770056" w:rsidP="005170EF">
            <w:pPr>
              <w:pStyle w:val="TableText1"/>
              <w:spacing w:line="276" w:lineRule="auto"/>
              <w:rPr>
                <w:rFonts w:ascii="Arial" w:hAnsi="Arial" w:cs="Arial"/>
                <w:sz w:val="22"/>
                <w:szCs w:val="22"/>
              </w:rPr>
            </w:pPr>
            <w:r w:rsidRPr="005170EF">
              <w:rPr>
                <w:rFonts w:ascii="Arial" w:hAnsi="Arial" w:cs="Arial"/>
                <w:sz w:val="22"/>
                <w:szCs w:val="22"/>
              </w:rPr>
              <w:t>At least 50% decline in number of households facing annual food deficits (less than 30% still face food deficits)</w:t>
            </w:r>
          </w:p>
        </w:tc>
        <w:tc>
          <w:tcPr>
            <w:tcW w:w="4050" w:type="dxa"/>
            <w:shd w:val="clear" w:color="auto" w:fill="B4C6E7"/>
          </w:tcPr>
          <w:p w14:paraId="7EB5610B" w14:textId="77777777" w:rsidR="00770056" w:rsidRPr="005170EF" w:rsidRDefault="000E1DB2"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22"/>
                <w:szCs w:val="22"/>
              </w:rPr>
              <w:t>Project has supported improvement of food security status of 12,845 Households (H/Hs). This represents 23.3% of 55056 H/H or 60% of 91760 who were facing food deficits prior to the project.</w:t>
            </w:r>
            <w:r w:rsidR="0074789C" w:rsidRPr="005170EF">
              <w:rPr>
                <w:rFonts w:ascii="Arial" w:hAnsi="Arial" w:cs="Arial"/>
                <w:sz w:val="22"/>
                <w:szCs w:val="22"/>
              </w:rPr>
              <w:t xml:space="preserve"> </w:t>
            </w:r>
          </w:p>
        </w:tc>
      </w:tr>
      <w:tr w:rsidR="00425930" w:rsidRPr="005170EF" w14:paraId="505D3A1E" w14:textId="77777777" w:rsidTr="00425930">
        <w:tc>
          <w:tcPr>
            <w:tcW w:w="1260" w:type="dxa"/>
            <w:vMerge/>
            <w:tcBorders>
              <w:left w:val="single" w:sz="4" w:space="0" w:color="FFFFFF"/>
            </w:tcBorders>
            <w:shd w:val="clear" w:color="auto" w:fill="4472C4"/>
          </w:tcPr>
          <w:p w14:paraId="5CB573DE" w14:textId="77777777" w:rsidR="00770056" w:rsidRPr="005170EF" w:rsidRDefault="00770056" w:rsidP="005170EF">
            <w:pPr>
              <w:overflowPunct/>
              <w:autoSpaceDE/>
              <w:autoSpaceDN/>
              <w:adjustRightInd/>
              <w:spacing w:line="276" w:lineRule="auto"/>
              <w:jc w:val="both"/>
              <w:textAlignment w:val="auto"/>
              <w:rPr>
                <w:rFonts w:ascii="Arial" w:hAnsi="Arial" w:cs="Arial"/>
                <w:b/>
                <w:bCs/>
                <w:color w:val="FFFFFF"/>
                <w:sz w:val="22"/>
                <w:szCs w:val="22"/>
              </w:rPr>
            </w:pPr>
          </w:p>
        </w:tc>
        <w:tc>
          <w:tcPr>
            <w:tcW w:w="1710" w:type="dxa"/>
            <w:shd w:val="clear" w:color="auto" w:fill="D9E2F3"/>
          </w:tcPr>
          <w:p w14:paraId="382AE99C" w14:textId="77777777" w:rsidR="00770056" w:rsidRPr="005170EF" w:rsidRDefault="00770056" w:rsidP="005170EF">
            <w:pPr>
              <w:pStyle w:val="TableText1"/>
              <w:spacing w:line="276" w:lineRule="auto"/>
              <w:rPr>
                <w:rFonts w:ascii="Arial" w:hAnsi="Arial" w:cs="Arial"/>
                <w:sz w:val="22"/>
                <w:szCs w:val="22"/>
              </w:rPr>
            </w:pPr>
            <w:r w:rsidRPr="005170EF">
              <w:rPr>
                <w:rFonts w:ascii="Arial" w:hAnsi="Arial" w:cs="Arial"/>
                <w:sz w:val="22"/>
                <w:szCs w:val="22"/>
              </w:rPr>
              <w:t>Percent change in soil erosion and siltation of water bodies</w:t>
            </w:r>
          </w:p>
        </w:tc>
        <w:tc>
          <w:tcPr>
            <w:tcW w:w="1710" w:type="dxa"/>
            <w:shd w:val="clear" w:color="auto" w:fill="D9E2F3"/>
          </w:tcPr>
          <w:p w14:paraId="6150D6F8" w14:textId="77777777" w:rsidR="00770056" w:rsidRPr="005170EF" w:rsidRDefault="00770056" w:rsidP="005170EF">
            <w:pPr>
              <w:pStyle w:val="TableText1"/>
              <w:spacing w:line="276" w:lineRule="auto"/>
              <w:rPr>
                <w:rFonts w:ascii="Arial" w:hAnsi="Arial" w:cs="Arial"/>
                <w:sz w:val="22"/>
                <w:szCs w:val="22"/>
              </w:rPr>
            </w:pPr>
            <w:r w:rsidRPr="005170EF">
              <w:rPr>
                <w:rFonts w:ascii="Arial" w:hAnsi="Arial" w:cs="Arial"/>
                <w:sz w:val="22"/>
                <w:szCs w:val="22"/>
              </w:rPr>
              <w:t>Soil erosion estimated at 20 tons/ha/year and 8 EPAs report “severe” rates of erosion</w:t>
            </w:r>
          </w:p>
        </w:tc>
        <w:tc>
          <w:tcPr>
            <w:tcW w:w="1890" w:type="dxa"/>
            <w:shd w:val="clear" w:color="auto" w:fill="D9E2F3"/>
          </w:tcPr>
          <w:p w14:paraId="7553C500" w14:textId="77777777" w:rsidR="00770056" w:rsidRPr="005170EF" w:rsidRDefault="00770056" w:rsidP="005170EF">
            <w:pPr>
              <w:pStyle w:val="TableText1"/>
              <w:spacing w:line="276" w:lineRule="auto"/>
              <w:rPr>
                <w:rFonts w:ascii="Arial" w:hAnsi="Arial" w:cs="Arial"/>
                <w:sz w:val="22"/>
                <w:szCs w:val="22"/>
              </w:rPr>
            </w:pPr>
            <w:r w:rsidRPr="005170EF">
              <w:rPr>
                <w:rFonts w:ascii="Arial" w:hAnsi="Arial" w:cs="Arial"/>
                <w:sz w:val="22"/>
                <w:szCs w:val="22"/>
              </w:rPr>
              <w:t xml:space="preserve">40% reduction in soils going into the water bodies; 50% in EPAs reporting severe rates of erosion </w:t>
            </w:r>
          </w:p>
        </w:tc>
        <w:tc>
          <w:tcPr>
            <w:tcW w:w="4050" w:type="dxa"/>
            <w:shd w:val="clear" w:color="auto" w:fill="D9E2F3"/>
          </w:tcPr>
          <w:p w14:paraId="29B99A32" w14:textId="77777777" w:rsidR="00770056" w:rsidRPr="005170EF" w:rsidRDefault="0074789C"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22"/>
                <w:szCs w:val="22"/>
              </w:rPr>
              <w:t>Although the MTR recommended for the removal of this indicator due to its  inability to measure, the project interventions have been significant in controlling soil erosion. Key interventions to consider are: i) improved forest management; ii) tree planting along river banks equivalent of 217km in both districts. These interventions have a significant impact on siltation.</w:t>
            </w:r>
          </w:p>
        </w:tc>
      </w:tr>
      <w:tr w:rsidR="00425930" w:rsidRPr="005170EF" w14:paraId="0561BA62" w14:textId="77777777" w:rsidTr="00425930">
        <w:trPr>
          <w:trHeight w:val="2038"/>
        </w:trPr>
        <w:tc>
          <w:tcPr>
            <w:tcW w:w="1260" w:type="dxa"/>
            <w:vMerge/>
            <w:tcBorders>
              <w:left w:val="single" w:sz="4" w:space="0" w:color="FFFFFF"/>
              <w:bottom w:val="single" w:sz="4" w:space="0" w:color="FFFFFF"/>
            </w:tcBorders>
            <w:shd w:val="clear" w:color="auto" w:fill="4472C4"/>
          </w:tcPr>
          <w:p w14:paraId="238B7574" w14:textId="77777777" w:rsidR="00770056" w:rsidRPr="005170EF" w:rsidRDefault="00770056" w:rsidP="005170EF">
            <w:pPr>
              <w:overflowPunct/>
              <w:autoSpaceDE/>
              <w:autoSpaceDN/>
              <w:adjustRightInd/>
              <w:spacing w:line="276" w:lineRule="auto"/>
              <w:jc w:val="both"/>
              <w:textAlignment w:val="auto"/>
              <w:rPr>
                <w:rFonts w:ascii="Arial" w:hAnsi="Arial" w:cs="Arial"/>
                <w:b/>
                <w:bCs/>
                <w:color w:val="FFFFFF"/>
                <w:sz w:val="22"/>
                <w:szCs w:val="22"/>
              </w:rPr>
            </w:pPr>
          </w:p>
        </w:tc>
        <w:tc>
          <w:tcPr>
            <w:tcW w:w="1710" w:type="dxa"/>
            <w:shd w:val="clear" w:color="auto" w:fill="B4C6E7"/>
          </w:tcPr>
          <w:p w14:paraId="3825B3D7" w14:textId="77777777" w:rsidR="00770056" w:rsidRPr="005170EF" w:rsidRDefault="00770056" w:rsidP="005170EF">
            <w:pPr>
              <w:pStyle w:val="TableText1"/>
              <w:spacing w:line="276" w:lineRule="auto"/>
              <w:rPr>
                <w:rFonts w:ascii="Arial" w:hAnsi="Arial" w:cs="Arial"/>
                <w:sz w:val="22"/>
                <w:szCs w:val="22"/>
              </w:rPr>
            </w:pPr>
            <w:r w:rsidRPr="005170EF">
              <w:rPr>
                <w:rFonts w:ascii="Arial" w:hAnsi="Arial" w:cs="Arial"/>
                <w:sz w:val="22"/>
                <w:szCs w:val="22"/>
              </w:rPr>
              <w:t>Availability of skills and resources necessary to continue adaptation after conclusion of project (indicator for sustainability)</w:t>
            </w:r>
          </w:p>
          <w:p w14:paraId="19710AA3" w14:textId="77777777" w:rsidR="00770056" w:rsidRPr="005170EF" w:rsidRDefault="00770056" w:rsidP="005170EF">
            <w:pPr>
              <w:overflowPunct/>
              <w:autoSpaceDE/>
              <w:autoSpaceDN/>
              <w:adjustRightInd/>
              <w:spacing w:line="276" w:lineRule="auto"/>
              <w:jc w:val="both"/>
              <w:textAlignment w:val="auto"/>
              <w:rPr>
                <w:rFonts w:ascii="Arial" w:hAnsi="Arial" w:cs="Arial"/>
                <w:sz w:val="22"/>
                <w:szCs w:val="22"/>
              </w:rPr>
            </w:pPr>
          </w:p>
          <w:p w14:paraId="20B1C64A" w14:textId="77777777" w:rsidR="00770056" w:rsidRPr="005170EF" w:rsidRDefault="00770056" w:rsidP="005170EF">
            <w:pPr>
              <w:overflowPunct/>
              <w:autoSpaceDE/>
              <w:autoSpaceDN/>
              <w:adjustRightInd/>
              <w:spacing w:line="276" w:lineRule="auto"/>
              <w:jc w:val="both"/>
              <w:textAlignment w:val="auto"/>
              <w:rPr>
                <w:rFonts w:ascii="Arial" w:hAnsi="Arial" w:cs="Arial"/>
                <w:sz w:val="22"/>
                <w:szCs w:val="22"/>
              </w:rPr>
            </w:pPr>
          </w:p>
          <w:p w14:paraId="5F10CBC3" w14:textId="77777777" w:rsidR="00770056" w:rsidRPr="005170EF" w:rsidRDefault="00770056" w:rsidP="005170EF">
            <w:pPr>
              <w:spacing w:line="276" w:lineRule="auto"/>
              <w:jc w:val="both"/>
              <w:rPr>
                <w:rFonts w:ascii="Arial" w:hAnsi="Arial" w:cs="Arial"/>
                <w:sz w:val="22"/>
                <w:szCs w:val="22"/>
              </w:rPr>
            </w:pPr>
          </w:p>
        </w:tc>
        <w:tc>
          <w:tcPr>
            <w:tcW w:w="1710" w:type="dxa"/>
            <w:shd w:val="clear" w:color="auto" w:fill="B4C6E7"/>
          </w:tcPr>
          <w:p w14:paraId="2265F19A" w14:textId="77777777" w:rsidR="00770056" w:rsidRPr="005170EF" w:rsidRDefault="00770056" w:rsidP="005170EF">
            <w:pPr>
              <w:pStyle w:val="TableText1"/>
              <w:spacing w:line="276" w:lineRule="auto"/>
              <w:rPr>
                <w:rFonts w:ascii="Arial" w:hAnsi="Arial" w:cs="Arial"/>
                <w:sz w:val="22"/>
                <w:szCs w:val="22"/>
              </w:rPr>
            </w:pPr>
            <w:r w:rsidRPr="005170EF">
              <w:rPr>
                <w:rFonts w:ascii="Arial" w:hAnsi="Arial" w:cs="Arial"/>
                <w:sz w:val="22"/>
                <w:szCs w:val="22"/>
              </w:rPr>
              <w:t>Average scores for communities and institutions on UNDP capacity scorecard is &lt;20% and &gt;40% respectively</w:t>
            </w:r>
          </w:p>
        </w:tc>
        <w:tc>
          <w:tcPr>
            <w:tcW w:w="1890" w:type="dxa"/>
            <w:shd w:val="clear" w:color="auto" w:fill="B4C6E7"/>
          </w:tcPr>
          <w:p w14:paraId="3BF25ACA" w14:textId="77777777" w:rsidR="00770056" w:rsidRPr="005170EF" w:rsidRDefault="00770056" w:rsidP="005170EF">
            <w:pPr>
              <w:pStyle w:val="TableText1"/>
              <w:spacing w:line="276" w:lineRule="auto"/>
              <w:rPr>
                <w:rFonts w:ascii="Arial" w:hAnsi="Arial" w:cs="Arial"/>
                <w:sz w:val="22"/>
                <w:szCs w:val="22"/>
              </w:rPr>
            </w:pPr>
            <w:r w:rsidRPr="005170EF">
              <w:rPr>
                <w:rFonts w:ascii="Arial" w:hAnsi="Arial" w:cs="Arial"/>
                <w:sz w:val="22"/>
                <w:szCs w:val="22"/>
              </w:rPr>
              <w:t>UNDP capacity scorecard for communities and technical teams increase to 50% and 75%  respectively</w:t>
            </w:r>
          </w:p>
        </w:tc>
        <w:tc>
          <w:tcPr>
            <w:tcW w:w="4050" w:type="dxa"/>
            <w:shd w:val="clear" w:color="auto" w:fill="B4C6E7"/>
          </w:tcPr>
          <w:p w14:paraId="5B91D9EA" w14:textId="77777777" w:rsidR="00770056" w:rsidRPr="005170EF" w:rsidRDefault="0028336E" w:rsidP="005170EF">
            <w:pPr>
              <w:overflowPunct/>
              <w:autoSpaceDE/>
              <w:autoSpaceDN/>
              <w:adjustRightInd/>
              <w:spacing w:line="276" w:lineRule="auto"/>
              <w:jc w:val="both"/>
              <w:textAlignment w:val="auto"/>
              <w:rPr>
                <w:rFonts w:ascii="Arial" w:hAnsi="Arial" w:cs="Arial"/>
                <w:sz w:val="22"/>
                <w:szCs w:val="22"/>
              </w:rPr>
            </w:pPr>
            <w:r w:rsidRPr="005170EF">
              <w:rPr>
                <w:rFonts w:ascii="Arial" w:hAnsi="Arial" w:cs="Arial"/>
                <w:sz w:val="22"/>
                <w:szCs w:val="22"/>
              </w:rPr>
              <w:t>The project has supported capacity development in identify, prioritize, implement, monitor and evaluate adaptation strategies and measures. A total of 15,875 people trained over the project duration. They include, farmers ,District Environmental Sub Committee (DESC) ,District Civil Protection Committees (DCPCs), Village Natural Resource Management Committees (VNRMCs), Area Development Committees (ADCs), Lead Farmers (LFs), Beach Village Committees (BVCs) ,and Village Civil Protection Committees (VCPCs).</w:t>
            </w:r>
          </w:p>
        </w:tc>
      </w:tr>
    </w:tbl>
    <w:p w14:paraId="1137E2F3" w14:textId="77777777" w:rsidR="00770056" w:rsidRPr="005170EF" w:rsidRDefault="00770056" w:rsidP="005170EF">
      <w:pPr>
        <w:overflowPunct/>
        <w:autoSpaceDE/>
        <w:autoSpaceDN/>
        <w:adjustRightInd/>
        <w:spacing w:line="276" w:lineRule="auto"/>
        <w:jc w:val="both"/>
        <w:textAlignment w:val="auto"/>
        <w:rPr>
          <w:rFonts w:ascii="Arial" w:hAnsi="Arial" w:cs="Arial"/>
        </w:rPr>
      </w:pPr>
    </w:p>
    <w:p w14:paraId="280A313C" w14:textId="77777777" w:rsidR="00E02B02" w:rsidRPr="005170EF" w:rsidRDefault="0028336E" w:rsidP="005170EF">
      <w:pPr>
        <w:overflowPunct/>
        <w:autoSpaceDE/>
        <w:autoSpaceDN/>
        <w:adjustRightInd/>
        <w:spacing w:line="276" w:lineRule="auto"/>
        <w:jc w:val="both"/>
        <w:textAlignment w:val="auto"/>
        <w:rPr>
          <w:rFonts w:ascii="Arial" w:hAnsi="Arial" w:cs="Arial"/>
        </w:rPr>
      </w:pPr>
      <w:r w:rsidRPr="005170EF">
        <w:rPr>
          <w:rFonts w:ascii="Arial" w:hAnsi="Arial" w:cs="Arial"/>
        </w:rPr>
        <w:t xml:space="preserve">Although the indicator targets have not be statistically achieved, the evaluator is confident to state that this project is highly impactful even the degree of ripple effect associated with the interventions. For instance, much as 42211 out of 91760 are still facing food insecurity, the climate smart interventions coupled with improved post-harvest handling practices that have been supported by the project are well placed to support further reduction of the </w:t>
      </w:r>
      <w:r w:rsidRPr="005170EF">
        <w:rPr>
          <w:rFonts w:ascii="Arial" w:hAnsi="Arial" w:cs="Arial"/>
        </w:rPr>
        <w:lastRenderedPageBreak/>
        <w:t xml:space="preserve">number of food insecure households. </w:t>
      </w:r>
      <w:r w:rsidR="005A2B99" w:rsidRPr="005170EF">
        <w:rPr>
          <w:rFonts w:ascii="Arial" w:hAnsi="Arial" w:cs="Arial"/>
        </w:rPr>
        <w:t xml:space="preserve">Furthermore, the river bank management interventions that have been supported coupled with capacity development of key natural resource management structures remain critical in controlling siltation. On the basis of both the observed and project results of the Climate Proofing Project, a rank of </w:t>
      </w:r>
      <w:r w:rsidR="005A2B99" w:rsidRPr="005170EF">
        <w:rPr>
          <w:rFonts w:ascii="Arial" w:hAnsi="Arial" w:cs="Arial"/>
          <w:b/>
        </w:rPr>
        <w:t>5/6 (satisfactory)</w:t>
      </w:r>
      <w:r w:rsidR="005A2B99" w:rsidRPr="005170EF">
        <w:rPr>
          <w:rFonts w:ascii="Arial" w:hAnsi="Arial" w:cs="Arial"/>
        </w:rPr>
        <w:t xml:space="preserve"> is awarded.</w:t>
      </w:r>
    </w:p>
    <w:p w14:paraId="2A0FA40A" w14:textId="77777777" w:rsidR="00B43062" w:rsidRPr="005170EF" w:rsidRDefault="00B43062" w:rsidP="005170EF">
      <w:pPr>
        <w:overflowPunct/>
        <w:autoSpaceDE/>
        <w:autoSpaceDN/>
        <w:adjustRightInd/>
        <w:spacing w:line="276" w:lineRule="auto"/>
        <w:jc w:val="both"/>
        <w:textAlignment w:val="auto"/>
        <w:rPr>
          <w:rFonts w:ascii="Arial" w:hAnsi="Arial" w:cs="Arial"/>
        </w:rPr>
      </w:pPr>
    </w:p>
    <w:p w14:paraId="3514D3EC" w14:textId="77777777" w:rsidR="00B43062" w:rsidRDefault="00B43062" w:rsidP="005170EF">
      <w:pPr>
        <w:overflowPunct/>
        <w:autoSpaceDE/>
        <w:autoSpaceDN/>
        <w:adjustRightInd/>
        <w:spacing w:line="276" w:lineRule="auto"/>
        <w:jc w:val="both"/>
        <w:textAlignment w:val="auto"/>
        <w:rPr>
          <w:rFonts w:ascii="Arial" w:hAnsi="Arial" w:cs="Arial"/>
        </w:rPr>
      </w:pPr>
      <w:r w:rsidRPr="005170EF">
        <w:rPr>
          <w:rFonts w:ascii="Arial" w:hAnsi="Arial" w:cs="Arial"/>
        </w:rPr>
        <w:t>Project performance at outcome level was equally good as evidenced by the percentage of outcome indicator targets that have been fully or partially achieved as summarised in figure 2.4 below.</w:t>
      </w:r>
    </w:p>
    <w:p w14:paraId="7B12D8BA" w14:textId="77777777" w:rsidR="001E5350" w:rsidRDefault="001E5350" w:rsidP="005170EF">
      <w:pPr>
        <w:overflowPunct/>
        <w:autoSpaceDE/>
        <w:autoSpaceDN/>
        <w:adjustRightInd/>
        <w:spacing w:line="276" w:lineRule="auto"/>
        <w:jc w:val="both"/>
        <w:textAlignment w:val="auto"/>
        <w:rPr>
          <w:rFonts w:ascii="Arial" w:hAnsi="Arial" w:cs="Arial"/>
        </w:rPr>
      </w:pPr>
    </w:p>
    <w:p w14:paraId="1D11492A" w14:textId="1B439E3E" w:rsidR="00B43062" w:rsidRPr="001C76A5" w:rsidRDefault="007A6A7B" w:rsidP="001C76A5">
      <w:pPr>
        <w:pStyle w:val="Heading2"/>
        <w:spacing w:before="0" w:after="0" w:line="276" w:lineRule="auto"/>
        <w:rPr>
          <w:rFonts w:ascii="Arial" w:hAnsi="Arial" w:cs="Arial"/>
          <w:i w:val="0"/>
          <w:color w:val="0070C0"/>
          <w:sz w:val="24"/>
          <w:szCs w:val="24"/>
        </w:rPr>
      </w:pPr>
      <w:bookmarkStart w:id="88" w:name="_Toc42240091"/>
      <w:bookmarkStart w:id="89" w:name="_Toc42240518"/>
      <w:bookmarkStart w:id="90" w:name="_Toc47109739"/>
      <w:r w:rsidRPr="001C76A5">
        <w:rPr>
          <w:rFonts w:ascii="Arial" w:hAnsi="Arial" w:cs="Arial"/>
          <w:i w:val="0"/>
          <w:noProof/>
          <w:color w:val="0070C0"/>
          <w:sz w:val="24"/>
          <w:szCs w:val="24"/>
          <w:lang w:val="en-US" w:eastAsia="en-US"/>
        </w:rPr>
        <w:drawing>
          <wp:anchor distT="0" distB="0" distL="114300" distR="114300" simplePos="0" relativeHeight="251668480" behindDoc="0" locked="0" layoutInCell="1" allowOverlap="1" wp14:anchorId="60D7603D" wp14:editId="4193E86A">
            <wp:simplePos x="0" y="0"/>
            <wp:positionH relativeFrom="column">
              <wp:posOffset>0</wp:posOffset>
            </wp:positionH>
            <wp:positionV relativeFrom="paragraph">
              <wp:posOffset>346710</wp:posOffset>
            </wp:positionV>
            <wp:extent cx="4581525" cy="2752725"/>
            <wp:effectExtent l="0" t="0" r="0" b="0"/>
            <wp:wrapSquare wrapText="bothSides"/>
            <wp:docPr id="375"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64C5F">
        <w:rPr>
          <w:rFonts w:ascii="Arial" w:hAnsi="Arial" w:cs="Arial"/>
          <w:i w:val="0"/>
          <w:color w:val="0070C0"/>
          <w:sz w:val="24"/>
          <w:szCs w:val="24"/>
        </w:rPr>
        <w:t xml:space="preserve">Fig </w:t>
      </w:r>
      <w:r w:rsidR="00B43062" w:rsidRPr="001C76A5">
        <w:rPr>
          <w:rFonts w:ascii="Arial" w:hAnsi="Arial" w:cs="Arial"/>
          <w:i w:val="0"/>
          <w:color w:val="0070C0"/>
          <w:sz w:val="24"/>
          <w:szCs w:val="24"/>
        </w:rPr>
        <w:t>4</w:t>
      </w:r>
      <w:r w:rsidR="00B64C5F">
        <w:rPr>
          <w:rFonts w:ascii="Arial" w:hAnsi="Arial" w:cs="Arial"/>
          <w:i w:val="0"/>
          <w:color w:val="0070C0"/>
          <w:sz w:val="24"/>
          <w:szCs w:val="24"/>
        </w:rPr>
        <w:t>.2</w:t>
      </w:r>
      <w:r w:rsidR="00B43062" w:rsidRPr="001C76A5">
        <w:rPr>
          <w:rFonts w:ascii="Arial" w:hAnsi="Arial" w:cs="Arial"/>
          <w:i w:val="0"/>
          <w:color w:val="0070C0"/>
          <w:sz w:val="24"/>
          <w:szCs w:val="24"/>
        </w:rPr>
        <w:t>: Outcome level performance summary</w:t>
      </w:r>
      <w:bookmarkEnd w:id="88"/>
      <w:bookmarkEnd w:id="89"/>
      <w:bookmarkEnd w:id="90"/>
    </w:p>
    <w:p w14:paraId="3B3091D2" w14:textId="77777777" w:rsidR="00B43062" w:rsidRPr="005170EF" w:rsidRDefault="00510CC9" w:rsidP="005170EF">
      <w:pPr>
        <w:overflowPunct/>
        <w:autoSpaceDE/>
        <w:autoSpaceDN/>
        <w:adjustRightInd/>
        <w:spacing w:line="276" w:lineRule="auto"/>
        <w:jc w:val="both"/>
        <w:textAlignment w:val="auto"/>
        <w:rPr>
          <w:rFonts w:ascii="Arial" w:hAnsi="Arial" w:cs="Arial"/>
        </w:rPr>
      </w:pPr>
      <w:r w:rsidRPr="005170EF">
        <w:rPr>
          <w:rFonts w:ascii="Arial" w:hAnsi="Arial" w:cs="Arial"/>
        </w:rPr>
        <w:t xml:space="preserve">Out of 20 outcome level indicator targets, the evaluation established that 9 or 45% were fully achieved and/or surpassed while 10 or 50% were partially achieved. Only one indicator was not achieved at all and no explicit intervention to achieve it has been noticed by this evaluation. It is however important to note that although some outcome indicator targets were partially achieved, the project deliverables are highly impactful and therefore able to facilitate the achievement of enhanced results beyond the project implementation period through ripple effects. It is on this ground that the overall project performance at outcome level is rated as </w:t>
      </w:r>
      <w:r w:rsidRPr="005170EF">
        <w:rPr>
          <w:rFonts w:ascii="Arial" w:hAnsi="Arial" w:cs="Arial"/>
          <w:b/>
        </w:rPr>
        <w:t>satisfactory with a score of 5/6.</w:t>
      </w:r>
    </w:p>
    <w:p w14:paraId="5156FCA8" w14:textId="77777777" w:rsidR="00E02B02" w:rsidRDefault="00E02B02" w:rsidP="005170EF">
      <w:pPr>
        <w:overflowPunct/>
        <w:autoSpaceDE/>
        <w:autoSpaceDN/>
        <w:adjustRightInd/>
        <w:spacing w:line="276" w:lineRule="auto"/>
        <w:textAlignment w:val="auto"/>
        <w:rPr>
          <w:rFonts w:ascii="Arial" w:hAnsi="Arial" w:cs="Arial"/>
        </w:rPr>
      </w:pPr>
    </w:p>
    <w:p w14:paraId="11278AEE" w14:textId="77777777" w:rsidR="0028055B" w:rsidRDefault="00FD478C" w:rsidP="00FD478C">
      <w:pPr>
        <w:overflowPunct/>
        <w:autoSpaceDE/>
        <w:autoSpaceDN/>
        <w:adjustRightInd/>
        <w:spacing w:line="276" w:lineRule="auto"/>
        <w:jc w:val="both"/>
        <w:textAlignment w:val="auto"/>
        <w:rPr>
          <w:rFonts w:ascii="Arial" w:hAnsi="Arial" w:cs="Arial"/>
        </w:rPr>
      </w:pPr>
      <w:r>
        <w:rPr>
          <w:rFonts w:ascii="Arial" w:hAnsi="Arial" w:cs="Arial"/>
        </w:rPr>
        <w:t xml:space="preserve">As regards efficiency, the TE established that the project resources were efficiently utilized with 95.3% of the project budget having been spent on core activity implementation. Management cost was only 4.7% which is an indicator of an efficient project. Project implementation was mainstreamed in the existing management structures at district and community levels which had enormous efficiency management gains. As presented in the project finance section, the adoption of outcome and output based budgeting and expenditure coupled with robust financial management </w:t>
      </w:r>
      <w:r w:rsidR="0028055B">
        <w:rPr>
          <w:rFonts w:ascii="Arial" w:hAnsi="Arial" w:cs="Arial"/>
        </w:rPr>
        <w:t xml:space="preserve">procedures instituted by UNDP </w:t>
      </w:r>
      <w:r w:rsidR="0028055B">
        <w:rPr>
          <w:rFonts w:ascii="Arial" w:hAnsi="Arial" w:cs="Arial"/>
        </w:rPr>
        <w:lastRenderedPageBreak/>
        <w:t>helped to ensure adequate alignment between project expenditure and activity implementation.</w:t>
      </w:r>
    </w:p>
    <w:p w14:paraId="35099465" w14:textId="77777777" w:rsidR="00FD478C" w:rsidRPr="005170EF" w:rsidRDefault="00FD478C" w:rsidP="00FD478C">
      <w:pPr>
        <w:overflowPunct/>
        <w:autoSpaceDE/>
        <w:autoSpaceDN/>
        <w:adjustRightInd/>
        <w:spacing w:line="276" w:lineRule="auto"/>
        <w:jc w:val="both"/>
        <w:textAlignment w:val="auto"/>
        <w:rPr>
          <w:rFonts w:ascii="Arial" w:hAnsi="Arial" w:cs="Arial"/>
        </w:rPr>
      </w:pPr>
      <w:r>
        <w:rPr>
          <w:rFonts w:ascii="Arial" w:hAnsi="Arial" w:cs="Arial"/>
        </w:rPr>
        <w:t xml:space="preserve"> </w:t>
      </w:r>
    </w:p>
    <w:p w14:paraId="4B8EA88E" w14:textId="77777777" w:rsidR="00A90191" w:rsidRPr="001C76A5" w:rsidRDefault="00A301CC" w:rsidP="005170EF">
      <w:pPr>
        <w:pStyle w:val="Heading2"/>
        <w:spacing w:before="0" w:after="0" w:line="276" w:lineRule="auto"/>
        <w:rPr>
          <w:rFonts w:ascii="Arial" w:hAnsi="Arial" w:cs="Arial"/>
          <w:i w:val="0"/>
          <w:color w:val="0070C0"/>
          <w:sz w:val="24"/>
          <w:szCs w:val="24"/>
        </w:rPr>
      </w:pPr>
      <w:bookmarkStart w:id="91" w:name="_Toc47109740"/>
      <w:r w:rsidRPr="001C76A5">
        <w:rPr>
          <w:rFonts w:ascii="Arial" w:hAnsi="Arial" w:cs="Arial"/>
          <w:i w:val="0"/>
          <w:color w:val="0070C0"/>
          <w:sz w:val="24"/>
          <w:szCs w:val="24"/>
        </w:rPr>
        <w:t>4.4</w:t>
      </w:r>
      <w:r w:rsidR="00880C86" w:rsidRPr="001C76A5">
        <w:rPr>
          <w:rFonts w:ascii="Arial" w:hAnsi="Arial" w:cs="Arial"/>
          <w:i w:val="0"/>
          <w:color w:val="0070C0"/>
          <w:sz w:val="24"/>
          <w:szCs w:val="24"/>
        </w:rPr>
        <w:t xml:space="preserve"> </w:t>
      </w:r>
      <w:r w:rsidR="00A90191" w:rsidRPr="001C76A5">
        <w:rPr>
          <w:rFonts w:ascii="Arial" w:hAnsi="Arial" w:cs="Arial"/>
          <w:i w:val="0"/>
          <w:color w:val="0070C0"/>
          <w:sz w:val="24"/>
          <w:szCs w:val="24"/>
        </w:rPr>
        <w:t>Country ownership</w:t>
      </w:r>
      <w:bookmarkEnd w:id="91"/>
      <w:r w:rsidR="00A90191" w:rsidRPr="001C76A5">
        <w:rPr>
          <w:rFonts w:ascii="Arial" w:hAnsi="Arial" w:cs="Arial"/>
          <w:i w:val="0"/>
          <w:color w:val="0070C0"/>
          <w:sz w:val="24"/>
          <w:szCs w:val="24"/>
        </w:rPr>
        <w:t xml:space="preserve"> </w:t>
      </w:r>
    </w:p>
    <w:p w14:paraId="3AE51C77" w14:textId="77777777" w:rsidR="00702FA0" w:rsidRPr="005170EF" w:rsidRDefault="00846317" w:rsidP="005170EF">
      <w:pPr>
        <w:pStyle w:val="BodyText"/>
        <w:spacing w:after="0"/>
        <w:ind w:right="138"/>
        <w:jc w:val="both"/>
        <w:rPr>
          <w:rFonts w:ascii="Arial" w:eastAsia="Palatino Linotype" w:hAnsi="Arial" w:cs="Arial"/>
          <w:sz w:val="24"/>
          <w:szCs w:val="24"/>
        </w:rPr>
      </w:pPr>
      <w:r w:rsidRPr="005170EF">
        <w:rPr>
          <w:rFonts w:ascii="Arial" w:eastAsia="Palatino Linotype" w:hAnsi="Arial" w:cs="Arial"/>
          <w:sz w:val="24"/>
          <w:szCs w:val="24"/>
        </w:rPr>
        <w:t xml:space="preserve">The Government of </w:t>
      </w:r>
      <w:r w:rsidR="00702FA0" w:rsidRPr="005170EF">
        <w:rPr>
          <w:rFonts w:ascii="Arial" w:eastAsia="Palatino Linotype" w:hAnsi="Arial" w:cs="Arial"/>
          <w:sz w:val="24"/>
          <w:szCs w:val="24"/>
        </w:rPr>
        <w:t>Malawi is committed to achieving Sustainable Development Goals (SDGs)</w:t>
      </w:r>
      <w:r w:rsidRPr="005170EF">
        <w:rPr>
          <w:rFonts w:ascii="Arial" w:eastAsia="Palatino Linotype" w:hAnsi="Arial" w:cs="Arial"/>
          <w:sz w:val="24"/>
          <w:szCs w:val="24"/>
        </w:rPr>
        <w:t xml:space="preserve"> and this puts</w:t>
      </w:r>
      <w:r w:rsidR="00702FA0" w:rsidRPr="005170EF">
        <w:rPr>
          <w:rFonts w:ascii="Arial" w:eastAsia="Palatino Linotype" w:hAnsi="Arial" w:cs="Arial"/>
          <w:sz w:val="24"/>
          <w:szCs w:val="24"/>
        </w:rPr>
        <w:t xml:space="preserve">, sustainable use of natural resources </w:t>
      </w:r>
      <w:r w:rsidRPr="005170EF">
        <w:rPr>
          <w:rFonts w:ascii="Arial" w:eastAsia="Palatino Linotype" w:hAnsi="Arial" w:cs="Arial"/>
          <w:sz w:val="24"/>
          <w:szCs w:val="24"/>
        </w:rPr>
        <w:t>at the forefront in</w:t>
      </w:r>
      <w:r w:rsidR="00702FA0" w:rsidRPr="005170EF">
        <w:rPr>
          <w:rFonts w:ascii="Arial" w:eastAsia="Palatino Linotype" w:hAnsi="Arial" w:cs="Arial"/>
          <w:sz w:val="24"/>
          <w:szCs w:val="24"/>
        </w:rPr>
        <w:t xml:space="preserve"> the country’s achievement of the</w:t>
      </w:r>
      <w:r w:rsidRPr="005170EF">
        <w:rPr>
          <w:rFonts w:ascii="Arial" w:eastAsia="Palatino Linotype" w:hAnsi="Arial" w:cs="Arial"/>
          <w:sz w:val="24"/>
          <w:szCs w:val="24"/>
        </w:rPr>
        <w:t xml:space="preserve"> aspirations under its</w:t>
      </w:r>
      <w:r w:rsidR="00702FA0" w:rsidRPr="005170EF">
        <w:rPr>
          <w:rFonts w:ascii="Arial" w:eastAsia="Palatino Linotype" w:hAnsi="Arial" w:cs="Arial"/>
          <w:sz w:val="24"/>
          <w:szCs w:val="24"/>
        </w:rPr>
        <w:t xml:space="preserve"> national and global</w:t>
      </w:r>
      <w:r w:rsidRPr="005170EF">
        <w:rPr>
          <w:rFonts w:ascii="Arial" w:eastAsia="Palatino Linotype" w:hAnsi="Arial" w:cs="Arial"/>
          <w:sz w:val="24"/>
          <w:szCs w:val="24"/>
        </w:rPr>
        <w:t xml:space="preserve"> development frameworks. The Climate Proofing </w:t>
      </w:r>
      <w:r w:rsidR="00702FA0" w:rsidRPr="005170EF">
        <w:rPr>
          <w:rFonts w:ascii="Arial" w:eastAsia="Palatino Linotype" w:hAnsi="Arial" w:cs="Arial"/>
          <w:sz w:val="24"/>
          <w:szCs w:val="24"/>
        </w:rPr>
        <w:t xml:space="preserve">project therefore addresses key issues that that strengthen the country’s ability to </w:t>
      </w:r>
      <w:r w:rsidRPr="005170EF">
        <w:rPr>
          <w:rFonts w:ascii="Arial" w:eastAsia="Palatino Linotype" w:hAnsi="Arial" w:cs="Arial"/>
          <w:sz w:val="24"/>
          <w:szCs w:val="24"/>
        </w:rPr>
        <w:t xml:space="preserve">achieve </w:t>
      </w:r>
      <w:r w:rsidR="00702FA0" w:rsidRPr="005170EF">
        <w:rPr>
          <w:rFonts w:ascii="Arial" w:eastAsia="Palatino Linotype" w:hAnsi="Arial" w:cs="Arial"/>
          <w:sz w:val="24"/>
          <w:szCs w:val="24"/>
        </w:rPr>
        <w:t>its national development priorities</w:t>
      </w:r>
      <w:r w:rsidRPr="005170EF">
        <w:rPr>
          <w:rFonts w:ascii="Arial" w:eastAsia="Palatino Linotype" w:hAnsi="Arial" w:cs="Arial"/>
          <w:sz w:val="24"/>
          <w:szCs w:val="24"/>
        </w:rPr>
        <w:t xml:space="preserve"> as enshrined in the MGDSIII and several other policy frameworks related to climate change resilience and adaptation</w:t>
      </w:r>
      <w:r w:rsidR="00702FA0" w:rsidRPr="005170EF">
        <w:rPr>
          <w:rFonts w:ascii="Arial" w:eastAsia="Palatino Linotype" w:hAnsi="Arial" w:cs="Arial"/>
          <w:sz w:val="24"/>
          <w:szCs w:val="24"/>
        </w:rPr>
        <w:t xml:space="preserve">. In particular, the project addresses the linked problems of deforestation and degradation, poverty alleviation and social development through </w:t>
      </w:r>
      <w:r w:rsidRPr="005170EF">
        <w:rPr>
          <w:rFonts w:ascii="Arial" w:eastAsia="Palatino Linotype" w:hAnsi="Arial" w:cs="Arial"/>
          <w:sz w:val="24"/>
          <w:szCs w:val="24"/>
        </w:rPr>
        <w:t>integration of climate change resilience in development planning</w:t>
      </w:r>
      <w:r w:rsidR="00702FA0" w:rsidRPr="005170EF">
        <w:rPr>
          <w:rFonts w:ascii="Arial" w:eastAsia="Palatino Linotype" w:hAnsi="Arial" w:cs="Arial"/>
          <w:sz w:val="24"/>
          <w:szCs w:val="24"/>
        </w:rPr>
        <w:t xml:space="preserve">. This is tandem with the national priorities as reflected in numerous sectoral policies, strategies and action plans. All these are key factors that underpin country ownership of the </w:t>
      </w:r>
      <w:r w:rsidRPr="005170EF">
        <w:rPr>
          <w:rFonts w:ascii="Arial" w:eastAsia="Palatino Linotype" w:hAnsi="Arial" w:cs="Arial"/>
          <w:sz w:val="24"/>
          <w:szCs w:val="24"/>
        </w:rPr>
        <w:t>project as further evidenced by the following</w:t>
      </w:r>
      <w:r w:rsidR="003B6107" w:rsidRPr="005170EF">
        <w:rPr>
          <w:rFonts w:ascii="Arial" w:eastAsia="Palatino Linotype" w:hAnsi="Arial" w:cs="Arial"/>
          <w:sz w:val="24"/>
          <w:szCs w:val="24"/>
        </w:rPr>
        <w:t>.</w:t>
      </w:r>
    </w:p>
    <w:p w14:paraId="0281C2A6" w14:textId="77777777" w:rsidR="003B6107" w:rsidRPr="005170EF" w:rsidRDefault="003B6107" w:rsidP="005170EF">
      <w:pPr>
        <w:pStyle w:val="BodyText"/>
        <w:spacing w:after="0"/>
        <w:ind w:right="138"/>
        <w:jc w:val="both"/>
        <w:rPr>
          <w:rFonts w:ascii="Arial" w:eastAsia="Palatino Linotype" w:hAnsi="Arial" w:cs="Arial"/>
          <w:sz w:val="24"/>
          <w:szCs w:val="24"/>
        </w:rPr>
      </w:pPr>
    </w:p>
    <w:p w14:paraId="4714FD5F" w14:textId="77777777" w:rsidR="00702FA0" w:rsidRPr="005170EF" w:rsidRDefault="00702FA0" w:rsidP="005170EF">
      <w:pPr>
        <w:pStyle w:val="BodyText"/>
        <w:spacing w:after="0"/>
        <w:ind w:right="138"/>
        <w:jc w:val="both"/>
        <w:rPr>
          <w:rFonts w:ascii="Arial" w:eastAsia="Palatino Linotype" w:hAnsi="Arial" w:cs="Arial"/>
          <w:sz w:val="24"/>
          <w:szCs w:val="24"/>
        </w:rPr>
      </w:pPr>
      <w:r w:rsidRPr="005170EF">
        <w:rPr>
          <w:rFonts w:ascii="Arial" w:eastAsia="Palatino Linotype" w:hAnsi="Arial" w:cs="Arial"/>
          <w:sz w:val="24"/>
          <w:szCs w:val="24"/>
        </w:rPr>
        <w:t xml:space="preserve">The Government’s </w:t>
      </w:r>
      <w:r w:rsidR="00846317" w:rsidRPr="005170EF">
        <w:rPr>
          <w:rFonts w:ascii="Arial" w:eastAsia="Palatino Linotype" w:hAnsi="Arial" w:cs="Arial"/>
          <w:sz w:val="24"/>
          <w:szCs w:val="24"/>
        </w:rPr>
        <w:t>willingness to contribute about 82.3% of the total required resources under project co-financing arrangement is a good indicator that the government played an active role. Furthermore, t</w:t>
      </w:r>
      <w:r w:rsidRPr="005170EF">
        <w:rPr>
          <w:rFonts w:ascii="Arial" w:eastAsia="Palatino Linotype" w:hAnsi="Arial" w:cs="Arial"/>
          <w:sz w:val="24"/>
          <w:szCs w:val="24"/>
        </w:rPr>
        <w:t xml:space="preserve">he integration of project </w:t>
      </w:r>
      <w:r w:rsidR="002160E0">
        <w:rPr>
          <w:rFonts w:ascii="Arial" w:eastAsia="Palatino Linotype" w:hAnsi="Arial" w:cs="Arial"/>
          <w:sz w:val="24"/>
          <w:szCs w:val="24"/>
        </w:rPr>
        <w:t>implementation in the N</w:t>
      </w:r>
      <w:r w:rsidRPr="005170EF">
        <w:rPr>
          <w:rFonts w:ascii="Arial" w:eastAsia="Palatino Linotype" w:hAnsi="Arial" w:cs="Arial"/>
          <w:sz w:val="24"/>
          <w:szCs w:val="24"/>
        </w:rPr>
        <w:t>ati</w:t>
      </w:r>
      <w:r w:rsidR="002160E0">
        <w:rPr>
          <w:rFonts w:ascii="Arial" w:eastAsia="Palatino Linotype" w:hAnsi="Arial" w:cs="Arial"/>
          <w:sz w:val="24"/>
          <w:szCs w:val="24"/>
        </w:rPr>
        <w:t>onal Implementation M</w:t>
      </w:r>
      <w:r w:rsidRPr="005170EF">
        <w:rPr>
          <w:rFonts w:ascii="Arial" w:eastAsia="Palatino Linotype" w:hAnsi="Arial" w:cs="Arial"/>
          <w:sz w:val="24"/>
          <w:szCs w:val="24"/>
        </w:rPr>
        <w:t xml:space="preserve">odality also well evidences country ownership of the project. As such, the involvement of government officials in the entire project implementation processes has been evidently indicating ownership. </w:t>
      </w:r>
      <w:r w:rsidR="00846317" w:rsidRPr="005170EF">
        <w:rPr>
          <w:rFonts w:ascii="Arial" w:eastAsia="Palatino Linotype" w:hAnsi="Arial" w:cs="Arial"/>
          <w:sz w:val="24"/>
          <w:szCs w:val="24"/>
        </w:rPr>
        <w:t xml:space="preserve">The role played by several government structures both at national and sub national levels well evidences the </w:t>
      </w:r>
      <w:r w:rsidR="00031D75" w:rsidRPr="005170EF">
        <w:rPr>
          <w:rFonts w:ascii="Arial" w:eastAsia="Palatino Linotype" w:hAnsi="Arial" w:cs="Arial"/>
          <w:sz w:val="24"/>
          <w:szCs w:val="24"/>
        </w:rPr>
        <w:t>country ownership of the project hence</w:t>
      </w:r>
      <w:r w:rsidRPr="005170EF">
        <w:rPr>
          <w:rFonts w:ascii="Arial" w:eastAsia="Palatino Linotype" w:hAnsi="Arial" w:cs="Arial"/>
          <w:sz w:val="24"/>
          <w:szCs w:val="24"/>
        </w:rPr>
        <w:t xml:space="preserve"> increasing the likelihood of sustainability.</w:t>
      </w:r>
    </w:p>
    <w:p w14:paraId="0B48FFA8" w14:textId="77777777" w:rsidR="003B6107" w:rsidRPr="005170EF" w:rsidRDefault="003B6107" w:rsidP="005170EF">
      <w:pPr>
        <w:pStyle w:val="BodyText"/>
        <w:spacing w:after="0"/>
        <w:ind w:right="138"/>
        <w:jc w:val="both"/>
        <w:rPr>
          <w:rFonts w:ascii="Arial" w:eastAsia="Palatino Linotype" w:hAnsi="Arial" w:cs="Arial"/>
          <w:sz w:val="24"/>
          <w:szCs w:val="24"/>
        </w:rPr>
      </w:pPr>
    </w:p>
    <w:p w14:paraId="0A8487DB" w14:textId="77777777" w:rsidR="00702FA0" w:rsidRPr="005170EF" w:rsidRDefault="00702FA0" w:rsidP="005170EF">
      <w:pPr>
        <w:pStyle w:val="BodyText"/>
        <w:spacing w:after="0"/>
        <w:ind w:right="138"/>
        <w:jc w:val="both"/>
        <w:rPr>
          <w:rFonts w:ascii="Arial" w:eastAsia="Palatino Linotype" w:hAnsi="Arial" w:cs="Arial"/>
          <w:sz w:val="24"/>
          <w:szCs w:val="24"/>
        </w:rPr>
      </w:pPr>
      <w:r w:rsidRPr="005170EF">
        <w:rPr>
          <w:rFonts w:ascii="Arial" w:eastAsia="Palatino Linotype" w:hAnsi="Arial" w:cs="Arial"/>
          <w:sz w:val="24"/>
          <w:szCs w:val="24"/>
        </w:rPr>
        <w:t xml:space="preserve">All the government stakeholders that participated in this evaluation expressed willingness to continue playing an active role in </w:t>
      </w:r>
      <w:r w:rsidR="00031D75" w:rsidRPr="005170EF">
        <w:rPr>
          <w:rFonts w:ascii="Arial" w:eastAsia="Palatino Linotype" w:hAnsi="Arial" w:cs="Arial"/>
          <w:sz w:val="24"/>
          <w:szCs w:val="24"/>
        </w:rPr>
        <w:t>maintaining and protecting the benefits of the project. Although no commitment on the side of government to provide a budgetary allocation for the implementation of some of the uncompleted project activities has been ascertained, the capacity that has been developed under the project shall continue pushing climate change resilience and adaption on national planning and development agenda.</w:t>
      </w:r>
    </w:p>
    <w:p w14:paraId="195C9C66" w14:textId="77777777" w:rsidR="003B6107" w:rsidRPr="005170EF" w:rsidRDefault="003B6107" w:rsidP="005170EF">
      <w:pPr>
        <w:pStyle w:val="BodyText"/>
        <w:spacing w:after="0"/>
        <w:ind w:right="138"/>
        <w:jc w:val="both"/>
        <w:rPr>
          <w:rFonts w:ascii="Arial" w:eastAsia="Palatino Linotype" w:hAnsi="Arial" w:cs="Arial"/>
          <w:sz w:val="24"/>
          <w:szCs w:val="24"/>
        </w:rPr>
      </w:pPr>
    </w:p>
    <w:p w14:paraId="10E8C59B" w14:textId="77777777" w:rsidR="00702FA0" w:rsidRPr="005170EF" w:rsidRDefault="00031D75" w:rsidP="005170EF">
      <w:pPr>
        <w:pStyle w:val="BodyText"/>
        <w:spacing w:after="0"/>
        <w:ind w:right="138"/>
        <w:jc w:val="both"/>
        <w:rPr>
          <w:rFonts w:ascii="Arial" w:eastAsia="Palatino Linotype" w:hAnsi="Arial" w:cs="Arial"/>
          <w:sz w:val="24"/>
          <w:szCs w:val="24"/>
        </w:rPr>
      </w:pPr>
      <w:r w:rsidRPr="005170EF">
        <w:rPr>
          <w:rFonts w:ascii="Arial" w:eastAsia="Palatino Linotype" w:hAnsi="Arial" w:cs="Arial"/>
          <w:sz w:val="24"/>
          <w:szCs w:val="24"/>
        </w:rPr>
        <w:t xml:space="preserve">Capacity strengthening for climate change mainstreaming in development planning was the key intervention under this project </w:t>
      </w:r>
      <w:r w:rsidR="00702FA0" w:rsidRPr="005170EF">
        <w:rPr>
          <w:rFonts w:ascii="Arial" w:eastAsia="Palatino Linotype" w:hAnsi="Arial" w:cs="Arial"/>
          <w:sz w:val="24"/>
          <w:szCs w:val="24"/>
        </w:rPr>
        <w:t xml:space="preserve">on which significant results have been registered (as discussed under effectiveness section). </w:t>
      </w:r>
      <w:r w:rsidRPr="005170EF">
        <w:rPr>
          <w:rFonts w:ascii="Arial" w:eastAsia="Palatino Linotype" w:hAnsi="Arial" w:cs="Arial"/>
          <w:sz w:val="24"/>
          <w:szCs w:val="24"/>
        </w:rPr>
        <w:t>Thus, t</w:t>
      </w:r>
      <w:r w:rsidR="00702FA0" w:rsidRPr="005170EF">
        <w:rPr>
          <w:rFonts w:ascii="Arial" w:eastAsia="Palatino Linotype" w:hAnsi="Arial" w:cs="Arial"/>
          <w:sz w:val="24"/>
          <w:szCs w:val="24"/>
        </w:rPr>
        <w:t xml:space="preserve">he project has successfully created awareness about the need to mainstream </w:t>
      </w:r>
      <w:r w:rsidRPr="005170EF">
        <w:rPr>
          <w:rFonts w:ascii="Arial" w:eastAsia="Palatino Linotype" w:hAnsi="Arial" w:cs="Arial"/>
          <w:sz w:val="24"/>
          <w:szCs w:val="24"/>
        </w:rPr>
        <w:t>climate change and has subsequently built capacity for its realisation. These constitute key pillars upon which climate change resilience and adaption shall continually feature the development planning of Malawi as a whole and particularly the pilot districts.</w:t>
      </w:r>
    </w:p>
    <w:p w14:paraId="4CF188E6" w14:textId="77777777" w:rsidR="008D6A5B" w:rsidRPr="005170EF" w:rsidRDefault="008D6A5B" w:rsidP="005170EF">
      <w:pPr>
        <w:overflowPunct/>
        <w:autoSpaceDE/>
        <w:autoSpaceDN/>
        <w:adjustRightInd/>
        <w:spacing w:line="276" w:lineRule="auto"/>
        <w:textAlignment w:val="auto"/>
        <w:rPr>
          <w:rFonts w:ascii="Arial" w:hAnsi="Arial" w:cs="Arial"/>
        </w:rPr>
      </w:pPr>
    </w:p>
    <w:p w14:paraId="691DC53B" w14:textId="77777777" w:rsidR="00A90191" w:rsidRPr="001C76A5" w:rsidRDefault="00A301CC" w:rsidP="005170EF">
      <w:pPr>
        <w:pStyle w:val="Heading2"/>
        <w:spacing w:before="0" w:after="0" w:line="276" w:lineRule="auto"/>
        <w:rPr>
          <w:rFonts w:ascii="Arial" w:hAnsi="Arial" w:cs="Arial"/>
          <w:i w:val="0"/>
          <w:color w:val="0070C0"/>
          <w:sz w:val="24"/>
          <w:szCs w:val="24"/>
        </w:rPr>
      </w:pPr>
      <w:bookmarkStart w:id="92" w:name="_Toc47109741"/>
      <w:r w:rsidRPr="001C76A5">
        <w:rPr>
          <w:rFonts w:ascii="Arial" w:hAnsi="Arial" w:cs="Arial"/>
          <w:i w:val="0"/>
          <w:color w:val="0070C0"/>
          <w:sz w:val="24"/>
          <w:szCs w:val="24"/>
        </w:rPr>
        <w:lastRenderedPageBreak/>
        <w:t>4.5</w:t>
      </w:r>
      <w:r w:rsidR="00880C86" w:rsidRPr="001C76A5">
        <w:rPr>
          <w:rFonts w:ascii="Arial" w:hAnsi="Arial" w:cs="Arial"/>
          <w:i w:val="0"/>
          <w:color w:val="0070C0"/>
          <w:sz w:val="24"/>
          <w:szCs w:val="24"/>
        </w:rPr>
        <w:t xml:space="preserve"> </w:t>
      </w:r>
      <w:r w:rsidR="00A90191" w:rsidRPr="001C76A5">
        <w:rPr>
          <w:rFonts w:ascii="Arial" w:hAnsi="Arial" w:cs="Arial"/>
          <w:i w:val="0"/>
          <w:color w:val="0070C0"/>
          <w:sz w:val="24"/>
          <w:szCs w:val="24"/>
        </w:rPr>
        <w:t>Mainstreaming</w:t>
      </w:r>
      <w:bookmarkEnd w:id="92"/>
    </w:p>
    <w:p w14:paraId="362454EE" w14:textId="77777777" w:rsidR="00660B4F" w:rsidRDefault="008D6A5B" w:rsidP="005170EF">
      <w:pPr>
        <w:spacing w:line="276" w:lineRule="auto"/>
        <w:jc w:val="both"/>
        <w:rPr>
          <w:rFonts w:ascii="Arial" w:hAnsi="Arial" w:cs="Arial"/>
        </w:rPr>
      </w:pPr>
      <w:r w:rsidRPr="005170EF">
        <w:rPr>
          <w:rFonts w:ascii="Arial" w:hAnsi="Arial" w:cs="Arial"/>
        </w:rPr>
        <w:t>The UNDP and GEF require that projects approved from 2014 have a gender analysis and those from 2018 have a gender analysis and action plan. It was reported by the project implementation Unit (Environmental Affairs Department) that a gender analysis was not taken at the onset of the project until the midterm review when this gap was highlighted. From 2017 the CCP undertook gender training for project participants, implementers and stakeholder and a gender analysis followed in the final year of the project. It is evident at the TE that the Climate proofing project activities were implemented with a gender lens in the districts of Mangochi and Machinga especially in the 6 hotspots. The implementation of most of the activities took a household approach to extension, which allows all members of the household to participate in planning and implementation of activities that can improve livelihoods of all household members (men, women and youth). This approach proved to have improved the power relations and decision making among all gender categories in the household. The household approach promoted participation of all gender categories into the project and promoted gender equality among the project beneficiaries. There is evidence that women are championing some climate adaptation initiatives by heading groups and taking part in key decision making e.g. the Chairperson of Issa Mponda irrigation scheme and of fish farming group in Mangochi,</w:t>
      </w:r>
      <w:r w:rsidR="00660B4F">
        <w:rPr>
          <w:rFonts w:ascii="Arial" w:hAnsi="Arial" w:cs="Arial"/>
        </w:rPr>
        <w:t xml:space="preserve"> </w:t>
      </w:r>
      <w:r w:rsidRPr="005170EF">
        <w:rPr>
          <w:rFonts w:ascii="Arial" w:hAnsi="Arial" w:cs="Arial"/>
        </w:rPr>
        <w:t>mong others</w:t>
      </w:r>
      <w:r w:rsidR="00651B47">
        <w:rPr>
          <w:rStyle w:val="FootnoteReference"/>
          <w:rFonts w:cs="Arial"/>
        </w:rPr>
        <w:footnoteReference w:id="34"/>
      </w:r>
      <w:r w:rsidRPr="005170EF">
        <w:rPr>
          <w:rFonts w:ascii="Arial" w:hAnsi="Arial" w:cs="Arial"/>
        </w:rPr>
        <w:t xml:space="preserve">. </w:t>
      </w:r>
    </w:p>
    <w:p w14:paraId="2ADB08E7" w14:textId="77777777" w:rsidR="00660B4F" w:rsidRDefault="00660B4F" w:rsidP="005170EF">
      <w:pPr>
        <w:spacing w:line="276" w:lineRule="auto"/>
        <w:jc w:val="both"/>
        <w:rPr>
          <w:rFonts w:ascii="Arial" w:hAnsi="Arial" w:cs="Arial"/>
        </w:rPr>
      </w:pPr>
    </w:p>
    <w:p w14:paraId="2FF1429C" w14:textId="77777777" w:rsidR="008D6A5B" w:rsidRPr="005170EF" w:rsidRDefault="008D6A5B" w:rsidP="005170EF">
      <w:pPr>
        <w:spacing w:line="276" w:lineRule="auto"/>
        <w:jc w:val="both"/>
        <w:rPr>
          <w:rFonts w:ascii="Arial" w:hAnsi="Arial" w:cs="Arial"/>
        </w:rPr>
      </w:pPr>
      <w:r w:rsidRPr="005170EF">
        <w:rPr>
          <w:rFonts w:ascii="Arial" w:hAnsi="Arial" w:cs="Arial"/>
        </w:rPr>
        <w:t>This is despite that there are challenges to mainstreaming gender in Mangochi and Machinga districts because of cultural and religious underpinnings.  In addition to the fact that the gender gap was filled in the middle of implementing the project. There is room for scaling up gender related interventions in the communities within and outside the hotspots as the household approach being followed is part of the agriculture extension methodology in the country.</w:t>
      </w:r>
    </w:p>
    <w:p w14:paraId="55953975" w14:textId="77777777" w:rsidR="008D6A5B" w:rsidRPr="005170EF" w:rsidRDefault="008D6A5B" w:rsidP="005170EF">
      <w:pPr>
        <w:spacing w:line="276" w:lineRule="auto"/>
        <w:jc w:val="both"/>
        <w:rPr>
          <w:rFonts w:ascii="Arial" w:hAnsi="Arial" w:cs="Arial"/>
        </w:rPr>
      </w:pPr>
    </w:p>
    <w:p w14:paraId="58CA0EBA" w14:textId="77777777" w:rsidR="008D6A5B" w:rsidRPr="005170EF" w:rsidRDefault="008D6A5B" w:rsidP="005170EF">
      <w:pPr>
        <w:spacing w:line="276" w:lineRule="auto"/>
        <w:jc w:val="both"/>
        <w:rPr>
          <w:rFonts w:ascii="Arial" w:hAnsi="Arial" w:cs="Arial"/>
        </w:rPr>
      </w:pPr>
      <w:r w:rsidRPr="005170EF">
        <w:rPr>
          <w:rFonts w:ascii="Arial" w:hAnsi="Arial" w:cs="Arial"/>
        </w:rPr>
        <w:t>The achievements that have been realized include empowerment of women groups, improved decision making at household level and improved gender relations among household approach (HHA) implementers. For instance, VSL groups were trained and have been empowered economically (see table 3.1)</w:t>
      </w:r>
    </w:p>
    <w:p w14:paraId="5AA3CB83" w14:textId="77777777" w:rsidR="008D6A5B" w:rsidRPr="005170EF" w:rsidRDefault="008D6A5B" w:rsidP="005170EF">
      <w:pPr>
        <w:spacing w:line="276" w:lineRule="auto"/>
        <w:jc w:val="both"/>
        <w:rPr>
          <w:rFonts w:ascii="Arial" w:hAnsi="Arial" w:cs="Arial"/>
        </w:rPr>
      </w:pPr>
    </w:p>
    <w:p w14:paraId="58C3478A" w14:textId="77777777" w:rsidR="008D6A5B" w:rsidRPr="005170EF" w:rsidRDefault="008D6A5B" w:rsidP="005170EF">
      <w:pPr>
        <w:spacing w:line="276" w:lineRule="auto"/>
        <w:jc w:val="both"/>
        <w:rPr>
          <w:rFonts w:ascii="Arial" w:hAnsi="Arial" w:cs="Arial"/>
        </w:rPr>
      </w:pPr>
      <w:r w:rsidRPr="005170EF">
        <w:rPr>
          <w:rFonts w:ascii="Arial" w:hAnsi="Arial" w:cs="Arial"/>
        </w:rPr>
        <w:t xml:space="preserve">From the proceeds, members have been economically empowered especially women who have managed to purchase farm inputs (fertilizers and seed), iron roofs for their houses, built houses, bought livestock (pigs, goats, chickens) and are paying school fees for their children. The women no longer ask for money from their husbands for upkeep or home use but have opened up small scale businesses which allow them to get profits and utilize the funds at household level. </w:t>
      </w:r>
    </w:p>
    <w:p w14:paraId="569C6900" w14:textId="77777777" w:rsidR="008D6A5B" w:rsidRPr="005170EF" w:rsidRDefault="008D6A5B" w:rsidP="005170EF">
      <w:pPr>
        <w:spacing w:line="276" w:lineRule="auto"/>
        <w:jc w:val="both"/>
        <w:rPr>
          <w:rFonts w:ascii="Arial" w:hAnsi="Arial" w:cs="Arial"/>
        </w:rPr>
      </w:pPr>
    </w:p>
    <w:p w14:paraId="4975061B" w14:textId="77777777" w:rsidR="008D6A5B" w:rsidRPr="005170EF" w:rsidRDefault="005A70A9" w:rsidP="005170EF">
      <w:pPr>
        <w:spacing w:line="276" w:lineRule="auto"/>
        <w:jc w:val="both"/>
        <w:rPr>
          <w:rFonts w:ascii="Arial" w:hAnsi="Arial" w:cs="Arial"/>
        </w:rPr>
      </w:pPr>
      <w:r w:rsidRPr="005170EF">
        <w:rPr>
          <w:rFonts w:ascii="Arial" w:hAnsi="Arial" w:cs="Arial"/>
          <w:noProof/>
          <w:lang w:val="en-US" w:eastAsia="en-US"/>
        </w:rPr>
        <w:lastRenderedPageBreak/>
        <mc:AlternateContent>
          <mc:Choice Requires="wps">
            <w:drawing>
              <wp:anchor distT="45720" distB="45720" distL="114300" distR="114300" simplePos="0" relativeHeight="251662336" behindDoc="0" locked="0" layoutInCell="1" allowOverlap="1" wp14:anchorId="624805B2" wp14:editId="000F59AE">
                <wp:simplePos x="0" y="0"/>
                <wp:positionH relativeFrom="column">
                  <wp:posOffset>3295650</wp:posOffset>
                </wp:positionH>
                <wp:positionV relativeFrom="paragraph">
                  <wp:posOffset>361950</wp:posOffset>
                </wp:positionV>
                <wp:extent cx="2952750" cy="4481195"/>
                <wp:effectExtent l="0" t="0" r="1905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2750" cy="4481195"/>
                        </a:xfrm>
                        <a:prstGeom prst="rect">
                          <a:avLst/>
                        </a:prstGeom>
                        <a:solidFill>
                          <a:srgbClr val="FFFFFF"/>
                        </a:solidFill>
                        <a:ln w="9525">
                          <a:solidFill>
                            <a:srgbClr val="000000"/>
                          </a:solidFill>
                          <a:miter lim="800000"/>
                          <a:headEnd/>
                          <a:tailEnd/>
                        </a:ln>
                      </wps:spPr>
                      <wps:txbx>
                        <w:txbxContent>
                          <w:p w14:paraId="2BCAA9C5" w14:textId="77777777" w:rsidR="00BD316C" w:rsidRDefault="00BD316C" w:rsidP="008D6A5B">
                            <w:r>
                              <w:t xml:space="preserve">Mtemankhokwe VSL Group in Issa Mponda Village, TA Mponda in Mangochi District comprises of 28 members (5 males and 23 females) was trained in 2017 and currently has accumulated savings worth MK1, 650,000.  </w:t>
                            </w:r>
                          </w:p>
                          <w:p w14:paraId="18DFC755" w14:textId="77777777" w:rsidR="00BD316C" w:rsidRDefault="00BD316C" w:rsidP="008D6A5B">
                            <w:r>
                              <w:t xml:space="preserve">Titukule VSL Group in Manjawira Village, TA Mponda in Mangochi District has a membership of 37 (5 males and 32 females) was trained in 2017 and so far has accumulated MK2, 340,000. </w:t>
                            </w:r>
                          </w:p>
                          <w:p w14:paraId="5BEEB668" w14:textId="77777777" w:rsidR="00BD316C" w:rsidRDefault="00BD316C" w:rsidP="008D6A5B">
                            <w:r>
                              <w:t xml:space="preserve">Panthunzi VSL Group from Saidi Matola Village, TA Nankumba in Mangochi District is comprised of 28 members (7 males and 21 females) was trained in 2017 and has accumulated MK1, 870,000. </w:t>
                            </w:r>
                          </w:p>
                          <w:p w14:paraId="6FD8AC43" w14:textId="77777777" w:rsidR="00BD316C" w:rsidRDefault="00BD316C" w:rsidP="008D6A5B">
                            <w:r>
                              <w:t xml:space="preserve">Tiyanjane VSL Group from Saidi Matola, TA Nankumba in Mangochi District is comprised of 25 members (6 males, 19 females) was trained in 2018 and has accumulated MK870, 860. </w:t>
                            </w:r>
                          </w:p>
                          <w:p w14:paraId="6655898A" w14:textId="77777777" w:rsidR="00BD316C" w:rsidRDefault="00BD316C" w:rsidP="008D6A5B">
                            <w:r>
                              <w:t>Likonde VSL Group in Katema Village, TA Mponda in Mangochi District comprises 20 members (3 males, 17 females) and has managed to accumulate MK 564, 000.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4805B2" id="_x0000_t202" coordsize="21600,21600" o:spt="202" path="m,l,21600r21600,l21600,xe">
                <v:stroke joinstyle="miter"/>
                <v:path gradientshapeok="t" o:connecttype="rect"/>
              </v:shapetype>
              <v:shape id="Text Box 2" o:spid="_x0000_s1116" type="#_x0000_t202" style="position:absolute;left:0;text-align:left;margin-left:259.5pt;margin-top:28.5pt;width:232.5pt;height:352.85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">
                <v:path arrowok="t"/>
                <v:textbox style="mso-fit-shape-to-text:t">
                  <w:txbxContent>
                    <w:p w14:paraId="2BCAA9C5" w14:textId="77777777" w:rsidR="00BD316C" w:rsidRDefault="00BD316C" w:rsidP="008D6A5B">
                      <w:r>
                        <w:t xml:space="preserve">Mtemankhokwe VSL Group in Issa Mponda Village, TA Mponda in Mangochi District comprises of 28 members (5 males and 23 females) was trained in 2017 and currently has accumulated savings worth MK1, 650,000.  </w:t>
                      </w:r>
                    </w:p>
                    <w:p w14:paraId="18DFC755" w14:textId="77777777" w:rsidR="00BD316C" w:rsidRDefault="00BD316C" w:rsidP="008D6A5B">
                      <w:r>
                        <w:t xml:space="preserve">Titukule VSL Group in Manjawira Village, TA Mponda in Mangochi District has a membership of 37 (5 males and 32 females) was trained in 2017 and so far has accumulated MK2, 340,000. </w:t>
                      </w:r>
                    </w:p>
                    <w:p w14:paraId="5BEEB668" w14:textId="77777777" w:rsidR="00BD316C" w:rsidRDefault="00BD316C" w:rsidP="008D6A5B">
                      <w:r>
                        <w:t xml:space="preserve">Panthunzi VSL Group from Saidi Matola Village, TA Nankumba in Mangochi District is comprised of 28 members (7 males and 21 females) was trained in 2017 and has accumulated MK1, 870,000. </w:t>
                      </w:r>
                    </w:p>
                    <w:p w14:paraId="6FD8AC43" w14:textId="77777777" w:rsidR="00BD316C" w:rsidRDefault="00BD316C" w:rsidP="008D6A5B">
                      <w:r>
                        <w:t xml:space="preserve">Tiyanjane VSL Group from Saidi Matola, TA Nankumba in Mangochi District is comprised of 25 members (6 males, 19 females) was trained in 2018 and has accumulated MK870, 860. </w:t>
                      </w:r>
                    </w:p>
                    <w:p w14:paraId="6655898A" w14:textId="77777777" w:rsidR="00BD316C" w:rsidRDefault="00BD316C" w:rsidP="008D6A5B">
                      <w:r>
                        <w:t>Likonde VSL Group in Katema Village, TA Mponda in Mangochi District comprises 20 members (3 males, 17 females) and has managed to accumulate MK 564, 000.</w:t>
                      </w:r>
                    </w:p>
                  </w:txbxContent>
                </v:textbox>
                <w10:wrap type="square"/>
              </v:shape>
            </w:pict>
          </mc:Fallback>
        </mc:AlternateContent>
      </w:r>
      <w:r w:rsidR="008D6A5B" w:rsidRPr="005170EF">
        <w:rPr>
          <w:rFonts w:ascii="Arial" w:hAnsi="Arial" w:cs="Arial"/>
        </w:rPr>
        <w:t xml:space="preserve">In addition, 10 Agricultural Extension Development Officers (AEDOs) were trained on Household Approach in Mangochi (2017), the frontline workers trained 60 local facilitators. The 60 local facilitators have reached out to 240 households which are now practicing household approach in Chilipa, Mthiramanja, Nankumba, Mbwadzulu and Nasenga EPAs. </w:t>
      </w:r>
    </w:p>
    <w:p w14:paraId="2978233C" w14:textId="77777777" w:rsidR="008D6A5B" w:rsidRPr="005170EF" w:rsidRDefault="008D6A5B" w:rsidP="005170EF">
      <w:pPr>
        <w:spacing w:line="276" w:lineRule="auto"/>
        <w:jc w:val="both"/>
        <w:rPr>
          <w:rFonts w:ascii="Arial" w:hAnsi="Arial" w:cs="Arial"/>
        </w:rPr>
      </w:pPr>
      <w:r w:rsidRPr="005170EF">
        <w:rPr>
          <w:rFonts w:ascii="Arial" w:hAnsi="Arial" w:cs="Arial"/>
        </w:rPr>
        <w:t xml:space="preserve"> </w:t>
      </w:r>
    </w:p>
    <w:p w14:paraId="00EC7E15" w14:textId="77777777" w:rsidR="008D6A5B" w:rsidRPr="005170EF" w:rsidRDefault="008D6A5B" w:rsidP="005170EF">
      <w:pPr>
        <w:spacing w:line="276" w:lineRule="auto"/>
        <w:jc w:val="both"/>
        <w:rPr>
          <w:rFonts w:ascii="Arial" w:hAnsi="Arial" w:cs="Arial"/>
        </w:rPr>
      </w:pPr>
      <w:r w:rsidRPr="005170EF">
        <w:rPr>
          <w:rFonts w:ascii="Arial" w:hAnsi="Arial" w:cs="Arial"/>
        </w:rPr>
        <w:t xml:space="preserve">Due to the visions made by the households under HHA, some households already reached some milestones e.g in TA Nankumba in Mangochi, Mr Useni Shaibu, of Nkupa Village, bought a bicycle; Blessings Chitani of Zimbayuda Village bought a Solar Panel and inverter; Mr Piasi  of Zimbayuda Village bought a solar water pump which he uses at the Irrigation scheme (Chiwole); Mr Ismael Mdala of Selemani Village, bought a goat, solar panel; and Christina Likongwe of Nkupa Village is paying her daughter’s school fees. </w:t>
      </w:r>
    </w:p>
    <w:p w14:paraId="0BAD9179" w14:textId="77777777" w:rsidR="008D6A5B" w:rsidRPr="005170EF" w:rsidRDefault="008D6A5B" w:rsidP="005170EF">
      <w:pPr>
        <w:spacing w:line="276" w:lineRule="auto"/>
        <w:jc w:val="both"/>
        <w:rPr>
          <w:rFonts w:ascii="Arial" w:hAnsi="Arial" w:cs="Arial"/>
        </w:rPr>
      </w:pPr>
    </w:p>
    <w:p w14:paraId="1CB27805" w14:textId="77777777" w:rsidR="008D6A5B" w:rsidRPr="005170EF" w:rsidRDefault="008D6A5B" w:rsidP="005170EF">
      <w:pPr>
        <w:spacing w:line="276" w:lineRule="auto"/>
        <w:jc w:val="both"/>
        <w:rPr>
          <w:rFonts w:ascii="Arial" w:hAnsi="Arial" w:cs="Arial"/>
        </w:rPr>
      </w:pPr>
      <w:r w:rsidRPr="005170EF">
        <w:rPr>
          <w:rFonts w:ascii="Arial" w:hAnsi="Arial" w:cs="Arial"/>
        </w:rPr>
        <w:t xml:space="preserve">Michael Bango from Kalipande Village, GVH Matenje in TA Chilipa in Mangochi used to hussle with his tomato vending where he used to borrow a bicycle to ferry tomatoes to Ntcheu but never enjoyed the proceeds from his business. For three years, he had nothing to show for his business until in 2017 when he was introduced to HHA by Climate Proofing Project, after attending the training on HHA, him and his family managed to produce their household vision which helped them to start making decisions together. Currently (after one year), Michael knows how to spend according to his household vision and he has managed to accumulate a number of assets which include the following; finished roofing his house with corrugated iron sheets, he bought four goats, 15 chickens, 1 cow and a bicycle which the family uses. He no longer borrows a bicycle and one of the milestones by 2020 is that he should own a motorcycle (and he has already started saving for it). </w:t>
      </w:r>
    </w:p>
    <w:p w14:paraId="05B32B7A" w14:textId="77777777" w:rsidR="008D6A5B" w:rsidRPr="005170EF" w:rsidRDefault="008D6A5B" w:rsidP="005170EF">
      <w:pPr>
        <w:spacing w:line="276" w:lineRule="auto"/>
        <w:jc w:val="both"/>
        <w:rPr>
          <w:rFonts w:ascii="Arial" w:hAnsi="Arial" w:cs="Arial"/>
        </w:rPr>
      </w:pPr>
    </w:p>
    <w:p w14:paraId="4597A65F" w14:textId="77777777" w:rsidR="008D6A5B" w:rsidRPr="005170EF" w:rsidRDefault="008D6A5B" w:rsidP="005170EF">
      <w:pPr>
        <w:spacing w:line="276" w:lineRule="auto"/>
        <w:jc w:val="both"/>
        <w:rPr>
          <w:rFonts w:ascii="Arial" w:hAnsi="Arial" w:cs="Arial"/>
        </w:rPr>
      </w:pPr>
      <w:r w:rsidRPr="005170EF">
        <w:rPr>
          <w:rFonts w:ascii="Arial" w:hAnsi="Arial" w:cs="Arial"/>
        </w:rPr>
        <w:t xml:space="preserve">A gender analysis was also conducted on households that are implementing household approach (HHA) with the aim of comparing the 2019 situation with that of 2017. The findings indicate an increase of 32.7% from 2017. This is a result of the trainings that took place in June 2017 where decision making for both men and women was at 30.8%. But at the end of the CCP, 63.5% of the households are able to make decisions together. Controlling of </w:t>
      </w:r>
      <w:r w:rsidRPr="005170EF">
        <w:rPr>
          <w:rFonts w:ascii="Arial" w:hAnsi="Arial" w:cs="Arial"/>
        </w:rPr>
        <w:lastRenderedPageBreak/>
        <w:t>assets has also increased from 32% in 2017 to 59%. This shows that HHA is really a good tool in showing results for gender. However, these results are only limited to those trained in HHA and only explains what happens in the households that are implementing HHA which is still far from the total number of beneficiaries in the project hotspots. There is solace in the fact that the HHA is an extension approach being spearheaded by the Department of Agriculture Extension Services and the District council has embraced it and has vowed to upscale its implementation through other projects at the council level.</w:t>
      </w:r>
    </w:p>
    <w:p w14:paraId="65D671CC" w14:textId="77777777" w:rsidR="008D6A5B" w:rsidRPr="005170EF" w:rsidRDefault="008D6A5B" w:rsidP="005170EF">
      <w:pPr>
        <w:spacing w:line="276" w:lineRule="auto"/>
        <w:jc w:val="both"/>
        <w:rPr>
          <w:rFonts w:ascii="Arial" w:hAnsi="Arial" w:cs="Arial"/>
        </w:rPr>
      </w:pPr>
    </w:p>
    <w:p w14:paraId="6ED89B30" w14:textId="77777777" w:rsidR="008D6A5B" w:rsidRPr="005170EF" w:rsidRDefault="008D6A5B" w:rsidP="005170EF">
      <w:pPr>
        <w:spacing w:line="276" w:lineRule="auto"/>
        <w:jc w:val="both"/>
        <w:rPr>
          <w:rFonts w:ascii="Arial" w:hAnsi="Arial" w:cs="Arial"/>
        </w:rPr>
      </w:pPr>
      <w:r w:rsidRPr="005170EF">
        <w:rPr>
          <w:rFonts w:ascii="Arial" w:hAnsi="Arial" w:cs="Arial"/>
        </w:rPr>
        <w:t>It can therefore be concluded that the advancement of gender equality and women empowerment have put the disadvantaged groups, being women and girls at the centre of programming in the two districts. For example, the project has witnessed 69% of women participating in the income enhancement activities supported by the project, such as honey production, irrigation farming and village savings and loans association. This has reduced the financial pressure that women suffer in caring for their households. This has improved families' nutrition and even reduced the pressure on natural resources because in the past women were mostly reverting to the forests to collect firewood for sale, which in turn promoted deforestation. However, with the interventions of the project, they are ably getting income and being empowered to make choices on their own. However, this shows that men’s participation is below 40% which is also very low. The low participation of men is due to the fishing industry where most men prefer going to the lake for fishing than remaining in the communities.</w:t>
      </w:r>
    </w:p>
    <w:p w14:paraId="06C678DA" w14:textId="77777777" w:rsidR="008D6A5B" w:rsidRPr="005170EF" w:rsidRDefault="008D6A5B" w:rsidP="005170EF">
      <w:pPr>
        <w:overflowPunct/>
        <w:autoSpaceDE/>
        <w:autoSpaceDN/>
        <w:adjustRightInd/>
        <w:spacing w:line="276" w:lineRule="auto"/>
        <w:textAlignment w:val="auto"/>
        <w:rPr>
          <w:rFonts w:ascii="Arial" w:hAnsi="Arial" w:cs="Arial"/>
        </w:rPr>
      </w:pPr>
    </w:p>
    <w:p w14:paraId="0716F2C7" w14:textId="77777777" w:rsidR="00A90191" w:rsidRPr="00C83DEF" w:rsidRDefault="00A301CC" w:rsidP="005170EF">
      <w:pPr>
        <w:pStyle w:val="Heading2"/>
        <w:spacing w:before="0" w:after="0" w:line="276" w:lineRule="auto"/>
        <w:rPr>
          <w:rFonts w:ascii="Arial" w:hAnsi="Arial" w:cs="Arial"/>
          <w:i w:val="0"/>
          <w:color w:val="0070C0"/>
          <w:sz w:val="24"/>
          <w:szCs w:val="24"/>
        </w:rPr>
      </w:pPr>
      <w:bookmarkStart w:id="93" w:name="_Toc47109742"/>
      <w:r w:rsidRPr="00C83DEF">
        <w:rPr>
          <w:rFonts w:ascii="Arial" w:hAnsi="Arial" w:cs="Arial"/>
          <w:i w:val="0"/>
          <w:color w:val="0070C0"/>
          <w:sz w:val="24"/>
          <w:szCs w:val="24"/>
        </w:rPr>
        <w:t>4.6</w:t>
      </w:r>
      <w:r w:rsidR="00880C86" w:rsidRPr="00C83DEF">
        <w:rPr>
          <w:rFonts w:ascii="Arial" w:hAnsi="Arial" w:cs="Arial"/>
          <w:i w:val="0"/>
          <w:color w:val="0070C0"/>
          <w:sz w:val="24"/>
          <w:szCs w:val="24"/>
        </w:rPr>
        <w:t xml:space="preserve"> </w:t>
      </w:r>
      <w:r w:rsidR="00A90191" w:rsidRPr="00C83DEF">
        <w:rPr>
          <w:rFonts w:ascii="Arial" w:hAnsi="Arial" w:cs="Arial"/>
          <w:i w:val="0"/>
          <w:color w:val="0070C0"/>
          <w:sz w:val="24"/>
          <w:szCs w:val="24"/>
        </w:rPr>
        <w:t>Sustainability</w:t>
      </w:r>
      <w:bookmarkEnd w:id="93"/>
    </w:p>
    <w:p w14:paraId="166C7CE2" w14:textId="77777777" w:rsidR="00A07BC2" w:rsidRPr="005170EF" w:rsidRDefault="00A07BC2" w:rsidP="005170EF">
      <w:pPr>
        <w:spacing w:line="276" w:lineRule="auto"/>
        <w:jc w:val="both"/>
        <w:rPr>
          <w:rFonts w:ascii="Arial" w:hAnsi="Arial" w:cs="Arial"/>
        </w:rPr>
      </w:pPr>
      <w:r w:rsidRPr="005170EF">
        <w:rPr>
          <w:rFonts w:ascii="Arial" w:hAnsi="Arial" w:cs="Arial"/>
        </w:rPr>
        <w:t xml:space="preserve">The CCP activities and interventions were implemented to meet the objectives of the project, which were centered on how communities can reduce their vulnerability to </w:t>
      </w:r>
      <w:r w:rsidR="00004F46">
        <w:rPr>
          <w:rFonts w:ascii="Arial" w:hAnsi="Arial" w:cs="Arial"/>
        </w:rPr>
        <w:t xml:space="preserve">the </w:t>
      </w:r>
      <w:r w:rsidRPr="005170EF">
        <w:rPr>
          <w:rFonts w:ascii="Arial" w:hAnsi="Arial" w:cs="Arial"/>
        </w:rPr>
        <w:t xml:space="preserve">effects of climate change and secure development and food security gains. At the expiry of the project the achievements need to be sustained to continue contributing towards the CCP objective. Recognizing this fact, the councils of the two districts have developed an exit strategy and sustainability plan in order to create a greater potential for sustained impact of the activities and interventions in the six hotspots where the project was piloted. The process of developing the plan was consultative and involved the participation of both district and all relevant community level governance structures. This in itself was implemented with a sustainability lens in mind.  In the plan, the councils have defined how to promote and measure the sustainability of the interventions by the communities and other stakeholders.  Main focus has been on capacity building of local governance structures, strengthening linkages and sustaining their motivation to ensure continuity of interventions beyond project life. Special attention has been given to the project’s identified “6 best practices” that require continued support for possible up-scaling and replication.  These include </w:t>
      </w:r>
    </w:p>
    <w:p w14:paraId="5AFFB39B" w14:textId="77777777" w:rsidR="00A07BC2" w:rsidRPr="005170EF" w:rsidRDefault="00A07BC2" w:rsidP="0072485A">
      <w:pPr>
        <w:pStyle w:val="ColorfulList-Accent11"/>
        <w:numPr>
          <w:ilvl w:val="0"/>
          <w:numId w:val="16"/>
        </w:numPr>
        <w:spacing w:after="160"/>
        <w:jc w:val="both"/>
        <w:rPr>
          <w:rFonts w:ascii="Arial" w:hAnsi="Arial" w:cs="Arial"/>
          <w:sz w:val="24"/>
          <w:szCs w:val="24"/>
        </w:rPr>
      </w:pPr>
      <w:r w:rsidRPr="005170EF">
        <w:rPr>
          <w:rFonts w:ascii="Arial" w:hAnsi="Arial" w:cs="Arial"/>
          <w:sz w:val="24"/>
          <w:szCs w:val="24"/>
        </w:rPr>
        <w:lastRenderedPageBreak/>
        <w:t>Solar powered irrigation (promotion and installation of solar powered equipment in irrigation schemes vs. fuel powered irrigation)</w:t>
      </w:r>
    </w:p>
    <w:p w14:paraId="1E9A226B" w14:textId="77777777" w:rsidR="00A07BC2" w:rsidRPr="005170EF" w:rsidRDefault="00A07BC2" w:rsidP="0072485A">
      <w:pPr>
        <w:pStyle w:val="ColorfulList-Accent11"/>
        <w:numPr>
          <w:ilvl w:val="0"/>
          <w:numId w:val="16"/>
        </w:numPr>
        <w:spacing w:after="160"/>
        <w:jc w:val="both"/>
        <w:rPr>
          <w:rFonts w:ascii="Arial" w:hAnsi="Arial" w:cs="Arial"/>
          <w:sz w:val="24"/>
          <w:szCs w:val="24"/>
        </w:rPr>
      </w:pPr>
      <w:r w:rsidRPr="005170EF">
        <w:rPr>
          <w:rFonts w:ascii="Arial" w:hAnsi="Arial" w:cs="Arial"/>
          <w:sz w:val="24"/>
          <w:szCs w:val="24"/>
        </w:rPr>
        <w:t>Rain water harvesting technologies (Construction of Dams, Use of concrete check dams as Soil and water conservation measures)</w:t>
      </w:r>
    </w:p>
    <w:p w14:paraId="1A2725EF" w14:textId="77777777" w:rsidR="00A07BC2" w:rsidRPr="005170EF" w:rsidRDefault="00A07BC2" w:rsidP="0072485A">
      <w:pPr>
        <w:pStyle w:val="ColorfulList-Accent11"/>
        <w:numPr>
          <w:ilvl w:val="0"/>
          <w:numId w:val="16"/>
        </w:numPr>
        <w:spacing w:after="160"/>
        <w:jc w:val="both"/>
        <w:rPr>
          <w:rFonts w:ascii="Arial" w:hAnsi="Arial" w:cs="Arial"/>
          <w:sz w:val="24"/>
          <w:szCs w:val="24"/>
        </w:rPr>
      </w:pPr>
      <w:r w:rsidRPr="005170EF">
        <w:rPr>
          <w:rFonts w:ascii="Arial" w:hAnsi="Arial" w:cs="Arial"/>
          <w:sz w:val="24"/>
          <w:szCs w:val="24"/>
        </w:rPr>
        <w:t xml:space="preserve">Natural Regeneration </w:t>
      </w:r>
    </w:p>
    <w:p w14:paraId="6AE70B1A" w14:textId="77777777" w:rsidR="00A07BC2" w:rsidRPr="005170EF" w:rsidRDefault="00A07BC2" w:rsidP="0072485A">
      <w:pPr>
        <w:pStyle w:val="ColorfulList-Accent11"/>
        <w:numPr>
          <w:ilvl w:val="0"/>
          <w:numId w:val="16"/>
        </w:numPr>
        <w:spacing w:after="160"/>
        <w:jc w:val="both"/>
        <w:rPr>
          <w:rFonts w:ascii="Arial" w:hAnsi="Arial" w:cs="Arial"/>
          <w:sz w:val="24"/>
          <w:szCs w:val="24"/>
        </w:rPr>
      </w:pPr>
      <w:r w:rsidRPr="005170EF">
        <w:rPr>
          <w:rFonts w:ascii="Arial" w:hAnsi="Arial" w:cs="Arial"/>
          <w:sz w:val="24"/>
          <w:szCs w:val="24"/>
        </w:rPr>
        <w:t>Utilization of Non Timber Forest Products (NTFP) and value addition (fish farming and Bee keeping)</w:t>
      </w:r>
    </w:p>
    <w:p w14:paraId="3CA1D703" w14:textId="77777777" w:rsidR="00A07BC2" w:rsidRPr="005170EF" w:rsidRDefault="00A07BC2" w:rsidP="0072485A">
      <w:pPr>
        <w:pStyle w:val="ColorfulList-Accent11"/>
        <w:numPr>
          <w:ilvl w:val="0"/>
          <w:numId w:val="16"/>
        </w:numPr>
        <w:spacing w:after="160"/>
        <w:jc w:val="both"/>
        <w:rPr>
          <w:rFonts w:ascii="Arial" w:hAnsi="Arial" w:cs="Arial"/>
          <w:sz w:val="24"/>
          <w:szCs w:val="24"/>
        </w:rPr>
      </w:pPr>
      <w:r w:rsidRPr="005170EF">
        <w:rPr>
          <w:rFonts w:ascii="Arial" w:hAnsi="Arial" w:cs="Arial"/>
          <w:sz w:val="24"/>
          <w:szCs w:val="24"/>
        </w:rPr>
        <w:t>Community adaptation plans using CoBRA</w:t>
      </w:r>
    </w:p>
    <w:p w14:paraId="27C25D97" w14:textId="77777777" w:rsidR="00A07BC2" w:rsidRPr="005170EF" w:rsidRDefault="00A07BC2" w:rsidP="0072485A">
      <w:pPr>
        <w:pStyle w:val="ColorfulList-Accent11"/>
        <w:numPr>
          <w:ilvl w:val="0"/>
          <w:numId w:val="16"/>
        </w:numPr>
        <w:spacing w:after="160"/>
        <w:jc w:val="both"/>
        <w:rPr>
          <w:rFonts w:ascii="Arial" w:hAnsi="Arial" w:cs="Arial"/>
          <w:sz w:val="24"/>
          <w:szCs w:val="24"/>
        </w:rPr>
      </w:pPr>
      <w:r w:rsidRPr="005170EF">
        <w:rPr>
          <w:rFonts w:ascii="Arial" w:hAnsi="Arial" w:cs="Arial"/>
          <w:sz w:val="24"/>
          <w:szCs w:val="24"/>
        </w:rPr>
        <w:t>Renewable energy sources (Installation of Biogas facilities in public institutions</w:t>
      </w:r>
    </w:p>
    <w:p w14:paraId="668D38FA" w14:textId="77777777" w:rsidR="004E6190" w:rsidRDefault="00A07BC2" w:rsidP="005170EF">
      <w:pPr>
        <w:spacing w:line="276" w:lineRule="auto"/>
        <w:jc w:val="both"/>
        <w:rPr>
          <w:rFonts w:ascii="Arial" w:hAnsi="Arial" w:cs="Arial"/>
        </w:rPr>
      </w:pPr>
      <w:r w:rsidRPr="005170EF">
        <w:rPr>
          <w:rFonts w:ascii="Arial" w:hAnsi="Arial" w:cs="Arial"/>
        </w:rPr>
        <w:t xml:space="preserve">It is important to note that all activities of the project were centered on achieving synergies advocated </w:t>
      </w:r>
      <w:r w:rsidR="00004F46">
        <w:rPr>
          <w:rFonts w:ascii="Arial" w:hAnsi="Arial" w:cs="Arial"/>
        </w:rPr>
        <w:t xml:space="preserve">for </w:t>
      </w:r>
      <w:r w:rsidRPr="005170EF">
        <w:rPr>
          <w:rFonts w:ascii="Arial" w:hAnsi="Arial" w:cs="Arial"/>
        </w:rPr>
        <w:t xml:space="preserve">in Climate Smart Agriculture thus increasing productivity, climate change adaptation and mitigation measures. The attainment of such synergies by the communities was the primary criteria for the selection of interventions deemed as best practices. Therefore, best practices in this context are those that have proved to increase productivity and income while increasing the communities’ ability to adapt to climate change and at the same time mitigating the causes of the same and building the communities’ resilience. </w:t>
      </w:r>
    </w:p>
    <w:p w14:paraId="52CFC7D4" w14:textId="77777777" w:rsidR="004E6190" w:rsidRDefault="004E6190" w:rsidP="005170EF">
      <w:pPr>
        <w:spacing w:line="276" w:lineRule="auto"/>
        <w:jc w:val="both"/>
        <w:rPr>
          <w:rFonts w:ascii="Arial" w:hAnsi="Arial" w:cs="Arial"/>
        </w:rPr>
      </w:pPr>
    </w:p>
    <w:p w14:paraId="0831F745" w14:textId="77777777" w:rsidR="00432DB0" w:rsidRDefault="004E6190" w:rsidP="00432DB0">
      <w:pPr>
        <w:spacing w:line="276" w:lineRule="auto"/>
        <w:jc w:val="both"/>
        <w:rPr>
          <w:rFonts w:ascii="Arial" w:hAnsi="Arial" w:cs="Arial"/>
        </w:rPr>
      </w:pPr>
      <w:r>
        <w:rPr>
          <w:rFonts w:ascii="Arial" w:hAnsi="Arial" w:cs="Arial"/>
        </w:rPr>
        <w:t xml:space="preserve">The existing policy and institutional framework is adequate to ensure sustainability of the project benefits. The country formulated a National Environmental Policy in 2017 that provides the overall policy guidance for climate change mitigation. At the institutional level, several decentralised </w:t>
      </w:r>
      <w:r w:rsidR="00432DB0">
        <w:rPr>
          <w:rFonts w:ascii="Arial" w:hAnsi="Arial" w:cs="Arial"/>
        </w:rPr>
        <w:t>environmental</w:t>
      </w:r>
      <w:r>
        <w:rPr>
          <w:rFonts w:ascii="Arial" w:hAnsi="Arial" w:cs="Arial"/>
        </w:rPr>
        <w:t xml:space="preserve"> management strictures are evident. They include inter alia, </w:t>
      </w:r>
      <w:r w:rsidR="00432DB0" w:rsidRPr="00432DB0">
        <w:rPr>
          <w:rFonts w:ascii="Arial" w:hAnsi="Arial" w:cs="Arial"/>
        </w:rPr>
        <w:t xml:space="preserve">National Climate Change Steering Committee, Technical Committee on Climate Change, the Ministries of Finance and Economic Planning </w:t>
      </w:r>
      <w:r w:rsidR="00432DB0">
        <w:rPr>
          <w:rFonts w:ascii="Arial" w:hAnsi="Arial" w:cs="Arial"/>
        </w:rPr>
        <w:t xml:space="preserve">&amp; </w:t>
      </w:r>
      <w:r w:rsidR="00432DB0" w:rsidRPr="00432DB0">
        <w:rPr>
          <w:rFonts w:ascii="Arial" w:hAnsi="Arial" w:cs="Arial"/>
        </w:rPr>
        <w:t xml:space="preserve">Natural Resources, Energy and Mining with their respective departments. At the district level, the District Councils and particularly the district Environmental Sub Committee provide strategic leadership </w:t>
      </w:r>
      <w:r w:rsidR="00432DB0">
        <w:rPr>
          <w:rFonts w:ascii="Arial" w:hAnsi="Arial" w:cs="Arial"/>
        </w:rPr>
        <w:t>in environmental management which role is undertaken by Development Committees at lower level.</w:t>
      </w:r>
    </w:p>
    <w:p w14:paraId="7FE7D114" w14:textId="77777777" w:rsidR="00432DB0" w:rsidRDefault="00432DB0" w:rsidP="00846C98">
      <w:pPr>
        <w:jc w:val="both"/>
        <w:rPr>
          <w:rFonts w:ascii="Arial" w:hAnsi="Arial" w:cs="Arial"/>
        </w:rPr>
      </w:pPr>
    </w:p>
    <w:p w14:paraId="7B4CE340" w14:textId="77777777" w:rsidR="00A07BC2" w:rsidRPr="005170EF" w:rsidRDefault="00432DB0" w:rsidP="00846C98">
      <w:pPr>
        <w:jc w:val="both"/>
        <w:rPr>
          <w:rFonts w:ascii="Arial" w:hAnsi="Arial" w:cs="Arial"/>
        </w:rPr>
      </w:pPr>
      <w:r>
        <w:rPr>
          <w:rFonts w:ascii="Arial" w:hAnsi="Arial" w:cs="Arial"/>
        </w:rPr>
        <w:t xml:space="preserve">The CPP made strategic investments that enhances sustainability of its </w:t>
      </w:r>
      <w:r w:rsidR="00846C98">
        <w:rPr>
          <w:rFonts w:ascii="Arial" w:hAnsi="Arial" w:cs="Arial"/>
        </w:rPr>
        <w:t>benefits</w:t>
      </w:r>
      <w:r>
        <w:rPr>
          <w:rFonts w:ascii="Arial" w:hAnsi="Arial" w:cs="Arial"/>
        </w:rPr>
        <w:t xml:space="preserve">. They are: </w:t>
      </w:r>
      <w:r w:rsidR="00846C98">
        <w:rPr>
          <w:rFonts w:ascii="Arial" w:hAnsi="Arial" w:cs="Arial"/>
        </w:rPr>
        <w:t>revamping and strengthening of 66 community structures, training of 75 community volunteers as was support provided towards production of manuals</w:t>
      </w:r>
      <w:r w:rsidR="005A70A9">
        <w:rPr>
          <w:rStyle w:val="FootnoteReference"/>
          <w:rFonts w:cs="Arial"/>
        </w:rPr>
        <w:footnoteReference w:id="35"/>
      </w:r>
      <w:r w:rsidR="00846C98">
        <w:rPr>
          <w:rFonts w:ascii="Arial" w:hAnsi="Arial" w:cs="Arial"/>
        </w:rPr>
        <w:t xml:space="preserve"> as presented in the effectiveness analysis section above. The existing policy and institutional framework coupled with the project specific sustainability enhancement interventions in the matrix below make it more likely for the benefits of the project to be sustained beyond the project period. However the limited funding of the established structures remains an uphill threat to full scale </w:t>
      </w:r>
      <w:r w:rsidR="00A07BC2" w:rsidRPr="005170EF">
        <w:rPr>
          <w:rFonts w:ascii="Arial" w:hAnsi="Arial" w:cs="Arial"/>
        </w:rPr>
        <w:t>sustainability.</w:t>
      </w:r>
    </w:p>
    <w:p w14:paraId="4FB6F92C" w14:textId="77777777" w:rsidR="00A07BC2" w:rsidRPr="005170EF" w:rsidRDefault="00A07BC2" w:rsidP="005170EF">
      <w:pPr>
        <w:spacing w:line="276" w:lineRule="auto"/>
        <w:jc w:val="both"/>
        <w:rPr>
          <w:rFonts w:ascii="Arial" w:hAnsi="Arial" w:cs="Arial"/>
        </w:rPr>
        <w:sectPr w:rsidR="00A07BC2" w:rsidRPr="005170EF" w:rsidSect="00846C98">
          <w:pgSz w:w="12240" w:h="15840"/>
          <w:pgMar w:top="1440" w:right="1350" w:bottom="1440" w:left="1350" w:header="720" w:footer="720" w:gutter="0"/>
          <w:cols w:space="720"/>
          <w:docGrid w:linePitch="360"/>
        </w:sectPr>
      </w:pPr>
    </w:p>
    <w:p w14:paraId="3981EE9E" w14:textId="77777777" w:rsidR="00A07BC2" w:rsidRPr="00C83DEF" w:rsidRDefault="00A301CC" w:rsidP="005170EF">
      <w:pPr>
        <w:pStyle w:val="Heading2"/>
        <w:spacing w:before="0" w:after="0" w:line="276" w:lineRule="auto"/>
        <w:rPr>
          <w:rFonts w:ascii="Arial" w:hAnsi="Arial" w:cs="Arial"/>
          <w:i w:val="0"/>
          <w:color w:val="0070C0"/>
          <w:sz w:val="24"/>
          <w:szCs w:val="24"/>
        </w:rPr>
      </w:pPr>
      <w:bookmarkStart w:id="94" w:name="_Toc42240095"/>
      <w:bookmarkStart w:id="95" w:name="_Toc42240522"/>
      <w:bookmarkStart w:id="96" w:name="_Toc47109743"/>
      <w:r w:rsidRPr="00C83DEF">
        <w:rPr>
          <w:rFonts w:ascii="Arial" w:hAnsi="Arial" w:cs="Arial"/>
          <w:i w:val="0"/>
          <w:color w:val="0070C0"/>
          <w:sz w:val="24"/>
          <w:szCs w:val="24"/>
        </w:rPr>
        <w:lastRenderedPageBreak/>
        <w:t>Table 4.7</w:t>
      </w:r>
      <w:r w:rsidR="00A07BC2" w:rsidRPr="00C83DEF">
        <w:rPr>
          <w:rFonts w:ascii="Arial" w:hAnsi="Arial" w:cs="Arial"/>
          <w:i w:val="0"/>
          <w:color w:val="0070C0"/>
          <w:sz w:val="24"/>
          <w:szCs w:val="24"/>
        </w:rPr>
        <w:t>:</w:t>
      </w:r>
      <w:r w:rsidRPr="00C83DEF">
        <w:rPr>
          <w:rFonts w:ascii="Arial" w:hAnsi="Arial" w:cs="Arial"/>
          <w:i w:val="0"/>
          <w:color w:val="0070C0"/>
          <w:sz w:val="24"/>
          <w:szCs w:val="24"/>
        </w:rPr>
        <w:t xml:space="preserve"> Sustainability Matrix</w:t>
      </w:r>
      <w:bookmarkEnd w:id="94"/>
      <w:bookmarkEnd w:id="95"/>
      <w:bookmarkEnd w:id="96"/>
    </w:p>
    <w:tbl>
      <w:tblPr>
        <w:tblW w:w="14963"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2993"/>
        <w:gridCol w:w="1800"/>
        <w:gridCol w:w="2003"/>
        <w:gridCol w:w="2137"/>
        <w:gridCol w:w="3330"/>
        <w:gridCol w:w="1350"/>
      </w:tblGrid>
      <w:tr w:rsidR="00FC73D5" w:rsidRPr="005170EF" w14:paraId="651DF2C9" w14:textId="77777777" w:rsidTr="00FC73D5">
        <w:trPr>
          <w:tblHeader/>
        </w:trPr>
        <w:tc>
          <w:tcPr>
            <w:tcW w:w="1350" w:type="dxa"/>
            <w:vMerge w:val="restart"/>
            <w:shd w:val="clear" w:color="auto" w:fill="A6A6A6"/>
          </w:tcPr>
          <w:p w14:paraId="48ABF0E0" w14:textId="77777777" w:rsidR="00A07BC2" w:rsidRPr="005170EF" w:rsidRDefault="00A07BC2" w:rsidP="005170EF">
            <w:pPr>
              <w:spacing w:after="200" w:line="276" w:lineRule="auto"/>
              <w:jc w:val="both"/>
              <w:rPr>
                <w:rFonts w:ascii="Arial" w:eastAsia="SimSun" w:hAnsi="Arial" w:cs="Arial"/>
                <w:sz w:val="20"/>
                <w:szCs w:val="20"/>
                <w:lang w:eastAsia="zh-CN"/>
              </w:rPr>
            </w:pPr>
            <w:r w:rsidRPr="005170EF">
              <w:rPr>
                <w:rFonts w:ascii="Arial" w:eastAsia="SimSun" w:hAnsi="Arial" w:cs="Arial"/>
                <w:sz w:val="20"/>
                <w:szCs w:val="20"/>
                <w:lang w:eastAsia="zh-CN"/>
              </w:rPr>
              <w:t>BEST PRACTICE</w:t>
            </w:r>
            <w:r w:rsidRPr="005170EF">
              <w:rPr>
                <w:rFonts w:ascii="Arial" w:eastAsia="SimSun" w:hAnsi="Arial" w:cs="Arial"/>
                <w:sz w:val="20"/>
                <w:szCs w:val="20"/>
                <w:vertAlign w:val="superscript"/>
                <w:lang w:eastAsia="zh-CN"/>
              </w:rPr>
              <w:footnoteReference w:id="36"/>
            </w:r>
          </w:p>
        </w:tc>
        <w:tc>
          <w:tcPr>
            <w:tcW w:w="6796" w:type="dxa"/>
            <w:gridSpan w:val="3"/>
            <w:shd w:val="clear" w:color="auto" w:fill="A6A6A6"/>
          </w:tcPr>
          <w:p w14:paraId="0744942D" w14:textId="77777777" w:rsidR="00A07BC2" w:rsidRPr="005170EF" w:rsidRDefault="00A07BC2" w:rsidP="005170EF">
            <w:pPr>
              <w:spacing w:after="200" w:line="276" w:lineRule="auto"/>
              <w:jc w:val="both"/>
              <w:rPr>
                <w:rFonts w:ascii="Arial" w:eastAsia="SimSun" w:hAnsi="Arial" w:cs="Arial"/>
                <w:sz w:val="20"/>
                <w:szCs w:val="20"/>
                <w:lang w:eastAsia="zh-CN"/>
              </w:rPr>
            </w:pPr>
            <w:r w:rsidRPr="005170EF">
              <w:rPr>
                <w:rFonts w:ascii="Arial" w:eastAsia="SimSun" w:hAnsi="Arial" w:cs="Arial"/>
                <w:sz w:val="20"/>
                <w:szCs w:val="20"/>
                <w:lang w:eastAsia="zh-CN"/>
              </w:rPr>
              <w:t>KEY ACHIEVEMENTS/IMPACTS</w:t>
            </w:r>
            <w:r w:rsidRPr="005170EF">
              <w:rPr>
                <w:rFonts w:ascii="Arial" w:eastAsia="SimSun" w:hAnsi="Arial" w:cs="Arial"/>
                <w:sz w:val="20"/>
                <w:szCs w:val="20"/>
                <w:vertAlign w:val="superscript"/>
                <w:lang w:eastAsia="zh-CN"/>
              </w:rPr>
              <w:footnoteReference w:id="37"/>
            </w:r>
          </w:p>
        </w:tc>
        <w:tc>
          <w:tcPr>
            <w:tcW w:w="2137" w:type="dxa"/>
            <w:vMerge w:val="restart"/>
            <w:shd w:val="clear" w:color="auto" w:fill="A6A6A6"/>
            <w:vAlign w:val="center"/>
          </w:tcPr>
          <w:p w14:paraId="6CF52ACE" w14:textId="77777777" w:rsidR="00A07BC2" w:rsidRPr="005170EF" w:rsidRDefault="00A07BC2" w:rsidP="005170EF">
            <w:pPr>
              <w:spacing w:after="200" w:line="276" w:lineRule="auto"/>
              <w:jc w:val="both"/>
              <w:rPr>
                <w:rFonts w:ascii="Arial" w:eastAsia="SimSun" w:hAnsi="Arial" w:cs="Arial"/>
                <w:sz w:val="20"/>
                <w:szCs w:val="20"/>
                <w:lang w:eastAsia="zh-CN"/>
              </w:rPr>
            </w:pPr>
            <w:r w:rsidRPr="005170EF">
              <w:rPr>
                <w:rFonts w:ascii="Arial" w:eastAsia="SimSun" w:hAnsi="Arial" w:cs="Arial"/>
                <w:sz w:val="20"/>
                <w:szCs w:val="20"/>
                <w:lang w:eastAsia="zh-CN"/>
              </w:rPr>
              <w:t>GAPS</w:t>
            </w:r>
            <w:r w:rsidRPr="005170EF">
              <w:rPr>
                <w:rFonts w:ascii="Arial" w:eastAsia="SimSun" w:hAnsi="Arial" w:cs="Arial"/>
                <w:sz w:val="20"/>
                <w:szCs w:val="20"/>
                <w:vertAlign w:val="superscript"/>
                <w:lang w:eastAsia="zh-CN"/>
              </w:rPr>
              <w:footnoteReference w:id="38"/>
            </w:r>
          </w:p>
        </w:tc>
        <w:tc>
          <w:tcPr>
            <w:tcW w:w="3330" w:type="dxa"/>
            <w:vMerge w:val="restart"/>
            <w:shd w:val="clear" w:color="auto" w:fill="A6A6A6"/>
            <w:vAlign w:val="center"/>
          </w:tcPr>
          <w:p w14:paraId="14782457" w14:textId="77777777" w:rsidR="00A07BC2" w:rsidRPr="005170EF" w:rsidRDefault="00A07BC2" w:rsidP="005170EF">
            <w:pPr>
              <w:spacing w:after="200" w:line="276" w:lineRule="auto"/>
              <w:jc w:val="both"/>
              <w:rPr>
                <w:rFonts w:ascii="Arial" w:eastAsia="SimSun" w:hAnsi="Arial" w:cs="Arial"/>
                <w:sz w:val="20"/>
                <w:szCs w:val="20"/>
                <w:lang w:eastAsia="zh-CN"/>
              </w:rPr>
            </w:pPr>
            <w:r w:rsidRPr="005170EF">
              <w:rPr>
                <w:rFonts w:ascii="Arial" w:eastAsia="SimSun" w:hAnsi="Arial" w:cs="Arial"/>
                <w:sz w:val="20"/>
                <w:szCs w:val="20"/>
                <w:lang w:eastAsia="zh-CN"/>
              </w:rPr>
              <w:t>SUSTAINABILITY STRATEGIES AND ACTIONS</w:t>
            </w:r>
          </w:p>
        </w:tc>
        <w:tc>
          <w:tcPr>
            <w:tcW w:w="1350" w:type="dxa"/>
            <w:vMerge w:val="restart"/>
            <w:shd w:val="clear" w:color="auto" w:fill="A6A6A6"/>
            <w:vAlign w:val="center"/>
          </w:tcPr>
          <w:p w14:paraId="6016C8B0" w14:textId="77777777" w:rsidR="00A07BC2" w:rsidRPr="005170EF" w:rsidRDefault="00A07BC2" w:rsidP="005170EF">
            <w:pPr>
              <w:spacing w:after="200" w:line="276" w:lineRule="auto"/>
              <w:ind w:right="-108"/>
              <w:jc w:val="both"/>
              <w:rPr>
                <w:rFonts w:ascii="Arial" w:eastAsia="SimSun" w:hAnsi="Arial" w:cs="Arial"/>
                <w:sz w:val="20"/>
                <w:szCs w:val="20"/>
                <w:lang w:eastAsia="zh-CN"/>
              </w:rPr>
            </w:pPr>
            <w:r w:rsidRPr="005170EF">
              <w:rPr>
                <w:rFonts w:ascii="Arial" w:eastAsia="SimSun" w:hAnsi="Arial" w:cs="Arial"/>
                <w:sz w:val="20"/>
                <w:szCs w:val="20"/>
                <w:lang w:eastAsia="zh-CN"/>
              </w:rPr>
              <w:t>COSTS(MK)</w:t>
            </w:r>
          </w:p>
        </w:tc>
      </w:tr>
      <w:tr w:rsidR="00FC73D5" w:rsidRPr="005170EF" w14:paraId="747D0F16" w14:textId="77777777" w:rsidTr="00FC73D5">
        <w:trPr>
          <w:tblHeader/>
        </w:trPr>
        <w:tc>
          <w:tcPr>
            <w:tcW w:w="1350" w:type="dxa"/>
            <w:vMerge/>
            <w:shd w:val="clear" w:color="auto" w:fill="A6A6A6"/>
          </w:tcPr>
          <w:p w14:paraId="48F7E39C" w14:textId="77777777" w:rsidR="00A07BC2" w:rsidRPr="005170EF" w:rsidRDefault="00A07BC2" w:rsidP="005170EF">
            <w:pPr>
              <w:spacing w:after="200" w:line="276" w:lineRule="auto"/>
              <w:jc w:val="both"/>
              <w:rPr>
                <w:rFonts w:ascii="Arial" w:eastAsia="SimSun" w:hAnsi="Arial" w:cs="Arial"/>
                <w:sz w:val="20"/>
                <w:szCs w:val="20"/>
                <w:lang w:eastAsia="zh-CN"/>
              </w:rPr>
            </w:pPr>
          </w:p>
        </w:tc>
        <w:tc>
          <w:tcPr>
            <w:tcW w:w="2993" w:type="dxa"/>
            <w:shd w:val="clear" w:color="auto" w:fill="A6A6A6"/>
          </w:tcPr>
          <w:p w14:paraId="68E3A24C" w14:textId="77777777" w:rsidR="00A07BC2" w:rsidRPr="005170EF" w:rsidRDefault="00A07BC2" w:rsidP="005170EF">
            <w:pPr>
              <w:spacing w:after="200" w:line="276" w:lineRule="auto"/>
              <w:jc w:val="both"/>
              <w:rPr>
                <w:rFonts w:ascii="Arial" w:eastAsia="SimSun" w:hAnsi="Arial" w:cs="Arial"/>
                <w:sz w:val="20"/>
                <w:szCs w:val="20"/>
                <w:lang w:eastAsia="zh-CN"/>
              </w:rPr>
            </w:pPr>
            <w:r w:rsidRPr="005170EF">
              <w:rPr>
                <w:rFonts w:ascii="Arial" w:eastAsia="SimSun" w:hAnsi="Arial" w:cs="Arial"/>
                <w:sz w:val="20"/>
                <w:szCs w:val="20"/>
                <w:lang w:eastAsia="zh-CN"/>
              </w:rPr>
              <w:t>Ecosystem health</w:t>
            </w:r>
          </w:p>
        </w:tc>
        <w:tc>
          <w:tcPr>
            <w:tcW w:w="1800" w:type="dxa"/>
            <w:shd w:val="clear" w:color="auto" w:fill="A6A6A6"/>
          </w:tcPr>
          <w:p w14:paraId="7FD63A83" w14:textId="77777777" w:rsidR="00A07BC2" w:rsidRPr="005170EF" w:rsidRDefault="00A07BC2" w:rsidP="005170EF">
            <w:pPr>
              <w:spacing w:after="200" w:line="276" w:lineRule="auto"/>
              <w:jc w:val="both"/>
              <w:rPr>
                <w:rFonts w:ascii="Arial" w:eastAsia="SimSun" w:hAnsi="Arial" w:cs="Arial"/>
                <w:sz w:val="20"/>
                <w:szCs w:val="20"/>
                <w:lang w:eastAsia="zh-CN"/>
              </w:rPr>
            </w:pPr>
            <w:r w:rsidRPr="005170EF">
              <w:rPr>
                <w:rFonts w:ascii="Arial" w:eastAsia="SimSun" w:hAnsi="Arial" w:cs="Arial"/>
                <w:sz w:val="20"/>
                <w:szCs w:val="20"/>
                <w:lang w:eastAsia="zh-CN"/>
              </w:rPr>
              <w:t>Food Security</w:t>
            </w:r>
          </w:p>
        </w:tc>
        <w:tc>
          <w:tcPr>
            <w:tcW w:w="2003" w:type="dxa"/>
            <w:shd w:val="clear" w:color="auto" w:fill="A6A6A6"/>
          </w:tcPr>
          <w:p w14:paraId="588FABEC" w14:textId="77777777" w:rsidR="00A07BC2" w:rsidRPr="005170EF" w:rsidRDefault="00A07BC2" w:rsidP="005170EF">
            <w:pPr>
              <w:spacing w:after="200" w:line="276" w:lineRule="auto"/>
              <w:jc w:val="both"/>
              <w:rPr>
                <w:rFonts w:ascii="Arial" w:eastAsia="SimSun" w:hAnsi="Arial" w:cs="Arial"/>
                <w:sz w:val="20"/>
                <w:szCs w:val="20"/>
                <w:lang w:eastAsia="zh-CN"/>
              </w:rPr>
            </w:pPr>
            <w:r w:rsidRPr="005170EF">
              <w:rPr>
                <w:rFonts w:ascii="Arial" w:eastAsia="SimSun" w:hAnsi="Arial" w:cs="Arial"/>
                <w:sz w:val="20"/>
                <w:szCs w:val="20"/>
                <w:lang w:eastAsia="zh-CN"/>
              </w:rPr>
              <w:t>Socio-economic</w:t>
            </w:r>
          </w:p>
        </w:tc>
        <w:tc>
          <w:tcPr>
            <w:tcW w:w="2137" w:type="dxa"/>
            <w:vMerge/>
            <w:shd w:val="clear" w:color="auto" w:fill="A6A6A6"/>
          </w:tcPr>
          <w:p w14:paraId="1AC37226" w14:textId="77777777" w:rsidR="00A07BC2" w:rsidRPr="005170EF" w:rsidRDefault="00A07BC2" w:rsidP="005170EF">
            <w:pPr>
              <w:spacing w:after="200" w:line="276" w:lineRule="auto"/>
              <w:jc w:val="both"/>
              <w:rPr>
                <w:rFonts w:ascii="Arial" w:eastAsia="SimSun" w:hAnsi="Arial" w:cs="Arial"/>
                <w:sz w:val="20"/>
                <w:szCs w:val="20"/>
                <w:lang w:eastAsia="zh-CN"/>
              </w:rPr>
            </w:pPr>
          </w:p>
        </w:tc>
        <w:tc>
          <w:tcPr>
            <w:tcW w:w="3330" w:type="dxa"/>
            <w:vMerge/>
            <w:shd w:val="clear" w:color="auto" w:fill="A6A6A6"/>
          </w:tcPr>
          <w:p w14:paraId="56FEE77B" w14:textId="77777777" w:rsidR="00A07BC2" w:rsidRPr="005170EF" w:rsidRDefault="00A07BC2" w:rsidP="005170EF">
            <w:pPr>
              <w:spacing w:after="200" w:line="276" w:lineRule="auto"/>
              <w:jc w:val="both"/>
              <w:rPr>
                <w:rFonts w:ascii="Arial" w:eastAsia="SimSun" w:hAnsi="Arial" w:cs="Arial"/>
                <w:sz w:val="20"/>
                <w:szCs w:val="20"/>
                <w:lang w:eastAsia="zh-CN"/>
              </w:rPr>
            </w:pPr>
          </w:p>
        </w:tc>
        <w:tc>
          <w:tcPr>
            <w:tcW w:w="1350" w:type="dxa"/>
            <w:vMerge/>
            <w:shd w:val="clear" w:color="auto" w:fill="A6A6A6"/>
          </w:tcPr>
          <w:p w14:paraId="0C03450F" w14:textId="77777777" w:rsidR="00A07BC2" w:rsidRPr="005170EF" w:rsidRDefault="00A07BC2" w:rsidP="005170EF">
            <w:pPr>
              <w:spacing w:after="200" w:line="276" w:lineRule="auto"/>
              <w:jc w:val="both"/>
              <w:rPr>
                <w:rFonts w:ascii="Arial" w:eastAsia="SimSun" w:hAnsi="Arial" w:cs="Arial"/>
                <w:sz w:val="20"/>
                <w:szCs w:val="20"/>
                <w:lang w:eastAsia="zh-CN"/>
              </w:rPr>
            </w:pPr>
          </w:p>
        </w:tc>
      </w:tr>
      <w:tr w:rsidR="00FC73D5" w:rsidRPr="005170EF" w14:paraId="2784B351" w14:textId="77777777" w:rsidTr="00FC73D5">
        <w:trPr>
          <w:trHeight w:val="242"/>
        </w:trPr>
        <w:tc>
          <w:tcPr>
            <w:tcW w:w="1350" w:type="dxa"/>
            <w:shd w:val="clear" w:color="auto" w:fill="auto"/>
          </w:tcPr>
          <w:p w14:paraId="7CB8B97F" w14:textId="77777777" w:rsidR="00A07BC2" w:rsidRPr="005170EF" w:rsidRDefault="00A07BC2" w:rsidP="005170EF">
            <w:pPr>
              <w:spacing w:after="200" w:line="276" w:lineRule="auto"/>
              <w:jc w:val="both"/>
              <w:rPr>
                <w:rFonts w:ascii="Arial" w:hAnsi="Arial" w:cs="Arial"/>
                <w:color w:val="000000"/>
                <w:sz w:val="20"/>
                <w:szCs w:val="20"/>
              </w:rPr>
            </w:pPr>
            <w:r w:rsidRPr="005170EF">
              <w:rPr>
                <w:rFonts w:ascii="Arial" w:eastAsia="SimSun" w:hAnsi="Arial" w:cs="Arial"/>
                <w:sz w:val="20"/>
                <w:szCs w:val="20"/>
                <w:lang w:eastAsia="zh-CN"/>
              </w:rPr>
              <w:t>Solar powered irrigation (promotion and installation of solar powered equipment in irrigation scheme vs. fuel powered irrigation)</w:t>
            </w:r>
          </w:p>
        </w:tc>
        <w:tc>
          <w:tcPr>
            <w:tcW w:w="2993" w:type="dxa"/>
            <w:shd w:val="clear" w:color="auto" w:fill="auto"/>
          </w:tcPr>
          <w:p w14:paraId="55B13CBD" w14:textId="77777777" w:rsidR="00A07BC2" w:rsidRPr="005170EF" w:rsidRDefault="00A07BC2" w:rsidP="0072485A">
            <w:pPr>
              <w:numPr>
                <w:ilvl w:val="0"/>
                <w:numId w:val="30"/>
              </w:numPr>
              <w:overflowPunct/>
              <w:autoSpaceDE/>
              <w:autoSpaceDN/>
              <w:adjustRightInd/>
              <w:spacing w:line="276" w:lineRule="auto"/>
              <w:ind w:left="162" w:hanging="180"/>
              <w:contextualSpacing/>
              <w:jc w:val="both"/>
              <w:textAlignment w:val="auto"/>
              <w:rPr>
                <w:rFonts w:ascii="Arial" w:hAnsi="Arial" w:cs="Arial"/>
                <w:color w:val="000000"/>
                <w:sz w:val="20"/>
                <w:szCs w:val="20"/>
              </w:rPr>
            </w:pPr>
            <w:r w:rsidRPr="005170EF">
              <w:rPr>
                <w:rFonts w:ascii="Arial" w:hAnsi="Arial" w:cs="Arial"/>
                <w:color w:val="000000"/>
                <w:sz w:val="20"/>
                <w:szCs w:val="20"/>
              </w:rPr>
              <w:t xml:space="preserve">Environmentally friendly i.e. no carbon emissions as compared to fuel powered systems. </w:t>
            </w:r>
          </w:p>
          <w:p w14:paraId="0B740564" w14:textId="77777777" w:rsidR="00A07BC2" w:rsidRPr="005170EF" w:rsidRDefault="00A07BC2" w:rsidP="005170EF">
            <w:pPr>
              <w:spacing w:after="200" w:line="276" w:lineRule="auto"/>
              <w:ind w:left="162"/>
              <w:contextualSpacing/>
              <w:jc w:val="both"/>
              <w:rPr>
                <w:rFonts w:ascii="Arial" w:hAnsi="Arial" w:cs="Arial"/>
                <w:color w:val="000000"/>
                <w:sz w:val="20"/>
                <w:szCs w:val="20"/>
              </w:rPr>
            </w:pPr>
          </w:p>
        </w:tc>
        <w:tc>
          <w:tcPr>
            <w:tcW w:w="1800" w:type="dxa"/>
            <w:shd w:val="clear" w:color="auto" w:fill="auto"/>
          </w:tcPr>
          <w:p w14:paraId="7CFF81ED" w14:textId="77777777" w:rsidR="00A07BC2" w:rsidRPr="005170EF" w:rsidRDefault="00A07BC2" w:rsidP="0072485A">
            <w:pPr>
              <w:numPr>
                <w:ilvl w:val="0"/>
                <w:numId w:val="30"/>
              </w:numPr>
              <w:overflowPunct/>
              <w:autoSpaceDE/>
              <w:autoSpaceDN/>
              <w:adjustRightInd/>
              <w:spacing w:line="276" w:lineRule="auto"/>
              <w:ind w:left="162" w:hanging="180"/>
              <w:contextualSpacing/>
              <w:jc w:val="both"/>
              <w:textAlignment w:val="auto"/>
              <w:rPr>
                <w:rFonts w:ascii="Arial" w:hAnsi="Arial" w:cs="Arial"/>
                <w:color w:val="000000"/>
                <w:sz w:val="20"/>
                <w:szCs w:val="20"/>
              </w:rPr>
            </w:pPr>
            <w:r w:rsidRPr="005170EF">
              <w:rPr>
                <w:rFonts w:ascii="Arial" w:hAnsi="Arial" w:cs="Arial"/>
                <w:color w:val="000000"/>
                <w:sz w:val="20"/>
                <w:szCs w:val="20"/>
              </w:rPr>
              <w:t xml:space="preserve">It has highly contributed to increased yields compared to baseline e.g. the project has exceeded expectation by directly improving food security status of 12,845 HH. This represents a total of 77% decline in number of households (less than 23% =16500HH that still faced food deficits at the beginning of the project). At present, 38888 HH under the project are pursuing diversified </w:t>
            </w:r>
            <w:r w:rsidRPr="005170EF">
              <w:rPr>
                <w:rFonts w:ascii="Arial" w:hAnsi="Arial" w:cs="Arial"/>
                <w:color w:val="000000"/>
                <w:sz w:val="20"/>
                <w:szCs w:val="20"/>
              </w:rPr>
              <w:lastRenderedPageBreak/>
              <w:t xml:space="preserve">climate-resilient livelihood options.  </w:t>
            </w:r>
          </w:p>
          <w:p w14:paraId="71284E91" w14:textId="77777777" w:rsidR="00A07BC2" w:rsidRPr="005170EF" w:rsidRDefault="00A07BC2" w:rsidP="0072485A">
            <w:pPr>
              <w:numPr>
                <w:ilvl w:val="0"/>
                <w:numId w:val="31"/>
              </w:numPr>
              <w:overflowPunct/>
              <w:autoSpaceDE/>
              <w:autoSpaceDN/>
              <w:adjustRightInd/>
              <w:spacing w:line="276" w:lineRule="auto"/>
              <w:ind w:left="162" w:hanging="180"/>
              <w:contextualSpacing/>
              <w:jc w:val="both"/>
              <w:textAlignment w:val="auto"/>
              <w:rPr>
                <w:rFonts w:ascii="Arial" w:hAnsi="Arial" w:cs="Arial"/>
                <w:color w:val="000000"/>
                <w:sz w:val="20"/>
                <w:szCs w:val="20"/>
              </w:rPr>
            </w:pPr>
            <w:r w:rsidRPr="005170EF">
              <w:rPr>
                <w:rFonts w:ascii="Arial" w:hAnsi="Arial" w:cs="Arial"/>
                <w:color w:val="000000"/>
                <w:sz w:val="20"/>
                <w:szCs w:val="20"/>
              </w:rPr>
              <w:t>Increased capacity to withstand shocks of climate change</w:t>
            </w:r>
          </w:p>
        </w:tc>
        <w:tc>
          <w:tcPr>
            <w:tcW w:w="2003" w:type="dxa"/>
            <w:shd w:val="clear" w:color="auto" w:fill="auto"/>
            <w:vAlign w:val="center"/>
          </w:tcPr>
          <w:p w14:paraId="325AF90D" w14:textId="77777777" w:rsidR="00A07BC2" w:rsidRPr="005170EF" w:rsidRDefault="00A07BC2" w:rsidP="0072485A">
            <w:pPr>
              <w:numPr>
                <w:ilvl w:val="0"/>
                <w:numId w:val="29"/>
              </w:numPr>
              <w:overflowPunct/>
              <w:autoSpaceDE/>
              <w:autoSpaceDN/>
              <w:adjustRightInd/>
              <w:spacing w:line="276" w:lineRule="auto"/>
              <w:ind w:left="162" w:hanging="180"/>
              <w:contextualSpacing/>
              <w:jc w:val="both"/>
              <w:textAlignment w:val="auto"/>
              <w:rPr>
                <w:rFonts w:ascii="Arial" w:hAnsi="Arial" w:cs="Arial"/>
                <w:color w:val="000000"/>
                <w:sz w:val="20"/>
                <w:szCs w:val="20"/>
              </w:rPr>
            </w:pPr>
            <w:r w:rsidRPr="005170EF">
              <w:rPr>
                <w:rFonts w:ascii="Arial" w:hAnsi="Arial" w:cs="Arial"/>
                <w:color w:val="000000"/>
                <w:sz w:val="20"/>
                <w:szCs w:val="20"/>
              </w:rPr>
              <w:lastRenderedPageBreak/>
              <w:t xml:space="preserve">Because production is done 3 times per season, farmers are able to obtain higher incomes through sales of produce e.g. Namosi Scheme in Machinga used to harvest 5700kgs of Maize at an area of 5 has but after the introduction of the project, they are able to produce 72,000kgs on 24 ha. </w:t>
            </w:r>
          </w:p>
          <w:p w14:paraId="6711429C" w14:textId="77777777" w:rsidR="00A07BC2" w:rsidRPr="005170EF" w:rsidRDefault="00A07BC2" w:rsidP="0072485A">
            <w:pPr>
              <w:numPr>
                <w:ilvl w:val="0"/>
                <w:numId w:val="29"/>
              </w:numPr>
              <w:overflowPunct/>
              <w:autoSpaceDE/>
              <w:autoSpaceDN/>
              <w:adjustRightInd/>
              <w:spacing w:line="276" w:lineRule="auto"/>
              <w:ind w:left="162" w:hanging="180"/>
              <w:contextualSpacing/>
              <w:jc w:val="both"/>
              <w:textAlignment w:val="auto"/>
              <w:rPr>
                <w:rFonts w:ascii="Arial" w:hAnsi="Arial" w:cs="Arial"/>
                <w:color w:val="000000"/>
                <w:sz w:val="20"/>
                <w:szCs w:val="20"/>
              </w:rPr>
            </w:pPr>
            <w:r w:rsidRPr="005170EF">
              <w:rPr>
                <w:rFonts w:ascii="Arial" w:hAnsi="Arial" w:cs="Arial"/>
                <w:color w:val="000000"/>
                <w:sz w:val="20"/>
                <w:szCs w:val="20"/>
              </w:rPr>
              <w:t>The money saved from buying fuel for fuel powered irrigation pumps is used on other household needs</w:t>
            </w:r>
          </w:p>
          <w:p w14:paraId="1C35412D" w14:textId="77777777" w:rsidR="00A07BC2" w:rsidRPr="005170EF" w:rsidRDefault="00A07BC2" w:rsidP="0072485A">
            <w:pPr>
              <w:numPr>
                <w:ilvl w:val="0"/>
                <w:numId w:val="29"/>
              </w:numPr>
              <w:overflowPunct/>
              <w:autoSpaceDE/>
              <w:autoSpaceDN/>
              <w:adjustRightInd/>
              <w:spacing w:line="276" w:lineRule="auto"/>
              <w:ind w:left="162" w:hanging="180"/>
              <w:contextualSpacing/>
              <w:jc w:val="both"/>
              <w:textAlignment w:val="auto"/>
              <w:rPr>
                <w:rFonts w:ascii="Arial" w:hAnsi="Arial" w:cs="Arial"/>
                <w:color w:val="000000"/>
                <w:sz w:val="20"/>
                <w:szCs w:val="20"/>
              </w:rPr>
            </w:pPr>
            <w:r w:rsidRPr="005170EF">
              <w:rPr>
                <w:rFonts w:ascii="Arial" w:hAnsi="Arial" w:cs="Arial"/>
                <w:color w:val="000000"/>
                <w:sz w:val="20"/>
                <w:szCs w:val="20"/>
              </w:rPr>
              <w:t xml:space="preserve">Members in these schemes have formed VSL </w:t>
            </w:r>
            <w:r w:rsidRPr="005170EF">
              <w:rPr>
                <w:rFonts w:ascii="Arial" w:hAnsi="Arial" w:cs="Arial"/>
                <w:color w:val="000000"/>
                <w:sz w:val="20"/>
                <w:szCs w:val="20"/>
              </w:rPr>
              <w:lastRenderedPageBreak/>
              <w:t>groups which help them to improve their saving culture</w:t>
            </w:r>
          </w:p>
          <w:p w14:paraId="42122168" w14:textId="77777777" w:rsidR="00A07BC2" w:rsidRPr="005170EF" w:rsidRDefault="00A07BC2" w:rsidP="0072485A">
            <w:pPr>
              <w:numPr>
                <w:ilvl w:val="0"/>
                <w:numId w:val="29"/>
              </w:numPr>
              <w:overflowPunct/>
              <w:autoSpaceDE/>
              <w:autoSpaceDN/>
              <w:adjustRightInd/>
              <w:spacing w:line="276" w:lineRule="auto"/>
              <w:ind w:left="162" w:hanging="180"/>
              <w:contextualSpacing/>
              <w:jc w:val="both"/>
              <w:textAlignment w:val="auto"/>
              <w:rPr>
                <w:rFonts w:ascii="Arial" w:hAnsi="Arial" w:cs="Arial"/>
                <w:color w:val="000000"/>
                <w:sz w:val="20"/>
                <w:szCs w:val="20"/>
              </w:rPr>
            </w:pPr>
            <w:r w:rsidRPr="005170EF">
              <w:rPr>
                <w:rFonts w:ascii="Arial" w:hAnsi="Arial" w:cs="Arial"/>
                <w:color w:val="000000"/>
                <w:sz w:val="20"/>
                <w:szCs w:val="20"/>
              </w:rPr>
              <w:t xml:space="preserve">Labour costs on irrigating crops have been minimized because the practice is labour saving. </w:t>
            </w:r>
          </w:p>
        </w:tc>
        <w:tc>
          <w:tcPr>
            <w:tcW w:w="2137" w:type="dxa"/>
            <w:shd w:val="clear" w:color="auto" w:fill="auto"/>
          </w:tcPr>
          <w:p w14:paraId="4C986640" w14:textId="77777777" w:rsidR="00A07BC2" w:rsidRPr="005170EF" w:rsidRDefault="00A07BC2" w:rsidP="0072485A">
            <w:pPr>
              <w:numPr>
                <w:ilvl w:val="0"/>
                <w:numId w:val="29"/>
              </w:numPr>
              <w:overflowPunct/>
              <w:autoSpaceDE/>
              <w:autoSpaceDN/>
              <w:adjustRightInd/>
              <w:spacing w:line="276" w:lineRule="auto"/>
              <w:ind w:left="252" w:hanging="252"/>
              <w:contextualSpacing/>
              <w:jc w:val="both"/>
              <w:textAlignment w:val="auto"/>
              <w:rPr>
                <w:rFonts w:ascii="Arial" w:hAnsi="Arial" w:cs="Arial"/>
                <w:color w:val="000000"/>
                <w:sz w:val="20"/>
                <w:szCs w:val="20"/>
              </w:rPr>
            </w:pPr>
            <w:r w:rsidRPr="005170EF">
              <w:rPr>
                <w:rFonts w:ascii="Arial" w:hAnsi="Arial" w:cs="Arial"/>
                <w:color w:val="000000"/>
                <w:sz w:val="20"/>
                <w:szCs w:val="20"/>
              </w:rPr>
              <w:lastRenderedPageBreak/>
              <w:t>There is no routine maintenance of irrigation schemes due to inadequate capacity of the scheme members</w:t>
            </w:r>
          </w:p>
          <w:p w14:paraId="0D978C6E" w14:textId="77777777" w:rsidR="00A07BC2" w:rsidRPr="005170EF" w:rsidRDefault="00A07BC2" w:rsidP="0072485A">
            <w:pPr>
              <w:numPr>
                <w:ilvl w:val="0"/>
                <w:numId w:val="29"/>
              </w:numPr>
              <w:overflowPunct/>
              <w:autoSpaceDE/>
              <w:autoSpaceDN/>
              <w:adjustRightInd/>
              <w:spacing w:line="276" w:lineRule="auto"/>
              <w:ind w:left="252" w:hanging="252"/>
              <w:contextualSpacing/>
              <w:jc w:val="both"/>
              <w:textAlignment w:val="auto"/>
              <w:rPr>
                <w:rFonts w:ascii="Arial" w:hAnsi="Arial" w:cs="Arial"/>
                <w:color w:val="000000"/>
                <w:sz w:val="20"/>
                <w:szCs w:val="20"/>
              </w:rPr>
            </w:pPr>
            <w:r w:rsidRPr="005170EF">
              <w:rPr>
                <w:rFonts w:ascii="Arial" w:hAnsi="Arial" w:cs="Arial"/>
                <w:color w:val="000000"/>
                <w:sz w:val="20"/>
                <w:szCs w:val="20"/>
              </w:rPr>
              <w:t>There are no land agreements between the communities and the schemes</w:t>
            </w:r>
          </w:p>
          <w:p w14:paraId="09F31003" w14:textId="77777777" w:rsidR="00A07BC2" w:rsidRPr="005170EF" w:rsidRDefault="00A07BC2" w:rsidP="0072485A">
            <w:pPr>
              <w:numPr>
                <w:ilvl w:val="0"/>
                <w:numId w:val="29"/>
              </w:numPr>
              <w:overflowPunct/>
              <w:autoSpaceDE/>
              <w:autoSpaceDN/>
              <w:adjustRightInd/>
              <w:spacing w:line="276" w:lineRule="auto"/>
              <w:ind w:left="252" w:hanging="252"/>
              <w:contextualSpacing/>
              <w:jc w:val="both"/>
              <w:textAlignment w:val="auto"/>
              <w:rPr>
                <w:rFonts w:ascii="Arial" w:hAnsi="Arial" w:cs="Arial"/>
                <w:color w:val="000000"/>
                <w:sz w:val="20"/>
                <w:szCs w:val="20"/>
              </w:rPr>
            </w:pPr>
            <w:r w:rsidRPr="005170EF">
              <w:rPr>
                <w:rFonts w:ascii="Arial" w:hAnsi="Arial" w:cs="Arial"/>
                <w:color w:val="000000"/>
                <w:sz w:val="20"/>
                <w:szCs w:val="20"/>
              </w:rPr>
              <w:t>WUAs are not in place. i.e. only WUGs are available</w:t>
            </w:r>
          </w:p>
          <w:p w14:paraId="4CB9F178" w14:textId="77777777" w:rsidR="00A07BC2" w:rsidRPr="005170EF" w:rsidRDefault="00A07BC2" w:rsidP="0072485A">
            <w:pPr>
              <w:numPr>
                <w:ilvl w:val="0"/>
                <w:numId w:val="29"/>
              </w:numPr>
              <w:overflowPunct/>
              <w:autoSpaceDE/>
              <w:autoSpaceDN/>
              <w:adjustRightInd/>
              <w:spacing w:line="276" w:lineRule="auto"/>
              <w:ind w:left="252" w:hanging="252"/>
              <w:contextualSpacing/>
              <w:jc w:val="both"/>
              <w:textAlignment w:val="auto"/>
              <w:rPr>
                <w:rFonts w:ascii="Arial" w:hAnsi="Arial" w:cs="Arial"/>
                <w:color w:val="000000"/>
                <w:sz w:val="20"/>
                <w:szCs w:val="20"/>
              </w:rPr>
            </w:pPr>
            <w:r w:rsidRPr="005170EF">
              <w:rPr>
                <w:rFonts w:ascii="Arial" w:hAnsi="Arial" w:cs="Arial"/>
                <w:color w:val="000000"/>
                <w:sz w:val="20"/>
                <w:szCs w:val="20"/>
              </w:rPr>
              <w:t>There is no linkage of the farmers to reliable markets</w:t>
            </w:r>
          </w:p>
          <w:p w14:paraId="14717325" w14:textId="77777777" w:rsidR="00A07BC2" w:rsidRPr="005170EF" w:rsidRDefault="00A07BC2" w:rsidP="0072485A">
            <w:pPr>
              <w:numPr>
                <w:ilvl w:val="0"/>
                <w:numId w:val="29"/>
              </w:numPr>
              <w:overflowPunct/>
              <w:autoSpaceDE/>
              <w:autoSpaceDN/>
              <w:adjustRightInd/>
              <w:spacing w:line="276" w:lineRule="auto"/>
              <w:ind w:left="252" w:hanging="252"/>
              <w:contextualSpacing/>
              <w:jc w:val="both"/>
              <w:textAlignment w:val="auto"/>
              <w:rPr>
                <w:rFonts w:ascii="Arial" w:hAnsi="Arial" w:cs="Arial"/>
                <w:color w:val="000000"/>
                <w:sz w:val="20"/>
                <w:szCs w:val="20"/>
              </w:rPr>
            </w:pPr>
            <w:r w:rsidRPr="005170EF">
              <w:rPr>
                <w:rFonts w:ascii="Arial" w:hAnsi="Arial" w:cs="Arial"/>
                <w:color w:val="000000"/>
                <w:sz w:val="20"/>
                <w:szCs w:val="20"/>
              </w:rPr>
              <w:t>There are very few solar powered irrigation schemes in the districts (2 in Machinga and 3 in Mangochi)</w:t>
            </w:r>
          </w:p>
        </w:tc>
        <w:tc>
          <w:tcPr>
            <w:tcW w:w="3330" w:type="dxa"/>
            <w:shd w:val="clear" w:color="auto" w:fill="auto"/>
          </w:tcPr>
          <w:p w14:paraId="5F5B1128" w14:textId="77777777" w:rsidR="00A07BC2" w:rsidRPr="005170EF" w:rsidRDefault="00A07BC2" w:rsidP="005170EF">
            <w:pPr>
              <w:spacing w:after="200" w:line="276" w:lineRule="auto"/>
              <w:jc w:val="both"/>
              <w:rPr>
                <w:rFonts w:ascii="Arial" w:hAnsi="Arial" w:cs="Arial"/>
                <w:color w:val="000000"/>
                <w:sz w:val="20"/>
                <w:szCs w:val="20"/>
              </w:rPr>
            </w:pPr>
            <w:r w:rsidRPr="005170EF">
              <w:rPr>
                <w:rFonts w:ascii="Arial" w:hAnsi="Arial" w:cs="Arial"/>
                <w:color w:val="000000"/>
                <w:sz w:val="20"/>
                <w:szCs w:val="20"/>
              </w:rPr>
              <w:t>Promote adoption &amp; functionality of sustainable solar powered irrigation system by conducting the following activities:</w:t>
            </w:r>
          </w:p>
          <w:p w14:paraId="43AE06A5" w14:textId="77777777" w:rsidR="00A07BC2" w:rsidRPr="005170EF" w:rsidRDefault="00A07BC2" w:rsidP="0072485A">
            <w:pPr>
              <w:numPr>
                <w:ilvl w:val="0"/>
                <w:numId w:val="22"/>
              </w:numPr>
              <w:overflowPunct/>
              <w:autoSpaceDE/>
              <w:autoSpaceDN/>
              <w:adjustRightInd/>
              <w:spacing w:line="276" w:lineRule="auto"/>
              <w:ind w:left="359" w:hanging="270"/>
              <w:contextualSpacing/>
              <w:jc w:val="both"/>
              <w:textAlignment w:val="auto"/>
              <w:rPr>
                <w:rFonts w:ascii="Arial" w:hAnsi="Arial" w:cs="Arial"/>
                <w:color w:val="000000"/>
                <w:sz w:val="20"/>
                <w:szCs w:val="20"/>
              </w:rPr>
            </w:pPr>
            <w:r w:rsidRPr="005170EF">
              <w:rPr>
                <w:rFonts w:ascii="Arial" w:hAnsi="Arial" w:cs="Arial"/>
                <w:color w:val="000000"/>
                <w:sz w:val="20"/>
                <w:szCs w:val="20"/>
              </w:rPr>
              <w:t>facilitate routine maintenance of irrigation schemes</w:t>
            </w:r>
          </w:p>
          <w:p w14:paraId="0641BCFD" w14:textId="77777777" w:rsidR="00A07BC2" w:rsidRPr="005170EF" w:rsidRDefault="00A07BC2" w:rsidP="0072485A">
            <w:pPr>
              <w:numPr>
                <w:ilvl w:val="0"/>
                <w:numId w:val="22"/>
              </w:numPr>
              <w:overflowPunct/>
              <w:autoSpaceDE/>
              <w:autoSpaceDN/>
              <w:adjustRightInd/>
              <w:spacing w:line="276" w:lineRule="auto"/>
              <w:ind w:left="359" w:hanging="270"/>
              <w:contextualSpacing/>
              <w:jc w:val="both"/>
              <w:textAlignment w:val="auto"/>
              <w:rPr>
                <w:rFonts w:ascii="Arial" w:hAnsi="Arial" w:cs="Arial"/>
                <w:color w:val="000000"/>
                <w:sz w:val="20"/>
                <w:szCs w:val="20"/>
              </w:rPr>
            </w:pPr>
            <w:r w:rsidRPr="005170EF">
              <w:rPr>
                <w:rFonts w:ascii="Arial" w:hAnsi="Arial" w:cs="Arial"/>
                <w:color w:val="000000"/>
                <w:sz w:val="20"/>
                <w:szCs w:val="20"/>
              </w:rPr>
              <w:t>establish community irrigation scheme maintenance fund</w:t>
            </w:r>
          </w:p>
          <w:p w14:paraId="22FBEF9B" w14:textId="77777777" w:rsidR="00A07BC2" w:rsidRPr="005170EF" w:rsidRDefault="00A07BC2" w:rsidP="0072485A">
            <w:pPr>
              <w:numPr>
                <w:ilvl w:val="0"/>
                <w:numId w:val="22"/>
              </w:numPr>
              <w:overflowPunct/>
              <w:autoSpaceDE/>
              <w:autoSpaceDN/>
              <w:adjustRightInd/>
              <w:spacing w:line="276" w:lineRule="auto"/>
              <w:ind w:left="359" w:hanging="270"/>
              <w:contextualSpacing/>
              <w:jc w:val="both"/>
              <w:textAlignment w:val="auto"/>
              <w:rPr>
                <w:rFonts w:ascii="Arial" w:hAnsi="Arial" w:cs="Arial"/>
                <w:color w:val="000000"/>
                <w:sz w:val="20"/>
                <w:szCs w:val="20"/>
              </w:rPr>
            </w:pPr>
            <w:r w:rsidRPr="005170EF">
              <w:rPr>
                <w:rFonts w:ascii="Arial" w:hAnsi="Arial" w:cs="Arial"/>
                <w:color w:val="000000"/>
                <w:sz w:val="20"/>
                <w:szCs w:val="20"/>
              </w:rPr>
              <w:t>facilitate signing of Community land agreements</w:t>
            </w:r>
          </w:p>
          <w:p w14:paraId="3623E1E7" w14:textId="77777777" w:rsidR="00A07BC2" w:rsidRPr="005170EF" w:rsidRDefault="00A07BC2" w:rsidP="0072485A">
            <w:pPr>
              <w:numPr>
                <w:ilvl w:val="0"/>
                <w:numId w:val="22"/>
              </w:numPr>
              <w:overflowPunct/>
              <w:autoSpaceDE/>
              <w:autoSpaceDN/>
              <w:adjustRightInd/>
              <w:spacing w:line="276" w:lineRule="auto"/>
              <w:ind w:left="359" w:hanging="270"/>
              <w:contextualSpacing/>
              <w:jc w:val="both"/>
              <w:textAlignment w:val="auto"/>
              <w:rPr>
                <w:rFonts w:ascii="Arial" w:hAnsi="Arial" w:cs="Arial"/>
                <w:color w:val="000000"/>
                <w:sz w:val="20"/>
                <w:szCs w:val="20"/>
              </w:rPr>
            </w:pPr>
            <w:r w:rsidRPr="005170EF">
              <w:rPr>
                <w:rFonts w:ascii="Arial" w:hAnsi="Arial" w:cs="Arial"/>
                <w:color w:val="000000"/>
                <w:sz w:val="20"/>
                <w:szCs w:val="20"/>
              </w:rPr>
              <w:t>facilitate formulation and registration of WUAs</w:t>
            </w:r>
          </w:p>
          <w:p w14:paraId="199E3788" w14:textId="77777777" w:rsidR="00A07BC2" w:rsidRPr="005170EF" w:rsidRDefault="00A07BC2" w:rsidP="0072485A">
            <w:pPr>
              <w:numPr>
                <w:ilvl w:val="0"/>
                <w:numId w:val="22"/>
              </w:numPr>
              <w:overflowPunct/>
              <w:autoSpaceDE/>
              <w:autoSpaceDN/>
              <w:adjustRightInd/>
              <w:spacing w:line="276" w:lineRule="auto"/>
              <w:ind w:left="342" w:hanging="270"/>
              <w:contextualSpacing/>
              <w:jc w:val="both"/>
              <w:textAlignment w:val="auto"/>
              <w:rPr>
                <w:rFonts w:ascii="Arial" w:hAnsi="Arial" w:cs="Arial"/>
                <w:color w:val="000000"/>
                <w:sz w:val="20"/>
                <w:szCs w:val="20"/>
              </w:rPr>
            </w:pPr>
            <w:r w:rsidRPr="005170EF">
              <w:rPr>
                <w:rFonts w:ascii="Arial" w:hAnsi="Arial" w:cs="Arial"/>
                <w:color w:val="000000"/>
                <w:sz w:val="20"/>
                <w:szCs w:val="20"/>
              </w:rPr>
              <w:t>Link farmers to reliable markets</w:t>
            </w:r>
          </w:p>
          <w:p w14:paraId="65C5235D" w14:textId="77777777" w:rsidR="00A07BC2" w:rsidRPr="005170EF" w:rsidRDefault="00A07BC2" w:rsidP="0072485A">
            <w:pPr>
              <w:numPr>
                <w:ilvl w:val="0"/>
                <w:numId w:val="22"/>
              </w:numPr>
              <w:overflowPunct/>
              <w:autoSpaceDE/>
              <w:autoSpaceDN/>
              <w:adjustRightInd/>
              <w:spacing w:line="276" w:lineRule="auto"/>
              <w:ind w:left="359" w:hanging="270"/>
              <w:contextualSpacing/>
              <w:jc w:val="both"/>
              <w:textAlignment w:val="auto"/>
              <w:rPr>
                <w:rFonts w:ascii="Arial" w:hAnsi="Arial" w:cs="Arial"/>
                <w:color w:val="000000"/>
                <w:sz w:val="20"/>
                <w:szCs w:val="20"/>
              </w:rPr>
            </w:pPr>
            <w:r w:rsidRPr="005170EF">
              <w:rPr>
                <w:rFonts w:ascii="Arial" w:hAnsi="Arial" w:cs="Arial"/>
                <w:color w:val="000000"/>
                <w:sz w:val="20"/>
                <w:szCs w:val="20"/>
              </w:rPr>
              <w:t>Upscale/establish new solar powered irrigation schemes in the two districts (Machinga 3, Mangochi 2)</w:t>
            </w:r>
          </w:p>
          <w:p w14:paraId="56EA8126" w14:textId="77777777" w:rsidR="00A07BC2" w:rsidRPr="005170EF" w:rsidRDefault="00A07BC2" w:rsidP="005170EF">
            <w:pPr>
              <w:spacing w:after="200" w:line="276" w:lineRule="auto"/>
              <w:ind w:left="359"/>
              <w:contextualSpacing/>
              <w:jc w:val="both"/>
              <w:rPr>
                <w:rFonts w:ascii="Arial" w:hAnsi="Arial" w:cs="Arial"/>
                <w:color w:val="000000"/>
                <w:sz w:val="20"/>
                <w:szCs w:val="20"/>
              </w:rPr>
            </w:pPr>
          </w:p>
        </w:tc>
        <w:tc>
          <w:tcPr>
            <w:tcW w:w="1350" w:type="dxa"/>
            <w:shd w:val="clear" w:color="auto" w:fill="auto"/>
            <w:vAlign w:val="center"/>
          </w:tcPr>
          <w:p w14:paraId="7D696AE3" w14:textId="77777777" w:rsidR="00A07BC2" w:rsidRPr="005170EF" w:rsidRDefault="00A07BC2" w:rsidP="005170EF">
            <w:pPr>
              <w:spacing w:after="200" w:line="276" w:lineRule="auto"/>
              <w:jc w:val="both"/>
              <w:rPr>
                <w:rFonts w:ascii="Arial" w:hAnsi="Arial" w:cs="Arial"/>
                <w:color w:val="000000"/>
                <w:sz w:val="20"/>
                <w:szCs w:val="20"/>
              </w:rPr>
            </w:pPr>
          </w:p>
          <w:p w14:paraId="50368FBC" w14:textId="77777777" w:rsidR="00A07BC2" w:rsidRPr="005170EF" w:rsidRDefault="00A07BC2" w:rsidP="005170EF">
            <w:pPr>
              <w:spacing w:after="200" w:line="276" w:lineRule="auto"/>
              <w:jc w:val="both"/>
              <w:rPr>
                <w:rFonts w:ascii="Arial" w:hAnsi="Arial" w:cs="Arial"/>
                <w:color w:val="000000"/>
                <w:sz w:val="20"/>
                <w:szCs w:val="20"/>
              </w:rPr>
            </w:pPr>
          </w:p>
          <w:p w14:paraId="5834F025" w14:textId="77777777" w:rsidR="00A07BC2" w:rsidRPr="005170EF" w:rsidRDefault="00A07BC2" w:rsidP="005170EF">
            <w:pPr>
              <w:spacing w:after="200" w:line="276" w:lineRule="auto"/>
              <w:jc w:val="both"/>
              <w:rPr>
                <w:rFonts w:ascii="Arial" w:hAnsi="Arial" w:cs="Arial"/>
                <w:color w:val="000000"/>
                <w:sz w:val="20"/>
                <w:szCs w:val="20"/>
              </w:rPr>
            </w:pPr>
            <w:r w:rsidRPr="005170EF">
              <w:rPr>
                <w:rFonts w:ascii="Arial" w:hAnsi="Arial" w:cs="Arial"/>
                <w:color w:val="000000"/>
                <w:sz w:val="20"/>
                <w:szCs w:val="20"/>
              </w:rPr>
              <w:t>394,000,000</w:t>
            </w:r>
          </w:p>
          <w:p w14:paraId="01ED94E9" w14:textId="77777777" w:rsidR="00A07BC2" w:rsidRPr="005170EF" w:rsidRDefault="00A07BC2" w:rsidP="005170EF">
            <w:pPr>
              <w:spacing w:after="200" w:line="276" w:lineRule="auto"/>
              <w:jc w:val="both"/>
              <w:rPr>
                <w:rFonts w:ascii="Arial" w:hAnsi="Arial" w:cs="Arial"/>
                <w:color w:val="000000"/>
                <w:sz w:val="20"/>
                <w:szCs w:val="20"/>
              </w:rPr>
            </w:pPr>
          </w:p>
          <w:p w14:paraId="12765D7A" w14:textId="77777777" w:rsidR="00A07BC2" w:rsidRPr="005170EF" w:rsidRDefault="00A07BC2" w:rsidP="005170EF">
            <w:pPr>
              <w:spacing w:after="200" w:line="276" w:lineRule="auto"/>
              <w:jc w:val="both"/>
              <w:rPr>
                <w:rFonts w:ascii="Arial" w:hAnsi="Arial" w:cs="Arial"/>
                <w:color w:val="000000"/>
                <w:sz w:val="20"/>
                <w:szCs w:val="20"/>
              </w:rPr>
            </w:pPr>
            <w:r w:rsidRPr="005170EF">
              <w:rPr>
                <w:rFonts w:ascii="Arial" w:eastAsia="SimSun" w:hAnsi="Arial" w:cs="Arial"/>
                <w:sz w:val="20"/>
                <w:szCs w:val="20"/>
                <w:lang w:eastAsia="zh-CN"/>
              </w:rPr>
              <w:t>(US$540,000)</w:t>
            </w:r>
          </w:p>
          <w:p w14:paraId="61ECD8F4" w14:textId="77777777" w:rsidR="00A07BC2" w:rsidRPr="005170EF" w:rsidRDefault="00A07BC2" w:rsidP="005170EF">
            <w:pPr>
              <w:spacing w:after="200" w:line="276" w:lineRule="auto"/>
              <w:jc w:val="both"/>
              <w:rPr>
                <w:rFonts w:ascii="Arial" w:hAnsi="Arial" w:cs="Arial"/>
                <w:color w:val="000000"/>
                <w:sz w:val="20"/>
                <w:szCs w:val="20"/>
              </w:rPr>
            </w:pPr>
          </w:p>
          <w:p w14:paraId="564BEBFF" w14:textId="77777777" w:rsidR="00A07BC2" w:rsidRPr="005170EF" w:rsidRDefault="00A07BC2" w:rsidP="005170EF">
            <w:pPr>
              <w:spacing w:after="200" w:line="276" w:lineRule="auto"/>
              <w:jc w:val="both"/>
              <w:rPr>
                <w:rFonts w:ascii="Arial" w:hAnsi="Arial" w:cs="Arial"/>
                <w:color w:val="000000"/>
                <w:sz w:val="20"/>
                <w:szCs w:val="20"/>
              </w:rPr>
            </w:pPr>
          </w:p>
          <w:p w14:paraId="39A969EF" w14:textId="77777777" w:rsidR="00A07BC2" w:rsidRPr="005170EF" w:rsidRDefault="00A07BC2" w:rsidP="005170EF">
            <w:pPr>
              <w:spacing w:after="200" w:line="276" w:lineRule="auto"/>
              <w:jc w:val="both"/>
              <w:rPr>
                <w:rFonts w:ascii="Arial" w:hAnsi="Arial" w:cs="Arial"/>
                <w:color w:val="000000"/>
                <w:sz w:val="20"/>
                <w:szCs w:val="20"/>
              </w:rPr>
            </w:pPr>
          </w:p>
          <w:p w14:paraId="3351B690" w14:textId="77777777" w:rsidR="00A07BC2" w:rsidRPr="005170EF" w:rsidRDefault="00A07BC2" w:rsidP="005170EF">
            <w:pPr>
              <w:spacing w:after="200" w:line="276" w:lineRule="auto"/>
              <w:jc w:val="both"/>
              <w:rPr>
                <w:rFonts w:ascii="Arial" w:hAnsi="Arial" w:cs="Arial"/>
                <w:color w:val="000000"/>
                <w:sz w:val="20"/>
                <w:szCs w:val="20"/>
              </w:rPr>
            </w:pPr>
          </w:p>
          <w:p w14:paraId="60D589C1" w14:textId="77777777" w:rsidR="00A07BC2" w:rsidRPr="005170EF" w:rsidRDefault="00A07BC2" w:rsidP="005170EF">
            <w:pPr>
              <w:spacing w:after="200" w:line="276" w:lineRule="auto"/>
              <w:jc w:val="both"/>
              <w:rPr>
                <w:rFonts w:ascii="Arial" w:hAnsi="Arial" w:cs="Arial"/>
                <w:color w:val="000000"/>
                <w:sz w:val="20"/>
                <w:szCs w:val="20"/>
              </w:rPr>
            </w:pPr>
          </w:p>
          <w:p w14:paraId="7B1289FA" w14:textId="77777777" w:rsidR="00A07BC2" w:rsidRPr="005170EF" w:rsidRDefault="00A07BC2" w:rsidP="005170EF">
            <w:pPr>
              <w:spacing w:after="200" w:line="276" w:lineRule="auto"/>
              <w:jc w:val="both"/>
              <w:rPr>
                <w:rFonts w:ascii="Arial" w:hAnsi="Arial" w:cs="Arial"/>
                <w:color w:val="000000"/>
                <w:sz w:val="20"/>
                <w:szCs w:val="20"/>
              </w:rPr>
            </w:pPr>
          </w:p>
          <w:p w14:paraId="114425FF" w14:textId="77777777" w:rsidR="00A07BC2" w:rsidRPr="005170EF" w:rsidRDefault="00A07BC2" w:rsidP="005170EF">
            <w:pPr>
              <w:spacing w:after="200" w:line="276" w:lineRule="auto"/>
              <w:jc w:val="both"/>
              <w:rPr>
                <w:rFonts w:ascii="Arial" w:hAnsi="Arial" w:cs="Arial"/>
                <w:color w:val="000000"/>
                <w:sz w:val="20"/>
                <w:szCs w:val="20"/>
              </w:rPr>
            </w:pPr>
          </w:p>
          <w:p w14:paraId="7E7269F2" w14:textId="77777777" w:rsidR="00A07BC2" w:rsidRPr="005170EF" w:rsidRDefault="00A07BC2" w:rsidP="005170EF">
            <w:pPr>
              <w:spacing w:after="200" w:line="276" w:lineRule="auto"/>
              <w:jc w:val="both"/>
              <w:rPr>
                <w:rFonts w:ascii="Arial" w:hAnsi="Arial" w:cs="Arial"/>
                <w:color w:val="000000"/>
                <w:sz w:val="20"/>
                <w:szCs w:val="20"/>
              </w:rPr>
            </w:pPr>
          </w:p>
          <w:p w14:paraId="06575F9B" w14:textId="77777777" w:rsidR="00A07BC2" w:rsidRPr="005170EF" w:rsidRDefault="00A07BC2" w:rsidP="005170EF">
            <w:pPr>
              <w:spacing w:after="200" w:line="276" w:lineRule="auto"/>
              <w:jc w:val="both"/>
              <w:rPr>
                <w:rFonts w:ascii="Arial" w:hAnsi="Arial" w:cs="Arial"/>
                <w:color w:val="000000"/>
                <w:sz w:val="20"/>
                <w:szCs w:val="20"/>
              </w:rPr>
            </w:pPr>
          </w:p>
          <w:p w14:paraId="60FB65FE" w14:textId="77777777" w:rsidR="00A07BC2" w:rsidRPr="005170EF" w:rsidRDefault="00A07BC2" w:rsidP="005170EF">
            <w:pPr>
              <w:spacing w:after="200" w:line="276" w:lineRule="auto"/>
              <w:jc w:val="both"/>
              <w:rPr>
                <w:rFonts w:ascii="Arial" w:hAnsi="Arial" w:cs="Arial"/>
                <w:color w:val="000000"/>
                <w:sz w:val="20"/>
                <w:szCs w:val="20"/>
              </w:rPr>
            </w:pPr>
          </w:p>
        </w:tc>
      </w:tr>
      <w:tr w:rsidR="00FC73D5" w:rsidRPr="005170EF" w14:paraId="589BBA5C" w14:textId="77777777" w:rsidTr="00FC73D5">
        <w:trPr>
          <w:trHeight w:val="107"/>
        </w:trPr>
        <w:tc>
          <w:tcPr>
            <w:tcW w:w="1350" w:type="dxa"/>
            <w:shd w:val="clear" w:color="auto" w:fill="92D050"/>
            <w:vAlign w:val="center"/>
          </w:tcPr>
          <w:p w14:paraId="28DFEF70" w14:textId="77777777" w:rsidR="00A07BC2" w:rsidRPr="005170EF" w:rsidRDefault="00A07BC2" w:rsidP="005170EF">
            <w:pPr>
              <w:spacing w:after="200" w:line="276" w:lineRule="auto"/>
              <w:jc w:val="both"/>
              <w:rPr>
                <w:rFonts w:ascii="Arial" w:hAnsi="Arial" w:cs="Arial"/>
                <w:color w:val="000000"/>
                <w:sz w:val="20"/>
                <w:szCs w:val="20"/>
              </w:rPr>
            </w:pPr>
          </w:p>
        </w:tc>
        <w:tc>
          <w:tcPr>
            <w:tcW w:w="2993" w:type="dxa"/>
            <w:shd w:val="clear" w:color="auto" w:fill="92D050"/>
            <w:vAlign w:val="center"/>
          </w:tcPr>
          <w:p w14:paraId="31F15A54" w14:textId="77777777" w:rsidR="00A07BC2" w:rsidRPr="005170EF" w:rsidRDefault="00A07BC2" w:rsidP="005170EF">
            <w:pPr>
              <w:spacing w:after="200" w:line="276" w:lineRule="auto"/>
              <w:jc w:val="both"/>
              <w:rPr>
                <w:rFonts w:ascii="Arial" w:hAnsi="Arial" w:cs="Arial"/>
                <w:color w:val="000000"/>
                <w:sz w:val="20"/>
                <w:szCs w:val="20"/>
              </w:rPr>
            </w:pPr>
          </w:p>
        </w:tc>
        <w:tc>
          <w:tcPr>
            <w:tcW w:w="1800" w:type="dxa"/>
            <w:shd w:val="clear" w:color="auto" w:fill="92D050"/>
            <w:vAlign w:val="center"/>
          </w:tcPr>
          <w:p w14:paraId="13231CAA" w14:textId="77777777" w:rsidR="00A07BC2" w:rsidRPr="005170EF" w:rsidRDefault="00A07BC2" w:rsidP="005170EF">
            <w:pPr>
              <w:spacing w:after="200" w:line="276" w:lineRule="auto"/>
              <w:jc w:val="both"/>
              <w:rPr>
                <w:rFonts w:ascii="Arial" w:hAnsi="Arial" w:cs="Arial"/>
                <w:color w:val="000000"/>
                <w:sz w:val="20"/>
                <w:szCs w:val="20"/>
              </w:rPr>
            </w:pPr>
          </w:p>
        </w:tc>
        <w:tc>
          <w:tcPr>
            <w:tcW w:w="2003" w:type="dxa"/>
            <w:shd w:val="clear" w:color="auto" w:fill="92D050"/>
            <w:vAlign w:val="center"/>
          </w:tcPr>
          <w:p w14:paraId="450F588F" w14:textId="77777777" w:rsidR="00A07BC2" w:rsidRPr="005170EF" w:rsidRDefault="00A07BC2" w:rsidP="005170EF">
            <w:pPr>
              <w:spacing w:after="200" w:line="276" w:lineRule="auto"/>
              <w:jc w:val="both"/>
              <w:rPr>
                <w:rFonts w:ascii="Arial" w:hAnsi="Arial" w:cs="Arial"/>
                <w:color w:val="000000"/>
                <w:sz w:val="20"/>
                <w:szCs w:val="20"/>
              </w:rPr>
            </w:pPr>
          </w:p>
        </w:tc>
        <w:tc>
          <w:tcPr>
            <w:tcW w:w="2137" w:type="dxa"/>
            <w:shd w:val="clear" w:color="auto" w:fill="92D050"/>
            <w:vAlign w:val="center"/>
          </w:tcPr>
          <w:p w14:paraId="78C545A1" w14:textId="77777777" w:rsidR="00A07BC2" w:rsidRPr="005170EF" w:rsidRDefault="00A07BC2" w:rsidP="005170EF">
            <w:pPr>
              <w:spacing w:after="200" w:line="276" w:lineRule="auto"/>
              <w:jc w:val="both"/>
              <w:rPr>
                <w:rFonts w:ascii="Arial" w:hAnsi="Arial" w:cs="Arial"/>
                <w:color w:val="000000"/>
                <w:sz w:val="20"/>
                <w:szCs w:val="20"/>
              </w:rPr>
            </w:pPr>
          </w:p>
        </w:tc>
        <w:tc>
          <w:tcPr>
            <w:tcW w:w="3330" w:type="dxa"/>
            <w:shd w:val="clear" w:color="auto" w:fill="92D050"/>
            <w:vAlign w:val="center"/>
          </w:tcPr>
          <w:p w14:paraId="430D2FF8" w14:textId="77777777" w:rsidR="00A07BC2" w:rsidRPr="005170EF" w:rsidRDefault="00A07BC2" w:rsidP="005170EF">
            <w:pPr>
              <w:spacing w:after="200" w:line="276" w:lineRule="auto"/>
              <w:jc w:val="both"/>
              <w:rPr>
                <w:rFonts w:ascii="Arial" w:hAnsi="Arial" w:cs="Arial"/>
                <w:color w:val="000000"/>
                <w:sz w:val="20"/>
                <w:szCs w:val="20"/>
              </w:rPr>
            </w:pPr>
          </w:p>
        </w:tc>
        <w:tc>
          <w:tcPr>
            <w:tcW w:w="1350" w:type="dxa"/>
            <w:shd w:val="clear" w:color="auto" w:fill="92D050"/>
            <w:vAlign w:val="bottom"/>
          </w:tcPr>
          <w:p w14:paraId="6BF607F2" w14:textId="77777777" w:rsidR="00A07BC2" w:rsidRPr="005170EF" w:rsidRDefault="00A07BC2" w:rsidP="005170EF">
            <w:pPr>
              <w:spacing w:after="200" w:line="276" w:lineRule="auto"/>
              <w:jc w:val="both"/>
              <w:rPr>
                <w:rFonts w:ascii="Arial" w:hAnsi="Arial" w:cs="Arial"/>
                <w:color w:val="000000"/>
                <w:sz w:val="20"/>
                <w:szCs w:val="20"/>
              </w:rPr>
            </w:pPr>
          </w:p>
        </w:tc>
      </w:tr>
      <w:tr w:rsidR="00FC73D5" w:rsidRPr="005170EF" w14:paraId="45A2766B" w14:textId="77777777" w:rsidTr="00FC73D5">
        <w:trPr>
          <w:trHeight w:val="107"/>
        </w:trPr>
        <w:tc>
          <w:tcPr>
            <w:tcW w:w="1350" w:type="dxa"/>
            <w:shd w:val="clear" w:color="auto" w:fill="auto"/>
          </w:tcPr>
          <w:p w14:paraId="6949478B" w14:textId="77777777" w:rsidR="00A07BC2" w:rsidRPr="005170EF" w:rsidRDefault="00A07BC2" w:rsidP="005170EF">
            <w:pPr>
              <w:spacing w:after="200" w:line="276" w:lineRule="auto"/>
              <w:jc w:val="both"/>
              <w:rPr>
                <w:rFonts w:ascii="Arial" w:eastAsia="SimSun" w:hAnsi="Arial" w:cs="Arial"/>
                <w:sz w:val="20"/>
                <w:szCs w:val="20"/>
                <w:lang w:eastAsia="zh-CN"/>
              </w:rPr>
            </w:pPr>
            <w:r w:rsidRPr="005170EF">
              <w:rPr>
                <w:rFonts w:ascii="Arial" w:eastAsia="SimSun" w:hAnsi="Arial" w:cs="Arial"/>
                <w:sz w:val="20"/>
                <w:szCs w:val="20"/>
                <w:lang w:eastAsia="zh-CN"/>
              </w:rPr>
              <w:t>Rain water harvesting technologies (Construction of Dams, Use of concrete check dams as Soil and water conservation measures)</w:t>
            </w:r>
          </w:p>
        </w:tc>
        <w:tc>
          <w:tcPr>
            <w:tcW w:w="2993" w:type="dxa"/>
            <w:shd w:val="clear" w:color="auto" w:fill="auto"/>
          </w:tcPr>
          <w:p w14:paraId="3B4A7D75" w14:textId="77777777" w:rsidR="00A07BC2" w:rsidRPr="005170EF" w:rsidRDefault="00A07BC2" w:rsidP="0072485A">
            <w:pPr>
              <w:numPr>
                <w:ilvl w:val="0"/>
                <w:numId w:val="32"/>
              </w:numPr>
              <w:overflowPunct/>
              <w:autoSpaceDE/>
              <w:autoSpaceDN/>
              <w:adjustRightInd/>
              <w:spacing w:line="276" w:lineRule="auto"/>
              <w:ind w:left="162" w:hanging="162"/>
              <w:contextualSpacing/>
              <w:jc w:val="both"/>
              <w:textAlignment w:val="auto"/>
              <w:rPr>
                <w:rFonts w:ascii="Arial" w:hAnsi="Arial" w:cs="Arial"/>
                <w:color w:val="000000"/>
                <w:sz w:val="20"/>
                <w:szCs w:val="20"/>
              </w:rPr>
            </w:pPr>
            <w:r w:rsidRPr="005170EF">
              <w:rPr>
                <w:rFonts w:ascii="Arial" w:hAnsi="Arial" w:cs="Arial"/>
                <w:color w:val="000000"/>
                <w:sz w:val="20"/>
                <w:szCs w:val="20"/>
              </w:rPr>
              <w:t>It has facilitated water availability and controlled soil erosion thereby promoting residual moisture during dry spells whilst at the same time contributing to the ecosystem health</w:t>
            </w:r>
          </w:p>
          <w:p w14:paraId="33BBC2CD" w14:textId="77777777" w:rsidR="00A07BC2" w:rsidRPr="005170EF" w:rsidRDefault="00A07BC2" w:rsidP="0072485A">
            <w:pPr>
              <w:numPr>
                <w:ilvl w:val="0"/>
                <w:numId w:val="33"/>
              </w:numPr>
              <w:overflowPunct/>
              <w:autoSpaceDE/>
              <w:autoSpaceDN/>
              <w:adjustRightInd/>
              <w:spacing w:line="276" w:lineRule="auto"/>
              <w:ind w:left="162" w:hanging="162"/>
              <w:contextualSpacing/>
              <w:jc w:val="both"/>
              <w:textAlignment w:val="auto"/>
              <w:rPr>
                <w:rFonts w:ascii="Arial" w:hAnsi="Arial" w:cs="Arial"/>
                <w:color w:val="000000"/>
                <w:sz w:val="20"/>
                <w:szCs w:val="20"/>
              </w:rPr>
            </w:pPr>
            <w:r w:rsidRPr="005170EF">
              <w:rPr>
                <w:rFonts w:ascii="Arial" w:hAnsi="Arial" w:cs="Arial"/>
                <w:color w:val="000000"/>
                <w:sz w:val="20"/>
                <w:szCs w:val="20"/>
              </w:rPr>
              <w:t>Check dams have contributed to ecosystem/environmental health by using  environmentally friendly construction materials as compared to those that use poles and bamboos</w:t>
            </w:r>
          </w:p>
          <w:p w14:paraId="452D0F62" w14:textId="77777777" w:rsidR="00A07BC2" w:rsidRPr="005170EF" w:rsidRDefault="00A07BC2" w:rsidP="0072485A">
            <w:pPr>
              <w:numPr>
                <w:ilvl w:val="0"/>
                <w:numId w:val="33"/>
              </w:numPr>
              <w:overflowPunct/>
              <w:autoSpaceDE/>
              <w:autoSpaceDN/>
              <w:adjustRightInd/>
              <w:spacing w:line="276" w:lineRule="auto"/>
              <w:ind w:left="162" w:hanging="180"/>
              <w:contextualSpacing/>
              <w:jc w:val="both"/>
              <w:textAlignment w:val="auto"/>
              <w:rPr>
                <w:rFonts w:ascii="Arial" w:hAnsi="Arial" w:cs="Arial"/>
                <w:sz w:val="20"/>
                <w:szCs w:val="20"/>
              </w:rPr>
            </w:pPr>
            <w:r w:rsidRPr="005170EF">
              <w:rPr>
                <w:rFonts w:ascii="Arial" w:hAnsi="Arial" w:cs="Arial"/>
                <w:sz w:val="20"/>
                <w:szCs w:val="20"/>
              </w:rPr>
              <w:t>Controlled flood downstream. The farmers in TA Mponda did not register any floods in 2018/2019</w:t>
            </w:r>
          </w:p>
          <w:p w14:paraId="6CB4056E" w14:textId="77777777" w:rsidR="00A07BC2" w:rsidRPr="005170EF" w:rsidRDefault="00A07BC2" w:rsidP="0072485A">
            <w:pPr>
              <w:numPr>
                <w:ilvl w:val="0"/>
                <w:numId w:val="33"/>
              </w:numPr>
              <w:overflowPunct/>
              <w:autoSpaceDE/>
              <w:autoSpaceDN/>
              <w:adjustRightInd/>
              <w:spacing w:line="276" w:lineRule="auto"/>
              <w:ind w:left="162" w:hanging="180"/>
              <w:contextualSpacing/>
              <w:jc w:val="both"/>
              <w:textAlignment w:val="auto"/>
              <w:rPr>
                <w:rFonts w:ascii="Arial" w:hAnsi="Arial" w:cs="Arial"/>
                <w:sz w:val="20"/>
                <w:szCs w:val="20"/>
              </w:rPr>
            </w:pPr>
            <w:r w:rsidRPr="005170EF">
              <w:rPr>
                <w:rFonts w:ascii="Arial" w:hAnsi="Arial" w:cs="Arial"/>
                <w:sz w:val="20"/>
                <w:szCs w:val="20"/>
              </w:rPr>
              <w:t xml:space="preserve">Enough water is available throughout the year and accessible for farmers </w:t>
            </w:r>
            <w:r w:rsidRPr="005170EF">
              <w:rPr>
                <w:rFonts w:ascii="Arial" w:hAnsi="Arial" w:cs="Arial"/>
                <w:sz w:val="20"/>
                <w:szCs w:val="20"/>
              </w:rPr>
              <w:lastRenderedPageBreak/>
              <w:t>downstream due to Stambuli Dam in Mangochi</w:t>
            </w:r>
          </w:p>
        </w:tc>
        <w:tc>
          <w:tcPr>
            <w:tcW w:w="1800" w:type="dxa"/>
            <w:shd w:val="clear" w:color="auto" w:fill="auto"/>
          </w:tcPr>
          <w:p w14:paraId="51413D34" w14:textId="77777777" w:rsidR="00A07BC2" w:rsidRPr="005170EF" w:rsidRDefault="00A07BC2" w:rsidP="005170EF">
            <w:pPr>
              <w:spacing w:after="200" w:line="276" w:lineRule="auto"/>
              <w:jc w:val="both"/>
              <w:rPr>
                <w:rFonts w:ascii="Arial" w:eastAsia="SimSun" w:hAnsi="Arial" w:cs="Arial"/>
                <w:sz w:val="20"/>
                <w:szCs w:val="20"/>
                <w:lang w:eastAsia="zh-CN"/>
              </w:rPr>
            </w:pPr>
            <w:r w:rsidRPr="005170EF">
              <w:rPr>
                <w:rFonts w:ascii="Arial" w:hAnsi="Arial" w:cs="Arial"/>
                <w:color w:val="000000"/>
                <w:sz w:val="20"/>
                <w:szCs w:val="20"/>
              </w:rPr>
              <w:lastRenderedPageBreak/>
              <w:t>It has contributed much to increased yields by increasing moisture retention and minimizing loss of soil fertility</w:t>
            </w:r>
          </w:p>
        </w:tc>
        <w:tc>
          <w:tcPr>
            <w:tcW w:w="2003" w:type="dxa"/>
            <w:shd w:val="clear" w:color="auto" w:fill="auto"/>
          </w:tcPr>
          <w:p w14:paraId="4ED5D1A0" w14:textId="77777777" w:rsidR="00A07BC2" w:rsidRPr="005170EF" w:rsidRDefault="00A07BC2" w:rsidP="005170EF">
            <w:pPr>
              <w:spacing w:after="200" w:line="276" w:lineRule="auto"/>
              <w:jc w:val="both"/>
              <w:rPr>
                <w:rFonts w:ascii="Arial" w:eastAsia="SimSun" w:hAnsi="Arial" w:cs="Arial"/>
                <w:sz w:val="20"/>
                <w:szCs w:val="20"/>
                <w:lang w:eastAsia="zh-CN"/>
              </w:rPr>
            </w:pPr>
          </w:p>
        </w:tc>
        <w:tc>
          <w:tcPr>
            <w:tcW w:w="2137" w:type="dxa"/>
            <w:shd w:val="clear" w:color="auto" w:fill="auto"/>
          </w:tcPr>
          <w:p w14:paraId="7BD7C9E1" w14:textId="77777777" w:rsidR="00A07BC2" w:rsidRPr="005170EF" w:rsidRDefault="00A07BC2" w:rsidP="0072485A">
            <w:pPr>
              <w:numPr>
                <w:ilvl w:val="0"/>
                <w:numId w:val="23"/>
              </w:numPr>
              <w:overflowPunct/>
              <w:autoSpaceDE/>
              <w:autoSpaceDN/>
              <w:adjustRightInd/>
              <w:spacing w:line="276" w:lineRule="auto"/>
              <w:ind w:left="162" w:hanging="162"/>
              <w:contextualSpacing/>
              <w:jc w:val="both"/>
              <w:textAlignment w:val="auto"/>
              <w:rPr>
                <w:rFonts w:ascii="Arial" w:eastAsia="SimSun" w:hAnsi="Arial" w:cs="Arial"/>
                <w:sz w:val="20"/>
                <w:szCs w:val="20"/>
              </w:rPr>
            </w:pPr>
            <w:r w:rsidRPr="005170EF">
              <w:rPr>
                <w:rFonts w:ascii="Arial" w:eastAsia="SimSun" w:hAnsi="Arial" w:cs="Arial"/>
                <w:sz w:val="20"/>
                <w:szCs w:val="20"/>
              </w:rPr>
              <w:t xml:space="preserve"> There are no operation and maintenance funds for the dam</w:t>
            </w:r>
          </w:p>
          <w:p w14:paraId="2068A604" w14:textId="77777777" w:rsidR="00A07BC2" w:rsidRPr="005170EF" w:rsidRDefault="00A07BC2" w:rsidP="0072485A">
            <w:pPr>
              <w:numPr>
                <w:ilvl w:val="0"/>
                <w:numId w:val="23"/>
              </w:numPr>
              <w:overflowPunct/>
              <w:autoSpaceDE/>
              <w:autoSpaceDN/>
              <w:adjustRightInd/>
              <w:spacing w:line="276" w:lineRule="auto"/>
              <w:ind w:left="162" w:hanging="162"/>
              <w:contextualSpacing/>
              <w:jc w:val="both"/>
              <w:textAlignment w:val="auto"/>
              <w:rPr>
                <w:rFonts w:ascii="Arial" w:eastAsia="SimSun" w:hAnsi="Arial" w:cs="Arial"/>
                <w:sz w:val="20"/>
                <w:szCs w:val="20"/>
              </w:rPr>
            </w:pPr>
            <w:r w:rsidRPr="005170EF">
              <w:rPr>
                <w:rFonts w:ascii="Arial" w:eastAsia="SimSun" w:hAnsi="Arial" w:cs="Arial"/>
                <w:sz w:val="20"/>
                <w:szCs w:val="20"/>
              </w:rPr>
              <w:t>Catchment conservation is limitedly done around the dam</w:t>
            </w:r>
          </w:p>
          <w:p w14:paraId="69B5A2DE" w14:textId="77777777" w:rsidR="00A07BC2" w:rsidRPr="005170EF" w:rsidRDefault="00A07BC2" w:rsidP="0072485A">
            <w:pPr>
              <w:numPr>
                <w:ilvl w:val="0"/>
                <w:numId w:val="23"/>
              </w:numPr>
              <w:overflowPunct/>
              <w:autoSpaceDE/>
              <w:autoSpaceDN/>
              <w:adjustRightInd/>
              <w:spacing w:line="276" w:lineRule="auto"/>
              <w:ind w:left="162" w:hanging="162"/>
              <w:contextualSpacing/>
              <w:jc w:val="both"/>
              <w:textAlignment w:val="auto"/>
              <w:rPr>
                <w:rFonts w:ascii="Arial" w:eastAsia="SimSun" w:hAnsi="Arial" w:cs="Arial"/>
                <w:sz w:val="20"/>
                <w:szCs w:val="20"/>
              </w:rPr>
            </w:pPr>
            <w:r w:rsidRPr="005170EF">
              <w:rPr>
                <w:rFonts w:ascii="Arial" w:eastAsia="SimSun" w:hAnsi="Arial" w:cs="Arial"/>
                <w:sz w:val="20"/>
                <w:szCs w:val="20"/>
              </w:rPr>
              <w:t>Lack of catchment management committees</w:t>
            </w:r>
          </w:p>
          <w:p w14:paraId="7836206C" w14:textId="77777777" w:rsidR="00A07BC2" w:rsidRPr="005170EF" w:rsidRDefault="00A07BC2" w:rsidP="0072485A">
            <w:pPr>
              <w:numPr>
                <w:ilvl w:val="0"/>
                <w:numId w:val="23"/>
              </w:numPr>
              <w:overflowPunct/>
              <w:autoSpaceDE/>
              <w:autoSpaceDN/>
              <w:adjustRightInd/>
              <w:spacing w:line="276" w:lineRule="auto"/>
              <w:ind w:left="162" w:hanging="162"/>
              <w:contextualSpacing/>
              <w:jc w:val="both"/>
              <w:textAlignment w:val="auto"/>
              <w:rPr>
                <w:rFonts w:ascii="Arial" w:eastAsia="SimSun" w:hAnsi="Arial" w:cs="Arial"/>
                <w:sz w:val="20"/>
                <w:szCs w:val="20"/>
              </w:rPr>
            </w:pPr>
            <w:r w:rsidRPr="005170EF">
              <w:rPr>
                <w:rFonts w:ascii="Arial" w:eastAsia="SimSun" w:hAnsi="Arial" w:cs="Arial"/>
                <w:sz w:val="20"/>
                <w:szCs w:val="20"/>
              </w:rPr>
              <w:t>Only one dams have been constructed hence the need to upscale</w:t>
            </w:r>
          </w:p>
        </w:tc>
        <w:tc>
          <w:tcPr>
            <w:tcW w:w="3330" w:type="dxa"/>
            <w:shd w:val="clear" w:color="auto" w:fill="auto"/>
          </w:tcPr>
          <w:p w14:paraId="4F86C027" w14:textId="77777777" w:rsidR="00A07BC2" w:rsidRPr="005170EF" w:rsidRDefault="00A07BC2" w:rsidP="005170EF">
            <w:pPr>
              <w:spacing w:after="200" w:line="276" w:lineRule="auto"/>
              <w:jc w:val="both"/>
              <w:rPr>
                <w:rFonts w:ascii="Arial" w:hAnsi="Arial" w:cs="Arial"/>
                <w:color w:val="000000"/>
                <w:sz w:val="20"/>
                <w:szCs w:val="20"/>
              </w:rPr>
            </w:pPr>
            <w:r w:rsidRPr="005170EF">
              <w:rPr>
                <w:rFonts w:ascii="Arial" w:hAnsi="Arial" w:cs="Arial"/>
                <w:color w:val="000000"/>
                <w:sz w:val="20"/>
                <w:szCs w:val="20"/>
              </w:rPr>
              <w:t>Promote the adoption of RWH technologies and flood control measures by doing the following:</w:t>
            </w:r>
          </w:p>
          <w:p w14:paraId="7F8667D0" w14:textId="77777777" w:rsidR="00A07BC2" w:rsidRPr="005170EF" w:rsidRDefault="00A07BC2" w:rsidP="0072485A">
            <w:pPr>
              <w:numPr>
                <w:ilvl w:val="0"/>
                <w:numId w:val="23"/>
              </w:numPr>
              <w:overflowPunct/>
              <w:autoSpaceDE/>
              <w:autoSpaceDN/>
              <w:adjustRightInd/>
              <w:spacing w:line="276" w:lineRule="auto"/>
              <w:ind w:left="162" w:hanging="162"/>
              <w:contextualSpacing/>
              <w:jc w:val="both"/>
              <w:textAlignment w:val="auto"/>
              <w:rPr>
                <w:rFonts w:ascii="Arial" w:hAnsi="Arial" w:cs="Arial"/>
                <w:color w:val="000000"/>
                <w:sz w:val="20"/>
                <w:szCs w:val="20"/>
              </w:rPr>
            </w:pPr>
            <w:r w:rsidRPr="005170EF">
              <w:rPr>
                <w:rFonts w:ascii="Arial" w:hAnsi="Arial" w:cs="Arial"/>
                <w:color w:val="000000"/>
                <w:sz w:val="20"/>
                <w:szCs w:val="20"/>
              </w:rPr>
              <w:t>Facilitate the establishment of operation and maintenance fund</w:t>
            </w:r>
          </w:p>
          <w:p w14:paraId="624999FC" w14:textId="77777777" w:rsidR="00A07BC2" w:rsidRPr="005170EF" w:rsidRDefault="00A07BC2" w:rsidP="0072485A">
            <w:pPr>
              <w:numPr>
                <w:ilvl w:val="0"/>
                <w:numId w:val="23"/>
              </w:numPr>
              <w:overflowPunct/>
              <w:autoSpaceDE/>
              <w:autoSpaceDN/>
              <w:adjustRightInd/>
              <w:spacing w:line="276" w:lineRule="auto"/>
              <w:ind w:left="162" w:hanging="162"/>
              <w:contextualSpacing/>
              <w:jc w:val="both"/>
              <w:textAlignment w:val="auto"/>
              <w:rPr>
                <w:rFonts w:ascii="Arial" w:hAnsi="Arial" w:cs="Arial"/>
                <w:color w:val="000000"/>
                <w:sz w:val="20"/>
                <w:szCs w:val="20"/>
              </w:rPr>
            </w:pPr>
            <w:r w:rsidRPr="005170EF">
              <w:rPr>
                <w:rFonts w:ascii="Arial" w:hAnsi="Arial" w:cs="Arial"/>
                <w:color w:val="000000"/>
                <w:sz w:val="20"/>
                <w:szCs w:val="20"/>
              </w:rPr>
              <w:t>Facilitate catchment  conservation of the Dam</w:t>
            </w:r>
          </w:p>
          <w:p w14:paraId="3CA54977" w14:textId="77777777" w:rsidR="00A07BC2" w:rsidRPr="005170EF" w:rsidRDefault="00A07BC2" w:rsidP="0072485A">
            <w:pPr>
              <w:numPr>
                <w:ilvl w:val="0"/>
                <w:numId w:val="23"/>
              </w:numPr>
              <w:overflowPunct/>
              <w:autoSpaceDE/>
              <w:autoSpaceDN/>
              <w:adjustRightInd/>
              <w:spacing w:line="276" w:lineRule="auto"/>
              <w:ind w:left="162" w:hanging="162"/>
              <w:contextualSpacing/>
              <w:jc w:val="both"/>
              <w:textAlignment w:val="auto"/>
              <w:rPr>
                <w:rFonts w:ascii="Arial" w:hAnsi="Arial" w:cs="Arial"/>
                <w:color w:val="000000"/>
                <w:sz w:val="20"/>
                <w:szCs w:val="20"/>
              </w:rPr>
            </w:pPr>
            <w:r w:rsidRPr="005170EF">
              <w:rPr>
                <w:rFonts w:ascii="Arial" w:hAnsi="Arial" w:cs="Arial"/>
                <w:color w:val="000000"/>
                <w:sz w:val="20"/>
                <w:szCs w:val="20"/>
              </w:rPr>
              <w:t>Establish /revamp catchment management committees</w:t>
            </w:r>
          </w:p>
          <w:p w14:paraId="2C0029CE" w14:textId="77777777" w:rsidR="00A07BC2" w:rsidRPr="005170EF" w:rsidRDefault="00A07BC2" w:rsidP="0072485A">
            <w:pPr>
              <w:numPr>
                <w:ilvl w:val="0"/>
                <w:numId w:val="23"/>
              </w:numPr>
              <w:overflowPunct/>
              <w:autoSpaceDE/>
              <w:autoSpaceDN/>
              <w:adjustRightInd/>
              <w:spacing w:line="276" w:lineRule="auto"/>
              <w:ind w:left="162" w:hanging="162"/>
              <w:contextualSpacing/>
              <w:jc w:val="both"/>
              <w:textAlignment w:val="auto"/>
              <w:rPr>
                <w:rFonts w:ascii="Arial" w:hAnsi="Arial" w:cs="Arial"/>
                <w:color w:val="000000"/>
                <w:sz w:val="20"/>
                <w:szCs w:val="20"/>
              </w:rPr>
            </w:pPr>
            <w:r w:rsidRPr="005170EF">
              <w:rPr>
                <w:rFonts w:ascii="Arial" w:hAnsi="Arial" w:cs="Arial"/>
                <w:color w:val="000000"/>
                <w:sz w:val="20"/>
                <w:szCs w:val="20"/>
              </w:rPr>
              <w:t>Train catchment management committees in catchment management,  conservation</w:t>
            </w:r>
          </w:p>
          <w:p w14:paraId="1D5099EE" w14:textId="77777777" w:rsidR="00A07BC2" w:rsidRPr="005170EF" w:rsidRDefault="00A07BC2" w:rsidP="0072485A">
            <w:pPr>
              <w:numPr>
                <w:ilvl w:val="0"/>
                <w:numId w:val="23"/>
              </w:numPr>
              <w:overflowPunct/>
              <w:autoSpaceDE/>
              <w:autoSpaceDN/>
              <w:adjustRightInd/>
              <w:spacing w:line="276" w:lineRule="auto"/>
              <w:ind w:left="162" w:hanging="162"/>
              <w:contextualSpacing/>
              <w:jc w:val="both"/>
              <w:textAlignment w:val="auto"/>
              <w:rPr>
                <w:rFonts w:ascii="Arial" w:hAnsi="Arial" w:cs="Arial"/>
                <w:color w:val="000000"/>
                <w:sz w:val="20"/>
                <w:szCs w:val="20"/>
              </w:rPr>
            </w:pPr>
            <w:r w:rsidRPr="005170EF">
              <w:rPr>
                <w:rFonts w:ascii="Arial" w:hAnsi="Arial" w:cs="Arial"/>
                <w:color w:val="000000"/>
                <w:sz w:val="20"/>
                <w:szCs w:val="20"/>
              </w:rPr>
              <w:t>Facilitate establishment of nurseries and woodlots for agroforestry seedlings</w:t>
            </w:r>
          </w:p>
          <w:p w14:paraId="382E0DFD" w14:textId="77777777" w:rsidR="00A07BC2" w:rsidRPr="005170EF" w:rsidRDefault="00A07BC2" w:rsidP="0072485A">
            <w:pPr>
              <w:numPr>
                <w:ilvl w:val="0"/>
                <w:numId w:val="23"/>
              </w:numPr>
              <w:overflowPunct/>
              <w:autoSpaceDE/>
              <w:autoSpaceDN/>
              <w:adjustRightInd/>
              <w:spacing w:line="276" w:lineRule="auto"/>
              <w:ind w:left="162" w:hanging="162"/>
              <w:contextualSpacing/>
              <w:jc w:val="both"/>
              <w:textAlignment w:val="auto"/>
              <w:rPr>
                <w:rFonts w:ascii="Arial" w:hAnsi="Arial" w:cs="Arial"/>
                <w:color w:val="000000"/>
                <w:sz w:val="20"/>
                <w:szCs w:val="20"/>
              </w:rPr>
            </w:pPr>
            <w:r w:rsidRPr="005170EF">
              <w:rPr>
                <w:rFonts w:ascii="Arial" w:hAnsi="Arial" w:cs="Arial"/>
                <w:color w:val="000000"/>
                <w:sz w:val="20"/>
                <w:szCs w:val="20"/>
              </w:rPr>
              <w:t xml:space="preserve">Facilitate and support the construction of SWC structures in catchment areas </w:t>
            </w:r>
          </w:p>
          <w:p w14:paraId="59DB642C" w14:textId="77777777" w:rsidR="00A07BC2" w:rsidRPr="005170EF" w:rsidRDefault="00A07BC2" w:rsidP="005170EF">
            <w:pPr>
              <w:spacing w:after="200" w:line="276" w:lineRule="auto"/>
              <w:ind w:left="162"/>
              <w:contextualSpacing/>
              <w:jc w:val="both"/>
              <w:rPr>
                <w:rFonts w:ascii="Arial" w:hAnsi="Arial" w:cs="Arial"/>
                <w:color w:val="000000"/>
                <w:sz w:val="20"/>
                <w:szCs w:val="20"/>
              </w:rPr>
            </w:pPr>
          </w:p>
        </w:tc>
        <w:tc>
          <w:tcPr>
            <w:tcW w:w="1350" w:type="dxa"/>
            <w:shd w:val="clear" w:color="auto" w:fill="auto"/>
            <w:vAlign w:val="center"/>
          </w:tcPr>
          <w:p w14:paraId="509ECDD7" w14:textId="77777777" w:rsidR="00A07BC2" w:rsidRPr="005170EF" w:rsidRDefault="00A07BC2" w:rsidP="005170EF">
            <w:pPr>
              <w:spacing w:after="200" w:line="276" w:lineRule="auto"/>
              <w:ind w:left="-18" w:right="-108"/>
              <w:jc w:val="both"/>
              <w:rPr>
                <w:rFonts w:ascii="Arial" w:hAnsi="Arial" w:cs="Arial"/>
                <w:color w:val="000000"/>
                <w:sz w:val="20"/>
                <w:szCs w:val="20"/>
              </w:rPr>
            </w:pPr>
            <w:r w:rsidRPr="005170EF">
              <w:rPr>
                <w:rFonts w:ascii="Arial" w:hAnsi="Arial" w:cs="Arial"/>
                <w:color w:val="000000"/>
                <w:sz w:val="20"/>
                <w:szCs w:val="20"/>
              </w:rPr>
              <w:t>350,000,000</w:t>
            </w:r>
          </w:p>
          <w:p w14:paraId="774B937C" w14:textId="77777777" w:rsidR="00A07BC2" w:rsidRPr="005170EF" w:rsidRDefault="00A07BC2" w:rsidP="005170EF">
            <w:pPr>
              <w:spacing w:after="200" w:line="276" w:lineRule="auto"/>
              <w:jc w:val="both"/>
              <w:rPr>
                <w:rFonts w:ascii="Arial" w:eastAsia="SimSun" w:hAnsi="Arial" w:cs="Arial"/>
                <w:sz w:val="20"/>
                <w:szCs w:val="20"/>
                <w:lang w:eastAsia="zh-CN"/>
              </w:rPr>
            </w:pPr>
            <w:r w:rsidRPr="005170EF">
              <w:rPr>
                <w:rFonts w:ascii="Arial" w:eastAsia="SimSun" w:hAnsi="Arial" w:cs="Arial"/>
                <w:sz w:val="20"/>
                <w:szCs w:val="20"/>
                <w:lang w:eastAsia="zh-CN"/>
              </w:rPr>
              <w:t>(US$480,000)</w:t>
            </w:r>
          </w:p>
          <w:p w14:paraId="2965E8D8" w14:textId="77777777" w:rsidR="00A07BC2" w:rsidRPr="005170EF" w:rsidRDefault="00A07BC2" w:rsidP="005170EF">
            <w:pPr>
              <w:spacing w:after="200" w:line="276" w:lineRule="auto"/>
              <w:ind w:left="-18" w:right="-108"/>
              <w:jc w:val="both"/>
              <w:rPr>
                <w:rFonts w:ascii="Arial" w:eastAsia="SimSun" w:hAnsi="Arial" w:cs="Arial"/>
                <w:sz w:val="20"/>
                <w:szCs w:val="20"/>
                <w:lang w:eastAsia="zh-CN"/>
              </w:rPr>
            </w:pPr>
          </w:p>
        </w:tc>
      </w:tr>
      <w:tr w:rsidR="00FC73D5" w:rsidRPr="005170EF" w14:paraId="7210A0CB" w14:textId="77777777" w:rsidTr="00FC73D5">
        <w:trPr>
          <w:trHeight w:val="107"/>
        </w:trPr>
        <w:tc>
          <w:tcPr>
            <w:tcW w:w="1350" w:type="dxa"/>
            <w:shd w:val="clear" w:color="auto" w:fill="92D050"/>
            <w:vAlign w:val="center"/>
          </w:tcPr>
          <w:p w14:paraId="04A5B972" w14:textId="77777777" w:rsidR="00A07BC2" w:rsidRPr="005170EF" w:rsidRDefault="00A07BC2" w:rsidP="005170EF">
            <w:pPr>
              <w:spacing w:after="200" w:line="276" w:lineRule="auto"/>
              <w:jc w:val="both"/>
              <w:rPr>
                <w:rFonts w:ascii="Arial" w:hAnsi="Arial" w:cs="Arial"/>
                <w:color w:val="000000"/>
                <w:sz w:val="20"/>
                <w:szCs w:val="20"/>
              </w:rPr>
            </w:pPr>
          </w:p>
        </w:tc>
        <w:tc>
          <w:tcPr>
            <w:tcW w:w="2993" w:type="dxa"/>
            <w:shd w:val="clear" w:color="auto" w:fill="92D050"/>
          </w:tcPr>
          <w:p w14:paraId="64C80455" w14:textId="77777777" w:rsidR="00A07BC2" w:rsidRPr="005170EF" w:rsidRDefault="00A07BC2" w:rsidP="005170EF">
            <w:pPr>
              <w:spacing w:after="200" w:line="276" w:lineRule="auto"/>
              <w:ind w:left="162"/>
              <w:contextualSpacing/>
              <w:jc w:val="both"/>
              <w:rPr>
                <w:rFonts w:ascii="Arial" w:hAnsi="Arial" w:cs="Arial"/>
                <w:color w:val="000000"/>
                <w:sz w:val="20"/>
                <w:szCs w:val="20"/>
              </w:rPr>
            </w:pPr>
          </w:p>
        </w:tc>
        <w:tc>
          <w:tcPr>
            <w:tcW w:w="1800" w:type="dxa"/>
            <w:shd w:val="clear" w:color="auto" w:fill="92D050"/>
          </w:tcPr>
          <w:p w14:paraId="685B1A60" w14:textId="77777777" w:rsidR="00A07BC2" w:rsidRPr="005170EF" w:rsidRDefault="00A07BC2" w:rsidP="005170EF">
            <w:pPr>
              <w:spacing w:after="200" w:line="276" w:lineRule="auto"/>
              <w:jc w:val="both"/>
              <w:rPr>
                <w:rFonts w:ascii="Arial" w:hAnsi="Arial" w:cs="Arial"/>
                <w:color w:val="000000"/>
                <w:sz w:val="20"/>
                <w:szCs w:val="20"/>
              </w:rPr>
            </w:pPr>
          </w:p>
        </w:tc>
        <w:tc>
          <w:tcPr>
            <w:tcW w:w="2003" w:type="dxa"/>
            <w:shd w:val="clear" w:color="auto" w:fill="92D050"/>
          </w:tcPr>
          <w:p w14:paraId="0A0FCB7D" w14:textId="77777777" w:rsidR="00A07BC2" w:rsidRPr="005170EF" w:rsidRDefault="00A07BC2" w:rsidP="005170EF">
            <w:pPr>
              <w:spacing w:after="200" w:line="276" w:lineRule="auto"/>
              <w:jc w:val="both"/>
              <w:rPr>
                <w:rFonts w:ascii="Arial" w:eastAsia="SimSun" w:hAnsi="Arial" w:cs="Arial"/>
                <w:sz w:val="20"/>
                <w:szCs w:val="20"/>
                <w:lang w:eastAsia="zh-CN"/>
              </w:rPr>
            </w:pPr>
          </w:p>
        </w:tc>
        <w:tc>
          <w:tcPr>
            <w:tcW w:w="2137" w:type="dxa"/>
            <w:shd w:val="clear" w:color="auto" w:fill="92D050"/>
          </w:tcPr>
          <w:p w14:paraId="1AFE427E" w14:textId="77777777" w:rsidR="00A07BC2" w:rsidRPr="005170EF" w:rsidRDefault="00A07BC2" w:rsidP="005170EF">
            <w:pPr>
              <w:spacing w:after="200" w:line="276" w:lineRule="auto"/>
              <w:ind w:left="162"/>
              <w:contextualSpacing/>
              <w:jc w:val="both"/>
              <w:rPr>
                <w:rFonts w:ascii="Arial" w:eastAsia="SimSun" w:hAnsi="Arial" w:cs="Arial"/>
                <w:sz w:val="20"/>
                <w:szCs w:val="20"/>
              </w:rPr>
            </w:pPr>
          </w:p>
        </w:tc>
        <w:tc>
          <w:tcPr>
            <w:tcW w:w="3330" w:type="dxa"/>
            <w:shd w:val="clear" w:color="auto" w:fill="92D050"/>
          </w:tcPr>
          <w:p w14:paraId="2749AB93" w14:textId="77777777" w:rsidR="00A07BC2" w:rsidRPr="005170EF" w:rsidRDefault="00A07BC2" w:rsidP="005170EF">
            <w:pPr>
              <w:spacing w:after="200" w:line="276" w:lineRule="auto"/>
              <w:jc w:val="both"/>
              <w:rPr>
                <w:rFonts w:ascii="Arial" w:hAnsi="Arial" w:cs="Arial"/>
                <w:color w:val="000000"/>
                <w:sz w:val="20"/>
                <w:szCs w:val="20"/>
              </w:rPr>
            </w:pPr>
          </w:p>
        </w:tc>
        <w:tc>
          <w:tcPr>
            <w:tcW w:w="1350" w:type="dxa"/>
            <w:shd w:val="clear" w:color="auto" w:fill="92D050"/>
            <w:vAlign w:val="center"/>
          </w:tcPr>
          <w:p w14:paraId="5047EB09" w14:textId="77777777" w:rsidR="00A07BC2" w:rsidRPr="005170EF" w:rsidRDefault="00A07BC2" w:rsidP="005170EF">
            <w:pPr>
              <w:spacing w:after="200" w:line="276" w:lineRule="auto"/>
              <w:ind w:left="-18" w:right="-108"/>
              <w:jc w:val="both"/>
              <w:rPr>
                <w:rFonts w:ascii="Arial" w:hAnsi="Arial" w:cs="Arial"/>
                <w:color w:val="000000"/>
                <w:sz w:val="20"/>
                <w:szCs w:val="20"/>
              </w:rPr>
            </w:pPr>
          </w:p>
        </w:tc>
      </w:tr>
      <w:tr w:rsidR="00FC73D5" w:rsidRPr="005170EF" w14:paraId="10E6D863" w14:textId="77777777" w:rsidTr="00FC73D5">
        <w:tc>
          <w:tcPr>
            <w:tcW w:w="1350" w:type="dxa"/>
            <w:shd w:val="clear" w:color="auto" w:fill="auto"/>
          </w:tcPr>
          <w:p w14:paraId="02F57480" w14:textId="77777777" w:rsidR="00A07BC2" w:rsidRPr="005170EF" w:rsidRDefault="00A07BC2" w:rsidP="005170EF">
            <w:pPr>
              <w:spacing w:after="200" w:line="276" w:lineRule="auto"/>
              <w:jc w:val="both"/>
              <w:rPr>
                <w:rFonts w:ascii="Arial" w:eastAsia="SimSun" w:hAnsi="Arial" w:cs="Arial"/>
                <w:sz w:val="20"/>
                <w:szCs w:val="20"/>
                <w:lang w:eastAsia="zh-CN"/>
              </w:rPr>
            </w:pPr>
            <w:r w:rsidRPr="005170EF">
              <w:rPr>
                <w:rFonts w:ascii="Arial" w:eastAsia="SimSun" w:hAnsi="Arial" w:cs="Arial"/>
                <w:sz w:val="20"/>
                <w:szCs w:val="20"/>
                <w:lang w:eastAsia="zh-CN"/>
              </w:rPr>
              <w:t xml:space="preserve">Natural regeneration </w:t>
            </w:r>
          </w:p>
        </w:tc>
        <w:tc>
          <w:tcPr>
            <w:tcW w:w="2993" w:type="dxa"/>
            <w:shd w:val="clear" w:color="auto" w:fill="auto"/>
          </w:tcPr>
          <w:p w14:paraId="1D830395" w14:textId="77777777" w:rsidR="00A07BC2" w:rsidRPr="005170EF" w:rsidRDefault="00A07BC2" w:rsidP="005170EF">
            <w:pPr>
              <w:spacing w:after="200" w:line="276" w:lineRule="auto"/>
              <w:jc w:val="both"/>
              <w:rPr>
                <w:rFonts w:ascii="Arial" w:eastAsia="SimSun" w:hAnsi="Arial" w:cs="Arial"/>
                <w:sz w:val="20"/>
                <w:szCs w:val="20"/>
                <w:lang w:eastAsia="zh-CN"/>
              </w:rPr>
            </w:pPr>
            <w:r w:rsidRPr="005170EF">
              <w:rPr>
                <w:rFonts w:ascii="Arial" w:eastAsia="SimSun" w:hAnsi="Arial" w:cs="Arial"/>
                <w:sz w:val="20"/>
                <w:szCs w:val="20"/>
                <w:lang w:eastAsia="zh-CN"/>
              </w:rPr>
              <w:t>Increased forest cover due to rehabilitated woodlands through natural regeneration (1789Ha rehabilitated).</w:t>
            </w:r>
          </w:p>
        </w:tc>
        <w:tc>
          <w:tcPr>
            <w:tcW w:w="1800" w:type="dxa"/>
            <w:shd w:val="clear" w:color="auto" w:fill="auto"/>
          </w:tcPr>
          <w:p w14:paraId="462D1DA2" w14:textId="77777777" w:rsidR="00A07BC2" w:rsidRPr="005170EF" w:rsidRDefault="00A07BC2" w:rsidP="005170EF">
            <w:pPr>
              <w:spacing w:after="200" w:line="276" w:lineRule="auto"/>
              <w:jc w:val="both"/>
              <w:rPr>
                <w:rFonts w:ascii="Arial" w:eastAsia="SimSun" w:hAnsi="Arial" w:cs="Arial"/>
                <w:sz w:val="20"/>
                <w:szCs w:val="20"/>
                <w:lang w:eastAsia="zh-CN"/>
              </w:rPr>
            </w:pPr>
            <w:r w:rsidRPr="005170EF">
              <w:rPr>
                <w:rFonts w:ascii="Arial" w:eastAsia="SimSun" w:hAnsi="Arial" w:cs="Arial"/>
                <w:sz w:val="20"/>
                <w:szCs w:val="20"/>
                <w:lang w:eastAsia="zh-CN"/>
              </w:rPr>
              <w:t>Reduced incidences of soil erosion contributing to improved soil fertility which leads to increased production of food.</w:t>
            </w:r>
          </w:p>
        </w:tc>
        <w:tc>
          <w:tcPr>
            <w:tcW w:w="2003" w:type="dxa"/>
            <w:shd w:val="clear" w:color="auto" w:fill="auto"/>
          </w:tcPr>
          <w:p w14:paraId="4BD6AAAA" w14:textId="77777777" w:rsidR="00A07BC2" w:rsidRPr="005170EF" w:rsidRDefault="00A07BC2" w:rsidP="005170EF">
            <w:pPr>
              <w:spacing w:after="200" w:line="276" w:lineRule="auto"/>
              <w:jc w:val="both"/>
              <w:rPr>
                <w:rFonts w:ascii="Arial" w:eastAsia="SimSun" w:hAnsi="Arial" w:cs="Arial"/>
                <w:sz w:val="20"/>
                <w:szCs w:val="20"/>
                <w:lang w:eastAsia="zh-CN"/>
              </w:rPr>
            </w:pPr>
            <w:r w:rsidRPr="005170EF">
              <w:rPr>
                <w:rFonts w:ascii="Arial" w:eastAsia="SimSun" w:hAnsi="Arial" w:cs="Arial"/>
                <w:sz w:val="20"/>
                <w:szCs w:val="20"/>
                <w:lang w:eastAsia="zh-CN"/>
              </w:rPr>
              <w:t>Conducive environment for the production of NTFP which will lead to increased income levels amongst beneficiaries. (honey and local mushroom production)</w:t>
            </w:r>
          </w:p>
        </w:tc>
        <w:tc>
          <w:tcPr>
            <w:tcW w:w="2137" w:type="dxa"/>
            <w:shd w:val="clear" w:color="auto" w:fill="auto"/>
          </w:tcPr>
          <w:p w14:paraId="055E1B4C" w14:textId="77777777" w:rsidR="00A07BC2" w:rsidRPr="005170EF" w:rsidRDefault="00A07BC2" w:rsidP="0072485A">
            <w:pPr>
              <w:numPr>
                <w:ilvl w:val="0"/>
                <w:numId w:val="23"/>
              </w:numPr>
              <w:overflowPunct/>
              <w:autoSpaceDE/>
              <w:autoSpaceDN/>
              <w:adjustRightInd/>
              <w:spacing w:line="276" w:lineRule="auto"/>
              <w:ind w:left="162" w:hanging="162"/>
              <w:contextualSpacing/>
              <w:jc w:val="both"/>
              <w:textAlignment w:val="auto"/>
              <w:rPr>
                <w:rFonts w:ascii="Arial" w:eastAsia="SimSun" w:hAnsi="Arial" w:cs="Arial"/>
                <w:sz w:val="20"/>
                <w:szCs w:val="20"/>
              </w:rPr>
            </w:pPr>
            <w:r w:rsidRPr="005170EF">
              <w:rPr>
                <w:rFonts w:ascii="Arial" w:eastAsia="SimSun" w:hAnsi="Arial" w:cs="Arial"/>
                <w:sz w:val="20"/>
                <w:szCs w:val="20"/>
              </w:rPr>
              <w:t>Low scale of implementation.</w:t>
            </w:r>
          </w:p>
          <w:p w14:paraId="0649D66E" w14:textId="77777777" w:rsidR="00A07BC2" w:rsidRPr="005170EF" w:rsidRDefault="00A07BC2" w:rsidP="0072485A">
            <w:pPr>
              <w:numPr>
                <w:ilvl w:val="0"/>
                <w:numId w:val="23"/>
              </w:numPr>
              <w:overflowPunct/>
              <w:autoSpaceDE/>
              <w:autoSpaceDN/>
              <w:adjustRightInd/>
              <w:spacing w:line="276" w:lineRule="auto"/>
              <w:ind w:left="162" w:hanging="162"/>
              <w:contextualSpacing/>
              <w:jc w:val="both"/>
              <w:textAlignment w:val="auto"/>
              <w:rPr>
                <w:rFonts w:ascii="Arial" w:eastAsia="SimSun" w:hAnsi="Arial" w:cs="Arial"/>
                <w:sz w:val="20"/>
                <w:szCs w:val="20"/>
              </w:rPr>
            </w:pPr>
            <w:r w:rsidRPr="005170EF">
              <w:rPr>
                <w:rFonts w:ascii="Arial" w:eastAsia="SimSun" w:hAnsi="Arial" w:cs="Arial"/>
                <w:sz w:val="20"/>
                <w:szCs w:val="20"/>
              </w:rPr>
              <w:t>Limited number of registered LFOs.</w:t>
            </w:r>
          </w:p>
          <w:p w14:paraId="59B3E6B1" w14:textId="77777777" w:rsidR="00A07BC2" w:rsidRPr="005170EF" w:rsidRDefault="00A07BC2" w:rsidP="0072485A">
            <w:pPr>
              <w:numPr>
                <w:ilvl w:val="0"/>
                <w:numId w:val="23"/>
              </w:numPr>
              <w:overflowPunct/>
              <w:autoSpaceDE/>
              <w:autoSpaceDN/>
              <w:adjustRightInd/>
              <w:spacing w:line="276" w:lineRule="auto"/>
              <w:ind w:left="162" w:hanging="162"/>
              <w:contextualSpacing/>
              <w:jc w:val="both"/>
              <w:textAlignment w:val="auto"/>
              <w:rPr>
                <w:rFonts w:ascii="Arial" w:eastAsia="SimSun" w:hAnsi="Arial" w:cs="Arial"/>
                <w:sz w:val="20"/>
                <w:szCs w:val="20"/>
              </w:rPr>
            </w:pPr>
            <w:r w:rsidRPr="005170EF">
              <w:rPr>
                <w:rFonts w:ascii="Arial" w:eastAsia="SimSun" w:hAnsi="Arial" w:cs="Arial"/>
                <w:sz w:val="20"/>
                <w:szCs w:val="20"/>
              </w:rPr>
              <w:t>Limited of enforcement of by-laws.</w:t>
            </w:r>
          </w:p>
          <w:p w14:paraId="65A5FEFF" w14:textId="77777777" w:rsidR="00A07BC2" w:rsidRPr="005170EF" w:rsidRDefault="00A07BC2" w:rsidP="0072485A">
            <w:pPr>
              <w:numPr>
                <w:ilvl w:val="0"/>
                <w:numId w:val="23"/>
              </w:numPr>
              <w:overflowPunct/>
              <w:autoSpaceDE/>
              <w:autoSpaceDN/>
              <w:adjustRightInd/>
              <w:spacing w:line="276" w:lineRule="auto"/>
              <w:ind w:left="162" w:hanging="162"/>
              <w:contextualSpacing/>
              <w:jc w:val="both"/>
              <w:textAlignment w:val="auto"/>
              <w:rPr>
                <w:rFonts w:ascii="Arial" w:eastAsia="SimSun" w:hAnsi="Arial" w:cs="Arial"/>
                <w:sz w:val="20"/>
                <w:szCs w:val="20"/>
              </w:rPr>
            </w:pPr>
            <w:r w:rsidRPr="005170EF">
              <w:rPr>
                <w:rFonts w:ascii="Arial" w:eastAsia="SimSun" w:hAnsi="Arial" w:cs="Arial"/>
                <w:sz w:val="20"/>
                <w:szCs w:val="20"/>
              </w:rPr>
              <w:t>Lack of participatory forest management plans for some Village Forest Areas.</w:t>
            </w:r>
          </w:p>
        </w:tc>
        <w:tc>
          <w:tcPr>
            <w:tcW w:w="3330" w:type="dxa"/>
            <w:shd w:val="clear" w:color="auto" w:fill="auto"/>
          </w:tcPr>
          <w:p w14:paraId="2C346FA7" w14:textId="77777777" w:rsidR="00A07BC2" w:rsidRPr="005170EF" w:rsidRDefault="00A07BC2" w:rsidP="005170EF">
            <w:pPr>
              <w:spacing w:after="200" w:line="276" w:lineRule="auto"/>
              <w:jc w:val="both"/>
              <w:rPr>
                <w:rFonts w:ascii="Arial" w:eastAsia="SimSun" w:hAnsi="Arial" w:cs="Arial"/>
                <w:sz w:val="20"/>
                <w:szCs w:val="20"/>
                <w:lang w:eastAsia="zh-CN"/>
              </w:rPr>
            </w:pPr>
            <w:r w:rsidRPr="005170EF">
              <w:rPr>
                <w:rFonts w:ascii="Arial" w:eastAsia="SimSun" w:hAnsi="Arial" w:cs="Arial"/>
                <w:sz w:val="20"/>
                <w:szCs w:val="20"/>
                <w:lang w:eastAsia="zh-CN"/>
              </w:rPr>
              <w:t>Increase forest cover through the following activities:</w:t>
            </w:r>
          </w:p>
          <w:p w14:paraId="72AC2C89" w14:textId="77777777" w:rsidR="00A07BC2" w:rsidRPr="005170EF" w:rsidRDefault="00A07BC2" w:rsidP="0072485A">
            <w:pPr>
              <w:numPr>
                <w:ilvl w:val="0"/>
                <w:numId w:val="24"/>
              </w:numPr>
              <w:overflowPunct/>
              <w:autoSpaceDE/>
              <w:autoSpaceDN/>
              <w:adjustRightInd/>
              <w:spacing w:line="276" w:lineRule="auto"/>
              <w:ind w:left="162" w:hanging="162"/>
              <w:contextualSpacing/>
              <w:jc w:val="both"/>
              <w:textAlignment w:val="auto"/>
              <w:rPr>
                <w:rFonts w:ascii="Arial" w:eastAsia="SimSun" w:hAnsi="Arial" w:cs="Arial"/>
                <w:sz w:val="20"/>
                <w:szCs w:val="20"/>
              </w:rPr>
            </w:pPr>
            <w:r w:rsidRPr="005170EF">
              <w:rPr>
                <w:rFonts w:ascii="Arial" w:eastAsia="SimSun" w:hAnsi="Arial" w:cs="Arial"/>
                <w:sz w:val="20"/>
                <w:szCs w:val="20"/>
              </w:rPr>
              <w:t>Scaling up implementation of natural regeneration.</w:t>
            </w:r>
          </w:p>
          <w:p w14:paraId="52357FED" w14:textId="77777777" w:rsidR="00A07BC2" w:rsidRPr="005170EF" w:rsidRDefault="00A07BC2" w:rsidP="0072485A">
            <w:pPr>
              <w:numPr>
                <w:ilvl w:val="0"/>
                <w:numId w:val="24"/>
              </w:numPr>
              <w:overflowPunct/>
              <w:autoSpaceDE/>
              <w:autoSpaceDN/>
              <w:adjustRightInd/>
              <w:spacing w:line="276" w:lineRule="auto"/>
              <w:ind w:left="162" w:hanging="162"/>
              <w:contextualSpacing/>
              <w:jc w:val="both"/>
              <w:textAlignment w:val="auto"/>
              <w:rPr>
                <w:rFonts w:ascii="Arial" w:eastAsia="SimSun" w:hAnsi="Arial" w:cs="Arial"/>
                <w:sz w:val="20"/>
                <w:szCs w:val="20"/>
              </w:rPr>
            </w:pPr>
            <w:r w:rsidRPr="005170EF">
              <w:rPr>
                <w:rFonts w:ascii="Arial" w:eastAsia="SimSun" w:hAnsi="Arial" w:cs="Arial"/>
                <w:sz w:val="20"/>
                <w:szCs w:val="20"/>
              </w:rPr>
              <w:t>Register the remaining LFOs.</w:t>
            </w:r>
          </w:p>
          <w:p w14:paraId="6979802F" w14:textId="77777777" w:rsidR="00A07BC2" w:rsidRPr="005170EF" w:rsidRDefault="00A07BC2" w:rsidP="0072485A">
            <w:pPr>
              <w:numPr>
                <w:ilvl w:val="0"/>
                <w:numId w:val="24"/>
              </w:numPr>
              <w:overflowPunct/>
              <w:autoSpaceDE/>
              <w:autoSpaceDN/>
              <w:adjustRightInd/>
              <w:spacing w:line="276" w:lineRule="auto"/>
              <w:ind w:left="162" w:hanging="162"/>
              <w:contextualSpacing/>
              <w:jc w:val="both"/>
              <w:textAlignment w:val="auto"/>
              <w:rPr>
                <w:rFonts w:ascii="Arial" w:eastAsia="SimSun" w:hAnsi="Arial" w:cs="Arial"/>
                <w:sz w:val="20"/>
                <w:szCs w:val="20"/>
              </w:rPr>
            </w:pPr>
            <w:r w:rsidRPr="005170EF">
              <w:rPr>
                <w:rFonts w:ascii="Arial" w:eastAsia="SimSun" w:hAnsi="Arial" w:cs="Arial"/>
                <w:sz w:val="20"/>
                <w:szCs w:val="20"/>
              </w:rPr>
              <w:t>Enforcement of forest by-laws.</w:t>
            </w:r>
          </w:p>
          <w:p w14:paraId="75378A26" w14:textId="77777777" w:rsidR="00A07BC2" w:rsidRPr="005170EF" w:rsidRDefault="00A07BC2" w:rsidP="0072485A">
            <w:pPr>
              <w:numPr>
                <w:ilvl w:val="0"/>
                <w:numId w:val="24"/>
              </w:numPr>
              <w:overflowPunct/>
              <w:autoSpaceDE/>
              <w:autoSpaceDN/>
              <w:adjustRightInd/>
              <w:spacing w:line="276" w:lineRule="auto"/>
              <w:ind w:left="162" w:hanging="162"/>
              <w:contextualSpacing/>
              <w:jc w:val="both"/>
              <w:textAlignment w:val="auto"/>
              <w:rPr>
                <w:rFonts w:ascii="Arial" w:eastAsia="SimSun" w:hAnsi="Arial" w:cs="Arial"/>
                <w:sz w:val="20"/>
                <w:szCs w:val="20"/>
              </w:rPr>
            </w:pPr>
            <w:r w:rsidRPr="005170EF">
              <w:rPr>
                <w:rFonts w:ascii="Arial" w:eastAsia="SimSun" w:hAnsi="Arial" w:cs="Arial"/>
                <w:sz w:val="20"/>
                <w:szCs w:val="20"/>
              </w:rPr>
              <w:t>Develop forest management plans.</w:t>
            </w:r>
          </w:p>
        </w:tc>
        <w:tc>
          <w:tcPr>
            <w:tcW w:w="1350" w:type="dxa"/>
            <w:shd w:val="clear" w:color="auto" w:fill="auto"/>
            <w:vAlign w:val="center"/>
          </w:tcPr>
          <w:p w14:paraId="6EBBD667" w14:textId="77777777" w:rsidR="00A07BC2" w:rsidRPr="005170EF" w:rsidRDefault="00A07BC2" w:rsidP="005170EF">
            <w:pPr>
              <w:spacing w:after="200" w:line="276" w:lineRule="auto"/>
              <w:ind w:left="-18" w:right="-108"/>
              <w:jc w:val="both"/>
              <w:rPr>
                <w:rFonts w:ascii="Arial" w:eastAsia="SimSun" w:hAnsi="Arial" w:cs="Arial"/>
                <w:sz w:val="20"/>
                <w:szCs w:val="20"/>
                <w:lang w:eastAsia="zh-CN"/>
              </w:rPr>
            </w:pPr>
            <w:r w:rsidRPr="005170EF">
              <w:rPr>
                <w:rFonts w:ascii="Arial" w:eastAsia="SimSun" w:hAnsi="Arial" w:cs="Arial"/>
                <w:sz w:val="20"/>
                <w:szCs w:val="20"/>
                <w:lang w:eastAsia="zh-CN"/>
              </w:rPr>
              <w:t>70,000,000</w:t>
            </w:r>
          </w:p>
          <w:p w14:paraId="371D1E56" w14:textId="77777777" w:rsidR="00A07BC2" w:rsidRPr="005170EF" w:rsidRDefault="00A07BC2" w:rsidP="005170EF">
            <w:pPr>
              <w:spacing w:after="200" w:line="276" w:lineRule="auto"/>
              <w:jc w:val="both"/>
              <w:rPr>
                <w:rFonts w:ascii="Arial" w:eastAsia="SimSun" w:hAnsi="Arial" w:cs="Arial"/>
                <w:sz w:val="20"/>
                <w:szCs w:val="20"/>
                <w:lang w:eastAsia="zh-CN"/>
              </w:rPr>
            </w:pPr>
          </w:p>
          <w:p w14:paraId="732198E3" w14:textId="77777777" w:rsidR="00A07BC2" w:rsidRPr="005170EF" w:rsidRDefault="00A07BC2" w:rsidP="005170EF">
            <w:pPr>
              <w:spacing w:after="200" w:line="276" w:lineRule="auto"/>
              <w:jc w:val="both"/>
              <w:rPr>
                <w:rFonts w:ascii="Arial" w:eastAsia="SimSun" w:hAnsi="Arial" w:cs="Arial"/>
                <w:sz w:val="20"/>
                <w:szCs w:val="20"/>
                <w:lang w:eastAsia="zh-CN"/>
              </w:rPr>
            </w:pPr>
            <w:r w:rsidRPr="005170EF">
              <w:rPr>
                <w:rFonts w:ascii="Arial" w:eastAsia="SimSun" w:hAnsi="Arial" w:cs="Arial"/>
                <w:sz w:val="20"/>
                <w:szCs w:val="20"/>
                <w:lang w:eastAsia="zh-CN"/>
              </w:rPr>
              <w:t>(US$ 95,890)</w:t>
            </w:r>
          </w:p>
          <w:p w14:paraId="6AF33FE3" w14:textId="77777777" w:rsidR="00A07BC2" w:rsidRPr="005170EF" w:rsidRDefault="00A07BC2" w:rsidP="005170EF">
            <w:pPr>
              <w:spacing w:after="200" w:line="276" w:lineRule="auto"/>
              <w:jc w:val="both"/>
              <w:rPr>
                <w:rFonts w:ascii="Arial" w:eastAsia="SimSun" w:hAnsi="Arial" w:cs="Arial"/>
                <w:sz w:val="20"/>
                <w:szCs w:val="20"/>
                <w:lang w:eastAsia="zh-CN"/>
              </w:rPr>
            </w:pPr>
          </w:p>
        </w:tc>
      </w:tr>
      <w:tr w:rsidR="00FC73D5" w:rsidRPr="005170EF" w14:paraId="0AE1C694" w14:textId="77777777" w:rsidTr="00FC73D5">
        <w:tc>
          <w:tcPr>
            <w:tcW w:w="1350" w:type="dxa"/>
            <w:vMerge w:val="restart"/>
            <w:shd w:val="clear" w:color="auto" w:fill="auto"/>
            <w:vAlign w:val="center"/>
          </w:tcPr>
          <w:p w14:paraId="0307F741" w14:textId="77777777" w:rsidR="00A07BC2" w:rsidRPr="005170EF" w:rsidRDefault="00A07BC2" w:rsidP="005170EF">
            <w:pPr>
              <w:spacing w:after="200" w:line="276" w:lineRule="auto"/>
              <w:contextualSpacing/>
              <w:jc w:val="both"/>
              <w:rPr>
                <w:rFonts w:ascii="Arial" w:eastAsia="SimSun" w:hAnsi="Arial" w:cs="Arial"/>
                <w:sz w:val="20"/>
                <w:szCs w:val="20"/>
                <w:lang w:eastAsia="zh-CN"/>
              </w:rPr>
            </w:pPr>
            <w:r w:rsidRPr="005170EF">
              <w:rPr>
                <w:rFonts w:ascii="Arial" w:eastAsia="SimSun" w:hAnsi="Arial" w:cs="Arial"/>
                <w:sz w:val="20"/>
                <w:szCs w:val="20"/>
                <w:lang w:eastAsia="zh-CN"/>
              </w:rPr>
              <w:t>Utilization of Non Timber Forest Products (NTFP) and value addition (fish farming and Bee keeping)</w:t>
            </w:r>
          </w:p>
          <w:p w14:paraId="63A52F4F" w14:textId="77777777" w:rsidR="00A07BC2" w:rsidRPr="005170EF" w:rsidRDefault="00A07BC2" w:rsidP="005170EF">
            <w:pPr>
              <w:spacing w:after="200" w:line="276" w:lineRule="auto"/>
              <w:jc w:val="both"/>
              <w:rPr>
                <w:rFonts w:ascii="Arial" w:eastAsia="SimSun" w:hAnsi="Arial" w:cs="Arial"/>
                <w:sz w:val="20"/>
                <w:szCs w:val="20"/>
                <w:lang w:eastAsia="zh-CN"/>
              </w:rPr>
            </w:pPr>
          </w:p>
        </w:tc>
        <w:tc>
          <w:tcPr>
            <w:tcW w:w="2993" w:type="dxa"/>
            <w:vMerge w:val="restart"/>
            <w:shd w:val="clear" w:color="auto" w:fill="auto"/>
            <w:vAlign w:val="center"/>
          </w:tcPr>
          <w:p w14:paraId="5314DA78" w14:textId="77777777" w:rsidR="00A07BC2" w:rsidRPr="005170EF" w:rsidRDefault="00A07BC2" w:rsidP="005170EF">
            <w:pPr>
              <w:spacing w:after="200" w:line="276" w:lineRule="auto"/>
              <w:jc w:val="both"/>
              <w:rPr>
                <w:rFonts w:ascii="Arial" w:eastAsia="SimSun" w:hAnsi="Arial" w:cs="Arial"/>
                <w:sz w:val="20"/>
                <w:szCs w:val="20"/>
                <w:lang w:eastAsia="zh-CN"/>
              </w:rPr>
            </w:pPr>
            <w:r w:rsidRPr="005170EF">
              <w:rPr>
                <w:rFonts w:ascii="Arial" w:eastAsia="SimSun" w:hAnsi="Arial" w:cs="Arial"/>
                <w:sz w:val="20"/>
                <w:szCs w:val="20"/>
                <w:lang w:eastAsia="zh-CN"/>
              </w:rPr>
              <w:t>-Reduced pressure on the natural resources due to the presence of alternative income sources away from charcoal production and capture fisheries.</w:t>
            </w:r>
          </w:p>
        </w:tc>
        <w:tc>
          <w:tcPr>
            <w:tcW w:w="1800" w:type="dxa"/>
            <w:shd w:val="clear" w:color="auto" w:fill="auto"/>
          </w:tcPr>
          <w:p w14:paraId="620E063B" w14:textId="77777777" w:rsidR="00A07BC2" w:rsidRPr="005170EF" w:rsidRDefault="00A07BC2" w:rsidP="005170EF">
            <w:pPr>
              <w:spacing w:after="200" w:line="276" w:lineRule="auto"/>
              <w:jc w:val="both"/>
              <w:rPr>
                <w:rFonts w:ascii="Arial" w:eastAsia="SimSun" w:hAnsi="Arial" w:cs="Arial"/>
                <w:sz w:val="20"/>
                <w:szCs w:val="20"/>
                <w:lang w:eastAsia="zh-CN"/>
              </w:rPr>
            </w:pPr>
            <w:r w:rsidRPr="005170EF">
              <w:rPr>
                <w:rFonts w:ascii="Arial" w:eastAsia="SimSun" w:hAnsi="Arial" w:cs="Arial"/>
                <w:sz w:val="20"/>
                <w:szCs w:val="20"/>
                <w:lang w:eastAsia="zh-CN"/>
              </w:rPr>
              <w:t>Increased income to buy diversified food items and in acquisition of farm inputs leading to increase in food production.</w:t>
            </w:r>
          </w:p>
        </w:tc>
        <w:tc>
          <w:tcPr>
            <w:tcW w:w="2003" w:type="dxa"/>
            <w:shd w:val="clear" w:color="auto" w:fill="auto"/>
          </w:tcPr>
          <w:p w14:paraId="4F120111" w14:textId="77777777" w:rsidR="00A07BC2" w:rsidRPr="005170EF" w:rsidRDefault="00A07BC2" w:rsidP="005170EF">
            <w:pPr>
              <w:spacing w:after="200" w:line="276" w:lineRule="auto"/>
              <w:jc w:val="both"/>
              <w:rPr>
                <w:rFonts w:ascii="Arial" w:eastAsia="SimSun" w:hAnsi="Arial" w:cs="Arial"/>
                <w:sz w:val="20"/>
                <w:szCs w:val="20"/>
                <w:lang w:eastAsia="zh-CN"/>
              </w:rPr>
            </w:pPr>
            <w:r w:rsidRPr="005170EF">
              <w:rPr>
                <w:rFonts w:ascii="Arial" w:eastAsia="SimSun" w:hAnsi="Arial" w:cs="Arial"/>
                <w:sz w:val="20"/>
                <w:szCs w:val="20"/>
                <w:lang w:eastAsia="zh-CN"/>
              </w:rPr>
              <w:t>A total of (USD 34,482) 25 million Kwacha (10,000kgs) has been realized from honey sales in Machinga with members having increased their resilience to shocks.</w:t>
            </w:r>
          </w:p>
          <w:p w14:paraId="00BFB7C8" w14:textId="77777777" w:rsidR="00A07BC2" w:rsidRPr="005170EF" w:rsidRDefault="00A07BC2" w:rsidP="005170EF">
            <w:pPr>
              <w:spacing w:after="200" w:line="276" w:lineRule="auto"/>
              <w:jc w:val="both"/>
              <w:rPr>
                <w:rFonts w:ascii="Arial" w:eastAsia="SimSun" w:hAnsi="Arial" w:cs="Arial"/>
                <w:sz w:val="20"/>
                <w:szCs w:val="20"/>
                <w:lang w:eastAsia="zh-CN"/>
              </w:rPr>
            </w:pPr>
            <w:r w:rsidRPr="005170EF">
              <w:rPr>
                <w:rFonts w:ascii="Arial" w:eastAsia="SimSun" w:hAnsi="Arial" w:cs="Arial"/>
                <w:sz w:val="20"/>
                <w:szCs w:val="20"/>
                <w:lang w:eastAsia="zh-CN"/>
              </w:rPr>
              <w:t>Total membership stands at 574 (428F &amp; 146M).</w:t>
            </w:r>
          </w:p>
        </w:tc>
        <w:tc>
          <w:tcPr>
            <w:tcW w:w="2137" w:type="dxa"/>
            <w:shd w:val="clear" w:color="auto" w:fill="auto"/>
          </w:tcPr>
          <w:p w14:paraId="55FA1586" w14:textId="77777777" w:rsidR="00A07BC2" w:rsidRPr="005170EF" w:rsidRDefault="00A07BC2" w:rsidP="0072485A">
            <w:pPr>
              <w:numPr>
                <w:ilvl w:val="0"/>
                <w:numId w:val="20"/>
              </w:numPr>
              <w:overflowPunct/>
              <w:autoSpaceDE/>
              <w:autoSpaceDN/>
              <w:adjustRightInd/>
              <w:spacing w:line="276" w:lineRule="auto"/>
              <w:ind w:left="195" w:hanging="195"/>
              <w:contextualSpacing/>
              <w:jc w:val="both"/>
              <w:textAlignment w:val="auto"/>
              <w:rPr>
                <w:rFonts w:ascii="Arial" w:eastAsia="SimSun" w:hAnsi="Arial" w:cs="Arial"/>
                <w:sz w:val="20"/>
                <w:szCs w:val="20"/>
              </w:rPr>
            </w:pPr>
            <w:r w:rsidRPr="005170EF">
              <w:rPr>
                <w:rFonts w:ascii="Arial" w:eastAsia="SimSun" w:hAnsi="Arial" w:cs="Arial"/>
                <w:sz w:val="20"/>
                <w:szCs w:val="20"/>
              </w:rPr>
              <w:t>The honey is not certified by Malawi Bureau of Standards despite enjoying market share.</w:t>
            </w:r>
          </w:p>
          <w:p w14:paraId="7618936A" w14:textId="77777777" w:rsidR="00A07BC2" w:rsidRPr="005170EF" w:rsidRDefault="00A07BC2" w:rsidP="0072485A">
            <w:pPr>
              <w:numPr>
                <w:ilvl w:val="0"/>
                <w:numId w:val="20"/>
              </w:numPr>
              <w:overflowPunct/>
              <w:autoSpaceDE/>
              <w:autoSpaceDN/>
              <w:adjustRightInd/>
              <w:spacing w:line="276" w:lineRule="auto"/>
              <w:ind w:left="195" w:hanging="195"/>
              <w:contextualSpacing/>
              <w:jc w:val="both"/>
              <w:textAlignment w:val="auto"/>
              <w:rPr>
                <w:rFonts w:ascii="Arial" w:eastAsia="SimSun" w:hAnsi="Arial" w:cs="Arial"/>
                <w:sz w:val="20"/>
                <w:szCs w:val="20"/>
              </w:rPr>
            </w:pPr>
            <w:r w:rsidRPr="005170EF">
              <w:rPr>
                <w:rFonts w:ascii="Arial" w:eastAsia="SimSun" w:hAnsi="Arial" w:cs="Arial"/>
                <w:sz w:val="20"/>
                <w:szCs w:val="20"/>
              </w:rPr>
              <w:t>No processing units as required by Malawi Bureau of Standards.</w:t>
            </w:r>
          </w:p>
          <w:p w14:paraId="27DC37BB" w14:textId="77777777" w:rsidR="00A07BC2" w:rsidRPr="005170EF" w:rsidRDefault="00A07BC2" w:rsidP="0072485A">
            <w:pPr>
              <w:numPr>
                <w:ilvl w:val="0"/>
                <w:numId w:val="20"/>
              </w:numPr>
              <w:overflowPunct/>
              <w:autoSpaceDE/>
              <w:autoSpaceDN/>
              <w:adjustRightInd/>
              <w:spacing w:line="276" w:lineRule="auto"/>
              <w:ind w:left="195" w:hanging="195"/>
              <w:contextualSpacing/>
              <w:jc w:val="both"/>
              <w:textAlignment w:val="auto"/>
              <w:rPr>
                <w:rFonts w:ascii="Arial" w:eastAsia="SimSun" w:hAnsi="Arial" w:cs="Arial"/>
                <w:sz w:val="20"/>
                <w:szCs w:val="20"/>
              </w:rPr>
            </w:pPr>
            <w:r w:rsidRPr="005170EF">
              <w:rPr>
                <w:rFonts w:ascii="Arial" w:eastAsia="SimSun" w:hAnsi="Arial" w:cs="Arial"/>
                <w:sz w:val="20"/>
                <w:szCs w:val="20"/>
              </w:rPr>
              <w:t>Lack of clear business plans for the groups.</w:t>
            </w:r>
          </w:p>
          <w:p w14:paraId="4652BBE7" w14:textId="77777777" w:rsidR="00A07BC2" w:rsidRPr="005170EF" w:rsidRDefault="00A07BC2" w:rsidP="0072485A">
            <w:pPr>
              <w:numPr>
                <w:ilvl w:val="0"/>
                <w:numId w:val="20"/>
              </w:numPr>
              <w:overflowPunct/>
              <w:autoSpaceDE/>
              <w:autoSpaceDN/>
              <w:adjustRightInd/>
              <w:spacing w:line="276" w:lineRule="auto"/>
              <w:ind w:left="195" w:hanging="195"/>
              <w:contextualSpacing/>
              <w:jc w:val="both"/>
              <w:textAlignment w:val="auto"/>
              <w:rPr>
                <w:rFonts w:ascii="Arial" w:eastAsia="SimSun" w:hAnsi="Arial" w:cs="Arial"/>
                <w:sz w:val="20"/>
                <w:szCs w:val="20"/>
              </w:rPr>
            </w:pPr>
            <w:r w:rsidRPr="005170EF">
              <w:rPr>
                <w:rFonts w:ascii="Arial" w:eastAsia="SimSun" w:hAnsi="Arial" w:cs="Arial"/>
                <w:sz w:val="20"/>
                <w:szCs w:val="20"/>
              </w:rPr>
              <w:t>Implementation done at a low scale.</w:t>
            </w:r>
          </w:p>
          <w:p w14:paraId="6EFF64E2" w14:textId="77777777" w:rsidR="00A07BC2" w:rsidRPr="005170EF" w:rsidRDefault="00A07BC2" w:rsidP="0072485A">
            <w:pPr>
              <w:numPr>
                <w:ilvl w:val="0"/>
                <w:numId w:val="20"/>
              </w:numPr>
              <w:overflowPunct/>
              <w:autoSpaceDE/>
              <w:autoSpaceDN/>
              <w:adjustRightInd/>
              <w:spacing w:line="276" w:lineRule="auto"/>
              <w:ind w:left="195" w:hanging="195"/>
              <w:contextualSpacing/>
              <w:jc w:val="both"/>
              <w:textAlignment w:val="auto"/>
              <w:rPr>
                <w:rFonts w:ascii="Arial" w:eastAsia="SimSun" w:hAnsi="Arial" w:cs="Arial"/>
                <w:sz w:val="20"/>
                <w:szCs w:val="20"/>
              </w:rPr>
            </w:pPr>
            <w:r w:rsidRPr="005170EF">
              <w:rPr>
                <w:rFonts w:ascii="Arial" w:eastAsia="SimSun" w:hAnsi="Arial" w:cs="Arial"/>
                <w:sz w:val="20"/>
                <w:szCs w:val="20"/>
              </w:rPr>
              <w:t xml:space="preserve">Low income due to the increased </w:t>
            </w:r>
            <w:r w:rsidRPr="005170EF">
              <w:rPr>
                <w:rFonts w:ascii="Arial" w:eastAsia="SimSun" w:hAnsi="Arial" w:cs="Arial"/>
                <w:sz w:val="20"/>
                <w:szCs w:val="20"/>
              </w:rPr>
              <w:lastRenderedPageBreak/>
              <w:t>number of beneficiaries against the income realized i.e. 25 Million against 574 beneficiaries resulting in K14500 per person per year</w:t>
            </w:r>
          </w:p>
        </w:tc>
        <w:tc>
          <w:tcPr>
            <w:tcW w:w="3330" w:type="dxa"/>
            <w:shd w:val="clear" w:color="auto" w:fill="auto"/>
          </w:tcPr>
          <w:p w14:paraId="56CE1561" w14:textId="77777777" w:rsidR="00A07BC2" w:rsidRPr="005170EF" w:rsidRDefault="00A07BC2" w:rsidP="005170EF">
            <w:pPr>
              <w:spacing w:after="200" w:line="276" w:lineRule="auto"/>
              <w:contextualSpacing/>
              <w:jc w:val="both"/>
              <w:rPr>
                <w:rFonts w:ascii="Arial" w:eastAsia="SimSun" w:hAnsi="Arial" w:cs="Arial"/>
                <w:sz w:val="20"/>
                <w:szCs w:val="20"/>
              </w:rPr>
            </w:pPr>
            <w:r w:rsidRPr="005170EF">
              <w:rPr>
                <w:rFonts w:ascii="Arial" w:eastAsia="SimSun" w:hAnsi="Arial" w:cs="Arial"/>
                <w:sz w:val="20"/>
                <w:szCs w:val="20"/>
              </w:rPr>
              <w:lastRenderedPageBreak/>
              <w:t>Promote enterprise development through the following activities:</w:t>
            </w:r>
          </w:p>
          <w:p w14:paraId="3B171E01" w14:textId="77777777" w:rsidR="00A07BC2" w:rsidRPr="005170EF" w:rsidRDefault="00A07BC2" w:rsidP="0072485A">
            <w:pPr>
              <w:numPr>
                <w:ilvl w:val="0"/>
                <w:numId w:val="18"/>
              </w:numPr>
              <w:overflowPunct/>
              <w:autoSpaceDE/>
              <w:autoSpaceDN/>
              <w:adjustRightInd/>
              <w:spacing w:line="276" w:lineRule="auto"/>
              <w:ind w:left="212" w:hanging="212"/>
              <w:contextualSpacing/>
              <w:jc w:val="both"/>
              <w:textAlignment w:val="auto"/>
              <w:rPr>
                <w:rFonts w:ascii="Arial" w:eastAsia="SimSun" w:hAnsi="Arial" w:cs="Arial"/>
                <w:sz w:val="20"/>
                <w:szCs w:val="20"/>
              </w:rPr>
            </w:pPr>
            <w:r w:rsidRPr="005170EF">
              <w:rPr>
                <w:rFonts w:ascii="Arial" w:eastAsia="SimSun" w:hAnsi="Arial" w:cs="Arial"/>
                <w:sz w:val="20"/>
                <w:szCs w:val="20"/>
              </w:rPr>
              <w:t>Capacity building initiatives in quality control (MS19 &amp; MS21)</w:t>
            </w:r>
          </w:p>
          <w:p w14:paraId="00E6D832" w14:textId="77777777" w:rsidR="00A07BC2" w:rsidRPr="005170EF" w:rsidRDefault="00A07BC2" w:rsidP="0072485A">
            <w:pPr>
              <w:numPr>
                <w:ilvl w:val="0"/>
                <w:numId w:val="18"/>
              </w:numPr>
              <w:overflowPunct/>
              <w:autoSpaceDE/>
              <w:autoSpaceDN/>
              <w:adjustRightInd/>
              <w:spacing w:line="276" w:lineRule="auto"/>
              <w:ind w:left="212" w:hanging="212"/>
              <w:contextualSpacing/>
              <w:jc w:val="both"/>
              <w:textAlignment w:val="auto"/>
              <w:rPr>
                <w:rFonts w:ascii="Arial" w:eastAsia="SimSun" w:hAnsi="Arial" w:cs="Arial"/>
                <w:sz w:val="20"/>
                <w:szCs w:val="20"/>
              </w:rPr>
            </w:pPr>
            <w:r w:rsidRPr="005170EF">
              <w:rPr>
                <w:rFonts w:ascii="Arial" w:eastAsia="SimSun" w:hAnsi="Arial" w:cs="Arial"/>
                <w:sz w:val="20"/>
                <w:szCs w:val="20"/>
              </w:rPr>
              <w:t>Registration with MBS on certification programme.</w:t>
            </w:r>
          </w:p>
          <w:p w14:paraId="3300A2BF" w14:textId="77777777" w:rsidR="00A07BC2" w:rsidRPr="005170EF" w:rsidRDefault="00A07BC2" w:rsidP="0072485A">
            <w:pPr>
              <w:numPr>
                <w:ilvl w:val="0"/>
                <w:numId w:val="18"/>
              </w:numPr>
              <w:overflowPunct/>
              <w:autoSpaceDE/>
              <w:autoSpaceDN/>
              <w:adjustRightInd/>
              <w:spacing w:line="276" w:lineRule="auto"/>
              <w:ind w:left="212" w:hanging="212"/>
              <w:contextualSpacing/>
              <w:jc w:val="both"/>
              <w:textAlignment w:val="auto"/>
              <w:rPr>
                <w:rFonts w:ascii="Arial" w:eastAsia="SimSun" w:hAnsi="Arial" w:cs="Arial"/>
                <w:sz w:val="20"/>
                <w:szCs w:val="20"/>
              </w:rPr>
            </w:pPr>
            <w:r w:rsidRPr="005170EF">
              <w:rPr>
                <w:rFonts w:ascii="Arial" w:eastAsia="SimSun" w:hAnsi="Arial" w:cs="Arial"/>
                <w:sz w:val="20"/>
                <w:szCs w:val="20"/>
              </w:rPr>
              <w:t>Construction of a processing house (Mini-factory)</w:t>
            </w:r>
          </w:p>
          <w:p w14:paraId="3A705626" w14:textId="77777777" w:rsidR="00A07BC2" w:rsidRPr="005170EF" w:rsidRDefault="00A07BC2" w:rsidP="0072485A">
            <w:pPr>
              <w:numPr>
                <w:ilvl w:val="0"/>
                <w:numId w:val="18"/>
              </w:numPr>
              <w:overflowPunct/>
              <w:autoSpaceDE/>
              <w:autoSpaceDN/>
              <w:adjustRightInd/>
              <w:spacing w:line="276" w:lineRule="auto"/>
              <w:ind w:left="212" w:hanging="212"/>
              <w:contextualSpacing/>
              <w:jc w:val="both"/>
              <w:textAlignment w:val="auto"/>
              <w:rPr>
                <w:rFonts w:ascii="Arial" w:eastAsia="SimSun" w:hAnsi="Arial" w:cs="Arial"/>
                <w:sz w:val="20"/>
                <w:szCs w:val="20"/>
              </w:rPr>
            </w:pPr>
            <w:r w:rsidRPr="005170EF">
              <w:rPr>
                <w:rFonts w:ascii="Arial" w:eastAsia="SimSun" w:hAnsi="Arial" w:cs="Arial"/>
                <w:sz w:val="20"/>
                <w:szCs w:val="20"/>
              </w:rPr>
              <w:t>Procurement of processing machine. (Candle making machine, honey processing machine)</w:t>
            </w:r>
          </w:p>
          <w:p w14:paraId="02A5D034" w14:textId="77777777" w:rsidR="00A07BC2" w:rsidRPr="005170EF" w:rsidRDefault="00A07BC2" w:rsidP="0072485A">
            <w:pPr>
              <w:numPr>
                <w:ilvl w:val="0"/>
                <w:numId w:val="19"/>
              </w:numPr>
              <w:overflowPunct/>
              <w:autoSpaceDE/>
              <w:autoSpaceDN/>
              <w:adjustRightInd/>
              <w:spacing w:line="276" w:lineRule="auto"/>
              <w:ind w:left="212" w:hanging="212"/>
              <w:contextualSpacing/>
              <w:jc w:val="both"/>
              <w:textAlignment w:val="auto"/>
              <w:rPr>
                <w:rFonts w:ascii="Arial" w:eastAsia="SimSun" w:hAnsi="Arial" w:cs="Arial"/>
                <w:sz w:val="20"/>
                <w:szCs w:val="20"/>
              </w:rPr>
            </w:pPr>
            <w:r w:rsidRPr="005170EF">
              <w:rPr>
                <w:rFonts w:ascii="Arial" w:eastAsia="SimSun" w:hAnsi="Arial" w:cs="Arial"/>
                <w:sz w:val="20"/>
                <w:szCs w:val="20"/>
              </w:rPr>
              <w:t xml:space="preserve">Training of groups in marketing, business planning &amp; business mgt. </w:t>
            </w:r>
          </w:p>
          <w:p w14:paraId="2E311556" w14:textId="77777777" w:rsidR="00A07BC2" w:rsidRPr="005170EF" w:rsidRDefault="00A07BC2" w:rsidP="0072485A">
            <w:pPr>
              <w:numPr>
                <w:ilvl w:val="0"/>
                <w:numId w:val="19"/>
              </w:numPr>
              <w:overflowPunct/>
              <w:autoSpaceDE/>
              <w:autoSpaceDN/>
              <w:adjustRightInd/>
              <w:spacing w:line="276" w:lineRule="auto"/>
              <w:ind w:left="212" w:hanging="212"/>
              <w:contextualSpacing/>
              <w:jc w:val="both"/>
              <w:textAlignment w:val="auto"/>
              <w:rPr>
                <w:rFonts w:ascii="Arial" w:eastAsia="SimSun" w:hAnsi="Arial" w:cs="Arial"/>
                <w:sz w:val="20"/>
                <w:szCs w:val="20"/>
              </w:rPr>
            </w:pPr>
            <w:r w:rsidRPr="005170EF">
              <w:rPr>
                <w:rFonts w:ascii="Arial" w:eastAsia="SimSun" w:hAnsi="Arial" w:cs="Arial"/>
                <w:sz w:val="20"/>
                <w:szCs w:val="20"/>
              </w:rPr>
              <w:t>Upscale the production of honey.</w:t>
            </w:r>
          </w:p>
          <w:p w14:paraId="2C0C51CC" w14:textId="77777777" w:rsidR="00A07BC2" w:rsidRPr="005170EF" w:rsidRDefault="00A07BC2" w:rsidP="005170EF">
            <w:pPr>
              <w:spacing w:after="200" w:line="276" w:lineRule="auto"/>
              <w:ind w:left="212"/>
              <w:contextualSpacing/>
              <w:jc w:val="both"/>
              <w:rPr>
                <w:rFonts w:ascii="Arial" w:eastAsia="SimSun" w:hAnsi="Arial" w:cs="Arial"/>
                <w:sz w:val="20"/>
                <w:szCs w:val="20"/>
              </w:rPr>
            </w:pPr>
          </w:p>
        </w:tc>
        <w:tc>
          <w:tcPr>
            <w:tcW w:w="1350" w:type="dxa"/>
            <w:vMerge w:val="restart"/>
            <w:shd w:val="clear" w:color="auto" w:fill="auto"/>
            <w:vAlign w:val="center"/>
          </w:tcPr>
          <w:p w14:paraId="6FAAC983" w14:textId="77777777" w:rsidR="00A07BC2" w:rsidRPr="005170EF" w:rsidRDefault="00A07BC2" w:rsidP="005170EF">
            <w:pPr>
              <w:spacing w:after="200" w:line="276" w:lineRule="auto"/>
              <w:jc w:val="both"/>
              <w:rPr>
                <w:rFonts w:ascii="Arial" w:eastAsia="SimSun" w:hAnsi="Arial" w:cs="Arial"/>
                <w:sz w:val="20"/>
                <w:szCs w:val="20"/>
                <w:lang w:eastAsia="zh-CN"/>
              </w:rPr>
            </w:pPr>
            <w:r w:rsidRPr="005170EF">
              <w:rPr>
                <w:rFonts w:ascii="Arial" w:eastAsia="SimSun" w:hAnsi="Arial" w:cs="Arial"/>
                <w:sz w:val="20"/>
                <w:szCs w:val="20"/>
                <w:lang w:eastAsia="zh-CN"/>
              </w:rPr>
              <w:t>60,000,000</w:t>
            </w:r>
          </w:p>
          <w:p w14:paraId="06018E98" w14:textId="77777777" w:rsidR="00A07BC2" w:rsidRPr="005170EF" w:rsidRDefault="00A07BC2" w:rsidP="005170EF">
            <w:pPr>
              <w:spacing w:after="200" w:line="276" w:lineRule="auto"/>
              <w:jc w:val="both"/>
              <w:rPr>
                <w:rFonts w:ascii="Arial" w:eastAsia="SimSun" w:hAnsi="Arial" w:cs="Arial"/>
                <w:sz w:val="20"/>
                <w:szCs w:val="20"/>
                <w:lang w:eastAsia="zh-CN"/>
              </w:rPr>
            </w:pPr>
          </w:p>
          <w:p w14:paraId="04C81532" w14:textId="77777777" w:rsidR="00A07BC2" w:rsidRPr="005170EF" w:rsidRDefault="00A07BC2" w:rsidP="005170EF">
            <w:pPr>
              <w:spacing w:after="200" w:line="276" w:lineRule="auto"/>
              <w:jc w:val="both"/>
              <w:rPr>
                <w:rFonts w:ascii="Arial" w:eastAsia="SimSun" w:hAnsi="Arial" w:cs="Arial"/>
                <w:sz w:val="20"/>
                <w:szCs w:val="20"/>
                <w:lang w:eastAsia="zh-CN"/>
              </w:rPr>
            </w:pPr>
            <w:r w:rsidRPr="005170EF">
              <w:rPr>
                <w:rFonts w:ascii="Arial" w:eastAsia="SimSun" w:hAnsi="Arial" w:cs="Arial"/>
                <w:sz w:val="20"/>
                <w:szCs w:val="20"/>
                <w:lang w:eastAsia="zh-CN"/>
              </w:rPr>
              <w:t>(US$82,191)</w:t>
            </w:r>
          </w:p>
        </w:tc>
      </w:tr>
      <w:tr w:rsidR="00FC73D5" w:rsidRPr="005170EF" w14:paraId="593AD431" w14:textId="77777777" w:rsidTr="00FC73D5">
        <w:tc>
          <w:tcPr>
            <w:tcW w:w="1350" w:type="dxa"/>
            <w:vMerge/>
            <w:shd w:val="clear" w:color="auto" w:fill="auto"/>
          </w:tcPr>
          <w:p w14:paraId="128BE413" w14:textId="77777777" w:rsidR="00A07BC2" w:rsidRPr="005170EF" w:rsidRDefault="00A07BC2" w:rsidP="005170EF">
            <w:pPr>
              <w:spacing w:after="200" w:line="276" w:lineRule="auto"/>
              <w:jc w:val="both"/>
              <w:rPr>
                <w:rFonts w:ascii="Arial" w:eastAsia="SimSun" w:hAnsi="Arial" w:cs="Arial"/>
                <w:sz w:val="20"/>
                <w:szCs w:val="20"/>
                <w:lang w:eastAsia="zh-CN"/>
              </w:rPr>
            </w:pPr>
          </w:p>
        </w:tc>
        <w:tc>
          <w:tcPr>
            <w:tcW w:w="2993" w:type="dxa"/>
            <w:vMerge/>
            <w:shd w:val="clear" w:color="auto" w:fill="auto"/>
          </w:tcPr>
          <w:p w14:paraId="1BB96B3F" w14:textId="77777777" w:rsidR="00A07BC2" w:rsidRPr="005170EF" w:rsidRDefault="00A07BC2" w:rsidP="005170EF">
            <w:pPr>
              <w:spacing w:after="200" w:line="276" w:lineRule="auto"/>
              <w:jc w:val="both"/>
              <w:rPr>
                <w:rFonts w:ascii="Arial" w:eastAsia="SimSun" w:hAnsi="Arial" w:cs="Arial"/>
                <w:sz w:val="20"/>
                <w:szCs w:val="20"/>
                <w:lang w:eastAsia="zh-CN"/>
              </w:rPr>
            </w:pPr>
          </w:p>
        </w:tc>
        <w:tc>
          <w:tcPr>
            <w:tcW w:w="1800" w:type="dxa"/>
            <w:shd w:val="clear" w:color="auto" w:fill="auto"/>
          </w:tcPr>
          <w:p w14:paraId="33540829" w14:textId="77777777" w:rsidR="00A07BC2" w:rsidRPr="005170EF" w:rsidRDefault="00A07BC2" w:rsidP="005170EF">
            <w:pPr>
              <w:spacing w:after="200" w:line="276" w:lineRule="auto"/>
              <w:ind w:left="-18"/>
              <w:contextualSpacing/>
              <w:jc w:val="both"/>
              <w:rPr>
                <w:rFonts w:ascii="Arial" w:eastAsia="SimSun" w:hAnsi="Arial" w:cs="Arial"/>
                <w:sz w:val="20"/>
                <w:szCs w:val="20"/>
              </w:rPr>
            </w:pPr>
            <w:r w:rsidRPr="005170EF">
              <w:rPr>
                <w:rFonts w:ascii="Arial" w:eastAsia="SimSun" w:hAnsi="Arial" w:cs="Arial"/>
                <w:sz w:val="20"/>
                <w:szCs w:val="20"/>
              </w:rPr>
              <w:t>Improved food and nutrition security since fish is a source of protein.</w:t>
            </w:r>
          </w:p>
          <w:p w14:paraId="39C9D02E" w14:textId="77777777" w:rsidR="00A07BC2" w:rsidRPr="005170EF" w:rsidRDefault="00A07BC2" w:rsidP="005170EF">
            <w:pPr>
              <w:spacing w:after="200" w:line="276" w:lineRule="auto"/>
              <w:jc w:val="both"/>
              <w:rPr>
                <w:rFonts w:ascii="Arial" w:eastAsia="SimSun" w:hAnsi="Arial" w:cs="Arial"/>
                <w:sz w:val="20"/>
                <w:szCs w:val="20"/>
                <w:lang w:eastAsia="zh-CN"/>
              </w:rPr>
            </w:pPr>
          </w:p>
        </w:tc>
        <w:tc>
          <w:tcPr>
            <w:tcW w:w="2003" w:type="dxa"/>
            <w:shd w:val="clear" w:color="auto" w:fill="auto"/>
          </w:tcPr>
          <w:p w14:paraId="0E4452E6" w14:textId="77777777" w:rsidR="00A07BC2" w:rsidRPr="005170EF" w:rsidRDefault="00A07BC2" w:rsidP="005170EF">
            <w:pPr>
              <w:spacing w:after="200" w:line="276" w:lineRule="auto"/>
              <w:jc w:val="both"/>
              <w:rPr>
                <w:rFonts w:ascii="Arial" w:eastAsia="SimSun" w:hAnsi="Arial" w:cs="Arial"/>
                <w:sz w:val="20"/>
                <w:szCs w:val="20"/>
                <w:lang w:eastAsia="zh-CN"/>
              </w:rPr>
            </w:pPr>
            <w:r w:rsidRPr="005170EF">
              <w:rPr>
                <w:rFonts w:ascii="Arial" w:eastAsia="SimSun" w:hAnsi="Arial" w:cs="Arial"/>
                <w:sz w:val="20"/>
                <w:szCs w:val="20"/>
                <w:lang w:eastAsia="zh-CN"/>
              </w:rPr>
              <w:t>Increased income among the members i.e. 4,070Kgs was harvested and with</w:t>
            </w:r>
          </w:p>
          <w:p w14:paraId="6E2D0164" w14:textId="77777777" w:rsidR="00A07BC2" w:rsidRPr="005170EF" w:rsidRDefault="00A07BC2" w:rsidP="005170EF">
            <w:pPr>
              <w:spacing w:after="200" w:line="276" w:lineRule="auto"/>
              <w:jc w:val="both"/>
              <w:rPr>
                <w:rFonts w:ascii="Arial" w:eastAsia="SimSun" w:hAnsi="Arial" w:cs="Arial"/>
                <w:sz w:val="20"/>
                <w:szCs w:val="20"/>
                <w:lang w:eastAsia="zh-CN"/>
              </w:rPr>
            </w:pPr>
            <w:r w:rsidRPr="005170EF">
              <w:rPr>
                <w:rFonts w:ascii="Arial" w:eastAsia="SimSun" w:hAnsi="Arial" w:cs="Arial"/>
                <w:sz w:val="20"/>
                <w:szCs w:val="20"/>
                <w:lang w:eastAsia="zh-CN"/>
              </w:rPr>
              <w:t>MK8, 140,000.00 realized leading to reduced poverty levels.</w:t>
            </w:r>
          </w:p>
          <w:p w14:paraId="4F9B503D" w14:textId="77777777" w:rsidR="00A07BC2" w:rsidRPr="005170EF" w:rsidRDefault="00A07BC2" w:rsidP="005170EF">
            <w:pPr>
              <w:spacing w:after="200" w:line="276" w:lineRule="auto"/>
              <w:jc w:val="both"/>
              <w:rPr>
                <w:rFonts w:ascii="Arial" w:eastAsia="SimSun" w:hAnsi="Arial" w:cs="Arial"/>
                <w:sz w:val="20"/>
                <w:szCs w:val="20"/>
                <w:lang w:eastAsia="zh-CN"/>
              </w:rPr>
            </w:pPr>
            <w:r w:rsidRPr="005170EF">
              <w:rPr>
                <w:rFonts w:ascii="Arial" w:eastAsia="SimSun" w:hAnsi="Arial" w:cs="Arial"/>
                <w:sz w:val="20"/>
                <w:szCs w:val="20"/>
                <w:lang w:eastAsia="zh-CN"/>
              </w:rPr>
              <w:t>Total beneficiaries are 295 (180F &amp; 115M)</w:t>
            </w:r>
          </w:p>
        </w:tc>
        <w:tc>
          <w:tcPr>
            <w:tcW w:w="2137" w:type="dxa"/>
            <w:shd w:val="clear" w:color="auto" w:fill="auto"/>
          </w:tcPr>
          <w:p w14:paraId="14621831" w14:textId="77777777" w:rsidR="00A07BC2" w:rsidRPr="005170EF" w:rsidRDefault="00A07BC2" w:rsidP="0072485A">
            <w:pPr>
              <w:numPr>
                <w:ilvl w:val="0"/>
                <w:numId w:val="21"/>
              </w:numPr>
              <w:overflowPunct/>
              <w:autoSpaceDE/>
              <w:autoSpaceDN/>
              <w:adjustRightInd/>
              <w:spacing w:line="276" w:lineRule="auto"/>
              <w:ind w:left="162" w:hanging="162"/>
              <w:contextualSpacing/>
              <w:jc w:val="both"/>
              <w:textAlignment w:val="auto"/>
              <w:rPr>
                <w:rFonts w:ascii="Arial" w:eastAsia="SimSun" w:hAnsi="Arial" w:cs="Arial"/>
                <w:sz w:val="20"/>
                <w:szCs w:val="20"/>
              </w:rPr>
            </w:pPr>
            <w:r w:rsidRPr="005170EF">
              <w:rPr>
                <w:rFonts w:ascii="Arial" w:eastAsia="SimSun" w:hAnsi="Arial" w:cs="Arial"/>
                <w:sz w:val="20"/>
                <w:szCs w:val="20"/>
              </w:rPr>
              <w:t>Low income due to the increased number of beneficiaries against the income realized.</w:t>
            </w:r>
          </w:p>
          <w:p w14:paraId="1246D616" w14:textId="77777777" w:rsidR="00A07BC2" w:rsidRPr="005170EF" w:rsidRDefault="00A07BC2" w:rsidP="0072485A">
            <w:pPr>
              <w:numPr>
                <w:ilvl w:val="0"/>
                <w:numId w:val="21"/>
              </w:numPr>
              <w:overflowPunct/>
              <w:autoSpaceDE/>
              <w:autoSpaceDN/>
              <w:adjustRightInd/>
              <w:spacing w:line="276" w:lineRule="auto"/>
              <w:ind w:left="162" w:hanging="162"/>
              <w:contextualSpacing/>
              <w:jc w:val="both"/>
              <w:textAlignment w:val="auto"/>
              <w:rPr>
                <w:rFonts w:ascii="Arial" w:eastAsia="SimSun" w:hAnsi="Arial" w:cs="Arial"/>
                <w:sz w:val="20"/>
                <w:szCs w:val="20"/>
              </w:rPr>
            </w:pPr>
            <w:r w:rsidRPr="005170EF">
              <w:rPr>
                <w:rFonts w:ascii="Arial" w:eastAsia="SimSun" w:hAnsi="Arial" w:cs="Arial"/>
                <w:sz w:val="20"/>
                <w:szCs w:val="20"/>
              </w:rPr>
              <w:t xml:space="preserve">(MK8,140,000.00 against 295 members MK27,593/farmer for a period of 3 years) </w:t>
            </w:r>
          </w:p>
          <w:p w14:paraId="428FCC01" w14:textId="77777777" w:rsidR="00A07BC2" w:rsidRPr="005170EF" w:rsidRDefault="00A07BC2" w:rsidP="0072485A">
            <w:pPr>
              <w:numPr>
                <w:ilvl w:val="0"/>
                <w:numId w:val="21"/>
              </w:numPr>
              <w:overflowPunct/>
              <w:autoSpaceDE/>
              <w:autoSpaceDN/>
              <w:adjustRightInd/>
              <w:spacing w:line="276" w:lineRule="auto"/>
              <w:ind w:left="162" w:hanging="162"/>
              <w:contextualSpacing/>
              <w:jc w:val="both"/>
              <w:textAlignment w:val="auto"/>
              <w:rPr>
                <w:rFonts w:ascii="Arial" w:eastAsia="SimSun" w:hAnsi="Arial" w:cs="Arial"/>
                <w:sz w:val="20"/>
                <w:szCs w:val="20"/>
              </w:rPr>
            </w:pPr>
            <w:r w:rsidRPr="005170EF">
              <w:rPr>
                <w:rFonts w:ascii="Arial" w:eastAsia="SimSun" w:hAnsi="Arial" w:cs="Arial"/>
                <w:sz w:val="20"/>
                <w:szCs w:val="20"/>
              </w:rPr>
              <w:t>Over reliance on the project to support them with fingerlings and feed</w:t>
            </w:r>
          </w:p>
          <w:p w14:paraId="21921D2E" w14:textId="77777777" w:rsidR="00A07BC2" w:rsidRPr="005170EF" w:rsidRDefault="00A07BC2" w:rsidP="0072485A">
            <w:pPr>
              <w:numPr>
                <w:ilvl w:val="0"/>
                <w:numId w:val="21"/>
              </w:numPr>
              <w:overflowPunct/>
              <w:autoSpaceDE/>
              <w:autoSpaceDN/>
              <w:adjustRightInd/>
              <w:spacing w:line="276" w:lineRule="auto"/>
              <w:ind w:left="162" w:hanging="162"/>
              <w:contextualSpacing/>
              <w:jc w:val="both"/>
              <w:textAlignment w:val="auto"/>
              <w:rPr>
                <w:rFonts w:ascii="Arial" w:eastAsia="SimSun" w:hAnsi="Arial" w:cs="Arial"/>
                <w:sz w:val="20"/>
                <w:szCs w:val="20"/>
              </w:rPr>
            </w:pPr>
            <w:r w:rsidRPr="005170EF">
              <w:rPr>
                <w:rFonts w:ascii="Arial" w:eastAsia="SimSun" w:hAnsi="Arial" w:cs="Arial"/>
                <w:sz w:val="20"/>
                <w:szCs w:val="20"/>
              </w:rPr>
              <w:t>Lack of marketing skills), Lack of business plans</w:t>
            </w:r>
          </w:p>
        </w:tc>
        <w:tc>
          <w:tcPr>
            <w:tcW w:w="3330" w:type="dxa"/>
            <w:shd w:val="clear" w:color="auto" w:fill="auto"/>
          </w:tcPr>
          <w:p w14:paraId="7D7626E1" w14:textId="77777777" w:rsidR="00A07BC2" w:rsidRPr="005170EF" w:rsidRDefault="00A07BC2" w:rsidP="005170EF">
            <w:pPr>
              <w:spacing w:after="200" w:line="276" w:lineRule="auto"/>
              <w:contextualSpacing/>
              <w:jc w:val="both"/>
              <w:rPr>
                <w:rFonts w:ascii="Arial" w:eastAsia="SimSun" w:hAnsi="Arial" w:cs="Arial"/>
                <w:sz w:val="20"/>
                <w:szCs w:val="20"/>
              </w:rPr>
            </w:pPr>
            <w:r w:rsidRPr="005170EF">
              <w:rPr>
                <w:rFonts w:ascii="Arial" w:eastAsia="SimSun" w:hAnsi="Arial" w:cs="Arial"/>
                <w:sz w:val="20"/>
                <w:szCs w:val="20"/>
              </w:rPr>
              <w:t>Upscale integrated fish farming practices through the following activities:</w:t>
            </w:r>
          </w:p>
          <w:p w14:paraId="38BE7648" w14:textId="77777777" w:rsidR="00A07BC2" w:rsidRPr="005170EF" w:rsidRDefault="00A07BC2" w:rsidP="0072485A">
            <w:pPr>
              <w:numPr>
                <w:ilvl w:val="0"/>
                <w:numId w:val="21"/>
              </w:numPr>
              <w:overflowPunct/>
              <w:autoSpaceDE/>
              <w:autoSpaceDN/>
              <w:adjustRightInd/>
              <w:spacing w:line="276" w:lineRule="auto"/>
              <w:ind w:left="179" w:hanging="179"/>
              <w:contextualSpacing/>
              <w:jc w:val="both"/>
              <w:textAlignment w:val="auto"/>
              <w:rPr>
                <w:rFonts w:ascii="Arial" w:eastAsia="SimSun" w:hAnsi="Arial" w:cs="Arial"/>
                <w:sz w:val="20"/>
                <w:szCs w:val="20"/>
              </w:rPr>
            </w:pPr>
            <w:r w:rsidRPr="005170EF">
              <w:rPr>
                <w:rFonts w:ascii="Arial" w:eastAsia="SimSun" w:hAnsi="Arial" w:cs="Arial"/>
                <w:sz w:val="20"/>
                <w:szCs w:val="20"/>
              </w:rPr>
              <w:t>Establish new and strengthen existing fish farming groups</w:t>
            </w:r>
          </w:p>
          <w:p w14:paraId="7DCC7B66" w14:textId="77777777" w:rsidR="00A07BC2" w:rsidRPr="005170EF" w:rsidRDefault="00A07BC2" w:rsidP="0072485A">
            <w:pPr>
              <w:numPr>
                <w:ilvl w:val="0"/>
                <w:numId w:val="21"/>
              </w:numPr>
              <w:overflowPunct/>
              <w:autoSpaceDE/>
              <w:autoSpaceDN/>
              <w:adjustRightInd/>
              <w:spacing w:line="276" w:lineRule="auto"/>
              <w:ind w:left="179" w:hanging="179"/>
              <w:contextualSpacing/>
              <w:jc w:val="both"/>
              <w:textAlignment w:val="auto"/>
              <w:rPr>
                <w:rFonts w:ascii="Arial" w:eastAsia="SimSun" w:hAnsi="Arial" w:cs="Arial"/>
                <w:sz w:val="20"/>
                <w:szCs w:val="20"/>
              </w:rPr>
            </w:pPr>
            <w:r w:rsidRPr="005170EF">
              <w:rPr>
                <w:rFonts w:ascii="Arial" w:hAnsi="Arial" w:cs="Arial"/>
                <w:color w:val="000000"/>
                <w:sz w:val="20"/>
                <w:szCs w:val="20"/>
              </w:rPr>
              <w:t>Train fish farmers to produce own quality fingerlings and feed</w:t>
            </w:r>
          </w:p>
          <w:p w14:paraId="28A6F0B1" w14:textId="77777777" w:rsidR="00A07BC2" w:rsidRPr="005170EF" w:rsidRDefault="00A07BC2" w:rsidP="0072485A">
            <w:pPr>
              <w:numPr>
                <w:ilvl w:val="0"/>
                <w:numId w:val="21"/>
              </w:numPr>
              <w:overflowPunct/>
              <w:autoSpaceDE/>
              <w:autoSpaceDN/>
              <w:adjustRightInd/>
              <w:spacing w:line="276" w:lineRule="auto"/>
              <w:ind w:left="179" w:hanging="179"/>
              <w:contextualSpacing/>
              <w:jc w:val="both"/>
              <w:textAlignment w:val="auto"/>
              <w:rPr>
                <w:rFonts w:ascii="Arial" w:eastAsia="SimSun" w:hAnsi="Arial" w:cs="Arial"/>
                <w:sz w:val="20"/>
                <w:szCs w:val="20"/>
              </w:rPr>
            </w:pPr>
            <w:r w:rsidRPr="005170EF">
              <w:rPr>
                <w:rFonts w:ascii="Arial" w:hAnsi="Arial" w:cs="Arial"/>
                <w:color w:val="000000"/>
                <w:kern w:val="24"/>
                <w:sz w:val="20"/>
                <w:szCs w:val="20"/>
              </w:rPr>
              <w:t>Train fish farming groups in marketing and business management</w:t>
            </w:r>
          </w:p>
          <w:p w14:paraId="276C7ADD" w14:textId="77777777" w:rsidR="00A07BC2" w:rsidRPr="005170EF" w:rsidRDefault="00A07BC2" w:rsidP="0072485A">
            <w:pPr>
              <w:numPr>
                <w:ilvl w:val="0"/>
                <w:numId w:val="21"/>
              </w:numPr>
              <w:overflowPunct/>
              <w:autoSpaceDE/>
              <w:autoSpaceDN/>
              <w:adjustRightInd/>
              <w:spacing w:line="276" w:lineRule="auto"/>
              <w:ind w:left="179" w:hanging="179"/>
              <w:contextualSpacing/>
              <w:jc w:val="both"/>
              <w:textAlignment w:val="auto"/>
              <w:rPr>
                <w:rFonts w:ascii="Arial" w:eastAsia="SimSun" w:hAnsi="Arial" w:cs="Arial"/>
                <w:sz w:val="20"/>
                <w:szCs w:val="20"/>
              </w:rPr>
            </w:pPr>
            <w:r w:rsidRPr="005170EF">
              <w:rPr>
                <w:rFonts w:ascii="Arial" w:eastAsia="SimSun" w:hAnsi="Arial" w:cs="Arial"/>
                <w:sz w:val="20"/>
                <w:szCs w:val="20"/>
              </w:rPr>
              <w:t>Disseminate Climate Smart Fish Farming manual (practices)</w:t>
            </w:r>
          </w:p>
        </w:tc>
        <w:tc>
          <w:tcPr>
            <w:tcW w:w="1350" w:type="dxa"/>
            <w:vMerge/>
            <w:shd w:val="clear" w:color="auto" w:fill="auto"/>
          </w:tcPr>
          <w:p w14:paraId="07B22B7B" w14:textId="77777777" w:rsidR="00A07BC2" w:rsidRPr="005170EF" w:rsidRDefault="00A07BC2" w:rsidP="0072485A">
            <w:pPr>
              <w:numPr>
                <w:ilvl w:val="0"/>
                <w:numId w:val="17"/>
              </w:numPr>
              <w:overflowPunct/>
              <w:autoSpaceDE/>
              <w:autoSpaceDN/>
              <w:adjustRightInd/>
              <w:spacing w:line="276" w:lineRule="auto"/>
              <w:contextualSpacing/>
              <w:jc w:val="both"/>
              <w:textAlignment w:val="auto"/>
              <w:rPr>
                <w:rFonts w:ascii="Arial" w:eastAsia="SimSun" w:hAnsi="Arial" w:cs="Arial"/>
                <w:sz w:val="20"/>
                <w:szCs w:val="20"/>
              </w:rPr>
            </w:pPr>
          </w:p>
        </w:tc>
      </w:tr>
      <w:tr w:rsidR="00FC73D5" w:rsidRPr="005170EF" w14:paraId="74FEA120" w14:textId="77777777" w:rsidTr="00FC73D5">
        <w:tc>
          <w:tcPr>
            <w:tcW w:w="1350" w:type="dxa"/>
            <w:shd w:val="clear" w:color="auto" w:fill="auto"/>
            <w:vAlign w:val="center"/>
          </w:tcPr>
          <w:p w14:paraId="40EB32B8" w14:textId="77777777" w:rsidR="00A07BC2" w:rsidRPr="005170EF" w:rsidRDefault="00A07BC2" w:rsidP="005170EF">
            <w:pPr>
              <w:spacing w:after="200" w:line="276" w:lineRule="auto"/>
              <w:jc w:val="both"/>
              <w:rPr>
                <w:rFonts w:ascii="Arial" w:eastAsia="SimSun" w:hAnsi="Arial" w:cs="Arial"/>
                <w:sz w:val="20"/>
                <w:szCs w:val="20"/>
                <w:lang w:eastAsia="zh-CN"/>
              </w:rPr>
            </w:pPr>
            <w:r w:rsidRPr="005170EF">
              <w:rPr>
                <w:rFonts w:ascii="Arial" w:eastAsia="SimSun" w:hAnsi="Arial" w:cs="Arial"/>
                <w:sz w:val="20"/>
                <w:szCs w:val="20"/>
                <w:lang w:eastAsia="zh-CN"/>
              </w:rPr>
              <w:t>Community adaptation plans using CoBRA.</w:t>
            </w:r>
          </w:p>
        </w:tc>
        <w:tc>
          <w:tcPr>
            <w:tcW w:w="2993" w:type="dxa"/>
            <w:shd w:val="clear" w:color="auto" w:fill="auto"/>
          </w:tcPr>
          <w:p w14:paraId="1A058B4C" w14:textId="77777777" w:rsidR="00A07BC2" w:rsidRPr="005170EF" w:rsidRDefault="00A07BC2" w:rsidP="0072485A">
            <w:pPr>
              <w:numPr>
                <w:ilvl w:val="0"/>
                <w:numId w:val="34"/>
              </w:numPr>
              <w:overflowPunct/>
              <w:autoSpaceDE/>
              <w:autoSpaceDN/>
              <w:adjustRightInd/>
              <w:spacing w:line="276" w:lineRule="auto"/>
              <w:ind w:left="162" w:hanging="180"/>
              <w:contextualSpacing/>
              <w:jc w:val="both"/>
              <w:textAlignment w:val="auto"/>
              <w:rPr>
                <w:rFonts w:ascii="Arial" w:eastAsia="SimSun" w:hAnsi="Arial" w:cs="Arial"/>
                <w:sz w:val="20"/>
                <w:szCs w:val="20"/>
              </w:rPr>
            </w:pPr>
            <w:r w:rsidRPr="005170EF">
              <w:rPr>
                <w:rFonts w:ascii="Arial" w:eastAsia="SimSun" w:hAnsi="Arial" w:cs="Arial"/>
                <w:sz w:val="20"/>
                <w:szCs w:val="20"/>
              </w:rPr>
              <w:t>Identified the key characteristics of ecosystems and prioritize local interventions to address issues in 6 hotspot and 4 control areas.</w:t>
            </w:r>
          </w:p>
          <w:p w14:paraId="61BD9CE7" w14:textId="77777777" w:rsidR="00A07BC2" w:rsidRPr="005170EF" w:rsidRDefault="00A07BC2" w:rsidP="0072485A">
            <w:pPr>
              <w:numPr>
                <w:ilvl w:val="0"/>
                <w:numId w:val="34"/>
              </w:numPr>
              <w:overflowPunct/>
              <w:autoSpaceDE/>
              <w:autoSpaceDN/>
              <w:adjustRightInd/>
              <w:spacing w:line="276" w:lineRule="auto"/>
              <w:ind w:left="162" w:hanging="180"/>
              <w:contextualSpacing/>
              <w:jc w:val="both"/>
              <w:textAlignment w:val="auto"/>
              <w:rPr>
                <w:rFonts w:ascii="Arial" w:eastAsia="SimSun" w:hAnsi="Arial" w:cs="Arial"/>
                <w:color w:val="000000"/>
                <w:sz w:val="20"/>
                <w:szCs w:val="20"/>
              </w:rPr>
            </w:pPr>
            <w:r w:rsidRPr="005170EF">
              <w:rPr>
                <w:rFonts w:ascii="Arial" w:eastAsia="SimSun" w:hAnsi="Arial" w:cs="Arial"/>
                <w:color w:val="000000"/>
                <w:sz w:val="20"/>
                <w:szCs w:val="20"/>
              </w:rPr>
              <w:lastRenderedPageBreak/>
              <w:t>Increased knowledge and skills on adaptation through narrowing the capacity gap towards ecosystem Management</w:t>
            </w:r>
          </w:p>
          <w:p w14:paraId="42392FE5" w14:textId="77777777" w:rsidR="00A07BC2" w:rsidRPr="005170EF" w:rsidRDefault="00A07BC2" w:rsidP="0072485A">
            <w:pPr>
              <w:numPr>
                <w:ilvl w:val="0"/>
                <w:numId w:val="34"/>
              </w:numPr>
              <w:overflowPunct/>
              <w:autoSpaceDE/>
              <w:autoSpaceDN/>
              <w:adjustRightInd/>
              <w:spacing w:line="276" w:lineRule="auto"/>
              <w:ind w:left="162" w:hanging="180"/>
              <w:contextualSpacing/>
              <w:jc w:val="both"/>
              <w:textAlignment w:val="auto"/>
              <w:rPr>
                <w:rFonts w:ascii="Arial" w:eastAsia="SimSun" w:hAnsi="Arial" w:cs="Arial"/>
                <w:sz w:val="20"/>
                <w:szCs w:val="20"/>
              </w:rPr>
            </w:pPr>
            <w:r w:rsidRPr="005170EF">
              <w:rPr>
                <w:rFonts w:ascii="Arial" w:eastAsia="SimSun" w:hAnsi="Arial" w:cs="Arial"/>
                <w:sz w:val="20"/>
                <w:szCs w:val="20"/>
              </w:rPr>
              <w:t>Established an integrated Community Based Adaptations Planning Frameworks that effectively promote local resilience building and vulnerability reduction in 6 hotspot areas</w:t>
            </w:r>
          </w:p>
        </w:tc>
        <w:tc>
          <w:tcPr>
            <w:tcW w:w="1800" w:type="dxa"/>
            <w:shd w:val="clear" w:color="auto" w:fill="auto"/>
            <w:vAlign w:val="center"/>
          </w:tcPr>
          <w:p w14:paraId="26EF4633" w14:textId="77777777" w:rsidR="00A07BC2" w:rsidRPr="005170EF" w:rsidRDefault="00A07BC2" w:rsidP="005170EF">
            <w:pPr>
              <w:spacing w:after="200" w:line="276" w:lineRule="auto"/>
              <w:jc w:val="both"/>
              <w:rPr>
                <w:rFonts w:ascii="Arial" w:eastAsia="SimSun" w:hAnsi="Arial" w:cs="Arial"/>
                <w:sz w:val="20"/>
                <w:szCs w:val="20"/>
                <w:lang w:eastAsia="zh-CN"/>
              </w:rPr>
            </w:pPr>
            <w:r w:rsidRPr="005170EF">
              <w:rPr>
                <w:rFonts w:ascii="Arial" w:eastAsia="SimSun" w:hAnsi="Arial" w:cs="Arial"/>
                <w:sz w:val="20"/>
                <w:szCs w:val="20"/>
                <w:lang w:eastAsia="zh-CN"/>
              </w:rPr>
              <w:lastRenderedPageBreak/>
              <w:t xml:space="preserve">Identified the key food security bottlenecks and prioritized local interventions to address issues in </w:t>
            </w:r>
            <w:r w:rsidRPr="005170EF">
              <w:rPr>
                <w:rFonts w:ascii="Arial" w:eastAsia="SimSun" w:hAnsi="Arial" w:cs="Arial"/>
                <w:sz w:val="20"/>
                <w:szCs w:val="20"/>
                <w:lang w:eastAsia="zh-CN"/>
              </w:rPr>
              <w:lastRenderedPageBreak/>
              <w:t>6 hotspot and 4 control areas.</w:t>
            </w:r>
          </w:p>
        </w:tc>
        <w:tc>
          <w:tcPr>
            <w:tcW w:w="2003" w:type="dxa"/>
            <w:shd w:val="clear" w:color="auto" w:fill="auto"/>
            <w:vAlign w:val="center"/>
          </w:tcPr>
          <w:p w14:paraId="4464DC7B" w14:textId="77777777" w:rsidR="00A07BC2" w:rsidRPr="005170EF" w:rsidRDefault="00A07BC2" w:rsidP="005170EF">
            <w:pPr>
              <w:spacing w:after="200" w:line="276" w:lineRule="auto"/>
              <w:jc w:val="both"/>
              <w:rPr>
                <w:rFonts w:ascii="Arial" w:eastAsia="SimSun" w:hAnsi="Arial" w:cs="Arial"/>
                <w:sz w:val="20"/>
                <w:szCs w:val="20"/>
                <w:lang w:eastAsia="zh-CN"/>
              </w:rPr>
            </w:pPr>
            <w:r w:rsidRPr="005170EF">
              <w:rPr>
                <w:rFonts w:ascii="Arial" w:eastAsia="SimSun" w:hAnsi="Arial" w:cs="Arial"/>
                <w:sz w:val="20"/>
                <w:szCs w:val="20"/>
                <w:lang w:eastAsia="zh-CN"/>
              </w:rPr>
              <w:lastRenderedPageBreak/>
              <w:t xml:space="preserve">Identified the key household income characteristics and prioritized local interventions to address issues in 6 </w:t>
            </w:r>
            <w:r w:rsidRPr="005170EF">
              <w:rPr>
                <w:rFonts w:ascii="Arial" w:eastAsia="SimSun" w:hAnsi="Arial" w:cs="Arial"/>
                <w:sz w:val="20"/>
                <w:szCs w:val="20"/>
                <w:lang w:eastAsia="zh-CN"/>
              </w:rPr>
              <w:lastRenderedPageBreak/>
              <w:t>hotspot and 4 control areas.</w:t>
            </w:r>
          </w:p>
        </w:tc>
        <w:tc>
          <w:tcPr>
            <w:tcW w:w="2137" w:type="dxa"/>
            <w:shd w:val="clear" w:color="auto" w:fill="auto"/>
          </w:tcPr>
          <w:p w14:paraId="6C6B3F3C" w14:textId="77777777" w:rsidR="00A07BC2" w:rsidRPr="005170EF" w:rsidRDefault="00A07BC2" w:rsidP="0072485A">
            <w:pPr>
              <w:numPr>
                <w:ilvl w:val="0"/>
                <w:numId w:val="25"/>
              </w:numPr>
              <w:overflowPunct/>
              <w:autoSpaceDE/>
              <w:autoSpaceDN/>
              <w:adjustRightInd/>
              <w:spacing w:line="276" w:lineRule="auto"/>
              <w:ind w:left="162" w:hanging="162"/>
              <w:contextualSpacing/>
              <w:jc w:val="both"/>
              <w:textAlignment w:val="auto"/>
              <w:rPr>
                <w:rFonts w:ascii="Arial" w:eastAsia="SimSun" w:hAnsi="Arial" w:cs="Arial"/>
                <w:sz w:val="20"/>
                <w:szCs w:val="20"/>
              </w:rPr>
            </w:pPr>
            <w:r w:rsidRPr="005170EF">
              <w:rPr>
                <w:rFonts w:ascii="Arial" w:eastAsia="SimSun" w:hAnsi="Arial" w:cs="Arial"/>
                <w:sz w:val="20"/>
                <w:szCs w:val="20"/>
              </w:rPr>
              <w:lastRenderedPageBreak/>
              <w:t xml:space="preserve">Inadequate human &amp; financial capacity to translate resilience concepts identified under </w:t>
            </w:r>
            <w:r w:rsidRPr="005170EF">
              <w:rPr>
                <w:rFonts w:ascii="Arial" w:eastAsia="SimSun" w:hAnsi="Arial" w:cs="Arial"/>
                <w:sz w:val="20"/>
                <w:szCs w:val="20"/>
              </w:rPr>
              <w:lastRenderedPageBreak/>
              <w:t>CoBRA into practice.</w:t>
            </w:r>
          </w:p>
          <w:p w14:paraId="6965D7DB" w14:textId="77777777" w:rsidR="00A07BC2" w:rsidRPr="005170EF" w:rsidRDefault="00A07BC2" w:rsidP="0072485A">
            <w:pPr>
              <w:numPr>
                <w:ilvl w:val="0"/>
                <w:numId w:val="25"/>
              </w:numPr>
              <w:overflowPunct/>
              <w:autoSpaceDE/>
              <w:autoSpaceDN/>
              <w:adjustRightInd/>
              <w:spacing w:line="276" w:lineRule="auto"/>
              <w:ind w:left="162" w:hanging="162"/>
              <w:contextualSpacing/>
              <w:jc w:val="both"/>
              <w:textAlignment w:val="auto"/>
              <w:rPr>
                <w:rFonts w:ascii="Arial" w:eastAsia="SimSun" w:hAnsi="Arial" w:cs="Arial"/>
                <w:sz w:val="20"/>
                <w:szCs w:val="20"/>
              </w:rPr>
            </w:pPr>
            <w:r w:rsidRPr="005170EF">
              <w:rPr>
                <w:rFonts w:ascii="Arial" w:eastAsia="SimSun" w:hAnsi="Arial" w:cs="Arial"/>
                <w:sz w:val="20"/>
                <w:szCs w:val="20"/>
              </w:rPr>
              <w:t>Low coverage as it was done in targeted hotspots only.</w:t>
            </w:r>
          </w:p>
          <w:p w14:paraId="0316DE87" w14:textId="77777777" w:rsidR="00A07BC2" w:rsidRPr="005170EF" w:rsidRDefault="00A07BC2" w:rsidP="005170EF">
            <w:pPr>
              <w:spacing w:after="200" w:line="276" w:lineRule="auto"/>
              <w:jc w:val="both"/>
              <w:rPr>
                <w:rFonts w:ascii="Arial" w:eastAsia="SimSun" w:hAnsi="Arial" w:cs="Arial"/>
                <w:sz w:val="20"/>
                <w:szCs w:val="20"/>
                <w:lang w:eastAsia="zh-CN"/>
              </w:rPr>
            </w:pPr>
          </w:p>
        </w:tc>
        <w:tc>
          <w:tcPr>
            <w:tcW w:w="3330" w:type="dxa"/>
            <w:shd w:val="clear" w:color="auto" w:fill="auto"/>
          </w:tcPr>
          <w:p w14:paraId="1F639F16" w14:textId="77777777" w:rsidR="00A07BC2" w:rsidRPr="005170EF" w:rsidRDefault="00A07BC2" w:rsidP="005170EF">
            <w:pPr>
              <w:spacing w:after="200" w:line="276" w:lineRule="auto"/>
              <w:jc w:val="both"/>
              <w:rPr>
                <w:rFonts w:ascii="Arial" w:eastAsia="SimSun" w:hAnsi="Arial" w:cs="Arial"/>
                <w:sz w:val="20"/>
                <w:szCs w:val="20"/>
                <w:lang w:eastAsia="zh-CN"/>
              </w:rPr>
            </w:pPr>
            <w:r w:rsidRPr="005170EF">
              <w:rPr>
                <w:rFonts w:ascii="Arial" w:eastAsia="SimSun" w:hAnsi="Arial" w:cs="Arial"/>
                <w:sz w:val="20"/>
                <w:szCs w:val="20"/>
                <w:lang w:eastAsia="zh-CN"/>
              </w:rPr>
              <w:lastRenderedPageBreak/>
              <w:t>Mainstream CoBRA in all development planning processes through the following activities:</w:t>
            </w:r>
          </w:p>
          <w:p w14:paraId="4BDAD1C1" w14:textId="77777777" w:rsidR="00A07BC2" w:rsidRPr="005170EF" w:rsidRDefault="00A07BC2" w:rsidP="0072485A">
            <w:pPr>
              <w:numPr>
                <w:ilvl w:val="0"/>
                <w:numId w:val="26"/>
              </w:numPr>
              <w:overflowPunct/>
              <w:autoSpaceDE/>
              <w:autoSpaceDN/>
              <w:adjustRightInd/>
              <w:spacing w:line="276" w:lineRule="auto"/>
              <w:ind w:left="162" w:hanging="180"/>
              <w:contextualSpacing/>
              <w:jc w:val="both"/>
              <w:textAlignment w:val="auto"/>
              <w:rPr>
                <w:rFonts w:ascii="Arial" w:eastAsia="SimSun" w:hAnsi="Arial" w:cs="Arial"/>
                <w:sz w:val="20"/>
                <w:szCs w:val="20"/>
              </w:rPr>
            </w:pPr>
            <w:r w:rsidRPr="005170EF">
              <w:rPr>
                <w:rFonts w:ascii="Arial" w:eastAsia="SimSun" w:hAnsi="Arial" w:cs="Arial"/>
                <w:sz w:val="20"/>
                <w:szCs w:val="20"/>
              </w:rPr>
              <w:t>Disseminate CoBRA training manual to all existing platforms at all levels (district and national).</w:t>
            </w:r>
          </w:p>
          <w:p w14:paraId="24ADC3E3" w14:textId="77777777" w:rsidR="00A07BC2" w:rsidRPr="005170EF" w:rsidRDefault="00A07BC2" w:rsidP="0072485A">
            <w:pPr>
              <w:numPr>
                <w:ilvl w:val="0"/>
                <w:numId w:val="26"/>
              </w:numPr>
              <w:overflowPunct/>
              <w:autoSpaceDE/>
              <w:autoSpaceDN/>
              <w:adjustRightInd/>
              <w:spacing w:line="276" w:lineRule="auto"/>
              <w:ind w:left="162" w:hanging="180"/>
              <w:contextualSpacing/>
              <w:jc w:val="both"/>
              <w:textAlignment w:val="auto"/>
              <w:rPr>
                <w:rFonts w:ascii="Arial" w:eastAsia="SimSun" w:hAnsi="Arial" w:cs="Arial"/>
                <w:sz w:val="20"/>
                <w:szCs w:val="20"/>
              </w:rPr>
            </w:pPr>
            <w:r w:rsidRPr="005170EF">
              <w:rPr>
                <w:rFonts w:ascii="Arial" w:eastAsia="SimSun" w:hAnsi="Arial" w:cs="Arial"/>
                <w:sz w:val="20"/>
                <w:szCs w:val="20"/>
              </w:rPr>
              <w:lastRenderedPageBreak/>
              <w:t>Roll out CoBRA to the remaining traditional authorities through existing platforms (decentralized structures).</w:t>
            </w:r>
          </w:p>
          <w:p w14:paraId="3940AF16" w14:textId="77777777" w:rsidR="00A07BC2" w:rsidRPr="005170EF" w:rsidRDefault="00A07BC2" w:rsidP="0072485A">
            <w:pPr>
              <w:numPr>
                <w:ilvl w:val="0"/>
                <w:numId w:val="26"/>
              </w:numPr>
              <w:overflowPunct/>
              <w:autoSpaceDE/>
              <w:autoSpaceDN/>
              <w:adjustRightInd/>
              <w:spacing w:line="276" w:lineRule="auto"/>
              <w:ind w:left="162" w:hanging="180"/>
              <w:contextualSpacing/>
              <w:jc w:val="both"/>
              <w:textAlignment w:val="auto"/>
              <w:rPr>
                <w:rFonts w:ascii="Arial" w:eastAsia="SimSun" w:hAnsi="Arial" w:cs="Arial"/>
                <w:sz w:val="20"/>
                <w:szCs w:val="20"/>
              </w:rPr>
            </w:pPr>
            <w:r w:rsidRPr="005170EF">
              <w:rPr>
                <w:rFonts w:ascii="Arial" w:eastAsia="SimSun" w:hAnsi="Arial" w:cs="Arial"/>
                <w:sz w:val="20"/>
                <w:szCs w:val="20"/>
              </w:rPr>
              <w:t xml:space="preserve">Build capacity on CoBRA to all existing platforms at all levels (Local, district and national). </w:t>
            </w:r>
          </w:p>
          <w:p w14:paraId="0189ADBF" w14:textId="77777777" w:rsidR="00A07BC2" w:rsidRPr="005170EF" w:rsidRDefault="00A07BC2" w:rsidP="0072485A">
            <w:pPr>
              <w:numPr>
                <w:ilvl w:val="0"/>
                <w:numId w:val="26"/>
              </w:numPr>
              <w:overflowPunct/>
              <w:autoSpaceDE/>
              <w:autoSpaceDN/>
              <w:adjustRightInd/>
              <w:spacing w:line="276" w:lineRule="auto"/>
              <w:ind w:left="162" w:hanging="180"/>
              <w:contextualSpacing/>
              <w:jc w:val="both"/>
              <w:textAlignment w:val="auto"/>
              <w:rPr>
                <w:rFonts w:ascii="Arial" w:eastAsia="SimSun" w:hAnsi="Arial" w:cs="Arial"/>
                <w:sz w:val="20"/>
                <w:szCs w:val="20"/>
              </w:rPr>
            </w:pPr>
            <w:r w:rsidRPr="005170EF">
              <w:rPr>
                <w:rFonts w:ascii="Arial" w:eastAsia="SimSun" w:hAnsi="Arial" w:cs="Arial"/>
                <w:sz w:val="20"/>
                <w:szCs w:val="20"/>
              </w:rPr>
              <w:t>Advocate the incorporation of CoBRA into the decentralized planning systems.</w:t>
            </w:r>
          </w:p>
        </w:tc>
        <w:tc>
          <w:tcPr>
            <w:tcW w:w="1350" w:type="dxa"/>
            <w:shd w:val="clear" w:color="auto" w:fill="auto"/>
            <w:vAlign w:val="center"/>
          </w:tcPr>
          <w:p w14:paraId="19DB2832" w14:textId="77777777" w:rsidR="00A07BC2" w:rsidRPr="005170EF" w:rsidRDefault="00A07BC2" w:rsidP="005170EF">
            <w:pPr>
              <w:spacing w:after="200" w:line="276" w:lineRule="auto"/>
              <w:ind w:left="-18" w:right="-108"/>
              <w:jc w:val="both"/>
              <w:rPr>
                <w:rFonts w:ascii="Arial" w:eastAsia="SimSun" w:hAnsi="Arial" w:cs="Arial"/>
                <w:sz w:val="20"/>
                <w:szCs w:val="20"/>
                <w:lang w:eastAsia="zh-CN"/>
              </w:rPr>
            </w:pPr>
            <w:r w:rsidRPr="005170EF">
              <w:rPr>
                <w:rFonts w:ascii="Arial" w:eastAsia="SimSun" w:hAnsi="Arial" w:cs="Arial"/>
                <w:sz w:val="20"/>
                <w:szCs w:val="20"/>
                <w:lang w:eastAsia="zh-CN"/>
              </w:rPr>
              <w:lastRenderedPageBreak/>
              <w:t>55,000,000</w:t>
            </w:r>
          </w:p>
          <w:p w14:paraId="07A1B54D" w14:textId="77777777" w:rsidR="00A07BC2" w:rsidRPr="005170EF" w:rsidRDefault="00A07BC2" w:rsidP="005170EF">
            <w:pPr>
              <w:spacing w:after="200" w:line="276" w:lineRule="auto"/>
              <w:jc w:val="both"/>
              <w:rPr>
                <w:rFonts w:ascii="Arial" w:eastAsia="SimSun" w:hAnsi="Arial" w:cs="Arial"/>
                <w:sz w:val="20"/>
                <w:szCs w:val="20"/>
                <w:lang w:eastAsia="zh-CN"/>
              </w:rPr>
            </w:pPr>
            <w:r w:rsidRPr="005170EF">
              <w:rPr>
                <w:rFonts w:ascii="Arial" w:eastAsia="SimSun" w:hAnsi="Arial" w:cs="Arial"/>
                <w:sz w:val="20"/>
                <w:szCs w:val="20"/>
                <w:lang w:eastAsia="zh-CN"/>
              </w:rPr>
              <w:t>(US$ 76,000)</w:t>
            </w:r>
          </w:p>
          <w:p w14:paraId="61B4ED40" w14:textId="77777777" w:rsidR="00A07BC2" w:rsidRPr="005170EF" w:rsidRDefault="00A07BC2" w:rsidP="005170EF">
            <w:pPr>
              <w:spacing w:after="200" w:line="276" w:lineRule="auto"/>
              <w:ind w:left="-18" w:right="-108"/>
              <w:jc w:val="both"/>
              <w:rPr>
                <w:rFonts w:ascii="Arial" w:eastAsia="SimSun" w:hAnsi="Arial" w:cs="Arial"/>
                <w:sz w:val="20"/>
                <w:szCs w:val="20"/>
                <w:lang w:eastAsia="zh-CN"/>
              </w:rPr>
            </w:pPr>
          </w:p>
        </w:tc>
      </w:tr>
      <w:tr w:rsidR="00FC73D5" w:rsidRPr="005170EF" w14:paraId="3ABFE255" w14:textId="77777777" w:rsidTr="00FC73D5">
        <w:tc>
          <w:tcPr>
            <w:tcW w:w="1350" w:type="dxa"/>
            <w:shd w:val="clear" w:color="auto" w:fill="92D050"/>
          </w:tcPr>
          <w:p w14:paraId="67784E4C" w14:textId="77777777" w:rsidR="00A07BC2" w:rsidRPr="005170EF" w:rsidRDefault="00A07BC2" w:rsidP="005170EF">
            <w:pPr>
              <w:spacing w:after="200" w:line="276" w:lineRule="auto"/>
              <w:jc w:val="both"/>
              <w:rPr>
                <w:rFonts w:ascii="Arial" w:hAnsi="Arial" w:cs="Arial"/>
                <w:color w:val="000000"/>
                <w:sz w:val="20"/>
                <w:szCs w:val="20"/>
              </w:rPr>
            </w:pPr>
          </w:p>
        </w:tc>
        <w:tc>
          <w:tcPr>
            <w:tcW w:w="2993" w:type="dxa"/>
            <w:shd w:val="clear" w:color="auto" w:fill="92D050"/>
          </w:tcPr>
          <w:p w14:paraId="0D609540" w14:textId="77777777" w:rsidR="00A07BC2" w:rsidRPr="005170EF" w:rsidRDefault="00A07BC2" w:rsidP="005170EF">
            <w:pPr>
              <w:spacing w:after="200" w:line="276" w:lineRule="auto"/>
              <w:jc w:val="both"/>
              <w:rPr>
                <w:rFonts w:ascii="Arial" w:hAnsi="Arial" w:cs="Arial"/>
                <w:color w:val="000000"/>
                <w:sz w:val="20"/>
                <w:szCs w:val="20"/>
              </w:rPr>
            </w:pPr>
          </w:p>
        </w:tc>
        <w:tc>
          <w:tcPr>
            <w:tcW w:w="1800" w:type="dxa"/>
            <w:shd w:val="clear" w:color="auto" w:fill="92D050"/>
          </w:tcPr>
          <w:p w14:paraId="4D4A7158" w14:textId="77777777" w:rsidR="00A07BC2" w:rsidRPr="005170EF" w:rsidRDefault="00A07BC2" w:rsidP="005170EF">
            <w:pPr>
              <w:spacing w:after="200" w:line="276" w:lineRule="auto"/>
              <w:jc w:val="both"/>
              <w:rPr>
                <w:rFonts w:ascii="Arial" w:hAnsi="Arial" w:cs="Arial"/>
                <w:color w:val="000000"/>
                <w:sz w:val="20"/>
                <w:szCs w:val="20"/>
              </w:rPr>
            </w:pPr>
          </w:p>
        </w:tc>
        <w:tc>
          <w:tcPr>
            <w:tcW w:w="2003" w:type="dxa"/>
            <w:shd w:val="clear" w:color="auto" w:fill="92D050"/>
          </w:tcPr>
          <w:p w14:paraId="3BEB268B" w14:textId="77777777" w:rsidR="00A07BC2" w:rsidRPr="005170EF" w:rsidRDefault="00A07BC2" w:rsidP="005170EF">
            <w:pPr>
              <w:spacing w:after="200" w:line="276" w:lineRule="auto"/>
              <w:jc w:val="both"/>
              <w:rPr>
                <w:rFonts w:ascii="Arial" w:eastAsia="SimSun" w:hAnsi="Arial" w:cs="Arial"/>
                <w:sz w:val="20"/>
                <w:szCs w:val="20"/>
                <w:lang w:eastAsia="zh-CN"/>
              </w:rPr>
            </w:pPr>
          </w:p>
        </w:tc>
        <w:tc>
          <w:tcPr>
            <w:tcW w:w="2137" w:type="dxa"/>
            <w:shd w:val="clear" w:color="auto" w:fill="92D050"/>
          </w:tcPr>
          <w:p w14:paraId="473279B6" w14:textId="77777777" w:rsidR="00A07BC2" w:rsidRPr="005170EF" w:rsidRDefault="00A07BC2" w:rsidP="005170EF">
            <w:pPr>
              <w:spacing w:after="200" w:line="276" w:lineRule="auto"/>
              <w:ind w:left="162"/>
              <w:contextualSpacing/>
              <w:jc w:val="both"/>
              <w:rPr>
                <w:rFonts w:ascii="Arial" w:eastAsia="SimSun" w:hAnsi="Arial" w:cs="Arial"/>
                <w:sz w:val="20"/>
                <w:szCs w:val="20"/>
              </w:rPr>
            </w:pPr>
          </w:p>
        </w:tc>
        <w:tc>
          <w:tcPr>
            <w:tcW w:w="3330" w:type="dxa"/>
            <w:shd w:val="clear" w:color="auto" w:fill="92D050"/>
            <w:vAlign w:val="bottom"/>
          </w:tcPr>
          <w:p w14:paraId="76742570" w14:textId="77777777" w:rsidR="00A07BC2" w:rsidRPr="005170EF" w:rsidRDefault="00A07BC2" w:rsidP="005170EF">
            <w:pPr>
              <w:spacing w:after="200" w:line="276" w:lineRule="auto"/>
              <w:jc w:val="both"/>
              <w:rPr>
                <w:rFonts w:ascii="Arial" w:hAnsi="Arial" w:cs="Arial"/>
                <w:color w:val="000000"/>
                <w:sz w:val="20"/>
                <w:szCs w:val="20"/>
              </w:rPr>
            </w:pPr>
            <w:r w:rsidRPr="005170EF">
              <w:rPr>
                <w:rFonts w:ascii="Arial" w:hAnsi="Arial" w:cs="Arial"/>
                <w:color w:val="000000"/>
                <w:sz w:val="20"/>
                <w:szCs w:val="20"/>
              </w:rPr>
              <w:t> </w:t>
            </w:r>
          </w:p>
        </w:tc>
        <w:tc>
          <w:tcPr>
            <w:tcW w:w="1350" w:type="dxa"/>
            <w:shd w:val="clear" w:color="auto" w:fill="92D050"/>
            <w:vAlign w:val="center"/>
          </w:tcPr>
          <w:p w14:paraId="60CD3039" w14:textId="77777777" w:rsidR="00A07BC2" w:rsidRPr="005170EF" w:rsidRDefault="00A07BC2" w:rsidP="005170EF">
            <w:pPr>
              <w:spacing w:after="200" w:line="276" w:lineRule="auto"/>
              <w:ind w:left="-18" w:right="-108"/>
              <w:jc w:val="both"/>
              <w:rPr>
                <w:rFonts w:ascii="Arial" w:eastAsia="SimSun" w:hAnsi="Arial" w:cs="Arial"/>
                <w:sz w:val="20"/>
                <w:szCs w:val="20"/>
                <w:lang w:eastAsia="zh-CN"/>
              </w:rPr>
            </w:pPr>
          </w:p>
        </w:tc>
      </w:tr>
      <w:tr w:rsidR="00FC73D5" w:rsidRPr="005170EF" w14:paraId="116C738A" w14:textId="77777777" w:rsidTr="00FC73D5">
        <w:tc>
          <w:tcPr>
            <w:tcW w:w="1350" w:type="dxa"/>
            <w:shd w:val="clear" w:color="auto" w:fill="auto"/>
          </w:tcPr>
          <w:p w14:paraId="6E5AB8BC" w14:textId="77777777" w:rsidR="00A07BC2" w:rsidRPr="005170EF" w:rsidRDefault="00A07BC2" w:rsidP="005170EF">
            <w:pPr>
              <w:spacing w:after="200" w:line="276" w:lineRule="auto"/>
              <w:jc w:val="both"/>
              <w:rPr>
                <w:rFonts w:ascii="Arial" w:eastAsia="SimSun" w:hAnsi="Arial" w:cs="Arial"/>
                <w:sz w:val="20"/>
                <w:szCs w:val="20"/>
                <w:lang w:eastAsia="zh-CN"/>
              </w:rPr>
            </w:pPr>
            <w:r w:rsidRPr="005170EF">
              <w:rPr>
                <w:rFonts w:ascii="Arial" w:eastAsia="SimSun" w:hAnsi="Arial" w:cs="Arial"/>
                <w:sz w:val="20"/>
                <w:szCs w:val="20"/>
                <w:lang w:eastAsia="zh-CN"/>
              </w:rPr>
              <w:t>Renewable energy (Biogas installation in Public institutions)</w:t>
            </w:r>
          </w:p>
          <w:p w14:paraId="296DE6AE" w14:textId="77777777" w:rsidR="00A07BC2" w:rsidRPr="005170EF" w:rsidRDefault="00A07BC2" w:rsidP="005170EF">
            <w:pPr>
              <w:spacing w:after="200" w:line="276" w:lineRule="auto"/>
              <w:jc w:val="both"/>
              <w:rPr>
                <w:rFonts w:ascii="Arial" w:eastAsia="SimSun" w:hAnsi="Arial" w:cs="Arial"/>
                <w:sz w:val="20"/>
                <w:szCs w:val="20"/>
                <w:lang w:eastAsia="zh-CN"/>
              </w:rPr>
            </w:pPr>
          </w:p>
        </w:tc>
        <w:tc>
          <w:tcPr>
            <w:tcW w:w="2993" w:type="dxa"/>
            <w:shd w:val="clear" w:color="auto" w:fill="auto"/>
          </w:tcPr>
          <w:p w14:paraId="783767B7" w14:textId="77777777" w:rsidR="00A07BC2" w:rsidRPr="005170EF" w:rsidRDefault="00A07BC2" w:rsidP="0072485A">
            <w:pPr>
              <w:numPr>
                <w:ilvl w:val="0"/>
                <w:numId w:val="35"/>
              </w:numPr>
              <w:overflowPunct/>
              <w:autoSpaceDE/>
              <w:autoSpaceDN/>
              <w:adjustRightInd/>
              <w:spacing w:line="276" w:lineRule="auto"/>
              <w:ind w:left="162" w:hanging="180"/>
              <w:contextualSpacing/>
              <w:jc w:val="both"/>
              <w:textAlignment w:val="auto"/>
              <w:rPr>
                <w:rFonts w:ascii="Arial" w:eastAsia="SimSun" w:hAnsi="Arial" w:cs="Arial"/>
                <w:sz w:val="20"/>
                <w:szCs w:val="20"/>
              </w:rPr>
            </w:pPr>
            <w:r w:rsidRPr="005170EF">
              <w:rPr>
                <w:rFonts w:ascii="Arial" w:eastAsia="SimSun" w:hAnsi="Arial" w:cs="Arial"/>
                <w:sz w:val="20"/>
                <w:szCs w:val="20"/>
              </w:rPr>
              <w:t>Reduces deforestation through provision of alternative energy source  to  fuel wood</w:t>
            </w:r>
          </w:p>
          <w:p w14:paraId="0092D4C4" w14:textId="77777777" w:rsidR="00A07BC2" w:rsidRPr="005170EF" w:rsidRDefault="00A07BC2" w:rsidP="0072485A">
            <w:pPr>
              <w:numPr>
                <w:ilvl w:val="0"/>
                <w:numId w:val="35"/>
              </w:numPr>
              <w:overflowPunct/>
              <w:autoSpaceDE/>
              <w:autoSpaceDN/>
              <w:adjustRightInd/>
              <w:spacing w:line="276" w:lineRule="auto"/>
              <w:ind w:left="162" w:hanging="180"/>
              <w:contextualSpacing/>
              <w:jc w:val="both"/>
              <w:textAlignment w:val="auto"/>
              <w:rPr>
                <w:rFonts w:ascii="Arial" w:eastAsia="SimSun" w:hAnsi="Arial" w:cs="Arial"/>
                <w:sz w:val="20"/>
                <w:szCs w:val="20"/>
              </w:rPr>
            </w:pPr>
            <w:r w:rsidRPr="005170EF">
              <w:rPr>
                <w:rFonts w:ascii="Arial" w:eastAsia="SimSun" w:hAnsi="Arial" w:cs="Arial"/>
                <w:sz w:val="20"/>
                <w:szCs w:val="20"/>
              </w:rPr>
              <w:t>Contributed to reduction in carbon emissions through capturing and utilization of methane for energy production</w:t>
            </w:r>
          </w:p>
          <w:p w14:paraId="1BF90B4B" w14:textId="77777777" w:rsidR="00A07BC2" w:rsidRPr="005170EF" w:rsidRDefault="00A07BC2" w:rsidP="0072485A">
            <w:pPr>
              <w:numPr>
                <w:ilvl w:val="0"/>
                <w:numId w:val="35"/>
              </w:numPr>
              <w:overflowPunct/>
              <w:autoSpaceDE/>
              <w:autoSpaceDN/>
              <w:adjustRightInd/>
              <w:spacing w:line="276" w:lineRule="auto"/>
              <w:ind w:left="162" w:hanging="180"/>
              <w:contextualSpacing/>
              <w:jc w:val="both"/>
              <w:textAlignment w:val="auto"/>
              <w:rPr>
                <w:rFonts w:ascii="Arial" w:eastAsia="SimSun" w:hAnsi="Arial" w:cs="Arial"/>
                <w:sz w:val="20"/>
                <w:szCs w:val="20"/>
              </w:rPr>
            </w:pPr>
            <w:r w:rsidRPr="005170EF">
              <w:rPr>
                <w:rFonts w:ascii="Arial" w:eastAsia="SimSun" w:hAnsi="Arial" w:cs="Arial"/>
                <w:sz w:val="20"/>
                <w:szCs w:val="20"/>
              </w:rPr>
              <w:t>Enhanced proper organic waste (solid &amp; liquid) management</w:t>
            </w:r>
          </w:p>
          <w:p w14:paraId="3C32F68B" w14:textId="77777777" w:rsidR="00A07BC2" w:rsidRPr="005170EF" w:rsidRDefault="00A07BC2" w:rsidP="0072485A">
            <w:pPr>
              <w:numPr>
                <w:ilvl w:val="0"/>
                <w:numId w:val="35"/>
              </w:numPr>
              <w:overflowPunct/>
              <w:autoSpaceDE/>
              <w:autoSpaceDN/>
              <w:adjustRightInd/>
              <w:spacing w:line="276" w:lineRule="auto"/>
              <w:ind w:left="162" w:hanging="180"/>
              <w:contextualSpacing/>
              <w:jc w:val="both"/>
              <w:textAlignment w:val="auto"/>
              <w:rPr>
                <w:rFonts w:ascii="Arial" w:eastAsia="SimSun" w:hAnsi="Arial" w:cs="Arial"/>
                <w:sz w:val="20"/>
                <w:szCs w:val="20"/>
              </w:rPr>
            </w:pPr>
            <w:r w:rsidRPr="005170EF">
              <w:rPr>
                <w:rFonts w:ascii="Arial" w:eastAsia="SimSun" w:hAnsi="Arial" w:cs="Arial"/>
                <w:sz w:val="20"/>
                <w:szCs w:val="20"/>
              </w:rPr>
              <w:t>Replication of two more biogas plants in Dedza and Ntcheu with support from GIZ and UP respectively.</w:t>
            </w:r>
          </w:p>
          <w:p w14:paraId="0A28FD9E" w14:textId="77777777" w:rsidR="00A07BC2" w:rsidRPr="005170EF" w:rsidRDefault="00A07BC2" w:rsidP="005170EF">
            <w:pPr>
              <w:spacing w:after="200" w:line="276" w:lineRule="auto"/>
              <w:jc w:val="both"/>
              <w:rPr>
                <w:rFonts w:ascii="Arial" w:eastAsia="SimSun" w:hAnsi="Arial" w:cs="Arial"/>
                <w:sz w:val="20"/>
                <w:szCs w:val="20"/>
                <w:lang w:eastAsia="zh-CN"/>
              </w:rPr>
            </w:pPr>
          </w:p>
        </w:tc>
        <w:tc>
          <w:tcPr>
            <w:tcW w:w="1800" w:type="dxa"/>
            <w:shd w:val="clear" w:color="auto" w:fill="auto"/>
          </w:tcPr>
          <w:p w14:paraId="61963A5D" w14:textId="77777777" w:rsidR="00A07BC2" w:rsidRPr="005170EF" w:rsidRDefault="00A07BC2" w:rsidP="005170EF">
            <w:pPr>
              <w:spacing w:after="200" w:line="276" w:lineRule="auto"/>
              <w:jc w:val="both"/>
              <w:rPr>
                <w:rFonts w:ascii="Arial" w:eastAsia="SimSun" w:hAnsi="Arial" w:cs="Arial"/>
                <w:sz w:val="20"/>
                <w:szCs w:val="20"/>
                <w:lang w:eastAsia="zh-CN"/>
              </w:rPr>
            </w:pPr>
            <w:r w:rsidRPr="005170EF">
              <w:rPr>
                <w:rFonts w:ascii="Arial" w:eastAsia="SimSun" w:hAnsi="Arial" w:cs="Arial"/>
                <w:sz w:val="20"/>
                <w:szCs w:val="20"/>
                <w:lang w:eastAsia="zh-CN"/>
              </w:rPr>
              <w:t>It has provided bio-fertilizer which increased production at Mangochi prison. The Prison harvests maize crop 3 times per year to a total yield of 2025 kilograms from a 1 acre piece of land. Vegetables are also grown on the plot that adds nutritional security for the inmates.</w:t>
            </w:r>
          </w:p>
        </w:tc>
        <w:tc>
          <w:tcPr>
            <w:tcW w:w="2003" w:type="dxa"/>
            <w:shd w:val="clear" w:color="auto" w:fill="auto"/>
          </w:tcPr>
          <w:p w14:paraId="5B49E2D1" w14:textId="77777777" w:rsidR="00A07BC2" w:rsidRPr="005170EF" w:rsidRDefault="00A07BC2" w:rsidP="0072485A">
            <w:pPr>
              <w:numPr>
                <w:ilvl w:val="0"/>
                <w:numId w:val="36"/>
              </w:numPr>
              <w:overflowPunct/>
              <w:autoSpaceDE/>
              <w:autoSpaceDN/>
              <w:adjustRightInd/>
              <w:spacing w:line="276" w:lineRule="auto"/>
              <w:ind w:left="162" w:hanging="180"/>
              <w:contextualSpacing/>
              <w:jc w:val="both"/>
              <w:textAlignment w:val="auto"/>
              <w:rPr>
                <w:rFonts w:ascii="Arial" w:eastAsia="SimSun" w:hAnsi="Arial" w:cs="Arial"/>
                <w:sz w:val="20"/>
                <w:szCs w:val="20"/>
              </w:rPr>
            </w:pPr>
            <w:r w:rsidRPr="005170EF">
              <w:rPr>
                <w:rFonts w:ascii="Arial" w:eastAsia="SimSun" w:hAnsi="Arial" w:cs="Arial"/>
                <w:sz w:val="20"/>
                <w:szCs w:val="20"/>
              </w:rPr>
              <w:t>Ensured savings on cost for fuel wood i.e. the cost for Mangochi Prison reduced from MK8, 640,000 per year to MK 2, 879, 999 per year. In Machinga DHO it has a potential of saving about MK 2, 000, 000.00 of fuel wood</w:t>
            </w:r>
          </w:p>
          <w:p w14:paraId="3C8F4E62" w14:textId="77777777" w:rsidR="00A07BC2" w:rsidRPr="005170EF" w:rsidRDefault="00A07BC2" w:rsidP="0072485A">
            <w:pPr>
              <w:numPr>
                <w:ilvl w:val="0"/>
                <w:numId w:val="36"/>
              </w:numPr>
              <w:overflowPunct/>
              <w:autoSpaceDE/>
              <w:autoSpaceDN/>
              <w:adjustRightInd/>
              <w:spacing w:line="276" w:lineRule="auto"/>
              <w:ind w:left="162" w:hanging="180"/>
              <w:contextualSpacing/>
              <w:jc w:val="both"/>
              <w:textAlignment w:val="auto"/>
              <w:rPr>
                <w:rFonts w:ascii="Arial" w:eastAsia="SimSun" w:hAnsi="Arial" w:cs="Arial"/>
                <w:sz w:val="20"/>
                <w:szCs w:val="20"/>
              </w:rPr>
            </w:pPr>
            <w:r w:rsidRPr="005170EF">
              <w:rPr>
                <w:rFonts w:ascii="Arial" w:eastAsia="SimSun" w:hAnsi="Arial" w:cs="Arial"/>
                <w:sz w:val="20"/>
                <w:szCs w:val="20"/>
              </w:rPr>
              <w:t xml:space="preserve">It has contributed to reduction of electricity costs incurred by public institutions i.e. </w:t>
            </w:r>
            <w:r w:rsidRPr="005170EF">
              <w:rPr>
                <w:rFonts w:ascii="Arial" w:eastAsia="SimSun" w:hAnsi="Arial" w:cs="Arial"/>
                <w:sz w:val="20"/>
                <w:szCs w:val="20"/>
              </w:rPr>
              <w:lastRenderedPageBreak/>
              <w:t>Prison and  hospital</w:t>
            </w:r>
          </w:p>
          <w:p w14:paraId="60BED300" w14:textId="77777777" w:rsidR="00A07BC2" w:rsidRPr="005170EF" w:rsidRDefault="00A07BC2" w:rsidP="0072485A">
            <w:pPr>
              <w:numPr>
                <w:ilvl w:val="0"/>
                <w:numId w:val="36"/>
              </w:numPr>
              <w:overflowPunct/>
              <w:autoSpaceDE/>
              <w:autoSpaceDN/>
              <w:adjustRightInd/>
              <w:spacing w:line="276" w:lineRule="auto"/>
              <w:ind w:left="162" w:hanging="180"/>
              <w:contextualSpacing/>
              <w:jc w:val="both"/>
              <w:textAlignment w:val="auto"/>
              <w:rPr>
                <w:rFonts w:ascii="Arial" w:eastAsia="SimSun" w:hAnsi="Arial" w:cs="Arial"/>
                <w:sz w:val="20"/>
                <w:szCs w:val="20"/>
              </w:rPr>
            </w:pPr>
            <w:r w:rsidRPr="005170EF">
              <w:rPr>
                <w:rFonts w:ascii="Arial" w:eastAsia="SimSun" w:hAnsi="Arial" w:cs="Arial"/>
                <w:sz w:val="20"/>
                <w:szCs w:val="20"/>
              </w:rPr>
              <w:t>Created employment and business opportunity to local people and companies</w:t>
            </w:r>
          </w:p>
        </w:tc>
        <w:tc>
          <w:tcPr>
            <w:tcW w:w="2137" w:type="dxa"/>
            <w:shd w:val="clear" w:color="auto" w:fill="auto"/>
          </w:tcPr>
          <w:p w14:paraId="13B19932" w14:textId="77777777" w:rsidR="00A07BC2" w:rsidRPr="005170EF" w:rsidRDefault="00A07BC2" w:rsidP="0072485A">
            <w:pPr>
              <w:numPr>
                <w:ilvl w:val="0"/>
                <w:numId w:val="27"/>
              </w:numPr>
              <w:overflowPunct/>
              <w:autoSpaceDE/>
              <w:autoSpaceDN/>
              <w:adjustRightInd/>
              <w:spacing w:line="276" w:lineRule="auto"/>
              <w:ind w:left="252" w:hanging="270"/>
              <w:contextualSpacing/>
              <w:jc w:val="both"/>
              <w:textAlignment w:val="auto"/>
              <w:rPr>
                <w:rFonts w:ascii="Arial" w:eastAsia="SimSun" w:hAnsi="Arial" w:cs="Arial"/>
                <w:sz w:val="20"/>
                <w:szCs w:val="20"/>
              </w:rPr>
            </w:pPr>
            <w:r w:rsidRPr="005170EF">
              <w:rPr>
                <w:rFonts w:ascii="Arial" w:eastAsia="SimSun" w:hAnsi="Arial" w:cs="Arial"/>
                <w:sz w:val="20"/>
                <w:szCs w:val="20"/>
              </w:rPr>
              <w:lastRenderedPageBreak/>
              <w:t xml:space="preserve">Inadequate capacity of the staff in operation and maintenance of the plant </w:t>
            </w:r>
          </w:p>
          <w:p w14:paraId="1F4EBFC0" w14:textId="77777777" w:rsidR="00A07BC2" w:rsidRPr="005170EF" w:rsidRDefault="00A07BC2" w:rsidP="0072485A">
            <w:pPr>
              <w:numPr>
                <w:ilvl w:val="0"/>
                <w:numId w:val="27"/>
              </w:numPr>
              <w:overflowPunct/>
              <w:autoSpaceDE/>
              <w:autoSpaceDN/>
              <w:adjustRightInd/>
              <w:spacing w:line="276" w:lineRule="auto"/>
              <w:ind w:left="252" w:hanging="270"/>
              <w:contextualSpacing/>
              <w:jc w:val="both"/>
              <w:textAlignment w:val="auto"/>
              <w:rPr>
                <w:rFonts w:ascii="Arial" w:eastAsia="SimSun" w:hAnsi="Arial" w:cs="Arial"/>
                <w:sz w:val="20"/>
                <w:szCs w:val="20"/>
              </w:rPr>
            </w:pPr>
            <w:r w:rsidRPr="005170EF">
              <w:rPr>
                <w:rFonts w:ascii="Arial" w:eastAsia="SimSun" w:hAnsi="Arial" w:cs="Arial"/>
                <w:sz w:val="20"/>
                <w:szCs w:val="20"/>
              </w:rPr>
              <w:t>Misconception of communities towards the raw materials used as feedstock for bio-digesters.</w:t>
            </w:r>
          </w:p>
          <w:p w14:paraId="2B1EDF26" w14:textId="77777777" w:rsidR="00A07BC2" w:rsidRPr="005170EF" w:rsidRDefault="00A07BC2" w:rsidP="0072485A">
            <w:pPr>
              <w:numPr>
                <w:ilvl w:val="0"/>
                <w:numId w:val="27"/>
              </w:numPr>
              <w:overflowPunct/>
              <w:autoSpaceDE/>
              <w:autoSpaceDN/>
              <w:adjustRightInd/>
              <w:spacing w:line="276" w:lineRule="auto"/>
              <w:ind w:left="252" w:hanging="270"/>
              <w:contextualSpacing/>
              <w:jc w:val="both"/>
              <w:textAlignment w:val="auto"/>
              <w:rPr>
                <w:rFonts w:ascii="Arial" w:eastAsia="SimSun" w:hAnsi="Arial" w:cs="Arial"/>
                <w:sz w:val="20"/>
                <w:szCs w:val="20"/>
              </w:rPr>
            </w:pPr>
            <w:r w:rsidRPr="005170EF">
              <w:rPr>
                <w:rFonts w:ascii="Arial" w:eastAsia="SimSun" w:hAnsi="Arial" w:cs="Arial"/>
                <w:sz w:val="20"/>
                <w:szCs w:val="20"/>
              </w:rPr>
              <w:t>High initial costs.</w:t>
            </w:r>
          </w:p>
        </w:tc>
        <w:tc>
          <w:tcPr>
            <w:tcW w:w="3330" w:type="dxa"/>
            <w:shd w:val="clear" w:color="auto" w:fill="auto"/>
          </w:tcPr>
          <w:p w14:paraId="5A6389B2" w14:textId="77777777" w:rsidR="00A07BC2" w:rsidRPr="005170EF" w:rsidRDefault="00A07BC2" w:rsidP="005170EF">
            <w:pPr>
              <w:spacing w:after="200" w:line="276" w:lineRule="auto"/>
              <w:contextualSpacing/>
              <w:jc w:val="both"/>
              <w:rPr>
                <w:rFonts w:ascii="Arial" w:eastAsia="SimSun" w:hAnsi="Arial" w:cs="Arial"/>
                <w:sz w:val="20"/>
                <w:szCs w:val="20"/>
              </w:rPr>
            </w:pPr>
            <w:r w:rsidRPr="005170EF">
              <w:rPr>
                <w:rFonts w:ascii="Arial" w:eastAsia="SimSun" w:hAnsi="Arial" w:cs="Arial"/>
                <w:sz w:val="20"/>
                <w:szCs w:val="20"/>
              </w:rPr>
              <w:t>Upscale the adoption of alternative energy technologies through the following activities:</w:t>
            </w:r>
          </w:p>
          <w:p w14:paraId="37A66A26" w14:textId="77777777" w:rsidR="00A07BC2" w:rsidRPr="005170EF" w:rsidRDefault="00A07BC2" w:rsidP="0072485A">
            <w:pPr>
              <w:numPr>
                <w:ilvl w:val="0"/>
                <w:numId w:val="28"/>
              </w:numPr>
              <w:overflowPunct/>
              <w:autoSpaceDE/>
              <w:autoSpaceDN/>
              <w:adjustRightInd/>
              <w:spacing w:line="276" w:lineRule="auto"/>
              <w:ind w:left="162" w:hanging="180"/>
              <w:contextualSpacing/>
              <w:jc w:val="both"/>
              <w:textAlignment w:val="auto"/>
              <w:rPr>
                <w:rFonts w:ascii="Arial" w:eastAsia="SimSun" w:hAnsi="Arial" w:cs="Arial"/>
                <w:sz w:val="20"/>
                <w:szCs w:val="20"/>
              </w:rPr>
            </w:pPr>
            <w:r w:rsidRPr="005170EF">
              <w:rPr>
                <w:rFonts w:ascii="Arial" w:eastAsia="SimSun" w:hAnsi="Arial" w:cs="Arial"/>
                <w:sz w:val="20"/>
                <w:szCs w:val="20"/>
              </w:rPr>
              <w:t>Strengthen the Capacity of Staff in operation and maintenance to ensure sustainability of the intervention</w:t>
            </w:r>
          </w:p>
          <w:p w14:paraId="064310A5" w14:textId="77777777" w:rsidR="00A07BC2" w:rsidRPr="005170EF" w:rsidRDefault="00A07BC2" w:rsidP="0072485A">
            <w:pPr>
              <w:numPr>
                <w:ilvl w:val="0"/>
                <w:numId w:val="28"/>
              </w:numPr>
              <w:overflowPunct/>
              <w:autoSpaceDE/>
              <w:autoSpaceDN/>
              <w:adjustRightInd/>
              <w:spacing w:line="276" w:lineRule="auto"/>
              <w:ind w:left="162" w:hanging="180"/>
              <w:contextualSpacing/>
              <w:jc w:val="both"/>
              <w:textAlignment w:val="auto"/>
              <w:rPr>
                <w:rFonts w:ascii="Arial" w:eastAsia="SimSun" w:hAnsi="Arial" w:cs="Arial"/>
                <w:sz w:val="20"/>
                <w:szCs w:val="20"/>
              </w:rPr>
            </w:pPr>
            <w:r w:rsidRPr="005170EF">
              <w:rPr>
                <w:rFonts w:ascii="Arial" w:eastAsia="SimSun" w:hAnsi="Arial" w:cs="Arial"/>
                <w:sz w:val="20"/>
                <w:szCs w:val="20"/>
              </w:rPr>
              <w:t>Enhance mind set change through public awareness Campaign.</w:t>
            </w:r>
          </w:p>
          <w:p w14:paraId="55E23F70" w14:textId="77777777" w:rsidR="00A07BC2" w:rsidRPr="005170EF" w:rsidRDefault="00A07BC2" w:rsidP="0072485A">
            <w:pPr>
              <w:numPr>
                <w:ilvl w:val="0"/>
                <w:numId w:val="28"/>
              </w:numPr>
              <w:overflowPunct/>
              <w:autoSpaceDE/>
              <w:autoSpaceDN/>
              <w:adjustRightInd/>
              <w:spacing w:line="276" w:lineRule="auto"/>
              <w:ind w:left="162" w:hanging="180"/>
              <w:contextualSpacing/>
              <w:jc w:val="both"/>
              <w:textAlignment w:val="auto"/>
              <w:rPr>
                <w:rFonts w:ascii="Arial" w:eastAsia="SimSun" w:hAnsi="Arial" w:cs="Arial"/>
                <w:sz w:val="20"/>
                <w:szCs w:val="20"/>
              </w:rPr>
            </w:pPr>
            <w:r w:rsidRPr="005170EF">
              <w:rPr>
                <w:rFonts w:ascii="Arial" w:eastAsia="SimSun" w:hAnsi="Arial" w:cs="Arial"/>
                <w:sz w:val="20"/>
                <w:szCs w:val="20"/>
              </w:rPr>
              <w:t>Lobby for subsidizing the costs of materials and facilitate up scaling to institutions such as schools, hospitals and prisons.</w:t>
            </w:r>
          </w:p>
          <w:p w14:paraId="63A8A00D" w14:textId="77777777" w:rsidR="00A07BC2" w:rsidRPr="005170EF" w:rsidRDefault="00A07BC2" w:rsidP="005170EF">
            <w:pPr>
              <w:spacing w:after="200" w:line="276" w:lineRule="auto"/>
              <w:ind w:left="162"/>
              <w:contextualSpacing/>
              <w:jc w:val="both"/>
              <w:rPr>
                <w:rFonts w:ascii="Arial" w:eastAsia="SimSun" w:hAnsi="Arial" w:cs="Arial"/>
                <w:sz w:val="20"/>
                <w:szCs w:val="20"/>
              </w:rPr>
            </w:pPr>
          </w:p>
          <w:p w14:paraId="5710EFEF" w14:textId="77777777" w:rsidR="00A07BC2" w:rsidRPr="005170EF" w:rsidRDefault="00A07BC2" w:rsidP="005170EF">
            <w:pPr>
              <w:spacing w:after="200" w:line="276" w:lineRule="auto"/>
              <w:ind w:left="162"/>
              <w:contextualSpacing/>
              <w:jc w:val="both"/>
              <w:rPr>
                <w:rFonts w:ascii="Arial" w:eastAsia="SimSun" w:hAnsi="Arial" w:cs="Arial"/>
                <w:sz w:val="20"/>
                <w:szCs w:val="20"/>
              </w:rPr>
            </w:pPr>
          </w:p>
        </w:tc>
        <w:tc>
          <w:tcPr>
            <w:tcW w:w="1350" w:type="dxa"/>
            <w:shd w:val="clear" w:color="auto" w:fill="auto"/>
            <w:vAlign w:val="center"/>
          </w:tcPr>
          <w:p w14:paraId="3FD17C2A" w14:textId="77777777" w:rsidR="00A07BC2" w:rsidRPr="005170EF" w:rsidRDefault="00A07BC2" w:rsidP="005170EF">
            <w:pPr>
              <w:spacing w:after="200" w:line="276" w:lineRule="auto"/>
              <w:ind w:left="-18" w:right="-108"/>
              <w:jc w:val="both"/>
              <w:rPr>
                <w:rFonts w:ascii="Arial" w:eastAsia="SimSun" w:hAnsi="Arial" w:cs="Arial"/>
                <w:sz w:val="20"/>
                <w:szCs w:val="20"/>
                <w:lang w:eastAsia="zh-CN"/>
              </w:rPr>
            </w:pPr>
            <w:r w:rsidRPr="005170EF">
              <w:rPr>
                <w:rFonts w:ascii="Arial" w:eastAsia="SimSun" w:hAnsi="Arial" w:cs="Arial"/>
                <w:sz w:val="20"/>
                <w:szCs w:val="20"/>
                <w:lang w:eastAsia="zh-CN"/>
              </w:rPr>
              <w:t>557,000,000</w:t>
            </w:r>
          </w:p>
          <w:p w14:paraId="62953704" w14:textId="77777777" w:rsidR="00A07BC2" w:rsidRPr="005170EF" w:rsidRDefault="00A07BC2" w:rsidP="005170EF">
            <w:pPr>
              <w:spacing w:after="200" w:line="276" w:lineRule="auto"/>
              <w:ind w:left="-18" w:right="-108"/>
              <w:jc w:val="both"/>
              <w:rPr>
                <w:rFonts w:ascii="Arial" w:eastAsia="SimSun" w:hAnsi="Arial" w:cs="Arial"/>
                <w:sz w:val="20"/>
                <w:szCs w:val="20"/>
                <w:lang w:eastAsia="zh-CN"/>
              </w:rPr>
            </w:pPr>
            <w:r w:rsidRPr="005170EF">
              <w:rPr>
                <w:rFonts w:ascii="Arial" w:eastAsia="SimSun" w:hAnsi="Arial" w:cs="Arial"/>
                <w:sz w:val="20"/>
                <w:szCs w:val="20"/>
                <w:lang w:eastAsia="zh-CN"/>
              </w:rPr>
              <w:t>(US$763,000)</w:t>
            </w:r>
          </w:p>
        </w:tc>
      </w:tr>
    </w:tbl>
    <w:p w14:paraId="08993BDE" w14:textId="77777777" w:rsidR="00A07BC2" w:rsidRPr="005170EF" w:rsidRDefault="00A07BC2" w:rsidP="005170EF">
      <w:pPr>
        <w:spacing w:line="276" w:lineRule="auto"/>
        <w:rPr>
          <w:rFonts w:ascii="Arial" w:hAnsi="Arial" w:cs="Arial"/>
        </w:rPr>
      </w:pPr>
    </w:p>
    <w:p w14:paraId="799A791B" w14:textId="77777777" w:rsidR="00A07BC2" w:rsidRPr="005170EF" w:rsidRDefault="00A07BC2" w:rsidP="005170EF">
      <w:pPr>
        <w:spacing w:line="276" w:lineRule="auto"/>
        <w:rPr>
          <w:rFonts w:ascii="Arial" w:hAnsi="Arial" w:cs="Arial"/>
        </w:rPr>
      </w:pPr>
    </w:p>
    <w:p w14:paraId="3624E942" w14:textId="77777777" w:rsidR="00A07BC2" w:rsidRPr="005170EF" w:rsidRDefault="00A07BC2" w:rsidP="005170EF">
      <w:pPr>
        <w:spacing w:line="276" w:lineRule="auto"/>
        <w:rPr>
          <w:rFonts w:ascii="Arial" w:hAnsi="Arial" w:cs="Arial"/>
        </w:rPr>
        <w:sectPr w:rsidR="00A07BC2" w:rsidRPr="005170EF" w:rsidSect="00A07BC2">
          <w:pgSz w:w="15840" w:h="12240" w:orient="landscape"/>
          <w:pgMar w:top="720" w:right="1440" w:bottom="1440" w:left="1440" w:header="720" w:footer="720" w:gutter="0"/>
          <w:cols w:space="720"/>
          <w:docGrid w:linePitch="360"/>
        </w:sectPr>
      </w:pPr>
    </w:p>
    <w:p w14:paraId="41156AE8" w14:textId="77777777" w:rsidR="00A07BC2" w:rsidRPr="005170EF" w:rsidRDefault="00A07BC2" w:rsidP="005170EF">
      <w:pPr>
        <w:spacing w:line="276" w:lineRule="auto"/>
        <w:jc w:val="both"/>
        <w:rPr>
          <w:rFonts w:ascii="Arial" w:hAnsi="Arial" w:cs="Arial"/>
        </w:rPr>
      </w:pPr>
      <w:r w:rsidRPr="005170EF">
        <w:rPr>
          <w:rFonts w:ascii="Arial" w:hAnsi="Arial" w:cs="Arial"/>
        </w:rPr>
        <w:lastRenderedPageBreak/>
        <w:t>The fact that councils have been in the fore front developing sustainability plans it means that the project</w:t>
      </w:r>
      <w:r w:rsidR="0020418E">
        <w:rPr>
          <w:rFonts w:ascii="Arial" w:hAnsi="Arial" w:cs="Arial"/>
        </w:rPr>
        <w:t>’</w:t>
      </w:r>
      <w:r w:rsidRPr="005170EF">
        <w:rPr>
          <w:rFonts w:ascii="Arial" w:hAnsi="Arial" w:cs="Arial"/>
        </w:rPr>
        <w:t>s aim of making a shift in thinking within national government entities, district administrations and local authorities in integration of climate change adaptation with development planning in the long term has been attained. The district councils vowed to continue with project activities by engaging CSO, NGOs and other stakeholders working in the district to take up and up scale the activities.</w:t>
      </w:r>
    </w:p>
    <w:p w14:paraId="6DB32FA1" w14:textId="77777777" w:rsidR="00A07BC2" w:rsidRPr="005170EF" w:rsidRDefault="00A07BC2" w:rsidP="005170EF">
      <w:pPr>
        <w:spacing w:line="276" w:lineRule="auto"/>
        <w:jc w:val="both"/>
        <w:rPr>
          <w:rFonts w:ascii="Arial" w:hAnsi="Arial" w:cs="Arial"/>
        </w:rPr>
      </w:pPr>
    </w:p>
    <w:p w14:paraId="0E371C2B" w14:textId="77777777" w:rsidR="00A07BC2" w:rsidRPr="005170EF" w:rsidRDefault="00A07BC2" w:rsidP="005170EF">
      <w:pPr>
        <w:spacing w:line="276" w:lineRule="auto"/>
        <w:jc w:val="both"/>
        <w:rPr>
          <w:rFonts w:ascii="Arial" w:hAnsi="Arial" w:cs="Arial"/>
        </w:rPr>
      </w:pPr>
      <w:r w:rsidRPr="005170EF">
        <w:rPr>
          <w:rFonts w:ascii="Arial" w:hAnsi="Arial" w:cs="Arial"/>
        </w:rPr>
        <w:t>The sustainability plan for the best practices has included the cost of maintaining the adaptive activities carried out under the project and this is one step towards dealing with the risk of financial sustainability because the cost can be built into the council annual budget and stakeholders wishing to help in maintaining the adaptive activities have cost information at hand.</w:t>
      </w:r>
    </w:p>
    <w:p w14:paraId="734047A7" w14:textId="77777777" w:rsidR="00A07BC2" w:rsidRPr="005170EF" w:rsidRDefault="00A07BC2" w:rsidP="005170EF">
      <w:pPr>
        <w:spacing w:line="276" w:lineRule="auto"/>
        <w:jc w:val="both"/>
        <w:rPr>
          <w:rFonts w:ascii="Arial" w:hAnsi="Arial" w:cs="Arial"/>
        </w:rPr>
      </w:pPr>
    </w:p>
    <w:p w14:paraId="0409CE0E" w14:textId="77777777" w:rsidR="00A07BC2" w:rsidRPr="005170EF" w:rsidRDefault="00A07BC2" w:rsidP="005170EF">
      <w:pPr>
        <w:spacing w:line="276" w:lineRule="auto"/>
        <w:jc w:val="both"/>
        <w:rPr>
          <w:rFonts w:ascii="Arial" w:hAnsi="Arial" w:cs="Arial"/>
        </w:rPr>
      </w:pPr>
      <w:r w:rsidRPr="005170EF">
        <w:rPr>
          <w:rFonts w:ascii="Arial" w:hAnsi="Arial" w:cs="Arial"/>
        </w:rPr>
        <w:t xml:space="preserve">In addition, for instance, the soil and rain water harvesting technologies (dams) have been planted with multi-purpose trees and shrubs by the communities benefiting from the dam to minimize soil erosion and to regulate / sustain the water flows. This therefore means that the watersheds and the catchment areas of these dams are protected from soil erosion. Further, the maintenance and operation of these dams and water channels and the care of the dams is the responsibility of area development committees (ADCs), and village development committees (VDCs), who have outlined locally agreed measures to maintain the dams. As the adaptive actions undertaken under the project, e.g. dams, solar powered irrigation and water management structures are directly benefitting individual farmers by creating positive impact in their incomes (see 3.3.7) this has motivated the farmer groups to make the required investment in maintaining such activities. Furthermore, since all the agriculture development works are implemented through some of the Ministry of Agriculture, Irrigation and Water Development departments, sustainability will be ensured through continuously following up the activities through regular extension services of the government departments at district council level. </w:t>
      </w:r>
    </w:p>
    <w:p w14:paraId="07329048" w14:textId="77777777" w:rsidR="00A07BC2" w:rsidRPr="005170EF" w:rsidRDefault="00A07BC2" w:rsidP="005170EF">
      <w:pPr>
        <w:spacing w:line="276" w:lineRule="auto"/>
        <w:jc w:val="both"/>
        <w:rPr>
          <w:rFonts w:ascii="Arial" w:hAnsi="Arial" w:cs="Arial"/>
        </w:rPr>
      </w:pPr>
    </w:p>
    <w:p w14:paraId="39D5DF8A" w14:textId="77777777" w:rsidR="00A07BC2" w:rsidRPr="005170EF" w:rsidRDefault="00A07BC2" w:rsidP="005170EF">
      <w:pPr>
        <w:spacing w:line="276" w:lineRule="auto"/>
        <w:jc w:val="both"/>
        <w:rPr>
          <w:rFonts w:ascii="Arial" w:hAnsi="Arial" w:cs="Arial"/>
        </w:rPr>
      </w:pPr>
      <w:r w:rsidRPr="005170EF">
        <w:rPr>
          <w:rFonts w:ascii="Arial" w:hAnsi="Arial" w:cs="Arial"/>
        </w:rPr>
        <w:t xml:space="preserve">The CCP project took an approach of involving multiple agencies from national to the local level in implementation of adaptive actions, as such built capacities for institutional and governance sustainability. For example, the CCP project worked with Civil Society Organisations and NGOs; the private sector, UN </w:t>
      </w:r>
      <w:r w:rsidR="001206ED" w:rsidRPr="005170EF">
        <w:rPr>
          <w:rFonts w:ascii="Arial" w:hAnsi="Arial" w:cs="Arial"/>
        </w:rPr>
        <w:t>Volunteers</w:t>
      </w:r>
      <w:r w:rsidRPr="005170EF">
        <w:rPr>
          <w:rFonts w:ascii="Arial" w:hAnsi="Arial" w:cs="Arial"/>
        </w:rPr>
        <w:t xml:space="preserve"> and other GEF small grants programmes in the two districts. This therefore means that throughout the project implementation period, the project built partnerships with multiple agencies working in the impact area. This was more pronounced in the year 2017 when the project rolled out the Community Resilience Adaptation Fund (CRAF), where local NGOs and community based organizations (CBOs) joined efforts with the project in implementing climate change adaptation initiatives through small grants from the project. This was part of the Exit Strategy arrangements under the project.  To date, a total of 5 NGOs and 5 CBOs are participating under CRAF but also through the training they got from the project, the local NGOs and the CBOs are able to develop concept papers and source their own funds from other donors to support climate change adaptation.</w:t>
      </w:r>
    </w:p>
    <w:p w14:paraId="5CED929D" w14:textId="77777777" w:rsidR="00A07BC2" w:rsidRPr="005170EF" w:rsidRDefault="00A07BC2" w:rsidP="005170EF">
      <w:pPr>
        <w:spacing w:line="276" w:lineRule="auto"/>
        <w:jc w:val="both"/>
        <w:rPr>
          <w:rFonts w:ascii="Arial" w:hAnsi="Arial" w:cs="Arial"/>
        </w:rPr>
      </w:pPr>
      <w:r w:rsidRPr="005170EF">
        <w:rPr>
          <w:rFonts w:ascii="Arial" w:hAnsi="Arial" w:cs="Arial"/>
        </w:rPr>
        <w:lastRenderedPageBreak/>
        <w:t xml:space="preserve">  </w:t>
      </w:r>
    </w:p>
    <w:p w14:paraId="211E76F1" w14:textId="77777777" w:rsidR="00A07BC2" w:rsidRPr="005170EF" w:rsidRDefault="00A07BC2" w:rsidP="005170EF">
      <w:pPr>
        <w:spacing w:line="276" w:lineRule="auto"/>
        <w:jc w:val="both"/>
        <w:rPr>
          <w:rFonts w:ascii="Arial" w:hAnsi="Arial" w:cs="Arial"/>
        </w:rPr>
      </w:pPr>
      <w:r w:rsidRPr="005170EF">
        <w:rPr>
          <w:rFonts w:ascii="Arial" w:hAnsi="Arial" w:cs="Arial"/>
        </w:rPr>
        <w:t>The project also worked with local community members through their local governance structures at community level, such as the ADC, and VDCs in strengthening their capacity to understand and implement climate change adaptation and mitigation initiatives, but also improving their capacity in coordination, monitoring and reporting of activities. The project took into consideration local and indigenous knowledge from community partners and participants on what worked in the past and devised ways on how to improve on them. For example, the use of Tephrosia vogelli solution in treating fall army worms in maize fields. This practice ensured food security in the face of climate triggered pest infestation.</w:t>
      </w:r>
    </w:p>
    <w:p w14:paraId="28C5B03A" w14:textId="77777777" w:rsidR="00A07BC2" w:rsidRPr="005170EF" w:rsidRDefault="00A07BC2" w:rsidP="005170EF">
      <w:pPr>
        <w:spacing w:line="276" w:lineRule="auto"/>
        <w:jc w:val="both"/>
        <w:rPr>
          <w:rFonts w:ascii="Arial" w:hAnsi="Arial" w:cs="Arial"/>
        </w:rPr>
      </w:pPr>
    </w:p>
    <w:p w14:paraId="43066F25" w14:textId="39D09D5F" w:rsidR="00A07BC2" w:rsidRPr="005170EF" w:rsidRDefault="00A07BC2" w:rsidP="005170EF">
      <w:pPr>
        <w:spacing w:line="276" w:lineRule="auto"/>
        <w:jc w:val="both"/>
        <w:rPr>
          <w:rFonts w:ascii="Arial" w:hAnsi="Arial" w:cs="Arial"/>
        </w:rPr>
      </w:pPr>
      <w:r w:rsidRPr="005170EF">
        <w:rPr>
          <w:rFonts w:ascii="Arial" w:hAnsi="Arial" w:cs="Arial"/>
        </w:rPr>
        <w:t>The project also collaborated with the private sector by providing farmers with linkages to markets, a space dominated by private actors. This was through various interventions of economic value that the project introduced such as local seed production, honey production and irrigation farming. To this effect, the farmers were organized into cooperatives,</w:t>
      </w:r>
      <w:r w:rsidR="00DD0714">
        <w:rPr>
          <w:rFonts w:ascii="Arial" w:hAnsi="Arial" w:cs="Arial"/>
        </w:rPr>
        <w:t xml:space="preserve"> </w:t>
      </w:r>
      <w:r w:rsidRPr="005170EF">
        <w:rPr>
          <w:rFonts w:ascii="Arial" w:hAnsi="Arial" w:cs="Arial"/>
        </w:rPr>
        <w:t>that dully registered. At present the honey producing farmers have been linked to the Malawi Honey Council which is supporting the farmers in value chains and value addition to make the product internationally recognized. The farmers have also been linked to private sector value chain actors namely Export Trading Group, HMS Grains, Rab Processors and Arkay Plastics. These value chain actors are working directly with the farmers in the supply of inputs and buying of agricultural commodities. The farmers have also been linked to commercial banks in the two districts for possible financing where they have a gap since the groups are registered as cooperatives and they can access loans. The private sector has also benefited from the project in the two districts because most of the inputs procured during implementation of the project activities were procured right in the two districts. The private sector has also benefited from the increased supply of their raw materials following the increased production levels registered under the project. These linkages ensure sustainability of adaptive actions.</w:t>
      </w:r>
    </w:p>
    <w:p w14:paraId="68E2C29E" w14:textId="77777777" w:rsidR="00A07BC2" w:rsidRPr="005170EF" w:rsidRDefault="00A07BC2" w:rsidP="005170EF">
      <w:pPr>
        <w:spacing w:line="276" w:lineRule="auto"/>
        <w:jc w:val="both"/>
        <w:rPr>
          <w:rFonts w:ascii="Arial" w:hAnsi="Arial" w:cs="Arial"/>
        </w:rPr>
      </w:pPr>
    </w:p>
    <w:p w14:paraId="5E5121FB" w14:textId="77777777" w:rsidR="00A07BC2" w:rsidRPr="005170EF" w:rsidRDefault="00A07BC2" w:rsidP="005170EF">
      <w:pPr>
        <w:spacing w:line="276" w:lineRule="auto"/>
        <w:jc w:val="both"/>
        <w:rPr>
          <w:rFonts w:ascii="Arial" w:hAnsi="Arial" w:cs="Arial"/>
        </w:rPr>
      </w:pPr>
      <w:r w:rsidRPr="005170EF">
        <w:rPr>
          <w:rFonts w:ascii="Arial" w:hAnsi="Arial" w:cs="Arial"/>
        </w:rPr>
        <w:t>The CCP project also collaborated with the GEF Small Grants Programme and the Malawi Environmental Endowment Trust to learn best practices in disbursing and managing grants. This helped the project to ably manage the Community Resilience Adaptation Fund (CRAF), a window within the project that supports local NGOs and community based organizations (CBOs) within the impact areas through very small grants in order to build local capacity in climate change adaptation. The knowledge gained through this collaboration is key to sustainable adaptation actions.</w:t>
      </w:r>
    </w:p>
    <w:p w14:paraId="69917A50" w14:textId="77777777" w:rsidR="00A07BC2" w:rsidRPr="005170EF" w:rsidRDefault="00A07BC2" w:rsidP="005170EF">
      <w:pPr>
        <w:spacing w:line="276" w:lineRule="auto"/>
        <w:jc w:val="both"/>
        <w:rPr>
          <w:rFonts w:ascii="Arial" w:hAnsi="Arial" w:cs="Arial"/>
        </w:rPr>
      </w:pPr>
    </w:p>
    <w:p w14:paraId="0D0E50FE" w14:textId="77777777" w:rsidR="00A07BC2" w:rsidRPr="005170EF" w:rsidRDefault="00A07BC2" w:rsidP="005170EF">
      <w:pPr>
        <w:spacing w:line="276" w:lineRule="auto"/>
        <w:jc w:val="both"/>
        <w:rPr>
          <w:rFonts w:ascii="Arial" w:hAnsi="Arial" w:cs="Arial"/>
        </w:rPr>
      </w:pPr>
      <w:r w:rsidRPr="005170EF">
        <w:rPr>
          <w:rFonts w:ascii="Arial" w:hAnsi="Arial" w:cs="Arial"/>
        </w:rPr>
        <w:t xml:space="preserve">In addition to NGOs and CBO and the private sector, the CCP project collaborated with the academia such as the Lilongwe University of Agriculture and Natural Resources (LUANAR), in particular, to learn and replicate innovations in post-harvest crop losses, irrigation, integrated pest management and soil and water management technologies. With this, the project was able to establish climate change adaptation learning centers (centres of excellence) such as Namosi in TA Mlomba and Ulongwe in TA Nyambi in Machinga District, Issa Mponda in TA Mponda, Nsenjere in TA Chimwala. These are loci for best practices where neighboring </w:t>
      </w:r>
      <w:r w:rsidRPr="005170EF">
        <w:rPr>
          <w:rFonts w:ascii="Arial" w:hAnsi="Arial" w:cs="Arial"/>
        </w:rPr>
        <w:lastRenderedPageBreak/>
        <w:t>communities visit to learn about climate change adaptation technologies. Such centres will sustain adaptation actions and are avenues for up scaling activities.</w:t>
      </w:r>
    </w:p>
    <w:p w14:paraId="7945D266" w14:textId="77777777" w:rsidR="00A07BC2" w:rsidRPr="005170EF" w:rsidRDefault="00A07BC2" w:rsidP="005170EF">
      <w:pPr>
        <w:spacing w:line="276" w:lineRule="auto"/>
        <w:jc w:val="both"/>
        <w:rPr>
          <w:rFonts w:ascii="Arial" w:hAnsi="Arial" w:cs="Arial"/>
        </w:rPr>
      </w:pPr>
    </w:p>
    <w:p w14:paraId="06A580C1" w14:textId="77777777" w:rsidR="00A07BC2" w:rsidRPr="005170EF" w:rsidRDefault="00A07BC2" w:rsidP="005170EF">
      <w:pPr>
        <w:spacing w:line="276" w:lineRule="auto"/>
        <w:jc w:val="both"/>
        <w:rPr>
          <w:rFonts w:ascii="Arial" w:hAnsi="Arial" w:cs="Arial"/>
        </w:rPr>
      </w:pPr>
      <w:r w:rsidRPr="005170EF">
        <w:rPr>
          <w:rFonts w:ascii="Arial" w:hAnsi="Arial" w:cs="Arial"/>
        </w:rPr>
        <w:t xml:space="preserve">Sustainability elements and plans of some of the interventions (e.g. dams and oil processing plant) are necessary as they have implications on sustainability of investments done by the project. These interventions were established towards the end of the project which has led to late realization of benefits, although it was encouraging to note that the communities were convinced of future benefits. It is therefore recommended that large scale infrastructural projects have to be initiated during the earlier stages of the project for communities to enjoy the benefits within the project period.  It is therefore concluded that the interventions have been implemented with built in mechanisms for sustainability and are able to meet food security, ecological and socio economic needs of the communities in the impact areas. </w:t>
      </w:r>
    </w:p>
    <w:p w14:paraId="16491C98" w14:textId="77777777" w:rsidR="00A07BC2" w:rsidRPr="005170EF" w:rsidRDefault="00A07BC2" w:rsidP="005170EF">
      <w:pPr>
        <w:spacing w:line="276" w:lineRule="auto"/>
        <w:jc w:val="both"/>
        <w:rPr>
          <w:rFonts w:ascii="Arial" w:hAnsi="Arial" w:cs="Arial"/>
        </w:rPr>
      </w:pPr>
    </w:p>
    <w:p w14:paraId="0DDABAB4" w14:textId="77777777" w:rsidR="00A90191" w:rsidRPr="00C83DEF" w:rsidRDefault="00A301CC" w:rsidP="005170EF">
      <w:pPr>
        <w:pStyle w:val="Heading2"/>
        <w:spacing w:before="0" w:after="0" w:line="276" w:lineRule="auto"/>
        <w:rPr>
          <w:rFonts w:ascii="Arial" w:hAnsi="Arial" w:cs="Arial"/>
          <w:i w:val="0"/>
          <w:color w:val="0070C0"/>
          <w:sz w:val="24"/>
          <w:szCs w:val="24"/>
        </w:rPr>
      </w:pPr>
      <w:bookmarkStart w:id="97" w:name="_Toc47109744"/>
      <w:r w:rsidRPr="00C83DEF">
        <w:rPr>
          <w:rFonts w:ascii="Arial" w:hAnsi="Arial" w:cs="Arial"/>
          <w:i w:val="0"/>
          <w:color w:val="0070C0"/>
          <w:sz w:val="24"/>
          <w:szCs w:val="24"/>
        </w:rPr>
        <w:t xml:space="preserve">4.7 </w:t>
      </w:r>
      <w:r w:rsidR="00A90191" w:rsidRPr="00C83DEF">
        <w:rPr>
          <w:rFonts w:ascii="Arial" w:hAnsi="Arial" w:cs="Arial"/>
          <w:i w:val="0"/>
          <w:color w:val="0070C0"/>
          <w:sz w:val="24"/>
          <w:szCs w:val="24"/>
        </w:rPr>
        <w:t>Impact</w:t>
      </w:r>
      <w:bookmarkEnd w:id="97"/>
    </w:p>
    <w:p w14:paraId="1B3949CF" w14:textId="77777777" w:rsidR="00167A06" w:rsidRPr="005170EF" w:rsidRDefault="00167A06" w:rsidP="0072485A">
      <w:pPr>
        <w:numPr>
          <w:ilvl w:val="0"/>
          <w:numId w:val="37"/>
        </w:numPr>
        <w:spacing w:line="276" w:lineRule="auto"/>
        <w:jc w:val="both"/>
        <w:rPr>
          <w:rFonts w:ascii="Arial" w:hAnsi="Arial" w:cs="Arial"/>
          <w:b/>
        </w:rPr>
      </w:pPr>
      <w:r w:rsidRPr="005170EF">
        <w:rPr>
          <w:rFonts w:ascii="Arial" w:hAnsi="Arial" w:cs="Arial"/>
          <w:b/>
        </w:rPr>
        <w:t>Renewable Energy Technologies</w:t>
      </w:r>
    </w:p>
    <w:p w14:paraId="7FD1496F" w14:textId="77777777" w:rsidR="00167A06" w:rsidRPr="005170EF" w:rsidRDefault="007A6A7B" w:rsidP="005170EF">
      <w:pPr>
        <w:spacing w:line="276" w:lineRule="auto"/>
        <w:jc w:val="both"/>
        <w:rPr>
          <w:rFonts w:ascii="Arial" w:hAnsi="Arial" w:cs="Arial"/>
        </w:rPr>
      </w:pPr>
      <w:r w:rsidRPr="005170EF">
        <w:rPr>
          <w:rFonts w:ascii="Arial" w:hAnsi="Arial" w:cs="Arial"/>
          <w:noProof/>
          <w:lang w:val="en-US" w:eastAsia="en-US"/>
        </w:rPr>
        <mc:AlternateContent>
          <mc:Choice Requires="wps">
            <w:drawing>
              <wp:anchor distT="45720" distB="45720" distL="114300" distR="114300" simplePos="0" relativeHeight="251663360" behindDoc="0" locked="0" layoutInCell="1" allowOverlap="1" wp14:anchorId="67F01DC8" wp14:editId="01B37CFE">
                <wp:simplePos x="0" y="0"/>
                <wp:positionH relativeFrom="column">
                  <wp:posOffset>2891155</wp:posOffset>
                </wp:positionH>
                <wp:positionV relativeFrom="paragraph">
                  <wp:posOffset>422275</wp:posOffset>
                </wp:positionV>
                <wp:extent cx="3573780" cy="5018405"/>
                <wp:effectExtent l="0" t="0" r="762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73780" cy="5018405"/>
                        </a:xfrm>
                        <a:prstGeom prst="rect">
                          <a:avLst/>
                        </a:prstGeom>
                        <a:solidFill>
                          <a:srgbClr val="FFFFFF"/>
                        </a:solidFill>
                        <a:ln w="9525">
                          <a:solidFill>
                            <a:srgbClr val="000000"/>
                          </a:solidFill>
                          <a:miter lim="800000"/>
                          <a:headEnd/>
                          <a:tailEnd/>
                        </a:ln>
                      </wps:spPr>
                      <wps:txbx>
                        <w:txbxContent>
                          <w:p w14:paraId="27083A82" w14:textId="77777777" w:rsidR="00BD316C" w:rsidRDefault="00BD316C" w:rsidP="00167A06">
                            <w:r w:rsidRPr="00825856">
                              <w:t>Mangochi prison</w:t>
                            </w:r>
                            <w:r>
                              <w:t xml:space="preserve"> and Machinga district hospital</w:t>
                            </w:r>
                            <w:r w:rsidRPr="00825856">
                              <w:t xml:space="preserve"> </w:t>
                            </w:r>
                            <w:r>
                              <w:t>have been supported with</w:t>
                            </w:r>
                            <w:r w:rsidRPr="00825856">
                              <w:t xml:space="preserve"> biogas digester</w:t>
                            </w:r>
                            <w:r>
                              <w:t>s which aid in</w:t>
                            </w:r>
                            <w:r w:rsidRPr="00825856">
                              <w:t xml:space="preserve"> daily cooking</w:t>
                            </w:r>
                            <w:r>
                              <w:t>. The</w:t>
                            </w:r>
                            <w:r w:rsidRPr="00825856">
                              <w:t xml:space="preserve"> installation of a biogas digester at </w:t>
                            </w:r>
                            <w:r>
                              <w:t xml:space="preserve">Mangochi prison support </w:t>
                            </w:r>
                            <w:r w:rsidRPr="00825856">
                              <w:t>300 inmates</w:t>
                            </w:r>
                            <w:r>
                              <w:t>. The waste from the digester is used to fertilize a garden which gives 3 crops a year, the prison is able to save cost of woodfuel, food and avoid forest degradation due to woodfuel reliance.</w:t>
                            </w:r>
                            <w:r w:rsidRPr="00825856">
                              <w:t xml:space="preserve"> Machinga District Hospital </w:t>
                            </w:r>
                            <w:r>
                              <w:t>digester</w:t>
                            </w:r>
                            <w:r w:rsidRPr="00825856">
                              <w:t xml:space="preserve"> suppor</w:t>
                            </w:r>
                            <w:r>
                              <w:t>s</w:t>
                            </w:r>
                            <w:r w:rsidRPr="00825856">
                              <w:t xml:space="preserve">t over 350 in patients. </w:t>
                            </w:r>
                          </w:p>
                          <w:p w14:paraId="01B96678" w14:textId="77777777" w:rsidR="00BD316C" w:rsidRDefault="00BD316C" w:rsidP="00167A06"/>
                          <w:p w14:paraId="409CC9E2" w14:textId="77777777" w:rsidR="00BD316C" w:rsidRDefault="00BD316C" w:rsidP="00167A06"/>
                          <w:p w14:paraId="59F9B719" w14:textId="77777777" w:rsidR="00BD316C" w:rsidRDefault="00BD316C" w:rsidP="00167A06">
                            <w:r w:rsidRPr="00F43810">
                              <w:rPr>
                                <w:noProof/>
                                <w:lang w:val="en-US" w:eastAsia="en-US"/>
                              </w:rPr>
                              <w:drawing>
                                <wp:inline distT="0" distB="0" distL="0" distR="0" wp14:anchorId="1D59DD51" wp14:editId="1B8C247A">
                                  <wp:extent cx="3497580" cy="2622550"/>
                                  <wp:effectExtent l="0" t="0" r="0" b="0"/>
                                  <wp:docPr id="15" name="Picture 8" descr="../../../../../../Pictures/Photos%20Library.photoslibrary/Thumbnails/2020/01/21/20200121-055547/6JDWp1B2Sh+Z+HJs8S%25pkg/thumb_DSC00999_1024.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Pictures/Photos%20Library.photoslibrary/Thumbnails/2020/01/21/20200121-055547/6JDWp1B2Sh+Z+HJs8S%25pkg/thumb_DSC00999_1024.j"/>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97580" cy="2622550"/>
                                          </a:xfrm>
                                          <a:prstGeom prst="rect">
                                            <a:avLst/>
                                          </a:prstGeom>
                                          <a:noFill/>
                                          <a:ln>
                                            <a:noFill/>
                                          </a:ln>
                                        </pic:spPr>
                                      </pic:pic>
                                    </a:graphicData>
                                  </a:graphic>
                                </wp:inline>
                              </w:drawing>
                            </w:r>
                          </w:p>
                          <w:p w14:paraId="5BF21C50" w14:textId="77777777" w:rsidR="00BD316C" w:rsidRDefault="00BD316C" w:rsidP="00167A06"/>
                          <w:p w14:paraId="723507EB" w14:textId="77777777" w:rsidR="00BD316C" w:rsidRDefault="00BD316C" w:rsidP="00167A06"/>
                          <w:p w14:paraId="777DC0EC" w14:textId="77777777" w:rsidR="00BD316C" w:rsidRDefault="00BD316C" w:rsidP="00167A06"/>
                          <w:p w14:paraId="2E5F15FF" w14:textId="77777777" w:rsidR="00BD316C" w:rsidRDefault="00BD316C" w:rsidP="00167A06"/>
                          <w:p w14:paraId="10DB9FA5" w14:textId="77777777" w:rsidR="00BD316C" w:rsidRDefault="00BD316C" w:rsidP="00167A06"/>
                          <w:p w14:paraId="548845C5" w14:textId="77777777" w:rsidR="00BD316C" w:rsidRDefault="00BD316C" w:rsidP="00167A06"/>
                          <w:p w14:paraId="0AE985B0" w14:textId="77777777" w:rsidR="00BD316C" w:rsidRDefault="00BD316C" w:rsidP="00167A06"/>
                          <w:p w14:paraId="3BBA72BA" w14:textId="77777777" w:rsidR="00BD316C" w:rsidRDefault="00BD316C" w:rsidP="00167A06"/>
                          <w:p w14:paraId="7AD00F7A" w14:textId="77777777" w:rsidR="00BD316C" w:rsidRDefault="00BD316C" w:rsidP="00167A06"/>
                          <w:p w14:paraId="1AEEA738" w14:textId="77777777" w:rsidR="00BD316C" w:rsidRDefault="00BD316C" w:rsidP="00167A06"/>
                          <w:p w14:paraId="5091D866" w14:textId="77777777" w:rsidR="00BD316C" w:rsidRDefault="00BD316C" w:rsidP="00167A06"/>
                          <w:p w14:paraId="06279EB8" w14:textId="77777777" w:rsidR="00BD316C" w:rsidRDefault="00BD316C" w:rsidP="00167A06"/>
                          <w:p w14:paraId="3900AE45" w14:textId="77777777" w:rsidR="00BD316C" w:rsidRDefault="00BD316C" w:rsidP="00167A06"/>
                          <w:p w14:paraId="6A2A5419" w14:textId="77777777" w:rsidR="00BD316C" w:rsidRDefault="00BD316C" w:rsidP="00167A06"/>
                          <w:p w14:paraId="74E92469" w14:textId="77777777" w:rsidR="00BD316C" w:rsidRDefault="00BD316C" w:rsidP="00167A06"/>
                          <w:p w14:paraId="2F26CE7A" w14:textId="77777777" w:rsidR="00BD316C" w:rsidRDefault="00BD316C" w:rsidP="00167A06"/>
                          <w:p w14:paraId="7ECBDB62" w14:textId="77777777" w:rsidR="00BD316C" w:rsidRDefault="00BD316C" w:rsidP="00167A06">
                            <w:r w:rsidRPr="00825856">
                              <w:t xml:space="preserve"> </w:t>
                            </w:r>
                          </w:p>
                          <w:p w14:paraId="6DAC403A" w14:textId="77777777" w:rsidR="00BD316C" w:rsidRDefault="00BD316C" w:rsidP="00167A06">
                            <w:r w:rsidRPr="002A2BDD">
                              <w:rPr>
                                <w:highlight w:val="yellow"/>
                              </w:rPr>
                              <w:t>Insert pictures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F01DC8" id="_x0000_s1117" type="#_x0000_t202" style="position:absolute;left:0;text-align:left;margin-left:227.65pt;margin-top:33.25pt;width:281.4pt;height:395.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">
                <v:path arrowok="t"/>
                <v:textbox>
                  <w:txbxContent>
                    <w:p w14:paraId="27083A82" w14:textId="77777777" w:rsidR="00BD316C" w:rsidRDefault="00BD316C" w:rsidP="00167A06">
                      <w:r w:rsidRPr="00825856">
                        <w:t>Mangochi prison</w:t>
                      </w:r>
                      <w:r>
                        <w:t xml:space="preserve"> and Machinga district hospital</w:t>
                      </w:r>
                      <w:r w:rsidRPr="00825856">
                        <w:t xml:space="preserve"> </w:t>
                      </w:r>
                      <w:r>
                        <w:t>have been supported with</w:t>
                      </w:r>
                      <w:r w:rsidRPr="00825856">
                        <w:t xml:space="preserve"> biogas digester</w:t>
                      </w:r>
                      <w:r>
                        <w:t>s which aid in</w:t>
                      </w:r>
                      <w:r w:rsidRPr="00825856">
                        <w:t xml:space="preserve"> daily cooking</w:t>
                      </w:r>
                      <w:r>
                        <w:t>. The</w:t>
                      </w:r>
                      <w:r w:rsidRPr="00825856">
                        <w:t xml:space="preserve"> installation of a biogas digester at </w:t>
                      </w:r>
                      <w:r>
                        <w:t xml:space="preserve">Mangochi prison support </w:t>
                      </w:r>
                      <w:r w:rsidRPr="00825856">
                        <w:t>300 inmates</w:t>
                      </w:r>
                      <w:r>
                        <w:t>. The waste from the digester is used to fertilize a garden which gives 3 crops a year, the prison is able to save cost of woodfuel, food and avoid forest degradation due to woodfuel reliance.</w:t>
                      </w:r>
                      <w:r w:rsidRPr="00825856">
                        <w:t xml:space="preserve"> Machinga District Hospital </w:t>
                      </w:r>
                      <w:r>
                        <w:t>digester</w:t>
                      </w:r>
                      <w:r w:rsidRPr="00825856">
                        <w:t xml:space="preserve"> suppor</w:t>
                      </w:r>
                      <w:r>
                        <w:t>s</w:t>
                      </w:r>
                      <w:r w:rsidRPr="00825856">
                        <w:t xml:space="preserve">t over 350 in patients. </w:t>
                      </w:r>
                    </w:p>
                    <w:p w14:paraId="01B96678" w14:textId="77777777" w:rsidR="00BD316C" w:rsidRDefault="00BD316C" w:rsidP="00167A06"/>
                    <w:p w14:paraId="409CC9E2" w14:textId="77777777" w:rsidR="00BD316C" w:rsidRDefault="00BD316C" w:rsidP="00167A06"/>
                    <w:p w14:paraId="59F9B719" w14:textId="77777777" w:rsidR="00BD316C" w:rsidRDefault="00BD316C" w:rsidP="00167A06">
                      <w:r w:rsidRPr="00F43810">
                        <w:rPr>
                          <w:noProof/>
                          <w:lang w:val="en-US" w:eastAsia="en-US"/>
                        </w:rPr>
                        <w:drawing>
                          <wp:inline distT="0" distB="0" distL="0" distR="0" wp14:anchorId="1D59DD51" wp14:editId="1B8C247A">
                            <wp:extent cx="3497580" cy="2622550"/>
                            <wp:effectExtent l="0" t="0" r="0" b="0"/>
                            <wp:docPr id="15" name="Picture 8" descr="../../../../../../Pictures/Photos%20Library.photoslibrary/Thumbnails/2020/01/21/20200121-055547/6JDWp1B2Sh+Z+HJs8S%25pkg/thumb_DSC00999_1024.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Pictures/Photos%20Library.photoslibrary/Thumbnails/2020/01/21/20200121-055547/6JDWp1B2Sh+Z+HJs8S%25pkg/thumb_DSC00999_1024.j"/>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97580" cy="2622550"/>
                                    </a:xfrm>
                                    <a:prstGeom prst="rect">
                                      <a:avLst/>
                                    </a:prstGeom>
                                    <a:noFill/>
                                    <a:ln>
                                      <a:noFill/>
                                    </a:ln>
                                  </pic:spPr>
                                </pic:pic>
                              </a:graphicData>
                            </a:graphic>
                          </wp:inline>
                        </w:drawing>
                      </w:r>
                    </w:p>
                    <w:p w14:paraId="5BF21C50" w14:textId="77777777" w:rsidR="00BD316C" w:rsidRDefault="00BD316C" w:rsidP="00167A06"/>
                    <w:p w14:paraId="723507EB" w14:textId="77777777" w:rsidR="00BD316C" w:rsidRDefault="00BD316C" w:rsidP="00167A06"/>
                    <w:p w14:paraId="777DC0EC" w14:textId="77777777" w:rsidR="00BD316C" w:rsidRDefault="00BD316C" w:rsidP="00167A06"/>
                    <w:p w14:paraId="2E5F15FF" w14:textId="77777777" w:rsidR="00BD316C" w:rsidRDefault="00BD316C" w:rsidP="00167A06"/>
                    <w:p w14:paraId="10DB9FA5" w14:textId="77777777" w:rsidR="00BD316C" w:rsidRDefault="00BD316C" w:rsidP="00167A06"/>
                    <w:p w14:paraId="548845C5" w14:textId="77777777" w:rsidR="00BD316C" w:rsidRDefault="00BD316C" w:rsidP="00167A06"/>
                    <w:p w14:paraId="0AE985B0" w14:textId="77777777" w:rsidR="00BD316C" w:rsidRDefault="00BD316C" w:rsidP="00167A06"/>
                    <w:p w14:paraId="3BBA72BA" w14:textId="77777777" w:rsidR="00BD316C" w:rsidRDefault="00BD316C" w:rsidP="00167A06"/>
                    <w:p w14:paraId="7AD00F7A" w14:textId="77777777" w:rsidR="00BD316C" w:rsidRDefault="00BD316C" w:rsidP="00167A06"/>
                    <w:p w14:paraId="1AEEA738" w14:textId="77777777" w:rsidR="00BD316C" w:rsidRDefault="00BD316C" w:rsidP="00167A06"/>
                    <w:p w14:paraId="5091D866" w14:textId="77777777" w:rsidR="00BD316C" w:rsidRDefault="00BD316C" w:rsidP="00167A06"/>
                    <w:p w14:paraId="06279EB8" w14:textId="77777777" w:rsidR="00BD316C" w:rsidRDefault="00BD316C" w:rsidP="00167A06"/>
                    <w:p w14:paraId="3900AE45" w14:textId="77777777" w:rsidR="00BD316C" w:rsidRDefault="00BD316C" w:rsidP="00167A06"/>
                    <w:p w14:paraId="6A2A5419" w14:textId="77777777" w:rsidR="00BD316C" w:rsidRDefault="00BD316C" w:rsidP="00167A06"/>
                    <w:p w14:paraId="74E92469" w14:textId="77777777" w:rsidR="00BD316C" w:rsidRDefault="00BD316C" w:rsidP="00167A06"/>
                    <w:p w14:paraId="2F26CE7A" w14:textId="77777777" w:rsidR="00BD316C" w:rsidRDefault="00BD316C" w:rsidP="00167A06"/>
                    <w:p w14:paraId="7ECBDB62" w14:textId="77777777" w:rsidR="00BD316C" w:rsidRDefault="00BD316C" w:rsidP="00167A06">
                      <w:r w:rsidRPr="00825856">
                        <w:t xml:space="preserve"> </w:t>
                      </w:r>
                    </w:p>
                    <w:p w14:paraId="6DAC403A" w14:textId="77777777" w:rsidR="00BD316C" w:rsidRDefault="00BD316C" w:rsidP="00167A06">
                      <w:r w:rsidRPr="002A2BDD">
                        <w:rPr>
                          <w:highlight w:val="yellow"/>
                        </w:rPr>
                        <w:t>Insert pictures</w:t>
                      </w:r>
                    </w:p>
                  </w:txbxContent>
                </v:textbox>
                <w10:wrap type="square"/>
              </v:shape>
            </w:pict>
          </mc:Fallback>
        </mc:AlternateContent>
      </w:r>
      <w:r w:rsidR="00167A06" w:rsidRPr="005170EF">
        <w:rPr>
          <w:rFonts w:ascii="Arial" w:hAnsi="Arial" w:cs="Arial"/>
        </w:rPr>
        <w:t xml:space="preserve">Climate Proofing Project has piloted the use of renewable energy technologies (solar and bio-gas) in institutions and communities that has helped to reduce pressure on forests, has potential to reduce GHG emissions and increase food production. However, factors such as; high initial capital costs, choice of demonstration sites and inadequate sensitization has affected adoption. There also challenges with feedstock for the digester. Therefore, there is a need for deliberate efforts by the government and other stakeholders to upscale these technologies in all public institutions and encourage private sector to follow suit. There is further need to strengthen awareness campaigns in urban areas to accelerate adoption of these technologies. There is need to engage with local refuse collectors in Machinga to provide food refuse to the hospital as feedstock. In addition to biogas, solar energy for lighting was provided for lighting (4088). This has been demonstrated in public institutions namely Malundani Community Day Secondary School (CDSS), Chikweo CDSS, Chikweo Primary School and Malundani primary school in Machinga. </w:t>
      </w:r>
      <w:r w:rsidR="00167A06" w:rsidRPr="005170EF">
        <w:rPr>
          <w:rFonts w:ascii="Arial" w:hAnsi="Arial" w:cs="Arial"/>
        </w:rPr>
        <w:lastRenderedPageBreak/>
        <w:t xml:space="preserve">Apart from the fact that it has demonstrated the use of alternative clean energy, this will go a long way in improving the pass rate of learners in schools as they will study during the night. This will increase literacy levels in the two districts of Mangochi and Machinga. </w:t>
      </w:r>
    </w:p>
    <w:p w14:paraId="1AFB3338" w14:textId="77777777" w:rsidR="00167A06" w:rsidRPr="005170EF" w:rsidRDefault="00167A06" w:rsidP="005170EF">
      <w:pPr>
        <w:spacing w:line="276" w:lineRule="auto"/>
        <w:jc w:val="both"/>
        <w:rPr>
          <w:rFonts w:ascii="Arial" w:hAnsi="Arial" w:cs="Arial"/>
        </w:rPr>
      </w:pPr>
      <w:r w:rsidRPr="005170EF">
        <w:rPr>
          <w:rFonts w:ascii="Arial" w:hAnsi="Arial" w:cs="Arial"/>
        </w:rPr>
        <w:t xml:space="preserve"> </w:t>
      </w:r>
    </w:p>
    <w:p w14:paraId="31E8A39E" w14:textId="77777777" w:rsidR="00167A06" w:rsidRPr="005170EF" w:rsidRDefault="00167A06" w:rsidP="0072485A">
      <w:pPr>
        <w:numPr>
          <w:ilvl w:val="0"/>
          <w:numId w:val="37"/>
        </w:numPr>
        <w:spacing w:line="276" w:lineRule="auto"/>
        <w:jc w:val="both"/>
        <w:rPr>
          <w:rFonts w:ascii="Arial" w:hAnsi="Arial" w:cs="Arial"/>
          <w:b/>
        </w:rPr>
      </w:pPr>
      <w:r w:rsidRPr="005170EF">
        <w:rPr>
          <w:rFonts w:ascii="Arial" w:hAnsi="Arial" w:cs="Arial"/>
          <w:b/>
        </w:rPr>
        <w:t>Honey Production</w:t>
      </w:r>
    </w:p>
    <w:p w14:paraId="44D9A7AF" w14:textId="77777777" w:rsidR="00167A06" w:rsidRPr="005170EF" w:rsidRDefault="007A6A7B" w:rsidP="005170EF">
      <w:pPr>
        <w:spacing w:line="276" w:lineRule="auto"/>
        <w:jc w:val="both"/>
        <w:rPr>
          <w:rFonts w:ascii="Arial" w:hAnsi="Arial" w:cs="Arial"/>
        </w:rPr>
      </w:pPr>
      <w:r w:rsidRPr="005170EF">
        <w:rPr>
          <w:rFonts w:ascii="Arial" w:hAnsi="Arial" w:cs="Arial"/>
          <w:noProof/>
          <w:lang w:val="en-US" w:eastAsia="en-US"/>
        </w:rPr>
        <mc:AlternateContent>
          <mc:Choice Requires="wps">
            <w:drawing>
              <wp:anchor distT="45720" distB="45720" distL="114300" distR="114300" simplePos="0" relativeHeight="251664384" behindDoc="0" locked="0" layoutInCell="1" allowOverlap="1" wp14:anchorId="5DCEDCA3" wp14:editId="63F3342E">
                <wp:simplePos x="0" y="0"/>
                <wp:positionH relativeFrom="column">
                  <wp:posOffset>3283585</wp:posOffset>
                </wp:positionH>
                <wp:positionV relativeFrom="paragraph">
                  <wp:posOffset>617220</wp:posOffset>
                </wp:positionV>
                <wp:extent cx="2994025" cy="4596765"/>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94025" cy="4596765"/>
                        </a:xfrm>
                        <a:prstGeom prst="rect">
                          <a:avLst/>
                        </a:prstGeom>
                        <a:solidFill>
                          <a:srgbClr val="FFFFFF"/>
                        </a:solidFill>
                        <a:ln w="9525">
                          <a:solidFill>
                            <a:srgbClr val="000000"/>
                          </a:solidFill>
                          <a:miter lim="800000"/>
                          <a:headEnd/>
                          <a:tailEnd/>
                        </a:ln>
                      </wps:spPr>
                      <wps:txbx>
                        <w:txbxContent>
                          <w:p w14:paraId="2D618E5B" w14:textId="77777777" w:rsidR="00BD316C" w:rsidRDefault="00BD316C" w:rsidP="00167A06">
                            <w:r w:rsidRPr="00F43810">
                              <w:rPr>
                                <w:noProof/>
                                <w:lang w:val="en-US" w:eastAsia="en-US"/>
                              </w:rPr>
                              <w:drawing>
                                <wp:inline distT="0" distB="0" distL="0" distR="0" wp14:anchorId="6A600AB3" wp14:editId="01875F94">
                                  <wp:extent cx="2795270" cy="2096770"/>
                                  <wp:effectExtent l="0" t="0" r="0" b="0"/>
                                  <wp:docPr id="13" name="Picture 27" descr="../../../../../../Pictures/Photos%20Library.photoslibrary/Thumbnails/2020/01/21/20200121-060244/P5UIRXuRSnmtfmw6JRgM3A/thumb_DSC01025_10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Pictures/Photos%20Library.photoslibrary/Thumbnails/2020/01/21/20200121-060244/P5UIRXuRSnmtfmw6JRgM3A/thumb_DSC01025_1024.jpg"/>
                                          <pic:cNvPicPr>
                                            <a:picLocks/>
                                          </pic:cNvPicPr>
                                        </pic:nvPicPr>
                                        <pic:blipFill>
                                          <a:blip r:embed="rId42">
                                            <a:extLst>
                                              <a:ext uri="{28A0092B-C50C-407E-A947-70E740481C1C}">
                                                <a14:useLocalDpi xmlns:a14="http://schemas.microsoft.com/office/drawing/2010/main" val="0"/>
                                              </a:ext>
                                            </a:extLst>
                                          </a:blip>
                                          <a:srcRect t="27330" r="8975" b="8237"/>
                                          <a:stretch>
                                            <a:fillRect/>
                                          </a:stretch>
                                        </pic:blipFill>
                                        <pic:spPr bwMode="auto">
                                          <a:xfrm>
                                            <a:off x="0" y="0"/>
                                            <a:ext cx="2795270" cy="2096770"/>
                                          </a:xfrm>
                                          <a:prstGeom prst="rect">
                                            <a:avLst/>
                                          </a:prstGeom>
                                          <a:noFill/>
                                          <a:ln>
                                            <a:noFill/>
                                          </a:ln>
                                        </pic:spPr>
                                      </pic:pic>
                                    </a:graphicData>
                                  </a:graphic>
                                </wp:inline>
                              </w:drawing>
                            </w:r>
                          </w:p>
                          <w:p w14:paraId="129F0D22" w14:textId="77777777" w:rsidR="00BD316C" w:rsidRDefault="00BD316C" w:rsidP="00167A06"/>
                          <w:p w14:paraId="7AC77D2E" w14:textId="77777777" w:rsidR="00BD316C" w:rsidRDefault="00BD316C" w:rsidP="00167A06">
                            <w:r w:rsidRPr="00F43810">
                              <w:rPr>
                                <w:noProof/>
                                <w:lang w:val="en-US" w:eastAsia="en-US"/>
                              </w:rPr>
                              <w:drawing>
                                <wp:inline distT="0" distB="0" distL="0" distR="0" wp14:anchorId="416A6F7B" wp14:editId="2B439CCD">
                                  <wp:extent cx="2965450" cy="2223770"/>
                                  <wp:effectExtent l="0" t="0" r="0" b="0"/>
                                  <wp:docPr id="12" name="Picture 11" descr="../../../../../../Pictures/Photos%20Library.photoslibrary/Thumbnails/2020/01/21/20200121-055547/g6sAINS6TeqXX+CyfOqvfQ/thumb_DSC01036_10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Pictures/Photos%20Library.photoslibrary/Thumbnails/2020/01/21/20200121-055547/g6sAINS6TeqXX+CyfOqvfQ/thumb_DSC01036_1024.jpg"/>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65450" cy="222377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DCEDCA3" id="_x0000_s1118" type="#_x0000_t202" style="position:absolute;left:0;text-align:left;margin-left:258.55pt;margin-top:48.6pt;width:235.75pt;height:361.95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">
                <v:path arrowok="t"/>
                <v:textbox style="mso-fit-shape-to-text:t">
                  <w:txbxContent>
                    <w:p w14:paraId="2D618E5B" w14:textId="77777777" w:rsidR="00BD316C" w:rsidRDefault="00BD316C" w:rsidP="00167A06">
                      <w:r w:rsidRPr="00F43810">
                        <w:rPr>
                          <w:noProof/>
                          <w:lang w:val="en-US" w:eastAsia="en-US"/>
                        </w:rPr>
                        <w:drawing>
                          <wp:inline distT="0" distB="0" distL="0" distR="0" wp14:anchorId="6A600AB3" wp14:editId="01875F94">
                            <wp:extent cx="2795270" cy="2096770"/>
                            <wp:effectExtent l="0" t="0" r="0" b="0"/>
                            <wp:docPr id="13" name="Picture 27" descr="../../../../../../Pictures/Photos%20Library.photoslibrary/Thumbnails/2020/01/21/20200121-060244/P5UIRXuRSnmtfmw6JRgM3A/thumb_DSC01025_10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Pictures/Photos%20Library.photoslibrary/Thumbnails/2020/01/21/20200121-060244/P5UIRXuRSnmtfmw6JRgM3A/thumb_DSC01025_1024.jpg"/>
                                    <pic:cNvPicPr>
                                      <a:picLocks/>
                                    </pic:cNvPicPr>
                                  </pic:nvPicPr>
                                  <pic:blipFill>
                                    <a:blip r:embed="rId42">
                                      <a:extLst>
                                        <a:ext uri="{28A0092B-C50C-407E-A947-70E740481C1C}">
                                          <a14:useLocalDpi xmlns:a14="http://schemas.microsoft.com/office/drawing/2010/main" val="0"/>
                                        </a:ext>
                                      </a:extLst>
                                    </a:blip>
                                    <a:srcRect t="27330" r="8975" b="8237"/>
                                    <a:stretch>
                                      <a:fillRect/>
                                    </a:stretch>
                                  </pic:blipFill>
                                  <pic:spPr bwMode="auto">
                                    <a:xfrm>
                                      <a:off x="0" y="0"/>
                                      <a:ext cx="2795270" cy="2096770"/>
                                    </a:xfrm>
                                    <a:prstGeom prst="rect">
                                      <a:avLst/>
                                    </a:prstGeom>
                                    <a:noFill/>
                                    <a:ln>
                                      <a:noFill/>
                                    </a:ln>
                                  </pic:spPr>
                                </pic:pic>
                              </a:graphicData>
                            </a:graphic>
                          </wp:inline>
                        </w:drawing>
                      </w:r>
                    </w:p>
                    <w:p w14:paraId="129F0D22" w14:textId="77777777" w:rsidR="00BD316C" w:rsidRDefault="00BD316C" w:rsidP="00167A06"/>
                    <w:p w14:paraId="7AC77D2E" w14:textId="77777777" w:rsidR="00BD316C" w:rsidRDefault="00BD316C" w:rsidP="00167A06">
                      <w:r w:rsidRPr="00F43810">
                        <w:rPr>
                          <w:noProof/>
                          <w:lang w:val="en-US" w:eastAsia="en-US"/>
                        </w:rPr>
                        <w:drawing>
                          <wp:inline distT="0" distB="0" distL="0" distR="0" wp14:anchorId="416A6F7B" wp14:editId="2B439CCD">
                            <wp:extent cx="2965450" cy="2223770"/>
                            <wp:effectExtent l="0" t="0" r="0" b="0"/>
                            <wp:docPr id="12" name="Picture 11" descr="../../../../../../Pictures/Photos%20Library.photoslibrary/Thumbnails/2020/01/21/20200121-055547/g6sAINS6TeqXX+CyfOqvfQ/thumb_DSC01036_10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Pictures/Photos%20Library.photoslibrary/Thumbnails/2020/01/21/20200121-055547/g6sAINS6TeqXX+CyfOqvfQ/thumb_DSC01036_1024.jpg"/>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65450" cy="2223770"/>
                                    </a:xfrm>
                                    <a:prstGeom prst="rect">
                                      <a:avLst/>
                                    </a:prstGeom>
                                    <a:noFill/>
                                    <a:ln>
                                      <a:noFill/>
                                    </a:ln>
                                  </pic:spPr>
                                </pic:pic>
                              </a:graphicData>
                            </a:graphic>
                          </wp:inline>
                        </w:drawing>
                      </w:r>
                    </w:p>
                  </w:txbxContent>
                </v:textbox>
                <w10:wrap type="square"/>
              </v:shape>
            </w:pict>
          </mc:Fallback>
        </mc:AlternateContent>
      </w:r>
      <w:r w:rsidR="00167A06" w:rsidRPr="005170EF">
        <w:rPr>
          <w:rFonts w:ascii="Arial" w:hAnsi="Arial" w:cs="Arial"/>
        </w:rPr>
        <w:t xml:space="preserve">Under the project, production of honey has proven to have high potential to replace charcoal production as an alternative income source. Beekeeping groups were mobilized to form Cooperative societies. A total of 3 Cooperatives were established in Machinga (Naminyanga in Mlomba, Ngusi in Chikweo and Nyambi in Nyambi). The total membership for the groups is 249 (187 female and 62 male). This has reduced the vulnerability of women to shocks as most of the groups are dominated by women. A total of (USD 34,482) 25 million Kwacha has been realized from the honey sales (10,000kgs) in Machinga with members having increased their resilience to shocks. In Mangochi beekeeping was introduced towards end of project and communities are yet to benefit but are optimistic because of what Machinga communities have achieved. The chairperson of Chipojola Bee keeping Cooperative narrated that he has been able to buy a motorbike from the sales of honey and other members were able to buy fertilizers, chickens for rearing and goats. The chairperson and some members of the group have attended look and learn visits to other honey production sites including attending a conference in the capital city Lilongwe to display and showcase their honey. In the chairperson words </w:t>
      </w:r>
      <w:r w:rsidR="00167A06" w:rsidRPr="005170EF">
        <w:rPr>
          <w:rFonts w:ascii="Arial" w:hAnsi="Arial" w:cs="Arial"/>
          <w:i/>
        </w:rPr>
        <w:t>“I have come to the meeting with that motorbike which I bought with funds from the sales of honey”.</w:t>
      </w:r>
      <w:r w:rsidR="00167A06" w:rsidRPr="005170EF">
        <w:rPr>
          <w:rFonts w:ascii="Arial" w:hAnsi="Arial" w:cs="Arial"/>
        </w:rPr>
        <w:t xml:space="preserve"> There is tremendous evidence that honey sales have changed lives of Chipojola villagers. However, the communities bemoaned about limited linkages to markets and slow process to Malawi Bureau of Standards (MBS) certification. To ensure that bee keeping is a viable enterprise, there is need to consider issues of inputs against number of beneficiaries, certification of honey produced by the (MBS) and market linkages.</w:t>
      </w:r>
    </w:p>
    <w:p w14:paraId="6D02C2C2" w14:textId="77777777" w:rsidR="00167A06" w:rsidRDefault="00167A06" w:rsidP="005170EF">
      <w:pPr>
        <w:spacing w:line="276" w:lineRule="auto"/>
        <w:jc w:val="both"/>
        <w:rPr>
          <w:rFonts w:ascii="Arial" w:hAnsi="Arial" w:cs="Arial"/>
        </w:rPr>
      </w:pPr>
    </w:p>
    <w:p w14:paraId="1DF672AE" w14:textId="77777777" w:rsidR="00167A06" w:rsidRPr="005170EF" w:rsidRDefault="00167A06" w:rsidP="0072485A">
      <w:pPr>
        <w:numPr>
          <w:ilvl w:val="0"/>
          <w:numId w:val="37"/>
        </w:numPr>
        <w:spacing w:line="276" w:lineRule="auto"/>
        <w:jc w:val="both"/>
        <w:rPr>
          <w:rFonts w:ascii="Arial" w:hAnsi="Arial" w:cs="Arial"/>
          <w:b/>
        </w:rPr>
      </w:pPr>
      <w:r w:rsidRPr="005170EF">
        <w:rPr>
          <w:rFonts w:ascii="Arial" w:hAnsi="Arial" w:cs="Arial"/>
          <w:b/>
        </w:rPr>
        <w:t>Fish Farming Technologies</w:t>
      </w:r>
    </w:p>
    <w:p w14:paraId="129A4DC3" w14:textId="77777777" w:rsidR="00167A06" w:rsidRPr="005170EF" w:rsidRDefault="00167A06" w:rsidP="005170EF">
      <w:pPr>
        <w:spacing w:line="276" w:lineRule="auto"/>
        <w:jc w:val="both"/>
        <w:rPr>
          <w:rFonts w:ascii="Arial" w:hAnsi="Arial" w:cs="Arial"/>
        </w:rPr>
      </w:pPr>
      <w:r w:rsidRPr="005170EF">
        <w:rPr>
          <w:rFonts w:ascii="Arial" w:hAnsi="Arial" w:cs="Arial"/>
        </w:rPr>
        <w:t xml:space="preserve">Promotion of climate smart fish farming technologies have enhanced resilience of farmers against climate related shocks through increased food and nutrition security and income. 19 fish ponds have been constructed under CPP (7 in Mangochi and twelve in Machinga). In </w:t>
      </w:r>
      <w:r w:rsidRPr="005170EF">
        <w:rPr>
          <w:rFonts w:ascii="Arial" w:hAnsi="Arial" w:cs="Arial"/>
        </w:rPr>
        <w:lastRenderedPageBreak/>
        <w:t xml:space="preserve">2016, CPP reached out to the community at Mkawa Village after the villagers expressed the need through their VDC. The chairperson of the group Chimwemwe Nkosi, narrated that their interest came after listening from the radio about fish farming </w:t>
      </w:r>
      <w:r w:rsidRPr="005170EF">
        <w:rPr>
          <w:rFonts w:ascii="Arial" w:hAnsi="Arial" w:cs="Arial"/>
          <w:i/>
        </w:rPr>
        <w:t>“We heard of fish farming enterprise on the radio and realized that we had resources for the initiative, an ideal land that holds water and a river that never runs dry from where we could divert water. We thus thought of venturing into the business”</w:t>
      </w:r>
      <w:r w:rsidRPr="005170EF">
        <w:rPr>
          <w:rFonts w:ascii="Arial" w:hAnsi="Arial" w:cs="Arial"/>
        </w:rPr>
        <w:t xml:space="preserve">. Through the project, a Fish Farming Group was established. Through professional guidance from Fisheries Department, the members manually constructed a Climate Smart Fish Pond as one of the Best Practices promoted under the project. The pond was stocked with fingerings sourced from the National Aqua-Culture Center in Domasi. The committee was further assisted with initial fish feed sourced from MALDECO Fisheries. </w:t>
      </w:r>
    </w:p>
    <w:p w14:paraId="44A5EF6E" w14:textId="77777777" w:rsidR="00167A06" w:rsidRPr="005170EF" w:rsidRDefault="00167A06" w:rsidP="005170EF">
      <w:pPr>
        <w:spacing w:line="276" w:lineRule="auto"/>
        <w:jc w:val="both"/>
        <w:rPr>
          <w:rFonts w:ascii="Arial" w:hAnsi="Arial" w:cs="Arial"/>
        </w:rPr>
      </w:pPr>
      <w:r w:rsidRPr="005170EF">
        <w:rPr>
          <w:rFonts w:ascii="Arial" w:hAnsi="Arial" w:cs="Arial"/>
        </w:rPr>
        <w:t xml:space="preserve"> </w:t>
      </w:r>
    </w:p>
    <w:p w14:paraId="2CDF34A4" w14:textId="1332122B" w:rsidR="00167A06" w:rsidRPr="005170EF" w:rsidRDefault="00167A06" w:rsidP="005170EF">
      <w:pPr>
        <w:spacing w:line="276" w:lineRule="auto"/>
        <w:jc w:val="both"/>
        <w:rPr>
          <w:rFonts w:ascii="Arial" w:hAnsi="Arial" w:cs="Arial"/>
        </w:rPr>
      </w:pPr>
      <w:r w:rsidRPr="005170EF">
        <w:rPr>
          <w:rFonts w:ascii="Arial" w:hAnsi="Arial" w:cs="Arial"/>
        </w:rPr>
        <w:t>The Committee at Mkawa was trained to locally produce fish feed using locally available materials. In addition, the group has been trained in Integrated Livestock-Fish Culture System. In terms of fish species,</w:t>
      </w:r>
      <w:r w:rsidR="00DD0714">
        <w:rPr>
          <w:rFonts w:ascii="Arial" w:hAnsi="Arial" w:cs="Arial"/>
        </w:rPr>
        <w:t xml:space="preserve"> </w:t>
      </w:r>
      <w:r w:rsidRPr="005170EF">
        <w:rPr>
          <w:rFonts w:ascii="Arial" w:hAnsi="Arial" w:cs="Arial"/>
        </w:rPr>
        <w:t xml:space="preserve">the chairperson informed the TE team that “There was only one type of fish, Makumba (Oreochromisshiranus), in the pond and that they chose it because it has high fertility rate and requires less feed unlike other fish species like Chambo (Tilapia) fish that survives well in sandy environment and mlamba (Clariasgariepinus) which needs more feed.” Fish farming is transforming lives of the group members by improving income security of the group members. Earnings realized from fish harvests are revolved into VSL where members borrow more and make it grow through interest attached to it. The evaluation team was informed by Mrs Nkosi that </w:t>
      </w:r>
      <w:r w:rsidRPr="005170EF">
        <w:rPr>
          <w:rFonts w:ascii="Arial" w:hAnsi="Arial" w:cs="Arial"/>
          <w:i/>
        </w:rPr>
        <w:t>“the first time the group harvested fish they realized approximately MK100, 000.00 and the second time they realized twice as much, the money realized had been invested in VSL where they (group-members and none-members) borrow money and repay a loan with an interest rate attached’</w:t>
      </w:r>
      <w:r w:rsidRPr="005170EF">
        <w:rPr>
          <w:rFonts w:ascii="Arial" w:hAnsi="Arial" w:cs="Arial"/>
        </w:rPr>
        <w:t xml:space="preserve">. </w:t>
      </w:r>
    </w:p>
    <w:p w14:paraId="09F33DB7" w14:textId="77777777" w:rsidR="00167A06" w:rsidRPr="005170EF" w:rsidRDefault="00167A06" w:rsidP="005170EF">
      <w:pPr>
        <w:spacing w:line="276" w:lineRule="auto"/>
        <w:jc w:val="both"/>
        <w:rPr>
          <w:rFonts w:ascii="Arial" w:hAnsi="Arial" w:cs="Arial"/>
        </w:rPr>
      </w:pPr>
    </w:p>
    <w:p w14:paraId="5393498E" w14:textId="77777777" w:rsidR="00167A06" w:rsidRPr="005170EF" w:rsidRDefault="00167A06" w:rsidP="005170EF">
      <w:pPr>
        <w:spacing w:line="276" w:lineRule="auto"/>
        <w:jc w:val="both"/>
        <w:rPr>
          <w:rFonts w:ascii="Arial" w:hAnsi="Arial" w:cs="Arial"/>
        </w:rPr>
      </w:pPr>
      <w:r w:rsidRPr="005170EF">
        <w:rPr>
          <w:rFonts w:ascii="Arial" w:hAnsi="Arial" w:cs="Arial"/>
        </w:rPr>
        <w:t xml:space="preserve">The fish Pond, plays a significant role to the Mkawa community for food and economic benefits. Besides, it has also solved the problem of scarcity of fish in the community which was putting the people at nutritional risk as fish is the cheapest source of protein. “We used to struggle to source fresh fish and mostly we could access spoilage fish, but with the availability of this pond, people are accessing fresh quality fish in the vicinity,” one member of the pond said. </w:t>
      </w:r>
    </w:p>
    <w:p w14:paraId="5479AFA4" w14:textId="77777777" w:rsidR="00167A06" w:rsidRPr="005170EF" w:rsidRDefault="00167A06" w:rsidP="005170EF">
      <w:pPr>
        <w:spacing w:line="276" w:lineRule="auto"/>
        <w:jc w:val="both"/>
        <w:rPr>
          <w:rFonts w:ascii="Arial" w:hAnsi="Arial" w:cs="Arial"/>
        </w:rPr>
      </w:pPr>
    </w:p>
    <w:p w14:paraId="5B54055C" w14:textId="77777777" w:rsidR="00167A06" w:rsidRPr="005170EF" w:rsidRDefault="00167A06" w:rsidP="005170EF">
      <w:pPr>
        <w:spacing w:line="276" w:lineRule="auto"/>
        <w:jc w:val="both"/>
        <w:rPr>
          <w:rFonts w:ascii="Arial" w:hAnsi="Arial" w:cs="Arial"/>
        </w:rPr>
      </w:pPr>
      <w:r w:rsidRPr="005170EF">
        <w:rPr>
          <w:rFonts w:ascii="Arial" w:hAnsi="Arial" w:cs="Arial"/>
        </w:rPr>
        <w:t xml:space="preserve">The members are also investing the money grossed via VSL in diverse things like buying livestock and buying fertilizer to supplement organic manure for crop production. </w:t>
      </w:r>
    </w:p>
    <w:p w14:paraId="415E9202" w14:textId="77777777" w:rsidR="00167A06" w:rsidRPr="005170EF" w:rsidRDefault="00167A06" w:rsidP="005170EF">
      <w:pPr>
        <w:spacing w:line="276" w:lineRule="auto"/>
        <w:jc w:val="both"/>
        <w:rPr>
          <w:rFonts w:ascii="Arial" w:hAnsi="Arial" w:cs="Arial"/>
        </w:rPr>
      </w:pPr>
      <w:r w:rsidRPr="005170EF">
        <w:rPr>
          <w:rFonts w:ascii="Arial" w:hAnsi="Arial" w:cs="Arial"/>
        </w:rPr>
        <w:t xml:space="preserve">One member said </w:t>
      </w:r>
      <w:r w:rsidRPr="005170EF">
        <w:rPr>
          <w:rFonts w:ascii="Arial" w:hAnsi="Arial" w:cs="Arial"/>
          <w:i/>
        </w:rPr>
        <w:t>“I invested the money by buying fertilizer and two goats that have reproduced such that I now have four in total”.</w:t>
      </w:r>
      <w:r w:rsidRPr="005170EF">
        <w:rPr>
          <w:rFonts w:ascii="Arial" w:hAnsi="Arial" w:cs="Arial"/>
        </w:rPr>
        <w:t xml:space="preserve"> Another has also invested the money in livestock - bought a goat that bred 1 offspring such that he now has two goats. These goats are very important because they provide manure used as pond fertilizer thereby boosting the growth of planktons that the fish feed on. </w:t>
      </w:r>
    </w:p>
    <w:p w14:paraId="64142CAB" w14:textId="77777777" w:rsidR="00167A06" w:rsidRPr="005170EF" w:rsidRDefault="00167A06" w:rsidP="005170EF">
      <w:pPr>
        <w:spacing w:line="276" w:lineRule="auto"/>
        <w:jc w:val="both"/>
        <w:rPr>
          <w:rFonts w:ascii="Arial" w:hAnsi="Arial" w:cs="Arial"/>
        </w:rPr>
      </w:pPr>
    </w:p>
    <w:p w14:paraId="75028312" w14:textId="77777777" w:rsidR="00167A06" w:rsidRPr="005170EF" w:rsidRDefault="00167A06" w:rsidP="005170EF">
      <w:pPr>
        <w:spacing w:line="276" w:lineRule="auto"/>
        <w:jc w:val="both"/>
        <w:rPr>
          <w:rFonts w:ascii="Arial" w:hAnsi="Arial" w:cs="Arial"/>
        </w:rPr>
      </w:pPr>
      <w:r w:rsidRPr="005170EF">
        <w:rPr>
          <w:rFonts w:ascii="Arial" w:hAnsi="Arial" w:cs="Arial"/>
        </w:rPr>
        <w:t xml:space="preserve">The money is circulating within the community improving the economic status of the community members. This in turn is ensuring forest regeneration as they are not burning charcoal to source the income which was a common trend in the past. Through CPP, Mkawa village has </w:t>
      </w:r>
      <w:r w:rsidRPr="005170EF">
        <w:rPr>
          <w:rFonts w:ascii="Arial" w:hAnsi="Arial" w:cs="Arial"/>
        </w:rPr>
        <w:lastRenderedPageBreak/>
        <w:t xml:space="preserve">excelled in alleviating economic hardships and responded well to the adverse impacts of climate change. Asked why the water in the pond was dark, Mrs Nkosi said </w:t>
      </w:r>
      <w:r w:rsidRPr="005170EF">
        <w:rPr>
          <w:rFonts w:ascii="Arial" w:hAnsi="Arial" w:cs="Arial"/>
          <w:i/>
        </w:rPr>
        <w:t>“this is to trick the animal that eats the fish in the pond, we drop animal dung so that algae grows and the dark green water you see is because of the algae but this protects the fish”.</w:t>
      </w:r>
      <w:r w:rsidRPr="005170EF">
        <w:rPr>
          <w:rFonts w:ascii="Arial" w:hAnsi="Arial" w:cs="Arial"/>
        </w:rPr>
        <w:t xml:space="preserve"> In terms of fish feed the group members indicated that they produce own feed from soybeans which comes from own farming activities.</w:t>
      </w:r>
    </w:p>
    <w:p w14:paraId="7C6B3967" w14:textId="77777777" w:rsidR="00167A06" w:rsidRPr="005170EF" w:rsidRDefault="00167A06" w:rsidP="005170EF">
      <w:pPr>
        <w:spacing w:line="276" w:lineRule="auto"/>
        <w:jc w:val="both"/>
        <w:rPr>
          <w:rFonts w:ascii="Arial" w:hAnsi="Arial" w:cs="Arial"/>
        </w:rPr>
      </w:pPr>
    </w:p>
    <w:p w14:paraId="38862BF7" w14:textId="77777777" w:rsidR="00167A06" w:rsidRPr="005170EF" w:rsidRDefault="007A6A7B" w:rsidP="005170EF">
      <w:pPr>
        <w:spacing w:line="276" w:lineRule="auto"/>
        <w:jc w:val="both"/>
        <w:rPr>
          <w:rFonts w:ascii="Arial" w:hAnsi="Arial" w:cs="Arial"/>
        </w:rPr>
      </w:pPr>
      <w:r w:rsidRPr="005170EF">
        <w:rPr>
          <w:rFonts w:ascii="Arial" w:hAnsi="Arial" w:cs="Arial"/>
          <w:noProof/>
          <w:lang w:val="en-US" w:eastAsia="en-US"/>
        </w:rPr>
        <mc:AlternateContent>
          <mc:Choice Requires="wps">
            <w:drawing>
              <wp:anchor distT="45720" distB="45720" distL="114300" distR="114300" simplePos="0" relativeHeight="251665408" behindDoc="0" locked="0" layoutInCell="1" allowOverlap="1" wp14:anchorId="0425A6D3" wp14:editId="337DA586">
                <wp:simplePos x="0" y="0"/>
                <wp:positionH relativeFrom="column">
                  <wp:posOffset>3683635</wp:posOffset>
                </wp:positionH>
                <wp:positionV relativeFrom="paragraph">
                  <wp:posOffset>5080</wp:posOffset>
                </wp:positionV>
                <wp:extent cx="2510790" cy="1818005"/>
                <wp:effectExtent l="0" t="0" r="190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0790" cy="1818005"/>
                        </a:xfrm>
                        <a:prstGeom prst="rect">
                          <a:avLst/>
                        </a:prstGeom>
                        <a:solidFill>
                          <a:srgbClr val="FFFFFF"/>
                        </a:solidFill>
                        <a:ln w="9525">
                          <a:solidFill>
                            <a:srgbClr val="000000"/>
                          </a:solidFill>
                          <a:miter lim="800000"/>
                          <a:headEnd/>
                          <a:tailEnd/>
                        </a:ln>
                      </wps:spPr>
                      <wps:txbx>
                        <w:txbxContent>
                          <w:p w14:paraId="57AA2A7A" w14:textId="77777777" w:rsidR="00BD316C" w:rsidRDefault="00BD316C" w:rsidP="00167A06">
                            <w:r w:rsidRPr="00D940EA">
                              <w:rPr>
                                <w:noProof/>
                                <w:highlight w:val="yellow"/>
                                <w:lang w:val="en-US" w:eastAsia="en-US"/>
                              </w:rPr>
                              <w:drawing>
                                <wp:inline distT="0" distB="0" distL="0" distR="0" wp14:anchorId="5BE31E9E" wp14:editId="331A6B71">
                                  <wp:extent cx="2292350" cy="171767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92350" cy="171767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425A6D3" id="_x0000_s1119" type="#_x0000_t202" style="position:absolute;left:0;text-align:left;margin-left:290.05pt;margin-top:.4pt;width:197.7pt;height:143.15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">
                <v:path arrowok="t"/>
                <v:textbox style="mso-fit-shape-to-text:t">
                  <w:txbxContent>
                    <w:p w14:paraId="57AA2A7A" w14:textId="77777777" w:rsidR="00BD316C" w:rsidRDefault="00BD316C" w:rsidP="00167A06">
                      <w:r w:rsidRPr="00D940EA">
                        <w:rPr>
                          <w:noProof/>
                          <w:highlight w:val="yellow"/>
                          <w:lang w:val="en-US" w:eastAsia="en-US"/>
                        </w:rPr>
                        <w:drawing>
                          <wp:inline distT="0" distB="0" distL="0" distR="0" wp14:anchorId="5BE31E9E" wp14:editId="331A6B71">
                            <wp:extent cx="2292350" cy="171767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92350" cy="1717675"/>
                                    </a:xfrm>
                                    <a:prstGeom prst="rect">
                                      <a:avLst/>
                                    </a:prstGeom>
                                    <a:noFill/>
                                    <a:ln>
                                      <a:noFill/>
                                    </a:ln>
                                  </pic:spPr>
                                </pic:pic>
                              </a:graphicData>
                            </a:graphic>
                          </wp:inline>
                        </w:drawing>
                      </w:r>
                    </w:p>
                  </w:txbxContent>
                </v:textbox>
                <w10:wrap type="square"/>
              </v:shape>
            </w:pict>
          </mc:Fallback>
        </mc:AlternateContent>
      </w:r>
      <w:r w:rsidR="00167A06" w:rsidRPr="005170EF">
        <w:rPr>
          <w:rFonts w:ascii="Arial" w:hAnsi="Arial" w:cs="Arial"/>
        </w:rPr>
        <w:t xml:space="preserve">In Machinga a community group is also undertaking fish farming and employs the same management tactics as those of Mangochi Mkawa village. However, to scare predators of fish they have constructed a goat housing on the corner of the pond, so that the goat droppings act as feed but also promotes algae growth. The communities of Machinga have benefitted immensely from fish farming and are able to pay school fees, buy livestock among many benefits. </w:t>
      </w:r>
    </w:p>
    <w:p w14:paraId="0E516CD7" w14:textId="77777777" w:rsidR="00167A06" w:rsidRPr="005170EF" w:rsidRDefault="00167A06" w:rsidP="005170EF">
      <w:pPr>
        <w:spacing w:line="276" w:lineRule="auto"/>
        <w:jc w:val="both"/>
        <w:rPr>
          <w:rFonts w:ascii="Arial" w:hAnsi="Arial" w:cs="Arial"/>
        </w:rPr>
      </w:pPr>
    </w:p>
    <w:p w14:paraId="64C919DE" w14:textId="77777777" w:rsidR="00167A06" w:rsidRPr="005170EF" w:rsidRDefault="00167A06" w:rsidP="005170EF">
      <w:pPr>
        <w:spacing w:line="276" w:lineRule="auto"/>
        <w:jc w:val="both"/>
        <w:rPr>
          <w:rFonts w:ascii="Arial" w:hAnsi="Arial" w:cs="Arial"/>
        </w:rPr>
      </w:pPr>
      <w:r w:rsidRPr="005170EF">
        <w:rPr>
          <w:rFonts w:ascii="Arial" w:hAnsi="Arial" w:cs="Arial"/>
        </w:rPr>
        <w:t>The Government of Malawi recognizes the significant impact climate change is posing to various sectors, including Fisheries. Aquaculture has especially been affected by reduced precipitation, flooding, increasing water temperatures among others. Department of Fisheries has reviewed the Fisheries and Aquaculture Policy to mainstream emerging issues that includes climate change. The production of Climate Smart Fish Farming Resource Book is a direct response to this policy direction.</w:t>
      </w:r>
    </w:p>
    <w:p w14:paraId="11F24878" w14:textId="77777777" w:rsidR="00167A06" w:rsidRPr="005170EF" w:rsidRDefault="00167A06" w:rsidP="005170EF">
      <w:pPr>
        <w:spacing w:line="276" w:lineRule="auto"/>
        <w:jc w:val="both"/>
        <w:rPr>
          <w:rFonts w:ascii="Arial" w:hAnsi="Arial" w:cs="Arial"/>
        </w:rPr>
      </w:pPr>
    </w:p>
    <w:p w14:paraId="16D2EFE0" w14:textId="77777777" w:rsidR="00167A06" w:rsidRPr="005170EF" w:rsidRDefault="00167A06" w:rsidP="005170EF">
      <w:pPr>
        <w:spacing w:line="276" w:lineRule="auto"/>
        <w:jc w:val="both"/>
        <w:rPr>
          <w:rFonts w:ascii="Arial" w:hAnsi="Arial" w:cs="Arial"/>
        </w:rPr>
      </w:pPr>
      <w:r w:rsidRPr="005170EF">
        <w:rPr>
          <w:rFonts w:ascii="Arial" w:hAnsi="Arial" w:cs="Arial"/>
        </w:rPr>
        <w:t xml:space="preserve">The Climate Smart Fish Farming Resource Book presents a unique intervention for promoting climate smart fish farming in Malawi in general, but specifically in Machinga and Mangochi where it is being piloted.  </w:t>
      </w:r>
    </w:p>
    <w:p w14:paraId="35491468" w14:textId="77777777" w:rsidR="00167A06" w:rsidRPr="005170EF" w:rsidRDefault="00167A06" w:rsidP="005170EF">
      <w:pPr>
        <w:spacing w:line="276" w:lineRule="auto"/>
        <w:jc w:val="both"/>
        <w:rPr>
          <w:rFonts w:ascii="Arial" w:hAnsi="Arial" w:cs="Arial"/>
        </w:rPr>
      </w:pPr>
    </w:p>
    <w:p w14:paraId="4FA09DD1" w14:textId="77777777" w:rsidR="00167A06" w:rsidRPr="005170EF" w:rsidRDefault="00167A06" w:rsidP="0072485A">
      <w:pPr>
        <w:numPr>
          <w:ilvl w:val="0"/>
          <w:numId w:val="37"/>
        </w:numPr>
        <w:spacing w:line="276" w:lineRule="auto"/>
        <w:jc w:val="both"/>
        <w:rPr>
          <w:rFonts w:ascii="Arial" w:hAnsi="Arial" w:cs="Arial"/>
          <w:b/>
        </w:rPr>
      </w:pPr>
      <w:r w:rsidRPr="005170EF">
        <w:rPr>
          <w:rFonts w:ascii="Arial" w:hAnsi="Arial" w:cs="Arial"/>
          <w:b/>
        </w:rPr>
        <w:t>Irrigation Infrastructure</w:t>
      </w:r>
    </w:p>
    <w:p w14:paraId="5FD33211" w14:textId="77777777" w:rsidR="00167A06" w:rsidRPr="005170EF" w:rsidRDefault="00167A06" w:rsidP="005170EF">
      <w:pPr>
        <w:spacing w:line="276" w:lineRule="auto"/>
        <w:jc w:val="both"/>
        <w:rPr>
          <w:rFonts w:ascii="Arial" w:hAnsi="Arial" w:cs="Arial"/>
        </w:rPr>
      </w:pPr>
      <w:r w:rsidRPr="005170EF">
        <w:rPr>
          <w:rFonts w:ascii="Arial" w:hAnsi="Arial" w:cs="Arial"/>
        </w:rPr>
        <w:t>Under the pilot project, dams have proven to be effective in regulating water flow which has resulted into reduced incidences of floods downstream and ensured water availability for multipurpose use. Nonetheless, it is important to thoroughly look into matters of land tenure, compensations and design issues during feasibility studies for large scale interventions such as construction of dams and irrigation schemes, the reason being that in the project impact area village heads had to give up land for community irrigation schemes. However, irrigation infrastructure has done wonders for farming communities in Mangochi and Machinga districts. CP introduced a most convenient and environment-friendly method of irrigation: solar pump irrigation, in Issa Mponda village having seen the commitment of the six pioneers of irrigation in the farming community that used fuel pump irrigation system.  With the installation of the solar pump the number of farmers joining the Issa Mponda scheme kept increasing.</w:t>
      </w:r>
    </w:p>
    <w:p w14:paraId="44349988" w14:textId="77777777" w:rsidR="00167A06" w:rsidRPr="005170EF" w:rsidRDefault="00167A06" w:rsidP="005170EF">
      <w:pPr>
        <w:spacing w:line="276" w:lineRule="auto"/>
        <w:jc w:val="both"/>
        <w:rPr>
          <w:rFonts w:ascii="Arial" w:hAnsi="Arial" w:cs="Arial"/>
        </w:rPr>
      </w:pPr>
    </w:p>
    <w:p w14:paraId="30F2CAB4" w14:textId="77777777" w:rsidR="00167A06" w:rsidRPr="005170EF" w:rsidRDefault="00167A06" w:rsidP="005170EF">
      <w:pPr>
        <w:spacing w:line="276" w:lineRule="auto"/>
        <w:jc w:val="both"/>
        <w:rPr>
          <w:rFonts w:ascii="Arial" w:hAnsi="Arial" w:cs="Arial"/>
          <w:i/>
        </w:rPr>
      </w:pPr>
      <w:r w:rsidRPr="005170EF">
        <w:rPr>
          <w:rFonts w:ascii="Arial" w:hAnsi="Arial" w:cs="Arial"/>
        </w:rPr>
        <w:lastRenderedPageBreak/>
        <w:t>The community is fully owning and managing the pump and according to Ms. Gladys Muchiteni and Mr. Chawanda Ofesi Phiri, the pump has brought with it salvation to the people of Issa Mponda</w:t>
      </w:r>
      <w:r w:rsidRPr="005170EF">
        <w:rPr>
          <w:rFonts w:ascii="Arial" w:hAnsi="Arial" w:cs="Arial"/>
          <w:i/>
        </w:rPr>
        <w:t xml:space="preserve">.“Food security has now been restored in our village as we now grow crops three times a year instead of just once as is the case with rain-fed agriculture,” explains Muchiteni. She further added that, she has built a 2 bedrooms house in Mangochi town for rent to ensure reliable income source and has also just bought 10,000 bricks at K11.00 each with which she intend to build another house.” Phiri concurs with Muchiteni saying with the solar pump, they are now able to produce more than enough for consumption such that they are able to sell the surplus harvest and pay the school fees for their children. </w:t>
      </w:r>
    </w:p>
    <w:p w14:paraId="6D571C20" w14:textId="77777777" w:rsidR="00167A06" w:rsidRPr="005170EF" w:rsidRDefault="00167A06" w:rsidP="005170EF">
      <w:pPr>
        <w:spacing w:line="276" w:lineRule="auto"/>
        <w:jc w:val="both"/>
        <w:rPr>
          <w:rFonts w:ascii="Arial" w:hAnsi="Arial" w:cs="Arial"/>
          <w:i/>
        </w:rPr>
      </w:pPr>
    </w:p>
    <w:p w14:paraId="41DEF56E" w14:textId="77777777" w:rsidR="00167A06" w:rsidRPr="005170EF" w:rsidRDefault="00167A06" w:rsidP="005170EF">
      <w:pPr>
        <w:spacing w:line="276" w:lineRule="auto"/>
        <w:ind w:left="1080"/>
        <w:jc w:val="both"/>
        <w:rPr>
          <w:rFonts w:ascii="Arial" w:hAnsi="Arial" w:cs="Arial"/>
        </w:rPr>
      </w:pPr>
      <w:r w:rsidRPr="005170EF">
        <w:rPr>
          <w:rFonts w:ascii="Arial" w:hAnsi="Arial" w:cs="Arial"/>
          <w:i/>
        </w:rPr>
        <w:t>“I have so far bought five goats but I am now remaining with 2 goats as I sold some during lean periods and other people have built good houses with the money we get from the sales of the surplus harvest,”</w:t>
      </w:r>
      <w:r w:rsidRPr="005170EF">
        <w:rPr>
          <w:rFonts w:ascii="Arial" w:hAnsi="Arial" w:cs="Arial"/>
        </w:rPr>
        <w:t xml:space="preserve"> explains Phiri. </w:t>
      </w:r>
    </w:p>
    <w:p w14:paraId="217A55E7" w14:textId="77777777" w:rsidR="00167A06" w:rsidRPr="005170EF" w:rsidRDefault="00167A06" w:rsidP="005170EF">
      <w:pPr>
        <w:spacing w:line="276" w:lineRule="auto"/>
        <w:ind w:left="1080"/>
        <w:jc w:val="both"/>
        <w:rPr>
          <w:rFonts w:ascii="Arial" w:hAnsi="Arial" w:cs="Arial"/>
        </w:rPr>
      </w:pPr>
      <w:r w:rsidRPr="005170EF">
        <w:rPr>
          <w:rFonts w:ascii="Arial" w:hAnsi="Arial" w:cs="Arial"/>
        </w:rPr>
        <w:t xml:space="preserve">Mwasulama pointed out that the scheme is impacting on the lives of many people in the village. </w:t>
      </w:r>
      <w:r w:rsidRPr="00E16592">
        <w:rPr>
          <w:rFonts w:ascii="Arial" w:hAnsi="Arial" w:cs="Arial"/>
          <w:i/>
        </w:rPr>
        <w:t>“We had been dwelling in grass-thatched houses for a long time. I’m happy to say that we have now built a new house with iron sheets and we’re planning to decorate it after the next harvest.</w:t>
      </w:r>
      <w:r w:rsidRPr="005170EF">
        <w:rPr>
          <w:rFonts w:ascii="Arial" w:hAnsi="Arial" w:cs="Arial"/>
        </w:rPr>
        <w:t xml:space="preserve">” </w:t>
      </w:r>
    </w:p>
    <w:p w14:paraId="6D3E49B2" w14:textId="77777777" w:rsidR="00167A06" w:rsidRPr="005170EF" w:rsidRDefault="00167A06" w:rsidP="005170EF">
      <w:pPr>
        <w:spacing w:line="276" w:lineRule="auto"/>
        <w:ind w:left="1080"/>
        <w:jc w:val="both"/>
        <w:rPr>
          <w:rFonts w:ascii="Arial" w:hAnsi="Arial" w:cs="Arial"/>
        </w:rPr>
      </w:pPr>
    </w:p>
    <w:p w14:paraId="099E1626" w14:textId="77777777" w:rsidR="00167A06" w:rsidRPr="005170EF" w:rsidRDefault="00167A06" w:rsidP="005170EF">
      <w:pPr>
        <w:spacing w:line="276" w:lineRule="auto"/>
        <w:jc w:val="both"/>
        <w:rPr>
          <w:rFonts w:ascii="Arial" w:hAnsi="Arial" w:cs="Arial"/>
        </w:rPr>
      </w:pPr>
      <w:r w:rsidRPr="005170EF">
        <w:rPr>
          <w:rFonts w:ascii="Arial" w:hAnsi="Arial" w:cs="Arial"/>
        </w:rPr>
        <w:t>The People from Issa Mponda Village, with the help of the district offices of lands, forestry and agriculture are doing all they can to save Mtemankhokwe River which is the water source for their irrigation. They are employing good agriculture practices and they are also planting trees along the river banks. From a village without hope back in 2005, Issa Mponda is now a village envied by surrounding villages and those who pass by.</w:t>
      </w:r>
    </w:p>
    <w:p w14:paraId="10C45340" w14:textId="77777777" w:rsidR="00167A06" w:rsidRPr="005170EF" w:rsidRDefault="00167A06" w:rsidP="005170EF">
      <w:pPr>
        <w:spacing w:line="276" w:lineRule="auto"/>
        <w:ind w:left="1080"/>
        <w:jc w:val="both"/>
        <w:rPr>
          <w:rFonts w:ascii="Arial" w:hAnsi="Arial" w:cs="Arial"/>
        </w:rPr>
      </w:pPr>
    </w:p>
    <w:p w14:paraId="56BA6E81" w14:textId="77777777" w:rsidR="00167A06" w:rsidRPr="005170EF" w:rsidRDefault="00167A06" w:rsidP="0072485A">
      <w:pPr>
        <w:numPr>
          <w:ilvl w:val="0"/>
          <w:numId w:val="37"/>
        </w:numPr>
        <w:spacing w:line="276" w:lineRule="auto"/>
        <w:jc w:val="both"/>
        <w:rPr>
          <w:rFonts w:ascii="Arial" w:hAnsi="Arial" w:cs="Arial"/>
          <w:b/>
        </w:rPr>
      </w:pPr>
      <w:r w:rsidRPr="005170EF">
        <w:rPr>
          <w:rFonts w:ascii="Arial" w:hAnsi="Arial" w:cs="Arial"/>
          <w:b/>
        </w:rPr>
        <w:t>Forest Natural Regeneration</w:t>
      </w:r>
    </w:p>
    <w:p w14:paraId="492E23CE" w14:textId="77777777" w:rsidR="00167A06" w:rsidRPr="005170EF" w:rsidRDefault="00167A06" w:rsidP="005170EF">
      <w:pPr>
        <w:spacing w:line="276" w:lineRule="auto"/>
        <w:jc w:val="both"/>
        <w:rPr>
          <w:rFonts w:ascii="Arial" w:hAnsi="Arial" w:cs="Arial"/>
        </w:rPr>
      </w:pPr>
      <w:r w:rsidRPr="005170EF">
        <w:rPr>
          <w:rFonts w:ascii="Arial" w:hAnsi="Arial" w:cs="Arial"/>
        </w:rPr>
        <w:t>More forests have been regenerated naturally with less effort and costs in management as compared to most means of tree propagation. This has accelerated increase in forest cover which has contributed positively towards rehabilitation of degraded forests in the project hotspot areas. Sustainable management of these resources is dependent on production of Participatory Forest Management Plans (PFMPs) and registration of Local Forest Organizations. These empower rural communities to effectively manage and take ownership of thei</w:t>
      </w:r>
      <w:r w:rsidR="00E16592">
        <w:rPr>
          <w:rFonts w:ascii="Arial" w:hAnsi="Arial" w:cs="Arial"/>
        </w:rPr>
        <w:t>r forest resources. T</w:t>
      </w:r>
      <w:r w:rsidRPr="005170EF">
        <w:rPr>
          <w:rFonts w:ascii="Arial" w:hAnsi="Arial" w:cs="Arial"/>
        </w:rPr>
        <w:t xml:space="preserve">he project exceeded its target with a total area of 2,269.75 hectares of land under improved forest management. Cumulative Hectare (Ha) under planted trees stands at 391.44 and cumulative Ha under natural regeneration is at 577.87. 217km of river banks (54km for Mangochi and 163.9km for Machinga) have been planted with fast growing exotic trees, indigenous tree species and bamboos. Most of the rivers with their river banks protected are those where the project is extracting water for irrigation (e.g. Naminyanga, Mpira, Mtemankhokwe, Kabudira and Nansenga rivers). </w:t>
      </w:r>
    </w:p>
    <w:p w14:paraId="0A20609E" w14:textId="77777777" w:rsidR="00167A06" w:rsidRPr="005170EF" w:rsidRDefault="00167A06" w:rsidP="005170EF">
      <w:pPr>
        <w:spacing w:line="276" w:lineRule="auto"/>
        <w:jc w:val="both"/>
        <w:rPr>
          <w:rFonts w:ascii="Arial" w:hAnsi="Arial" w:cs="Arial"/>
        </w:rPr>
      </w:pPr>
    </w:p>
    <w:p w14:paraId="17274B84" w14:textId="77777777" w:rsidR="00167A06" w:rsidRPr="005170EF" w:rsidRDefault="00167A06" w:rsidP="005170EF">
      <w:pPr>
        <w:spacing w:line="276" w:lineRule="auto"/>
        <w:jc w:val="both"/>
        <w:rPr>
          <w:rFonts w:ascii="Arial" w:hAnsi="Arial" w:cs="Arial"/>
        </w:rPr>
      </w:pPr>
      <w:r w:rsidRPr="005170EF">
        <w:rPr>
          <w:rFonts w:ascii="Arial" w:hAnsi="Arial" w:cs="Arial"/>
        </w:rPr>
        <w:t>Most of the trees planted along the rivers will show impact in the reduction in siltation in the long term. This is because most of the trees have not grown to the level that can significantly reduce siltation.</w:t>
      </w:r>
    </w:p>
    <w:p w14:paraId="5988D0AE" w14:textId="77777777" w:rsidR="00A301CC" w:rsidRPr="005170EF" w:rsidRDefault="00A301CC" w:rsidP="005170EF">
      <w:pPr>
        <w:spacing w:line="276" w:lineRule="auto"/>
        <w:jc w:val="both"/>
        <w:rPr>
          <w:rFonts w:ascii="Arial" w:hAnsi="Arial" w:cs="Arial"/>
        </w:rPr>
      </w:pPr>
    </w:p>
    <w:p w14:paraId="70BA9938" w14:textId="19281567" w:rsidR="00777C3E" w:rsidRPr="00C83DEF" w:rsidRDefault="00777C3E" w:rsidP="00A44AC3">
      <w:pPr>
        <w:pStyle w:val="Heading1"/>
        <w:pBdr>
          <w:bottom w:val="single" w:sz="4" w:space="1" w:color="auto"/>
        </w:pBdr>
        <w:spacing w:before="0"/>
        <w:rPr>
          <w:rFonts w:ascii="Arial" w:hAnsi="Arial" w:cs="Arial"/>
          <w:color w:val="0070C0"/>
          <w:sz w:val="40"/>
          <w:szCs w:val="40"/>
        </w:rPr>
      </w:pPr>
      <w:bookmarkStart w:id="98" w:name="_Toc47109745"/>
      <w:r w:rsidRPr="00C83DEF">
        <w:rPr>
          <w:rFonts w:ascii="Arial" w:hAnsi="Arial" w:cs="Arial"/>
          <w:color w:val="0070C0"/>
          <w:sz w:val="40"/>
          <w:szCs w:val="40"/>
        </w:rPr>
        <w:lastRenderedPageBreak/>
        <w:t>5.0 Conclusions</w:t>
      </w:r>
      <w:r w:rsidR="00701F09">
        <w:rPr>
          <w:rFonts w:ascii="Arial" w:hAnsi="Arial" w:cs="Arial"/>
          <w:color w:val="0070C0"/>
          <w:sz w:val="40"/>
          <w:szCs w:val="40"/>
        </w:rPr>
        <w:t>, Lessons</w:t>
      </w:r>
      <w:r w:rsidRPr="00C83DEF">
        <w:rPr>
          <w:rFonts w:ascii="Arial" w:hAnsi="Arial" w:cs="Arial"/>
          <w:color w:val="0070C0"/>
          <w:sz w:val="40"/>
          <w:szCs w:val="40"/>
        </w:rPr>
        <w:t xml:space="preserve"> and Recommendations</w:t>
      </w:r>
      <w:bookmarkEnd w:id="98"/>
    </w:p>
    <w:p w14:paraId="4194FCC5" w14:textId="77777777" w:rsidR="00777C3E" w:rsidRPr="00C83DEF" w:rsidRDefault="00777C3E" w:rsidP="00C83DEF">
      <w:pPr>
        <w:pStyle w:val="Heading2"/>
        <w:spacing w:before="0" w:after="0" w:line="276" w:lineRule="auto"/>
        <w:rPr>
          <w:rFonts w:ascii="Arial" w:hAnsi="Arial" w:cs="Arial"/>
          <w:i w:val="0"/>
          <w:color w:val="0070C0"/>
          <w:sz w:val="24"/>
          <w:szCs w:val="24"/>
        </w:rPr>
      </w:pPr>
      <w:bookmarkStart w:id="99" w:name="_Toc47109746"/>
      <w:r w:rsidRPr="00C83DEF">
        <w:rPr>
          <w:rFonts w:ascii="Arial" w:hAnsi="Arial" w:cs="Arial"/>
          <w:i w:val="0"/>
          <w:color w:val="0070C0"/>
          <w:sz w:val="24"/>
          <w:szCs w:val="24"/>
        </w:rPr>
        <w:t>5.1 Conclusions</w:t>
      </w:r>
      <w:bookmarkEnd w:id="99"/>
    </w:p>
    <w:p w14:paraId="0BB1DC20" w14:textId="77777777" w:rsidR="00777C3E" w:rsidRPr="005170EF" w:rsidRDefault="00777C3E" w:rsidP="00777C3E">
      <w:pPr>
        <w:spacing w:line="276" w:lineRule="auto"/>
        <w:jc w:val="both"/>
        <w:rPr>
          <w:rFonts w:ascii="Arial" w:eastAsia="Palatino Linotype" w:hAnsi="Arial" w:cs="Arial"/>
        </w:rPr>
      </w:pPr>
      <w:r w:rsidRPr="005170EF">
        <w:rPr>
          <w:rFonts w:ascii="Arial" w:eastAsia="Palatino Linotype" w:hAnsi="Arial" w:cs="Arial"/>
        </w:rPr>
        <w:t>The project intervention logic was sound with appropriate linkages among all the project variables (problem being addressed, project objectives and outcomes, as well as outputs and specific activities). A detailed situational analysis conducted prior to project design, the participatory methodologies as well as UNDP comparative advantages were the key factors behind the enhanced project concept and design</w:t>
      </w:r>
    </w:p>
    <w:p w14:paraId="415660D6" w14:textId="77777777" w:rsidR="00777C3E" w:rsidRPr="005170EF" w:rsidRDefault="00777C3E" w:rsidP="00777C3E">
      <w:pPr>
        <w:spacing w:line="276" w:lineRule="auto"/>
        <w:jc w:val="both"/>
        <w:rPr>
          <w:rFonts w:ascii="Arial" w:eastAsia="Palatino Linotype" w:hAnsi="Arial" w:cs="Arial"/>
        </w:rPr>
      </w:pPr>
    </w:p>
    <w:p w14:paraId="29CDC7D6" w14:textId="77777777" w:rsidR="00777C3E" w:rsidRPr="005170EF" w:rsidRDefault="00777C3E" w:rsidP="00777C3E">
      <w:pPr>
        <w:spacing w:line="276" w:lineRule="auto"/>
        <w:jc w:val="both"/>
        <w:rPr>
          <w:rFonts w:ascii="Arial" w:eastAsia="Palatino Linotype" w:hAnsi="Arial" w:cs="Arial"/>
        </w:rPr>
      </w:pPr>
      <w:r w:rsidRPr="005170EF">
        <w:rPr>
          <w:rFonts w:ascii="Arial" w:eastAsia="Palatino Linotype" w:hAnsi="Arial" w:cs="Arial"/>
        </w:rPr>
        <w:t>The implementation arrangement accorded government agencies</w:t>
      </w:r>
      <w:r>
        <w:rPr>
          <w:rFonts w:ascii="Arial" w:eastAsia="Palatino Linotype" w:hAnsi="Arial" w:cs="Arial"/>
        </w:rPr>
        <w:t xml:space="preserve"> </w:t>
      </w:r>
      <w:r w:rsidR="00E16592">
        <w:rPr>
          <w:rFonts w:ascii="Arial" w:eastAsia="Palatino Linotype" w:hAnsi="Arial" w:cs="Arial"/>
        </w:rPr>
        <w:t xml:space="preserve">an </w:t>
      </w:r>
      <w:r>
        <w:rPr>
          <w:rFonts w:ascii="Arial" w:eastAsia="Palatino Linotype" w:hAnsi="Arial" w:cs="Arial"/>
        </w:rPr>
        <w:t>avenue</w:t>
      </w:r>
      <w:r w:rsidRPr="005170EF">
        <w:rPr>
          <w:rFonts w:ascii="Arial" w:eastAsia="Palatino Linotype" w:hAnsi="Arial" w:cs="Arial"/>
        </w:rPr>
        <w:t xml:space="preserve"> to effectively participate in the project hence strengthening country ownership and likelihood of sustainability.</w:t>
      </w:r>
    </w:p>
    <w:p w14:paraId="56782B44" w14:textId="77777777" w:rsidR="00777C3E" w:rsidRPr="005170EF" w:rsidRDefault="00777C3E" w:rsidP="00777C3E">
      <w:pPr>
        <w:spacing w:line="276" w:lineRule="auto"/>
        <w:jc w:val="both"/>
        <w:rPr>
          <w:rFonts w:ascii="Arial" w:eastAsia="Palatino Linotype" w:hAnsi="Arial" w:cs="Arial"/>
        </w:rPr>
      </w:pPr>
    </w:p>
    <w:p w14:paraId="5B20B754" w14:textId="77777777" w:rsidR="00777C3E" w:rsidRPr="005170EF" w:rsidRDefault="00777C3E" w:rsidP="00777C3E">
      <w:pPr>
        <w:spacing w:line="276" w:lineRule="auto"/>
        <w:jc w:val="both"/>
        <w:rPr>
          <w:rFonts w:ascii="Arial" w:eastAsia="Palatino Linotype" w:hAnsi="Arial" w:cs="Arial"/>
        </w:rPr>
      </w:pPr>
      <w:r w:rsidRPr="005170EF">
        <w:rPr>
          <w:rFonts w:ascii="Arial" w:eastAsia="Palatino Linotype" w:hAnsi="Arial" w:cs="Arial"/>
        </w:rPr>
        <w:t>The project was well aligned with both the global and national policy frameworks thereby providing good platform to building synergies and partnership.</w:t>
      </w:r>
    </w:p>
    <w:p w14:paraId="1125F360" w14:textId="77777777" w:rsidR="00777C3E" w:rsidRPr="005170EF" w:rsidRDefault="00777C3E" w:rsidP="00777C3E">
      <w:pPr>
        <w:spacing w:line="276" w:lineRule="auto"/>
        <w:jc w:val="both"/>
        <w:rPr>
          <w:rFonts w:ascii="Arial" w:eastAsia="Palatino Linotype" w:hAnsi="Arial" w:cs="Arial"/>
        </w:rPr>
      </w:pPr>
    </w:p>
    <w:p w14:paraId="77F665E4" w14:textId="77777777" w:rsidR="00777C3E" w:rsidRPr="005170EF" w:rsidRDefault="00777C3E" w:rsidP="00777C3E">
      <w:pPr>
        <w:spacing w:line="276" w:lineRule="auto"/>
        <w:jc w:val="both"/>
        <w:rPr>
          <w:rFonts w:ascii="Arial" w:eastAsia="Palatino Linotype" w:hAnsi="Arial" w:cs="Arial"/>
        </w:rPr>
      </w:pPr>
      <w:r w:rsidRPr="005170EF">
        <w:rPr>
          <w:rFonts w:ascii="Arial" w:eastAsia="Palatino Linotype" w:hAnsi="Arial" w:cs="Arial"/>
        </w:rPr>
        <w:t>The project has fairly</w:t>
      </w:r>
      <w:r>
        <w:rPr>
          <w:rFonts w:ascii="Arial" w:eastAsia="Palatino Linotype" w:hAnsi="Arial" w:cs="Arial"/>
        </w:rPr>
        <w:t xml:space="preserve"> achieved its purpose. And even those </w:t>
      </w:r>
      <w:r w:rsidRPr="005170EF">
        <w:rPr>
          <w:rFonts w:ascii="Arial" w:eastAsia="Palatino Linotype" w:hAnsi="Arial" w:cs="Arial"/>
        </w:rPr>
        <w:t>outcome targets that have not been achieved are likely to be achieved beyond the project lifespan.</w:t>
      </w:r>
    </w:p>
    <w:p w14:paraId="42AFC8A0" w14:textId="77777777" w:rsidR="00777C3E" w:rsidRPr="005170EF" w:rsidRDefault="00777C3E" w:rsidP="00777C3E">
      <w:pPr>
        <w:spacing w:line="276" w:lineRule="auto"/>
        <w:jc w:val="both"/>
        <w:rPr>
          <w:rFonts w:ascii="Arial" w:eastAsia="Palatino Linotype" w:hAnsi="Arial" w:cs="Arial"/>
        </w:rPr>
      </w:pPr>
    </w:p>
    <w:p w14:paraId="6CB07212" w14:textId="77777777" w:rsidR="00777C3E" w:rsidRDefault="00777C3E" w:rsidP="00777C3E">
      <w:pPr>
        <w:spacing w:line="276" w:lineRule="auto"/>
        <w:jc w:val="both"/>
        <w:rPr>
          <w:rFonts w:ascii="Arial" w:eastAsia="Palatino Linotype" w:hAnsi="Arial" w:cs="Arial"/>
        </w:rPr>
      </w:pPr>
      <w:r w:rsidRPr="005170EF">
        <w:rPr>
          <w:rFonts w:ascii="Arial" w:eastAsia="Palatino Linotype" w:hAnsi="Arial" w:cs="Arial"/>
        </w:rPr>
        <w:t xml:space="preserve">The project succeeded in mobilizing implementation resources with 92.5% of the budgeted financial resources has been realised at the time of this evaluation. There has been an elaborate financial system with adequate controls to avoid leakages. </w:t>
      </w:r>
      <w:r w:rsidR="00E16592">
        <w:rPr>
          <w:rFonts w:ascii="Arial" w:eastAsia="Palatino Linotype" w:hAnsi="Arial" w:cs="Arial"/>
        </w:rPr>
        <w:t>The results (Outcome and output) based budgeting and expenditure was key in keeping the project resources and activity implementation in satisfactory consistence hence promoting project efficiency. It was praiseworthy that only 4.7% of the project budget was spent on management.</w:t>
      </w:r>
    </w:p>
    <w:p w14:paraId="48151579" w14:textId="77777777" w:rsidR="00777C3E" w:rsidRPr="005170EF" w:rsidRDefault="00777C3E" w:rsidP="00777C3E">
      <w:pPr>
        <w:spacing w:line="276" w:lineRule="auto"/>
        <w:jc w:val="both"/>
        <w:rPr>
          <w:rFonts w:ascii="Arial" w:eastAsia="Palatino Linotype" w:hAnsi="Arial" w:cs="Arial"/>
        </w:rPr>
      </w:pPr>
    </w:p>
    <w:p w14:paraId="6BE5A363" w14:textId="77777777" w:rsidR="00777C3E" w:rsidRDefault="00777C3E" w:rsidP="00777C3E">
      <w:pPr>
        <w:spacing w:line="276" w:lineRule="auto"/>
        <w:jc w:val="both"/>
        <w:rPr>
          <w:rFonts w:ascii="Arial" w:eastAsia="Palatino Linotype" w:hAnsi="Arial" w:cs="Arial"/>
        </w:rPr>
      </w:pPr>
      <w:r w:rsidRPr="005170EF">
        <w:rPr>
          <w:rFonts w:ascii="Arial" w:eastAsia="Palatino Linotype" w:hAnsi="Arial" w:cs="Arial"/>
        </w:rPr>
        <w:t>Although there was a fairly good M&amp;E framework, the inability of some indicators to be measured compromise</w:t>
      </w:r>
      <w:r w:rsidR="00E16592">
        <w:rPr>
          <w:rFonts w:ascii="Arial" w:eastAsia="Palatino Linotype" w:hAnsi="Arial" w:cs="Arial"/>
        </w:rPr>
        <w:t>d</w:t>
      </w:r>
      <w:r w:rsidRPr="005170EF">
        <w:rPr>
          <w:rFonts w:ascii="Arial" w:eastAsia="Palatino Linotype" w:hAnsi="Arial" w:cs="Arial"/>
        </w:rPr>
        <w:t xml:space="preserve"> objective progress</w:t>
      </w:r>
      <w:r w:rsidR="00E16592">
        <w:rPr>
          <w:rFonts w:ascii="Arial" w:eastAsia="Palatino Linotype" w:hAnsi="Arial" w:cs="Arial"/>
        </w:rPr>
        <w:t xml:space="preserve"> assessment</w:t>
      </w:r>
      <w:r w:rsidRPr="005170EF">
        <w:rPr>
          <w:rFonts w:ascii="Arial" w:eastAsia="Palatino Linotype" w:hAnsi="Arial" w:cs="Arial"/>
        </w:rPr>
        <w:t>. Specification of the source of baseline data is critical for enable future verifications for purposes of progress tracking.</w:t>
      </w:r>
      <w:r w:rsidR="00B917D9">
        <w:rPr>
          <w:rFonts w:ascii="Arial" w:eastAsia="Palatino Linotype" w:hAnsi="Arial" w:cs="Arial"/>
        </w:rPr>
        <w:t xml:space="preserve"> </w:t>
      </w:r>
    </w:p>
    <w:p w14:paraId="63BA0466" w14:textId="77777777" w:rsidR="00B917D9" w:rsidRDefault="00B917D9" w:rsidP="00777C3E">
      <w:pPr>
        <w:spacing w:line="276" w:lineRule="auto"/>
        <w:jc w:val="both"/>
        <w:rPr>
          <w:rFonts w:ascii="Arial" w:eastAsia="Palatino Linotype" w:hAnsi="Arial" w:cs="Arial"/>
        </w:rPr>
      </w:pPr>
    </w:p>
    <w:p w14:paraId="7247AB92" w14:textId="77777777" w:rsidR="00B917D9" w:rsidRPr="005170EF" w:rsidRDefault="00B917D9" w:rsidP="00777C3E">
      <w:pPr>
        <w:spacing w:line="276" w:lineRule="auto"/>
        <w:jc w:val="both"/>
        <w:rPr>
          <w:rFonts w:ascii="Arial" w:eastAsia="Palatino Linotype" w:hAnsi="Arial" w:cs="Arial"/>
        </w:rPr>
      </w:pPr>
      <w:r>
        <w:rPr>
          <w:rFonts w:ascii="Arial" w:eastAsia="Palatino Linotype" w:hAnsi="Arial" w:cs="Arial"/>
        </w:rPr>
        <w:t>At implementation level, gender</w:t>
      </w:r>
      <w:r w:rsidR="00D04108">
        <w:rPr>
          <w:rFonts w:ascii="Arial" w:eastAsia="Palatino Linotype" w:hAnsi="Arial" w:cs="Arial"/>
        </w:rPr>
        <w:t xml:space="preserve"> considerations </w:t>
      </w:r>
      <w:r>
        <w:rPr>
          <w:rFonts w:ascii="Arial" w:eastAsia="Palatino Linotype" w:hAnsi="Arial" w:cs="Arial"/>
        </w:rPr>
        <w:t xml:space="preserve">was adequately incorporated in the </w:t>
      </w:r>
      <w:r w:rsidR="00D04108">
        <w:rPr>
          <w:rFonts w:ascii="Arial" w:eastAsia="Palatino Linotype" w:hAnsi="Arial" w:cs="Arial"/>
        </w:rPr>
        <w:t>project activities</w:t>
      </w:r>
      <w:r>
        <w:rPr>
          <w:rFonts w:ascii="Arial" w:eastAsia="Palatino Linotype" w:hAnsi="Arial" w:cs="Arial"/>
        </w:rPr>
        <w:t xml:space="preserve"> implementation</w:t>
      </w:r>
      <w:r w:rsidR="00D04108">
        <w:rPr>
          <w:rFonts w:ascii="Arial" w:eastAsia="Palatino Linotype" w:hAnsi="Arial" w:cs="Arial"/>
        </w:rPr>
        <w:t xml:space="preserve">. However, the lack of engendered indicators and targets constrains the assessment of the degree of success. Nevertheless, all project interventions have had significant impact on both women and men. </w:t>
      </w:r>
    </w:p>
    <w:p w14:paraId="428DFD2B" w14:textId="77777777" w:rsidR="00777C3E" w:rsidRPr="005170EF" w:rsidRDefault="00777C3E" w:rsidP="00777C3E">
      <w:pPr>
        <w:spacing w:line="276" w:lineRule="auto"/>
        <w:jc w:val="both"/>
        <w:rPr>
          <w:rFonts w:ascii="Arial" w:eastAsia="Palatino Linotype" w:hAnsi="Arial" w:cs="Arial"/>
        </w:rPr>
      </w:pPr>
    </w:p>
    <w:p w14:paraId="5C3641A5" w14:textId="77777777" w:rsidR="00777C3E" w:rsidRPr="005170EF" w:rsidRDefault="00777C3E" w:rsidP="00777C3E">
      <w:pPr>
        <w:spacing w:line="276" w:lineRule="auto"/>
        <w:jc w:val="both"/>
        <w:rPr>
          <w:rFonts w:ascii="Arial" w:eastAsia="Palatino Linotype" w:hAnsi="Arial" w:cs="Arial"/>
        </w:rPr>
      </w:pPr>
      <w:r w:rsidRPr="005170EF">
        <w:rPr>
          <w:rFonts w:ascii="Arial" w:eastAsia="Palatino Linotype" w:hAnsi="Arial" w:cs="Arial"/>
        </w:rPr>
        <w:t>The project has meaningfully contributed to its objective as most of its outcome level targets have been ach</w:t>
      </w:r>
      <w:r w:rsidR="00D04108">
        <w:rPr>
          <w:rFonts w:ascii="Arial" w:eastAsia="Palatino Linotype" w:hAnsi="Arial" w:cs="Arial"/>
        </w:rPr>
        <w:t xml:space="preserve">ieved holistically or partially achieved. </w:t>
      </w:r>
    </w:p>
    <w:p w14:paraId="28814DC8" w14:textId="77777777" w:rsidR="00777C3E" w:rsidRPr="005170EF" w:rsidRDefault="00777C3E" w:rsidP="00777C3E">
      <w:pPr>
        <w:spacing w:line="276" w:lineRule="auto"/>
        <w:jc w:val="both"/>
        <w:rPr>
          <w:rFonts w:ascii="Arial" w:eastAsia="Palatino Linotype" w:hAnsi="Arial" w:cs="Arial"/>
        </w:rPr>
      </w:pPr>
    </w:p>
    <w:p w14:paraId="0391A848" w14:textId="77777777" w:rsidR="00777C3E" w:rsidRPr="005170EF" w:rsidRDefault="00777C3E" w:rsidP="00777C3E">
      <w:pPr>
        <w:spacing w:line="276" w:lineRule="auto"/>
        <w:jc w:val="both"/>
        <w:rPr>
          <w:rFonts w:ascii="Arial" w:eastAsia="Palatino Linotype" w:hAnsi="Arial" w:cs="Arial"/>
        </w:rPr>
      </w:pPr>
      <w:r w:rsidRPr="005170EF">
        <w:rPr>
          <w:rFonts w:ascii="Arial" w:eastAsia="Palatino Linotype" w:hAnsi="Arial" w:cs="Arial"/>
        </w:rPr>
        <w:t>The participatory approach that has underpinned project implementation is a strong pillar for sustainability as it usefully promotes ownership, contribution and capacity building. This implies that even the outcomes that may not be achieved within the project’s timeframe shall still be achieved with successful mainstreaming of the project in the national development agenda at different levels.</w:t>
      </w:r>
    </w:p>
    <w:p w14:paraId="05F19598" w14:textId="77777777" w:rsidR="00777C3E" w:rsidRPr="005170EF" w:rsidRDefault="00777C3E" w:rsidP="00777C3E">
      <w:pPr>
        <w:spacing w:line="276" w:lineRule="auto"/>
        <w:jc w:val="both"/>
        <w:rPr>
          <w:rFonts w:ascii="Arial" w:eastAsia="Palatino Linotype" w:hAnsi="Arial" w:cs="Arial"/>
        </w:rPr>
      </w:pPr>
    </w:p>
    <w:p w14:paraId="2004ADFB" w14:textId="77777777" w:rsidR="00A44AC3" w:rsidRDefault="00777C3E" w:rsidP="00777C3E">
      <w:pPr>
        <w:spacing w:line="276" w:lineRule="auto"/>
        <w:jc w:val="both"/>
        <w:rPr>
          <w:rFonts w:ascii="Arial" w:eastAsia="Palatino Linotype" w:hAnsi="Arial" w:cs="Arial"/>
        </w:rPr>
      </w:pPr>
      <w:r w:rsidRPr="005170EF">
        <w:rPr>
          <w:rFonts w:ascii="Arial" w:eastAsia="Palatino Linotype" w:hAnsi="Arial" w:cs="Arial"/>
        </w:rPr>
        <w:t>The project has been well aligned with the development aspirations of both the implementing agencies and beneficiary communities. This presents great potential for the sustainability of the benefits. Thus, the project was of great value to the ecosystems in the pilot districts and even beyond with its envisaged impacts transcending national and regional boundaries.</w:t>
      </w:r>
    </w:p>
    <w:p w14:paraId="6E932DC7" w14:textId="77777777" w:rsidR="008C0EEC" w:rsidRDefault="008C0EEC" w:rsidP="00777C3E">
      <w:pPr>
        <w:spacing w:line="276" w:lineRule="auto"/>
        <w:jc w:val="both"/>
        <w:rPr>
          <w:rFonts w:ascii="Arial" w:eastAsia="Palatino Linotype" w:hAnsi="Arial" w:cs="Arial"/>
        </w:rPr>
      </w:pPr>
    </w:p>
    <w:p w14:paraId="1F5022F5" w14:textId="77777777" w:rsidR="005C2DE9" w:rsidRDefault="008C0EEC" w:rsidP="005C2DE9">
      <w:pPr>
        <w:spacing w:line="276" w:lineRule="auto"/>
        <w:jc w:val="both"/>
      </w:pPr>
      <w:r>
        <w:rPr>
          <w:rFonts w:ascii="Arial" w:eastAsia="Palatino Linotype" w:hAnsi="Arial" w:cs="Arial"/>
        </w:rPr>
        <w:t xml:space="preserve">The project made considerable contribution towards gender equality especially through gender focussed trainings that were supported by the project. In effect, improvement in joint decision making at household level as well as joint ownership and control over resources between women and men had improved from </w:t>
      </w:r>
      <w:r w:rsidR="005C2DE9">
        <w:rPr>
          <w:rFonts w:ascii="Arial" w:eastAsia="Palatino Linotype" w:hAnsi="Arial" w:cs="Arial"/>
        </w:rPr>
        <w:t xml:space="preserve">32.7% </w:t>
      </w:r>
      <w:r>
        <w:rPr>
          <w:rFonts w:ascii="Arial" w:eastAsia="Palatino Linotype" w:hAnsi="Arial" w:cs="Arial"/>
        </w:rPr>
        <w:t xml:space="preserve">to </w:t>
      </w:r>
      <w:r w:rsidR="005C2DE9">
        <w:rPr>
          <w:rFonts w:ascii="Arial" w:eastAsia="Palatino Linotype" w:hAnsi="Arial" w:cs="Arial"/>
        </w:rPr>
        <w:t xml:space="preserve">63.5% </w:t>
      </w:r>
      <w:r>
        <w:rPr>
          <w:rFonts w:ascii="Arial" w:eastAsia="Palatino Linotype" w:hAnsi="Arial" w:cs="Arial"/>
        </w:rPr>
        <w:t xml:space="preserve">and </w:t>
      </w:r>
      <w:r w:rsidR="005C2DE9">
        <w:rPr>
          <w:rFonts w:ascii="Arial" w:eastAsia="Palatino Linotype" w:hAnsi="Arial" w:cs="Arial"/>
        </w:rPr>
        <w:t xml:space="preserve">32% </w:t>
      </w:r>
      <w:r>
        <w:rPr>
          <w:rFonts w:ascii="Arial" w:eastAsia="Palatino Linotype" w:hAnsi="Arial" w:cs="Arial"/>
        </w:rPr>
        <w:t xml:space="preserve">to </w:t>
      </w:r>
      <w:r w:rsidR="005C2DE9">
        <w:rPr>
          <w:rFonts w:ascii="Arial" w:eastAsia="Palatino Linotype" w:hAnsi="Arial" w:cs="Arial"/>
        </w:rPr>
        <w:t xml:space="preserve">59% </w:t>
      </w:r>
      <w:r>
        <w:rPr>
          <w:rFonts w:ascii="Arial" w:eastAsia="Palatino Linotype" w:hAnsi="Arial" w:cs="Arial"/>
        </w:rPr>
        <w:t xml:space="preserve">respectively over the </w:t>
      </w:r>
      <w:r w:rsidR="005C2DE9">
        <w:rPr>
          <w:rFonts w:ascii="Arial" w:eastAsia="Palatino Linotype" w:hAnsi="Arial" w:cs="Arial"/>
        </w:rPr>
        <w:t>project period.</w:t>
      </w:r>
    </w:p>
    <w:p w14:paraId="6059C7A0" w14:textId="77777777" w:rsidR="008C0EEC" w:rsidRDefault="008C0EEC" w:rsidP="00777C3E">
      <w:pPr>
        <w:spacing w:line="276" w:lineRule="auto"/>
        <w:jc w:val="both"/>
        <w:rPr>
          <w:rFonts w:ascii="Arial" w:eastAsia="Palatino Linotype" w:hAnsi="Arial" w:cs="Arial"/>
        </w:rPr>
      </w:pPr>
    </w:p>
    <w:p w14:paraId="6F4C2EEC" w14:textId="77777777" w:rsidR="008C0EEC" w:rsidRDefault="008C0EEC" w:rsidP="00777C3E">
      <w:pPr>
        <w:spacing w:line="276" w:lineRule="auto"/>
        <w:jc w:val="both"/>
        <w:rPr>
          <w:rFonts w:ascii="Arial" w:eastAsia="Palatino Linotype" w:hAnsi="Arial" w:cs="Arial"/>
        </w:rPr>
      </w:pPr>
      <w:r>
        <w:rPr>
          <w:rFonts w:ascii="Arial" w:eastAsia="Palatino Linotype" w:hAnsi="Arial" w:cs="Arial"/>
        </w:rPr>
        <w:t>Furthermore, women VSLA were supported and coupled with the investment in irrigation farming, household food production level has reportedly improved. It is apparent that CCP project has positively impacted women empowerment by strengthening their capacities to meet both their practical and strategic gender needs. However, for sustained results more engagements and advocacy for women empower remain necessary within the project target area and even beyond.</w:t>
      </w:r>
    </w:p>
    <w:p w14:paraId="58B0FFDB" w14:textId="77777777" w:rsidR="00777C3E" w:rsidRPr="005170EF" w:rsidRDefault="00777C3E" w:rsidP="00777C3E">
      <w:pPr>
        <w:spacing w:line="276" w:lineRule="auto"/>
        <w:jc w:val="both"/>
        <w:rPr>
          <w:rFonts w:ascii="Arial" w:eastAsia="Palatino Linotype" w:hAnsi="Arial" w:cs="Arial"/>
        </w:rPr>
      </w:pPr>
      <w:r w:rsidRPr="005170EF">
        <w:rPr>
          <w:rFonts w:ascii="Arial" w:eastAsia="Palatino Linotype" w:hAnsi="Arial" w:cs="Arial"/>
        </w:rPr>
        <w:t xml:space="preserve"> </w:t>
      </w:r>
    </w:p>
    <w:p w14:paraId="31C9DB0C" w14:textId="1D04C5BB" w:rsidR="00701F09" w:rsidRDefault="00777C3E" w:rsidP="00C83DEF">
      <w:pPr>
        <w:pStyle w:val="Heading2"/>
        <w:spacing w:before="0" w:after="0" w:line="276" w:lineRule="auto"/>
        <w:rPr>
          <w:rFonts w:ascii="Arial" w:hAnsi="Arial" w:cs="Arial"/>
          <w:i w:val="0"/>
          <w:color w:val="0070C0"/>
          <w:sz w:val="24"/>
          <w:szCs w:val="24"/>
        </w:rPr>
      </w:pPr>
      <w:bookmarkStart w:id="100" w:name="_Toc47109747"/>
      <w:r w:rsidRPr="00C83DEF">
        <w:rPr>
          <w:rFonts w:ascii="Arial" w:hAnsi="Arial" w:cs="Arial"/>
          <w:i w:val="0"/>
          <w:color w:val="0070C0"/>
          <w:sz w:val="24"/>
          <w:szCs w:val="24"/>
        </w:rPr>
        <w:t xml:space="preserve">5.2 </w:t>
      </w:r>
      <w:r w:rsidR="00701F09">
        <w:rPr>
          <w:rFonts w:ascii="Arial" w:hAnsi="Arial" w:cs="Arial"/>
          <w:i w:val="0"/>
          <w:color w:val="0070C0"/>
          <w:sz w:val="24"/>
          <w:szCs w:val="24"/>
        </w:rPr>
        <w:t>Lessons Learnt</w:t>
      </w:r>
      <w:bookmarkEnd w:id="100"/>
    </w:p>
    <w:p w14:paraId="1CEE6F14" w14:textId="77777777" w:rsidR="00701F09" w:rsidRPr="005170EF" w:rsidRDefault="00701F09" w:rsidP="00701F09">
      <w:pPr>
        <w:pStyle w:val="ColorfulList-Accent11"/>
        <w:numPr>
          <w:ilvl w:val="0"/>
          <w:numId w:val="66"/>
        </w:numPr>
        <w:autoSpaceDE w:val="0"/>
        <w:autoSpaceDN w:val="0"/>
        <w:adjustRightInd w:val="0"/>
        <w:spacing w:after="0"/>
        <w:jc w:val="both"/>
        <w:rPr>
          <w:rFonts w:ascii="Arial" w:hAnsi="Arial" w:cs="Arial"/>
          <w:sz w:val="24"/>
          <w:szCs w:val="24"/>
        </w:rPr>
      </w:pPr>
      <w:r w:rsidRPr="005170EF">
        <w:rPr>
          <w:rFonts w:ascii="Arial" w:hAnsi="Arial" w:cs="Arial"/>
          <w:sz w:val="24"/>
          <w:szCs w:val="24"/>
        </w:rPr>
        <w:t>Popular and effective participation of all stakehold</w:t>
      </w:r>
      <w:r>
        <w:rPr>
          <w:rFonts w:ascii="Arial" w:hAnsi="Arial" w:cs="Arial"/>
          <w:sz w:val="24"/>
          <w:szCs w:val="24"/>
        </w:rPr>
        <w:t xml:space="preserve">ers at various level is key to </w:t>
      </w:r>
      <w:r w:rsidRPr="005170EF">
        <w:rPr>
          <w:rFonts w:ascii="Arial" w:hAnsi="Arial" w:cs="Arial"/>
          <w:sz w:val="24"/>
          <w:szCs w:val="24"/>
        </w:rPr>
        <w:t>successful project implementation.</w:t>
      </w:r>
    </w:p>
    <w:p w14:paraId="02281CC0" w14:textId="77777777" w:rsidR="00701F09" w:rsidRPr="005170EF" w:rsidRDefault="00701F09" w:rsidP="00701F09">
      <w:pPr>
        <w:pStyle w:val="ColorfulList-Accent11"/>
        <w:numPr>
          <w:ilvl w:val="0"/>
          <w:numId w:val="66"/>
        </w:numPr>
        <w:autoSpaceDE w:val="0"/>
        <w:autoSpaceDN w:val="0"/>
        <w:adjustRightInd w:val="0"/>
        <w:spacing w:after="0"/>
        <w:jc w:val="both"/>
        <w:rPr>
          <w:rFonts w:ascii="Arial" w:hAnsi="Arial" w:cs="Arial"/>
          <w:sz w:val="24"/>
          <w:szCs w:val="24"/>
        </w:rPr>
      </w:pPr>
      <w:r w:rsidRPr="005170EF">
        <w:rPr>
          <w:rFonts w:ascii="Arial" w:hAnsi="Arial" w:cs="Arial"/>
          <w:sz w:val="24"/>
          <w:szCs w:val="24"/>
        </w:rPr>
        <w:t>Mainstreaming of climate change resilience and adaptability may not be holistically achieved within a short time but the seeds sown live longer while generating the desired results</w:t>
      </w:r>
      <w:r>
        <w:rPr>
          <w:rFonts w:ascii="Arial" w:hAnsi="Arial" w:cs="Arial"/>
          <w:sz w:val="24"/>
          <w:szCs w:val="24"/>
        </w:rPr>
        <w:t>. However,</w:t>
      </w:r>
      <w:r w:rsidRPr="005170EF">
        <w:rPr>
          <w:rFonts w:ascii="Arial" w:hAnsi="Arial" w:cs="Arial"/>
          <w:sz w:val="24"/>
          <w:szCs w:val="24"/>
        </w:rPr>
        <w:t xml:space="preserve"> a conducive policy environment with continuous awareness creation about need for </w:t>
      </w:r>
      <w:r>
        <w:rPr>
          <w:rFonts w:ascii="Arial" w:hAnsi="Arial" w:cs="Arial"/>
          <w:sz w:val="24"/>
          <w:szCs w:val="24"/>
        </w:rPr>
        <w:t xml:space="preserve">sustainable </w:t>
      </w:r>
      <w:r w:rsidRPr="005170EF">
        <w:rPr>
          <w:rFonts w:ascii="Arial" w:hAnsi="Arial" w:cs="Arial"/>
          <w:sz w:val="24"/>
          <w:szCs w:val="24"/>
        </w:rPr>
        <w:t>natural resources exploitation</w:t>
      </w:r>
      <w:r>
        <w:rPr>
          <w:rFonts w:ascii="Arial" w:hAnsi="Arial" w:cs="Arial"/>
          <w:sz w:val="24"/>
          <w:szCs w:val="24"/>
        </w:rPr>
        <w:t xml:space="preserve"> is necessary.</w:t>
      </w:r>
    </w:p>
    <w:p w14:paraId="57E393FE" w14:textId="77777777" w:rsidR="00701F09" w:rsidRPr="005170EF" w:rsidRDefault="00701F09" w:rsidP="00701F09">
      <w:pPr>
        <w:pStyle w:val="ColorfulList-Accent11"/>
        <w:numPr>
          <w:ilvl w:val="0"/>
          <w:numId w:val="66"/>
        </w:numPr>
        <w:autoSpaceDE w:val="0"/>
        <w:autoSpaceDN w:val="0"/>
        <w:adjustRightInd w:val="0"/>
        <w:spacing w:after="0"/>
        <w:jc w:val="both"/>
        <w:rPr>
          <w:rFonts w:ascii="Arial" w:hAnsi="Arial" w:cs="Arial"/>
          <w:sz w:val="24"/>
          <w:szCs w:val="24"/>
        </w:rPr>
      </w:pPr>
      <w:r w:rsidRPr="005170EF">
        <w:rPr>
          <w:rFonts w:ascii="Arial" w:hAnsi="Arial" w:cs="Arial"/>
          <w:sz w:val="24"/>
          <w:szCs w:val="24"/>
        </w:rPr>
        <w:t>Working through partnerships with other government entities and harnessing local capacity is critical for project success as it stimulates ownership and facilitate resource mobilization as the case been under the co-funding arrangements of the project.</w:t>
      </w:r>
    </w:p>
    <w:p w14:paraId="50B1517D" w14:textId="77777777" w:rsidR="00701F09" w:rsidRPr="005170EF" w:rsidRDefault="00701F09" w:rsidP="00701F09">
      <w:pPr>
        <w:pStyle w:val="ColorfulList-Accent11"/>
        <w:numPr>
          <w:ilvl w:val="0"/>
          <w:numId w:val="66"/>
        </w:numPr>
        <w:autoSpaceDE w:val="0"/>
        <w:autoSpaceDN w:val="0"/>
        <w:adjustRightInd w:val="0"/>
        <w:spacing w:after="0"/>
        <w:jc w:val="both"/>
        <w:rPr>
          <w:rFonts w:ascii="Arial" w:hAnsi="Arial" w:cs="Arial"/>
          <w:sz w:val="24"/>
          <w:szCs w:val="24"/>
        </w:rPr>
      </w:pPr>
      <w:r w:rsidRPr="005170EF">
        <w:rPr>
          <w:rFonts w:ascii="Arial" w:hAnsi="Arial" w:cs="Arial"/>
          <w:sz w:val="24"/>
          <w:szCs w:val="24"/>
        </w:rPr>
        <w:t>Achievement of sustainable results in climate change resilience and adaptation requires multiple approaches given the multi-dimensional nature of the threats. The project well analyzed the problem, which supported the design of a holistic and more appropriate approach to mainstreaming climate change.</w:t>
      </w:r>
    </w:p>
    <w:p w14:paraId="3D900D90" w14:textId="77777777" w:rsidR="00701F09" w:rsidRPr="005170EF" w:rsidRDefault="00701F09" w:rsidP="00701F09">
      <w:pPr>
        <w:pStyle w:val="ColorfulList-Accent11"/>
        <w:numPr>
          <w:ilvl w:val="0"/>
          <w:numId w:val="66"/>
        </w:numPr>
        <w:autoSpaceDE w:val="0"/>
        <w:autoSpaceDN w:val="0"/>
        <w:adjustRightInd w:val="0"/>
        <w:spacing w:after="0"/>
        <w:jc w:val="both"/>
        <w:rPr>
          <w:rFonts w:ascii="Arial" w:hAnsi="Arial" w:cs="Arial"/>
          <w:sz w:val="24"/>
          <w:szCs w:val="24"/>
        </w:rPr>
      </w:pPr>
      <w:r w:rsidRPr="005170EF">
        <w:rPr>
          <w:rFonts w:ascii="Arial" w:hAnsi="Arial" w:cs="Arial"/>
          <w:sz w:val="24"/>
          <w:szCs w:val="24"/>
        </w:rPr>
        <w:t>A comprehensive exit strategy focused on institutional and financial mechanisms for sustainability is important right from the design stages of a project. This is because if the exit plan is developed at the design stage, it is well integrated in the general project implementation.</w:t>
      </w:r>
    </w:p>
    <w:p w14:paraId="5A652F64" w14:textId="77777777" w:rsidR="00701F09" w:rsidRPr="005170EF" w:rsidRDefault="00701F09" w:rsidP="00701F09">
      <w:pPr>
        <w:pStyle w:val="ColorfulList-Accent11"/>
        <w:numPr>
          <w:ilvl w:val="0"/>
          <w:numId w:val="66"/>
        </w:numPr>
        <w:autoSpaceDE w:val="0"/>
        <w:autoSpaceDN w:val="0"/>
        <w:adjustRightInd w:val="0"/>
        <w:spacing w:after="0"/>
        <w:jc w:val="both"/>
        <w:rPr>
          <w:rFonts w:ascii="Arial" w:hAnsi="Arial" w:cs="Arial"/>
          <w:sz w:val="24"/>
          <w:szCs w:val="24"/>
        </w:rPr>
      </w:pPr>
      <w:r w:rsidRPr="005170EF">
        <w:rPr>
          <w:rFonts w:ascii="Arial" w:hAnsi="Arial" w:cs="Arial"/>
          <w:sz w:val="24"/>
          <w:szCs w:val="24"/>
        </w:rPr>
        <w:t>The use of risk register helps the project to keep afloat as it creates the potential of timely designing of mitigation measures.</w:t>
      </w:r>
    </w:p>
    <w:p w14:paraId="1EB83CE4" w14:textId="77777777" w:rsidR="00701F09" w:rsidRDefault="00701F09" w:rsidP="00701F09"/>
    <w:p w14:paraId="5AB2F9C7" w14:textId="77777777" w:rsidR="001622AF" w:rsidRPr="00701F09" w:rsidRDefault="001622AF" w:rsidP="00701F09"/>
    <w:p w14:paraId="19545299" w14:textId="5B2254AC" w:rsidR="00777C3E" w:rsidRPr="00C83DEF" w:rsidRDefault="00701F09" w:rsidP="00C83DEF">
      <w:pPr>
        <w:pStyle w:val="Heading2"/>
        <w:spacing w:before="0" w:after="0" w:line="276" w:lineRule="auto"/>
        <w:rPr>
          <w:rFonts w:ascii="Arial" w:hAnsi="Arial" w:cs="Arial"/>
          <w:i w:val="0"/>
          <w:color w:val="0070C0"/>
          <w:sz w:val="24"/>
          <w:szCs w:val="24"/>
        </w:rPr>
      </w:pPr>
      <w:bookmarkStart w:id="101" w:name="_Toc47109748"/>
      <w:r>
        <w:rPr>
          <w:rFonts w:ascii="Arial" w:hAnsi="Arial" w:cs="Arial"/>
          <w:i w:val="0"/>
          <w:color w:val="0070C0"/>
          <w:sz w:val="24"/>
          <w:szCs w:val="24"/>
        </w:rPr>
        <w:lastRenderedPageBreak/>
        <w:t xml:space="preserve">5.3 </w:t>
      </w:r>
      <w:r w:rsidR="00777C3E" w:rsidRPr="00C83DEF">
        <w:rPr>
          <w:rFonts w:ascii="Arial" w:hAnsi="Arial" w:cs="Arial"/>
          <w:i w:val="0"/>
          <w:color w:val="0070C0"/>
          <w:sz w:val="24"/>
          <w:szCs w:val="24"/>
        </w:rPr>
        <w:t>Recommendations</w:t>
      </w:r>
      <w:bookmarkEnd w:id="101"/>
    </w:p>
    <w:p w14:paraId="52F1697C" w14:textId="77777777" w:rsidR="00777C3E" w:rsidRPr="007E4862" w:rsidRDefault="00777C3E" w:rsidP="0072485A">
      <w:pPr>
        <w:numPr>
          <w:ilvl w:val="1"/>
          <w:numId w:val="37"/>
        </w:numPr>
        <w:overflowPunct/>
        <w:autoSpaceDE/>
        <w:autoSpaceDN/>
        <w:adjustRightInd/>
        <w:spacing w:line="276" w:lineRule="auto"/>
        <w:ind w:left="450" w:hanging="450"/>
        <w:textAlignment w:val="auto"/>
        <w:rPr>
          <w:rFonts w:ascii="Arial" w:hAnsi="Arial" w:cs="Arial"/>
          <w:b/>
        </w:rPr>
      </w:pPr>
      <w:r w:rsidRPr="005170EF">
        <w:rPr>
          <w:rFonts w:ascii="Arial" w:hAnsi="Arial" w:cs="Arial"/>
        </w:rPr>
        <w:t>Corrective actions for the design, implementation, monitoring and evaluation of the project</w:t>
      </w:r>
    </w:p>
    <w:tbl>
      <w:tblPr>
        <w:tblW w:w="106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0"/>
        <w:gridCol w:w="3870"/>
        <w:gridCol w:w="1170"/>
      </w:tblGrid>
      <w:tr w:rsidR="00D37636" w:rsidRPr="00D37636" w14:paraId="3FAE1432" w14:textId="77777777" w:rsidTr="00D37636">
        <w:tc>
          <w:tcPr>
            <w:tcW w:w="5580" w:type="dxa"/>
            <w:shd w:val="clear" w:color="auto" w:fill="auto"/>
          </w:tcPr>
          <w:p w14:paraId="126892D7" w14:textId="77777777" w:rsidR="007E4862" w:rsidRPr="00D37636" w:rsidRDefault="007E4862" w:rsidP="00D37636">
            <w:pPr>
              <w:overflowPunct/>
              <w:autoSpaceDE/>
              <w:autoSpaceDN/>
              <w:adjustRightInd/>
              <w:spacing w:line="276" w:lineRule="auto"/>
              <w:textAlignment w:val="auto"/>
              <w:rPr>
                <w:rFonts w:ascii="Arial" w:hAnsi="Arial" w:cs="Arial"/>
                <w:sz w:val="22"/>
                <w:szCs w:val="22"/>
              </w:rPr>
            </w:pPr>
            <w:r w:rsidRPr="00D37636">
              <w:rPr>
                <w:rFonts w:ascii="Arial" w:hAnsi="Arial" w:cs="Arial"/>
                <w:sz w:val="22"/>
                <w:szCs w:val="22"/>
              </w:rPr>
              <w:t>Recommendation</w:t>
            </w:r>
          </w:p>
        </w:tc>
        <w:tc>
          <w:tcPr>
            <w:tcW w:w="3870" w:type="dxa"/>
            <w:shd w:val="clear" w:color="auto" w:fill="auto"/>
          </w:tcPr>
          <w:p w14:paraId="50D5FEF2" w14:textId="77777777" w:rsidR="007E4862" w:rsidRPr="00D37636" w:rsidRDefault="007E4862" w:rsidP="00D37636">
            <w:pPr>
              <w:overflowPunct/>
              <w:autoSpaceDE/>
              <w:autoSpaceDN/>
              <w:adjustRightInd/>
              <w:spacing w:line="276" w:lineRule="auto"/>
              <w:textAlignment w:val="auto"/>
              <w:rPr>
                <w:rFonts w:ascii="Arial" w:hAnsi="Arial" w:cs="Arial"/>
                <w:sz w:val="22"/>
                <w:szCs w:val="22"/>
              </w:rPr>
            </w:pPr>
            <w:r w:rsidRPr="00D37636">
              <w:rPr>
                <w:rFonts w:ascii="Arial" w:hAnsi="Arial" w:cs="Arial"/>
                <w:sz w:val="22"/>
                <w:szCs w:val="22"/>
              </w:rPr>
              <w:t>Basis</w:t>
            </w:r>
          </w:p>
        </w:tc>
        <w:tc>
          <w:tcPr>
            <w:tcW w:w="1170" w:type="dxa"/>
            <w:shd w:val="clear" w:color="auto" w:fill="auto"/>
          </w:tcPr>
          <w:p w14:paraId="3CA276A3" w14:textId="77777777" w:rsidR="007E4862" w:rsidRPr="00D37636" w:rsidRDefault="007E4862" w:rsidP="00D37636">
            <w:pPr>
              <w:overflowPunct/>
              <w:autoSpaceDE/>
              <w:autoSpaceDN/>
              <w:adjustRightInd/>
              <w:spacing w:line="276" w:lineRule="auto"/>
              <w:textAlignment w:val="auto"/>
              <w:rPr>
                <w:rFonts w:ascii="Arial" w:hAnsi="Arial" w:cs="Arial"/>
                <w:sz w:val="22"/>
                <w:szCs w:val="22"/>
              </w:rPr>
            </w:pPr>
            <w:r w:rsidRPr="00D37636">
              <w:rPr>
                <w:rFonts w:ascii="Arial" w:hAnsi="Arial" w:cs="Arial"/>
                <w:sz w:val="22"/>
                <w:szCs w:val="22"/>
              </w:rPr>
              <w:t>Responsible party</w:t>
            </w:r>
          </w:p>
        </w:tc>
      </w:tr>
      <w:tr w:rsidR="00D37636" w:rsidRPr="00D37636" w14:paraId="53CBE71A" w14:textId="77777777" w:rsidTr="00D37636">
        <w:tc>
          <w:tcPr>
            <w:tcW w:w="5580" w:type="dxa"/>
            <w:shd w:val="clear" w:color="auto" w:fill="auto"/>
          </w:tcPr>
          <w:p w14:paraId="144998DC" w14:textId="77777777" w:rsidR="007E4862" w:rsidRPr="00D37636" w:rsidRDefault="007E4862" w:rsidP="00D37636">
            <w:pPr>
              <w:pStyle w:val="ColorfulList-Accent11"/>
              <w:spacing w:after="0"/>
              <w:ind w:left="0"/>
              <w:jc w:val="both"/>
              <w:rPr>
                <w:rFonts w:ascii="Arial" w:hAnsi="Arial" w:cs="Arial"/>
              </w:rPr>
            </w:pPr>
            <w:r w:rsidRPr="00D37636">
              <w:rPr>
                <w:rFonts w:ascii="Arial" w:hAnsi="Arial" w:cs="Arial"/>
              </w:rPr>
              <w:t>In future projects, the source of baseline values should be indicated to allow verification and realistic target setting. In the event that secondary data is insufficient to generate adequate baseline values, a baseline survey should be among the prioritized activities.</w:t>
            </w:r>
          </w:p>
        </w:tc>
        <w:tc>
          <w:tcPr>
            <w:tcW w:w="3870" w:type="dxa"/>
            <w:shd w:val="clear" w:color="auto" w:fill="auto"/>
          </w:tcPr>
          <w:p w14:paraId="6679E977" w14:textId="77777777" w:rsidR="007E4862" w:rsidRPr="00D37636" w:rsidRDefault="007E4862" w:rsidP="00D37636">
            <w:pPr>
              <w:overflowPunct/>
              <w:autoSpaceDE/>
              <w:autoSpaceDN/>
              <w:adjustRightInd/>
              <w:spacing w:line="276" w:lineRule="auto"/>
              <w:textAlignment w:val="auto"/>
              <w:rPr>
                <w:rFonts w:ascii="Arial" w:hAnsi="Arial" w:cs="Arial"/>
                <w:sz w:val="22"/>
                <w:szCs w:val="22"/>
              </w:rPr>
            </w:pPr>
            <w:r w:rsidRPr="00D37636">
              <w:rPr>
                <w:rFonts w:ascii="Arial" w:hAnsi="Arial" w:cs="Arial"/>
                <w:sz w:val="22"/>
                <w:szCs w:val="22"/>
              </w:rPr>
              <w:t xml:space="preserve">The baseline data on food security was remained higher despite the reported project contribution. This portrays the project as if it has had decimal impact. </w:t>
            </w:r>
          </w:p>
        </w:tc>
        <w:tc>
          <w:tcPr>
            <w:tcW w:w="1170" w:type="dxa"/>
            <w:shd w:val="clear" w:color="auto" w:fill="auto"/>
          </w:tcPr>
          <w:p w14:paraId="6DFE6740" w14:textId="77777777" w:rsidR="007E4862" w:rsidRPr="00D37636" w:rsidRDefault="007E4862" w:rsidP="00D37636">
            <w:pPr>
              <w:overflowPunct/>
              <w:autoSpaceDE/>
              <w:autoSpaceDN/>
              <w:adjustRightInd/>
              <w:spacing w:line="276" w:lineRule="auto"/>
              <w:textAlignment w:val="auto"/>
              <w:rPr>
                <w:rFonts w:ascii="Arial" w:hAnsi="Arial" w:cs="Arial"/>
                <w:sz w:val="22"/>
                <w:szCs w:val="22"/>
              </w:rPr>
            </w:pPr>
            <w:r w:rsidRPr="00D37636">
              <w:rPr>
                <w:rFonts w:ascii="Arial" w:hAnsi="Arial" w:cs="Arial"/>
                <w:sz w:val="22"/>
                <w:szCs w:val="22"/>
              </w:rPr>
              <w:t>UNDP and IPs.</w:t>
            </w:r>
          </w:p>
        </w:tc>
      </w:tr>
      <w:tr w:rsidR="00D37636" w:rsidRPr="00D37636" w14:paraId="1AA48A20" w14:textId="77777777" w:rsidTr="00D37636">
        <w:tc>
          <w:tcPr>
            <w:tcW w:w="5580" w:type="dxa"/>
            <w:shd w:val="clear" w:color="auto" w:fill="auto"/>
          </w:tcPr>
          <w:p w14:paraId="506DBD2A" w14:textId="77777777" w:rsidR="007E4862" w:rsidRPr="00D37636" w:rsidRDefault="007E4862" w:rsidP="00D37636">
            <w:pPr>
              <w:pStyle w:val="ColorfulList-Accent11"/>
              <w:spacing w:after="0"/>
              <w:ind w:left="0"/>
              <w:jc w:val="both"/>
              <w:rPr>
                <w:rFonts w:ascii="Arial" w:hAnsi="Arial" w:cs="Arial"/>
              </w:rPr>
            </w:pPr>
            <w:r w:rsidRPr="00D37636">
              <w:rPr>
                <w:rFonts w:ascii="Arial" w:hAnsi="Arial" w:cs="Arial"/>
              </w:rPr>
              <w:t>At the design level, it is important to ensure that lower level results the project activities are derived from the output indicators and outputs from the outcome indicators while outcomes are derived from the objective/goal indicators. This is necessary to achieve enhanced internal consistence of the project.</w:t>
            </w:r>
          </w:p>
        </w:tc>
        <w:tc>
          <w:tcPr>
            <w:tcW w:w="3870" w:type="dxa"/>
            <w:shd w:val="clear" w:color="auto" w:fill="auto"/>
          </w:tcPr>
          <w:p w14:paraId="1CFEE39B" w14:textId="77777777" w:rsidR="007E4862" w:rsidRPr="00D37636" w:rsidRDefault="007E4862" w:rsidP="00D37636">
            <w:pPr>
              <w:overflowPunct/>
              <w:autoSpaceDE/>
              <w:autoSpaceDN/>
              <w:adjustRightInd/>
              <w:spacing w:line="276" w:lineRule="auto"/>
              <w:textAlignment w:val="auto"/>
              <w:rPr>
                <w:rFonts w:ascii="Arial" w:hAnsi="Arial" w:cs="Arial"/>
                <w:sz w:val="22"/>
                <w:szCs w:val="22"/>
              </w:rPr>
            </w:pPr>
            <w:r w:rsidRPr="00D37636">
              <w:rPr>
                <w:rFonts w:ascii="Arial" w:hAnsi="Arial" w:cs="Arial"/>
                <w:sz w:val="22"/>
                <w:szCs w:val="22"/>
              </w:rPr>
              <w:t>There was noted inconsistence in the results framework with higher level results indicators not rhyming well with lower level interventions.</w:t>
            </w:r>
          </w:p>
        </w:tc>
        <w:tc>
          <w:tcPr>
            <w:tcW w:w="1170" w:type="dxa"/>
            <w:shd w:val="clear" w:color="auto" w:fill="auto"/>
          </w:tcPr>
          <w:p w14:paraId="796E61A2" w14:textId="77777777" w:rsidR="007E4862" w:rsidRPr="00D37636" w:rsidRDefault="007E4862" w:rsidP="00D37636">
            <w:pPr>
              <w:overflowPunct/>
              <w:autoSpaceDE/>
              <w:autoSpaceDN/>
              <w:adjustRightInd/>
              <w:spacing w:line="276" w:lineRule="auto"/>
              <w:textAlignment w:val="auto"/>
              <w:rPr>
                <w:rFonts w:ascii="Arial" w:hAnsi="Arial" w:cs="Arial"/>
                <w:sz w:val="22"/>
                <w:szCs w:val="22"/>
              </w:rPr>
            </w:pPr>
            <w:r w:rsidRPr="00D37636">
              <w:rPr>
                <w:rFonts w:ascii="Arial" w:hAnsi="Arial" w:cs="Arial"/>
                <w:sz w:val="22"/>
                <w:szCs w:val="22"/>
              </w:rPr>
              <w:t>UNDP and IPs.</w:t>
            </w:r>
          </w:p>
        </w:tc>
      </w:tr>
      <w:tr w:rsidR="00D37636" w:rsidRPr="00D37636" w14:paraId="0369E505" w14:textId="77777777" w:rsidTr="00D37636">
        <w:tc>
          <w:tcPr>
            <w:tcW w:w="5580" w:type="dxa"/>
            <w:shd w:val="clear" w:color="auto" w:fill="auto"/>
          </w:tcPr>
          <w:p w14:paraId="3553B449" w14:textId="77777777" w:rsidR="007E4862" w:rsidRPr="00D37636" w:rsidRDefault="007E4862" w:rsidP="00D37636">
            <w:pPr>
              <w:pStyle w:val="ColorfulList-Accent11"/>
              <w:spacing w:after="0"/>
              <w:ind w:left="0"/>
              <w:jc w:val="both"/>
              <w:rPr>
                <w:rFonts w:ascii="Arial" w:hAnsi="Arial" w:cs="Arial"/>
              </w:rPr>
            </w:pPr>
            <w:r w:rsidRPr="00D37636">
              <w:rPr>
                <w:rFonts w:ascii="Arial" w:hAnsi="Arial" w:cs="Arial"/>
              </w:rPr>
              <w:t xml:space="preserve">It is also important that both the mid-term and end-line targets be set to allow strategic focus on their achievement. This is because, the mid-term result targets for CPP were not set and this compromises objective mid-line performance measurement. </w:t>
            </w:r>
          </w:p>
        </w:tc>
        <w:tc>
          <w:tcPr>
            <w:tcW w:w="3870" w:type="dxa"/>
            <w:shd w:val="clear" w:color="auto" w:fill="auto"/>
          </w:tcPr>
          <w:p w14:paraId="67381302" w14:textId="77777777" w:rsidR="007E4862" w:rsidRPr="00D37636" w:rsidRDefault="000137BF" w:rsidP="00D37636">
            <w:pPr>
              <w:overflowPunct/>
              <w:autoSpaceDE/>
              <w:autoSpaceDN/>
              <w:adjustRightInd/>
              <w:spacing w:line="276" w:lineRule="auto"/>
              <w:textAlignment w:val="auto"/>
              <w:rPr>
                <w:rFonts w:ascii="Arial" w:hAnsi="Arial" w:cs="Arial"/>
                <w:sz w:val="22"/>
                <w:szCs w:val="22"/>
              </w:rPr>
            </w:pPr>
            <w:r w:rsidRPr="00D37636">
              <w:rPr>
                <w:rFonts w:ascii="Arial" w:hAnsi="Arial" w:cs="Arial"/>
                <w:sz w:val="22"/>
                <w:szCs w:val="22"/>
              </w:rPr>
              <w:t>Mid-line performance targets were not set and this compromises objective progress assessment.</w:t>
            </w:r>
          </w:p>
        </w:tc>
        <w:tc>
          <w:tcPr>
            <w:tcW w:w="1170" w:type="dxa"/>
            <w:shd w:val="clear" w:color="auto" w:fill="auto"/>
          </w:tcPr>
          <w:p w14:paraId="6D3E204C" w14:textId="77777777" w:rsidR="007E4862" w:rsidRPr="00D37636" w:rsidRDefault="000137BF" w:rsidP="00D37636">
            <w:pPr>
              <w:overflowPunct/>
              <w:autoSpaceDE/>
              <w:autoSpaceDN/>
              <w:adjustRightInd/>
              <w:spacing w:line="276" w:lineRule="auto"/>
              <w:textAlignment w:val="auto"/>
              <w:rPr>
                <w:rFonts w:ascii="Arial" w:hAnsi="Arial" w:cs="Arial"/>
                <w:sz w:val="22"/>
                <w:szCs w:val="22"/>
              </w:rPr>
            </w:pPr>
            <w:r w:rsidRPr="00D37636">
              <w:rPr>
                <w:rFonts w:ascii="Arial" w:hAnsi="Arial" w:cs="Arial"/>
                <w:sz w:val="22"/>
                <w:szCs w:val="22"/>
              </w:rPr>
              <w:t>UNDP</w:t>
            </w:r>
          </w:p>
        </w:tc>
      </w:tr>
      <w:tr w:rsidR="00D37636" w:rsidRPr="00D37636" w14:paraId="4F3056DA" w14:textId="77777777" w:rsidTr="00D37636">
        <w:tc>
          <w:tcPr>
            <w:tcW w:w="5580" w:type="dxa"/>
            <w:shd w:val="clear" w:color="auto" w:fill="auto"/>
          </w:tcPr>
          <w:p w14:paraId="1083A964" w14:textId="77777777" w:rsidR="007E4862" w:rsidRPr="00D37636" w:rsidRDefault="007E4862" w:rsidP="00D37636">
            <w:pPr>
              <w:pStyle w:val="ColorfulList-Accent11"/>
              <w:spacing w:after="0"/>
              <w:ind w:left="0"/>
              <w:jc w:val="both"/>
              <w:rPr>
                <w:rFonts w:ascii="Arial" w:hAnsi="Arial" w:cs="Arial"/>
              </w:rPr>
            </w:pPr>
            <w:r w:rsidRPr="00D37636">
              <w:rPr>
                <w:rFonts w:ascii="Arial" w:hAnsi="Arial" w:cs="Arial"/>
              </w:rPr>
              <w:t>Project benefits accruing to individuals should be engendered at both the indicator and target levels. For example, if it say training, the number of women and men to be targeted should be clearly indicated.</w:t>
            </w:r>
          </w:p>
        </w:tc>
        <w:tc>
          <w:tcPr>
            <w:tcW w:w="3870" w:type="dxa"/>
            <w:shd w:val="clear" w:color="auto" w:fill="auto"/>
          </w:tcPr>
          <w:p w14:paraId="26061A20" w14:textId="77777777" w:rsidR="007E4862" w:rsidRPr="00D37636" w:rsidRDefault="000137BF" w:rsidP="00D37636">
            <w:pPr>
              <w:overflowPunct/>
              <w:autoSpaceDE/>
              <w:autoSpaceDN/>
              <w:adjustRightInd/>
              <w:spacing w:line="276" w:lineRule="auto"/>
              <w:textAlignment w:val="auto"/>
              <w:rPr>
                <w:rFonts w:ascii="Arial" w:hAnsi="Arial" w:cs="Arial"/>
                <w:sz w:val="22"/>
                <w:szCs w:val="22"/>
              </w:rPr>
            </w:pPr>
            <w:r w:rsidRPr="00D37636">
              <w:rPr>
                <w:rFonts w:ascii="Arial" w:hAnsi="Arial" w:cs="Arial"/>
                <w:sz w:val="22"/>
                <w:szCs w:val="22"/>
              </w:rPr>
              <w:t>Much as the project paid attention to gender considerations, the lack of engendered indicators and targets compromised assessment of extent of success.</w:t>
            </w:r>
          </w:p>
        </w:tc>
        <w:tc>
          <w:tcPr>
            <w:tcW w:w="1170" w:type="dxa"/>
            <w:shd w:val="clear" w:color="auto" w:fill="auto"/>
          </w:tcPr>
          <w:p w14:paraId="53250B53" w14:textId="77777777" w:rsidR="007E4862" w:rsidRPr="00D37636" w:rsidRDefault="000137BF" w:rsidP="00D37636">
            <w:pPr>
              <w:overflowPunct/>
              <w:autoSpaceDE/>
              <w:autoSpaceDN/>
              <w:adjustRightInd/>
              <w:spacing w:line="276" w:lineRule="auto"/>
              <w:textAlignment w:val="auto"/>
              <w:rPr>
                <w:rFonts w:ascii="Arial" w:hAnsi="Arial" w:cs="Arial"/>
                <w:sz w:val="22"/>
                <w:szCs w:val="22"/>
              </w:rPr>
            </w:pPr>
            <w:r w:rsidRPr="00D37636">
              <w:rPr>
                <w:rFonts w:ascii="Arial" w:hAnsi="Arial" w:cs="Arial"/>
                <w:sz w:val="22"/>
                <w:szCs w:val="22"/>
              </w:rPr>
              <w:t>UNDP</w:t>
            </w:r>
          </w:p>
        </w:tc>
      </w:tr>
      <w:tr w:rsidR="00EB7C07" w:rsidRPr="00D37636" w14:paraId="6D19BB54" w14:textId="77777777" w:rsidTr="00D37636">
        <w:tc>
          <w:tcPr>
            <w:tcW w:w="5580" w:type="dxa"/>
            <w:shd w:val="clear" w:color="auto" w:fill="auto"/>
          </w:tcPr>
          <w:p w14:paraId="0C80D206" w14:textId="77777777" w:rsidR="00EB7C07" w:rsidRPr="00D37636" w:rsidRDefault="00EB7C07" w:rsidP="00D37636">
            <w:pPr>
              <w:pStyle w:val="ColorfulList-Accent11"/>
              <w:autoSpaceDE w:val="0"/>
              <w:autoSpaceDN w:val="0"/>
              <w:adjustRightInd w:val="0"/>
              <w:spacing w:after="0"/>
              <w:ind w:left="0"/>
              <w:jc w:val="both"/>
              <w:rPr>
                <w:rFonts w:ascii="Arial" w:hAnsi="Arial" w:cs="Arial"/>
              </w:rPr>
            </w:pPr>
            <w:r w:rsidRPr="00D37636">
              <w:rPr>
                <w:rFonts w:ascii="Arial" w:hAnsi="Arial" w:cs="Arial"/>
                <w:sz w:val="24"/>
                <w:szCs w:val="24"/>
              </w:rPr>
              <w:t xml:space="preserve">Progress reporting should adhere to the units of measure used at baseline. </w:t>
            </w:r>
          </w:p>
        </w:tc>
        <w:tc>
          <w:tcPr>
            <w:tcW w:w="3870" w:type="dxa"/>
            <w:shd w:val="clear" w:color="auto" w:fill="auto"/>
          </w:tcPr>
          <w:p w14:paraId="4505E814" w14:textId="77777777" w:rsidR="00EB7C07" w:rsidRPr="00D37636" w:rsidRDefault="00EB7C07" w:rsidP="00D37636">
            <w:pPr>
              <w:pStyle w:val="ColorfulList-Accent11"/>
              <w:autoSpaceDE w:val="0"/>
              <w:autoSpaceDN w:val="0"/>
              <w:adjustRightInd w:val="0"/>
              <w:spacing w:after="0"/>
              <w:ind w:left="0"/>
              <w:jc w:val="both"/>
              <w:rPr>
                <w:rFonts w:ascii="Arial" w:hAnsi="Arial" w:cs="Arial"/>
                <w:sz w:val="24"/>
                <w:szCs w:val="24"/>
              </w:rPr>
            </w:pPr>
            <w:r w:rsidRPr="00D37636">
              <w:rPr>
                <w:rFonts w:ascii="Arial" w:hAnsi="Arial" w:cs="Arial"/>
                <w:sz w:val="24"/>
                <w:szCs w:val="24"/>
              </w:rPr>
              <w:t>This is because in some indicators were formulated with percentage while tracking of progress is measured in absolute terms.</w:t>
            </w:r>
          </w:p>
        </w:tc>
        <w:tc>
          <w:tcPr>
            <w:tcW w:w="1170" w:type="dxa"/>
            <w:shd w:val="clear" w:color="auto" w:fill="auto"/>
          </w:tcPr>
          <w:p w14:paraId="0EA50E14" w14:textId="77777777" w:rsidR="00EB7C07" w:rsidRPr="00D37636" w:rsidRDefault="00EB7C07" w:rsidP="00D37636">
            <w:pPr>
              <w:overflowPunct/>
              <w:autoSpaceDE/>
              <w:autoSpaceDN/>
              <w:adjustRightInd/>
              <w:spacing w:line="276" w:lineRule="auto"/>
              <w:textAlignment w:val="auto"/>
              <w:rPr>
                <w:rFonts w:ascii="Arial" w:hAnsi="Arial" w:cs="Arial"/>
                <w:sz w:val="22"/>
                <w:szCs w:val="22"/>
              </w:rPr>
            </w:pPr>
            <w:r w:rsidRPr="00D37636">
              <w:rPr>
                <w:rFonts w:ascii="Arial" w:hAnsi="Arial" w:cs="Arial"/>
                <w:sz w:val="22"/>
                <w:szCs w:val="22"/>
              </w:rPr>
              <w:t>UNDP &amp; IPs</w:t>
            </w:r>
          </w:p>
        </w:tc>
      </w:tr>
    </w:tbl>
    <w:p w14:paraId="0F3469D9" w14:textId="77777777" w:rsidR="007E4862" w:rsidRDefault="007E4862" w:rsidP="007E4862">
      <w:pPr>
        <w:overflowPunct/>
        <w:autoSpaceDE/>
        <w:autoSpaceDN/>
        <w:adjustRightInd/>
        <w:spacing w:line="276" w:lineRule="auto"/>
        <w:ind w:left="450"/>
        <w:textAlignment w:val="auto"/>
        <w:rPr>
          <w:rFonts w:ascii="Arial" w:hAnsi="Arial" w:cs="Arial"/>
        </w:rPr>
      </w:pPr>
    </w:p>
    <w:p w14:paraId="68CD65B3" w14:textId="77777777" w:rsidR="00777C3E" w:rsidRPr="008B1303" w:rsidRDefault="00777C3E" w:rsidP="0072485A">
      <w:pPr>
        <w:numPr>
          <w:ilvl w:val="1"/>
          <w:numId w:val="37"/>
        </w:numPr>
        <w:overflowPunct/>
        <w:autoSpaceDE/>
        <w:autoSpaceDN/>
        <w:adjustRightInd/>
        <w:spacing w:line="276" w:lineRule="auto"/>
        <w:ind w:left="450" w:hanging="450"/>
        <w:textAlignment w:val="auto"/>
        <w:rPr>
          <w:rFonts w:ascii="Arial" w:hAnsi="Arial" w:cs="Arial"/>
          <w:b/>
        </w:rPr>
      </w:pPr>
      <w:r w:rsidRPr="008B1303">
        <w:rPr>
          <w:rFonts w:ascii="Arial" w:hAnsi="Arial" w:cs="Arial"/>
          <w:b/>
        </w:rPr>
        <w:t>Actions to follow up or reinforce initial benefits from the project</w:t>
      </w:r>
    </w:p>
    <w:tbl>
      <w:tblPr>
        <w:tblW w:w="1077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8"/>
        <w:gridCol w:w="3299"/>
        <w:gridCol w:w="1980"/>
      </w:tblGrid>
      <w:tr w:rsidR="00D37636" w:rsidRPr="00D37636" w14:paraId="70467E85" w14:textId="77777777" w:rsidTr="00A45A03">
        <w:tc>
          <w:tcPr>
            <w:tcW w:w="5498" w:type="dxa"/>
            <w:shd w:val="clear" w:color="auto" w:fill="auto"/>
          </w:tcPr>
          <w:p w14:paraId="2AC362E3" w14:textId="77777777" w:rsidR="000137BF" w:rsidRPr="00D37636" w:rsidRDefault="000137BF" w:rsidP="00D37636">
            <w:pPr>
              <w:pStyle w:val="ColorfulList-Accent11"/>
              <w:spacing w:after="0"/>
              <w:ind w:left="0"/>
              <w:jc w:val="both"/>
              <w:rPr>
                <w:rFonts w:ascii="Arial" w:hAnsi="Arial" w:cs="Arial"/>
              </w:rPr>
            </w:pPr>
            <w:r w:rsidRPr="00D37636">
              <w:rPr>
                <w:rFonts w:ascii="Arial" w:hAnsi="Arial" w:cs="Arial"/>
              </w:rPr>
              <w:t xml:space="preserve">Recommendations </w:t>
            </w:r>
          </w:p>
        </w:tc>
        <w:tc>
          <w:tcPr>
            <w:tcW w:w="3299" w:type="dxa"/>
            <w:shd w:val="clear" w:color="auto" w:fill="auto"/>
          </w:tcPr>
          <w:p w14:paraId="24B576A8" w14:textId="77777777" w:rsidR="000137BF" w:rsidRPr="00D37636" w:rsidRDefault="000137BF" w:rsidP="00D37636">
            <w:pPr>
              <w:pStyle w:val="ColorfulList-Accent11"/>
              <w:spacing w:after="0"/>
              <w:ind w:left="0"/>
              <w:jc w:val="both"/>
              <w:rPr>
                <w:rFonts w:ascii="Arial" w:hAnsi="Arial" w:cs="Arial"/>
              </w:rPr>
            </w:pPr>
            <w:r w:rsidRPr="00D37636">
              <w:rPr>
                <w:rFonts w:ascii="Arial" w:hAnsi="Arial" w:cs="Arial"/>
              </w:rPr>
              <w:t xml:space="preserve">Basis of recommendation  </w:t>
            </w:r>
          </w:p>
        </w:tc>
        <w:tc>
          <w:tcPr>
            <w:tcW w:w="1980" w:type="dxa"/>
            <w:shd w:val="clear" w:color="auto" w:fill="auto"/>
          </w:tcPr>
          <w:p w14:paraId="6095DCDA" w14:textId="77777777" w:rsidR="000137BF" w:rsidRPr="00D37636" w:rsidRDefault="000137BF" w:rsidP="00D37636">
            <w:pPr>
              <w:pStyle w:val="ColorfulList-Accent11"/>
              <w:spacing w:after="0"/>
              <w:ind w:left="0"/>
              <w:jc w:val="both"/>
              <w:rPr>
                <w:rFonts w:ascii="Arial" w:hAnsi="Arial" w:cs="Arial"/>
              </w:rPr>
            </w:pPr>
            <w:r w:rsidRPr="00D37636">
              <w:rPr>
                <w:rFonts w:ascii="Arial" w:hAnsi="Arial" w:cs="Arial"/>
              </w:rPr>
              <w:t>R</w:t>
            </w:r>
            <w:r w:rsidR="008564D5" w:rsidRPr="00D37636">
              <w:rPr>
                <w:rFonts w:ascii="Arial" w:hAnsi="Arial" w:cs="Arial"/>
              </w:rPr>
              <w:t>esponsible</w:t>
            </w:r>
            <w:r w:rsidRPr="00D37636">
              <w:rPr>
                <w:rFonts w:ascii="Arial" w:hAnsi="Arial" w:cs="Arial"/>
              </w:rPr>
              <w:t xml:space="preserve"> </w:t>
            </w:r>
            <w:r w:rsidR="008564D5" w:rsidRPr="00D37636">
              <w:rPr>
                <w:rFonts w:ascii="Arial" w:hAnsi="Arial" w:cs="Arial"/>
              </w:rPr>
              <w:t>Party</w:t>
            </w:r>
          </w:p>
        </w:tc>
      </w:tr>
      <w:tr w:rsidR="00D37636" w:rsidRPr="00D37636" w14:paraId="2495783F" w14:textId="77777777" w:rsidTr="00A45A03">
        <w:tc>
          <w:tcPr>
            <w:tcW w:w="5498" w:type="dxa"/>
            <w:shd w:val="clear" w:color="auto" w:fill="auto"/>
          </w:tcPr>
          <w:p w14:paraId="5B70A0A9" w14:textId="77777777" w:rsidR="000137BF" w:rsidRPr="00D37636" w:rsidRDefault="000137BF" w:rsidP="00D37636">
            <w:pPr>
              <w:pStyle w:val="ColorfulList-Accent11"/>
              <w:spacing w:after="0"/>
              <w:ind w:left="0"/>
              <w:jc w:val="both"/>
              <w:rPr>
                <w:rFonts w:ascii="Arial" w:hAnsi="Arial" w:cs="Arial"/>
              </w:rPr>
            </w:pPr>
            <w:r w:rsidRPr="00D37636">
              <w:rPr>
                <w:rFonts w:ascii="Arial" w:hAnsi="Arial" w:cs="Arial"/>
              </w:rPr>
              <w:t>It is therefore necessary to consider replication of the best practices beyond the pilot project area. Moreover, this was a pilot project.</w:t>
            </w:r>
            <w:r w:rsidR="00BB20C6" w:rsidRPr="00D37636">
              <w:rPr>
                <w:rFonts w:ascii="Arial" w:hAnsi="Arial" w:cs="Arial"/>
              </w:rPr>
              <w:t xml:space="preserve"> This is because Climate change resilience and adaptation requires continuous and systematic effort.</w:t>
            </w:r>
          </w:p>
        </w:tc>
        <w:tc>
          <w:tcPr>
            <w:tcW w:w="3299" w:type="dxa"/>
            <w:shd w:val="clear" w:color="auto" w:fill="auto"/>
          </w:tcPr>
          <w:p w14:paraId="0AD0666A" w14:textId="77777777" w:rsidR="000137BF" w:rsidRPr="00D37636" w:rsidRDefault="002C7460" w:rsidP="00D37636">
            <w:pPr>
              <w:pStyle w:val="ColorfulList-Accent11"/>
              <w:spacing w:after="0"/>
              <w:ind w:left="0"/>
              <w:jc w:val="both"/>
              <w:rPr>
                <w:rFonts w:ascii="Arial" w:hAnsi="Arial" w:cs="Arial"/>
              </w:rPr>
            </w:pPr>
            <w:r w:rsidRPr="00D37636">
              <w:rPr>
                <w:rFonts w:ascii="Arial" w:hAnsi="Arial" w:cs="Arial"/>
              </w:rPr>
              <w:t>Whereas the project has made some impact, much is still desired especially beyond the geographical reach of the current project.</w:t>
            </w:r>
          </w:p>
        </w:tc>
        <w:tc>
          <w:tcPr>
            <w:tcW w:w="1980" w:type="dxa"/>
            <w:shd w:val="clear" w:color="auto" w:fill="auto"/>
          </w:tcPr>
          <w:p w14:paraId="77F59D03" w14:textId="77777777" w:rsidR="000137BF" w:rsidRPr="00D37636" w:rsidRDefault="002C7460" w:rsidP="00D37636">
            <w:pPr>
              <w:pStyle w:val="ColorfulList-Accent11"/>
              <w:spacing w:after="0"/>
              <w:ind w:left="0"/>
              <w:jc w:val="both"/>
              <w:rPr>
                <w:rFonts w:ascii="Arial" w:hAnsi="Arial" w:cs="Arial"/>
              </w:rPr>
            </w:pPr>
            <w:r w:rsidRPr="00D37636">
              <w:rPr>
                <w:rFonts w:ascii="Arial" w:hAnsi="Arial" w:cs="Arial"/>
              </w:rPr>
              <w:t>Gov’t of Malawi, UNDP &amp; Local NGOs as well as CBOs</w:t>
            </w:r>
          </w:p>
        </w:tc>
      </w:tr>
      <w:tr w:rsidR="00D37636" w:rsidRPr="00D37636" w14:paraId="779FD734" w14:textId="77777777" w:rsidTr="00A45A03">
        <w:tc>
          <w:tcPr>
            <w:tcW w:w="5498" w:type="dxa"/>
            <w:shd w:val="clear" w:color="auto" w:fill="auto"/>
          </w:tcPr>
          <w:p w14:paraId="1532E1FB" w14:textId="77777777" w:rsidR="000137BF" w:rsidRPr="00D37636" w:rsidRDefault="000137BF" w:rsidP="00D37636">
            <w:pPr>
              <w:pStyle w:val="ColorfulList-Accent11"/>
              <w:spacing w:after="0"/>
              <w:ind w:left="0"/>
              <w:jc w:val="both"/>
              <w:rPr>
                <w:rFonts w:ascii="Arial" w:hAnsi="Arial" w:cs="Arial"/>
              </w:rPr>
            </w:pPr>
            <w:r w:rsidRPr="00D37636">
              <w:rPr>
                <w:rFonts w:ascii="Arial" w:hAnsi="Arial" w:cs="Arial"/>
              </w:rPr>
              <w:t>It is important that the un delivered outputs be incorporated in the successor project</w:t>
            </w:r>
            <w:r w:rsidR="002C7460" w:rsidRPr="00D37636">
              <w:rPr>
                <w:rFonts w:ascii="Arial" w:hAnsi="Arial" w:cs="Arial"/>
              </w:rPr>
              <w:t>s</w:t>
            </w:r>
            <w:r w:rsidRPr="00D37636">
              <w:rPr>
                <w:rFonts w:ascii="Arial" w:hAnsi="Arial" w:cs="Arial"/>
              </w:rPr>
              <w:t xml:space="preserve"> in order to support the holistic achievement of the envisaged results.</w:t>
            </w:r>
          </w:p>
        </w:tc>
        <w:tc>
          <w:tcPr>
            <w:tcW w:w="3299" w:type="dxa"/>
            <w:shd w:val="clear" w:color="auto" w:fill="auto"/>
          </w:tcPr>
          <w:p w14:paraId="5C140C89" w14:textId="77777777" w:rsidR="000137BF" w:rsidRPr="00D37636" w:rsidRDefault="002C7460" w:rsidP="00D37636">
            <w:pPr>
              <w:pStyle w:val="ColorfulList-Accent11"/>
              <w:spacing w:after="0"/>
              <w:ind w:left="0"/>
              <w:jc w:val="both"/>
              <w:rPr>
                <w:rFonts w:ascii="Arial" w:hAnsi="Arial" w:cs="Arial"/>
              </w:rPr>
            </w:pPr>
            <w:r w:rsidRPr="00D37636">
              <w:rPr>
                <w:rFonts w:ascii="Arial" w:hAnsi="Arial" w:cs="Arial"/>
              </w:rPr>
              <w:t>The project had envisaged to construct 10 dams but instead was able to construct only one.</w:t>
            </w:r>
          </w:p>
        </w:tc>
        <w:tc>
          <w:tcPr>
            <w:tcW w:w="1980" w:type="dxa"/>
            <w:shd w:val="clear" w:color="auto" w:fill="auto"/>
          </w:tcPr>
          <w:p w14:paraId="0831C003" w14:textId="77777777" w:rsidR="000137BF" w:rsidRPr="00D37636" w:rsidRDefault="002C7460" w:rsidP="00D37636">
            <w:pPr>
              <w:pStyle w:val="ColorfulList-Accent11"/>
              <w:spacing w:after="0"/>
              <w:ind w:left="0"/>
              <w:jc w:val="both"/>
              <w:rPr>
                <w:rFonts w:ascii="Arial" w:hAnsi="Arial" w:cs="Arial"/>
              </w:rPr>
            </w:pPr>
            <w:r w:rsidRPr="00D37636">
              <w:rPr>
                <w:rFonts w:ascii="Arial" w:hAnsi="Arial" w:cs="Arial"/>
              </w:rPr>
              <w:t>UNDP and Gov’t of Malawi</w:t>
            </w:r>
          </w:p>
        </w:tc>
      </w:tr>
      <w:tr w:rsidR="00D37636" w:rsidRPr="00D37636" w14:paraId="71BDD552" w14:textId="77777777" w:rsidTr="00A45A03">
        <w:tc>
          <w:tcPr>
            <w:tcW w:w="5498" w:type="dxa"/>
            <w:shd w:val="clear" w:color="auto" w:fill="auto"/>
          </w:tcPr>
          <w:p w14:paraId="4A0FD4DC" w14:textId="77777777" w:rsidR="000137BF" w:rsidRPr="00D37636" w:rsidRDefault="002C7460" w:rsidP="00D37636">
            <w:pPr>
              <w:pStyle w:val="ColorfulList-Accent11"/>
              <w:spacing w:after="0"/>
              <w:ind w:left="0"/>
              <w:jc w:val="both"/>
              <w:rPr>
                <w:rFonts w:ascii="Arial" w:hAnsi="Arial" w:cs="Arial"/>
              </w:rPr>
            </w:pPr>
            <w:r w:rsidRPr="00D37636">
              <w:rPr>
                <w:rFonts w:ascii="Arial" w:hAnsi="Arial" w:cs="Arial"/>
              </w:rPr>
              <w:t xml:space="preserve">Integration of climate change in other district development plans should be facilitated. This can be </w:t>
            </w:r>
            <w:r w:rsidRPr="00D37636">
              <w:rPr>
                <w:rFonts w:ascii="Arial" w:hAnsi="Arial" w:cs="Arial"/>
              </w:rPr>
              <w:lastRenderedPageBreak/>
              <w:t>achieved through sufficient capacity development using the CPP best practices.</w:t>
            </w:r>
          </w:p>
        </w:tc>
        <w:tc>
          <w:tcPr>
            <w:tcW w:w="3299" w:type="dxa"/>
            <w:shd w:val="clear" w:color="auto" w:fill="auto"/>
          </w:tcPr>
          <w:p w14:paraId="5C65D636" w14:textId="77777777" w:rsidR="000137BF" w:rsidRPr="00D37636" w:rsidRDefault="002C7460" w:rsidP="00D37636">
            <w:pPr>
              <w:pStyle w:val="ColorfulList-Accent11"/>
              <w:spacing w:after="0"/>
              <w:ind w:left="0"/>
              <w:jc w:val="both"/>
              <w:rPr>
                <w:rFonts w:ascii="Arial" w:hAnsi="Arial" w:cs="Arial"/>
              </w:rPr>
            </w:pPr>
            <w:r w:rsidRPr="00D37636">
              <w:rPr>
                <w:rFonts w:ascii="Arial" w:hAnsi="Arial" w:cs="Arial"/>
              </w:rPr>
              <w:lastRenderedPageBreak/>
              <w:t xml:space="preserve">This was a pilot project whose lessons and experiences was </w:t>
            </w:r>
            <w:r w:rsidRPr="00D37636">
              <w:rPr>
                <w:rFonts w:ascii="Arial" w:hAnsi="Arial" w:cs="Arial"/>
              </w:rPr>
              <w:lastRenderedPageBreak/>
              <w:t>intended to guide continuous work towards effective adaptation.</w:t>
            </w:r>
          </w:p>
        </w:tc>
        <w:tc>
          <w:tcPr>
            <w:tcW w:w="1980" w:type="dxa"/>
            <w:shd w:val="clear" w:color="auto" w:fill="auto"/>
          </w:tcPr>
          <w:p w14:paraId="49D7AABC" w14:textId="77777777" w:rsidR="000137BF" w:rsidRPr="00D37636" w:rsidRDefault="002C7460" w:rsidP="00D37636">
            <w:pPr>
              <w:pStyle w:val="ColorfulList-Accent11"/>
              <w:spacing w:after="0"/>
              <w:ind w:left="0"/>
              <w:jc w:val="both"/>
              <w:rPr>
                <w:rFonts w:ascii="Arial" w:hAnsi="Arial" w:cs="Arial"/>
              </w:rPr>
            </w:pPr>
            <w:r w:rsidRPr="00D37636">
              <w:rPr>
                <w:rFonts w:ascii="Arial" w:hAnsi="Arial" w:cs="Arial"/>
              </w:rPr>
              <w:lastRenderedPageBreak/>
              <w:t>Government of Malawi</w:t>
            </w:r>
          </w:p>
        </w:tc>
      </w:tr>
      <w:tr w:rsidR="00D37636" w:rsidRPr="00D37636" w14:paraId="20CBAD00" w14:textId="77777777" w:rsidTr="00A45A03">
        <w:tc>
          <w:tcPr>
            <w:tcW w:w="5498" w:type="dxa"/>
            <w:shd w:val="clear" w:color="auto" w:fill="auto"/>
          </w:tcPr>
          <w:p w14:paraId="1AADA1A1" w14:textId="77777777" w:rsidR="000137BF" w:rsidRPr="00D37636" w:rsidRDefault="008564D5" w:rsidP="00D37636">
            <w:pPr>
              <w:pStyle w:val="ColorfulList-Accent11"/>
              <w:spacing w:after="0"/>
              <w:ind w:left="0"/>
              <w:jc w:val="both"/>
              <w:rPr>
                <w:rFonts w:ascii="Arial" w:hAnsi="Arial" w:cs="Arial"/>
              </w:rPr>
            </w:pPr>
            <w:r w:rsidRPr="00D37636">
              <w:rPr>
                <w:rFonts w:ascii="Arial" w:hAnsi="Arial" w:cs="Arial"/>
              </w:rPr>
              <w:t>The Government of Malawi with support from development partners should conduct a mult-sectoral capacity assessment for climate change resilience and adaptation to guide the formulation of a capacity development strategy.</w:t>
            </w:r>
          </w:p>
        </w:tc>
        <w:tc>
          <w:tcPr>
            <w:tcW w:w="3299" w:type="dxa"/>
            <w:shd w:val="clear" w:color="auto" w:fill="auto"/>
          </w:tcPr>
          <w:p w14:paraId="121E5444" w14:textId="77777777" w:rsidR="000137BF" w:rsidRPr="00D37636" w:rsidRDefault="009E2A54" w:rsidP="00D37636">
            <w:pPr>
              <w:pStyle w:val="ColorfulList-Accent11"/>
              <w:spacing w:after="0"/>
              <w:ind w:left="0"/>
              <w:jc w:val="both"/>
              <w:rPr>
                <w:rFonts w:ascii="Arial" w:hAnsi="Arial" w:cs="Arial"/>
              </w:rPr>
            </w:pPr>
            <w:r w:rsidRPr="00D37636">
              <w:rPr>
                <w:rFonts w:ascii="Arial" w:hAnsi="Arial" w:cs="Arial"/>
              </w:rPr>
              <w:t>Capacity development for CC adaptation and resilience is still projectised yet the need for national capacity development is apparent</w:t>
            </w:r>
          </w:p>
        </w:tc>
        <w:tc>
          <w:tcPr>
            <w:tcW w:w="1980" w:type="dxa"/>
            <w:shd w:val="clear" w:color="auto" w:fill="auto"/>
          </w:tcPr>
          <w:p w14:paraId="30935FB7" w14:textId="77777777" w:rsidR="000137BF" w:rsidRPr="00D37636" w:rsidRDefault="009E2A54" w:rsidP="00D37636">
            <w:pPr>
              <w:pStyle w:val="ColorfulList-Accent11"/>
              <w:spacing w:after="0"/>
              <w:ind w:left="0"/>
              <w:jc w:val="both"/>
              <w:rPr>
                <w:rFonts w:ascii="Arial" w:hAnsi="Arial" w:cs="Arial"/>
              </w:rPr>
            </w:pPr>
            <w:r w:rsidRPr="00D37636">
              <w:rPr>
                <w:rFonts w:ascii="Arial" w:hAnsi="Arial" w:cs="Arial"/>
              </w:rPr>
              <w:t>Gov’t of Malawi &amp; Development Partners.</w:t>
            </w:r>
          </w:p>
        </w:tc>
      </w:tr>
      <w:tr w:rsidR="00D37636" w:rsidRPr="00D37636" w14:paraId="1E75A72A" w14:textId="77777777" w:rsidTr="00A45A03">
        <w:tc>
          <w:tcPr>
            <w:tcW w:w="5498" w:type="dxa"/>
            <w:shd w:val="clear" w:color="auto" w:fill="auto"/>
          </w:tcPr>
          <w:p w14:paraId="40B89159" w14:textId="77777777" w:rsidR="000137BF" w:rsidRPr="00D37636" w:rsidRDefault="008564D5" w:rsidP="00D37636">
            <w:pPr>
              <w:pStyle w:val="ColorfulList-Accent11"/>
              <w:spacing w:after="0"/>
              <w:ind w:left="0"/>
              <w:jc w:val="both"/>
              <w:rPr>
                <w:rFonts w:ascii="Arial" w:hAnsi="Arial" w:cs="Arial"/>
              </w:rPr>
            </w:pPr>
            <w:r w:rsidRPr="00D37636">
              <w:rPr>
                <w:rFonts w:ascii="Arial" w:hAnsi="Arial" w:cs="Arial"/>
              </w:rPr>
              <w:t xml:space="preserve">Integration of Climate Change reliance and adaption into training curriculum of academic institutions. This is potentially important for scaling </w:t>
            </w:r>
            <w:r w:rsidR="009E2A54" w:rsidRPr="00D37636">
              <w:rPr>
                <w:rFonts w:ascii="Arial" w:hAnsi="Arial" w:cs="Arial"/>
              </w:rPr>
              <w:t xml:space="preserve">up </w:t>
            </w:r>
            <w:r w:rsidRPr="00D37636">
              <w:rPr>
                <w:rFonts w:ascii="Arial" w:hAnsi="Arial" w:cs="Arial"/>
              </w:rPr>
              <w:t>adoption and replication of climate change adaptation and resilience strategies developed under this project.</w:t>
            </w:r>
          </w:p>
        </w:tc>
        <w:tc>
          <w:tcPr>
            <w:tcW w:w="3299" w:type="dxa"/>
            <w:shd w:val="clear" w:color="auto" w:fill="auto"/>
          </w:tcPr>
          <w:p w14:paraId="03ACCD97" w14:textId="77777777" w:rsidR="000137BF" w:rsidRPr="00D37636" w:rsidRDefault="009E2A54" w:rsidP="00D37636">
            <w:pPr>
              <w:pStyle w:val="ColorfulList-Accent11"/>
              <w:spacing w:after="0"/>
              <w:ind w:left="0"/>
              <w:jc w:val="both"/>
              <w:rPr>
                <w:rFonts w:ascii="Arial" w:hAnsi="Arial" w:cs="Arial"/>
              </w:rPr>
            </w:pPr>
            <w:r w:rsidRPr="00D37636">
              <w:rPr>
                <w:rFonts w:ascii="Arial" w:hAnsi="Arial" w:cs="Arial"/>
              </w:rPr>
              <w:t>This constitutes part of the project outputs that were not delivered yet important. It is education that bridges the gap between the present and future generations.</w:t>
            </w:r>
          </w:p>
        </w:tc>
        <w:tc>
          <w:tcPr>
            <w:tcW w:w="1980" w:type="dxa"/>
            <w:shd w:val="clear" w:color="auto" w:fill="auto"/>
          </w:tcPr>
          <w:p w14:paraId="1757CD8F" w14:textId="77777777" w:rsidR="000137BF" w:rsidRPr="00D37636" w:rsidRDefault="009E2A54" w:rsidP="00D37636">
            <w:pPr>
              <w:pStyle w:val="ColorfulList-Accent11"/>
              <w:spacing w:after="0"/>
              <w:ind w:left="0"/>
              <w:jc w:val="both"/>
              <w:rPr>
                <w:rFonts w:ascii="Arial" w:hAnsi="Arial" w:cs="Arial"/>
              </w:rPr>
            </w:pPr>
            <w:r w:rsidRPr="00D37636">
              <w:rPr>
                <w:rFonts w:ascii="Arial" w:hAnsi="Arial" w:cs="Arial"/>
              </w:rPr>
              <w:t>Gov’t of Malawi.</w:t>
            </w:r>
          </w:p>
        </w:tc>
      </w:tr>
    </w:tbl>
    <w:p w14:paraId="229AC349" w14:textId="77777777" w:rsidR="00777C3E" w:rsidRPr="008B1303" w:rsidRDefault="00777C3E" w:rsidP="00777C3E">
      <w:pPr>
        <w:overflowPunct/>
        <w:autoSpaceDE/>
        <w:autoSpaceDN/>
        <w:adjustRightInd/>
        <w:spacing w:line="276" w:lineRule="auto"/>
        <w:jc w:val="both"/>
        <w:textAlignment w:val="auto"/>
        <w:rPr>
          <w:rFonts w:ascii="Arial" w:hAnsi="Arial" w:cs="Arial"/>
        </w:rPr>
      </w:pPr>
    </w:p>
    <w:p w14:paraId="264296DF" w14:textId="77777777" w:rsidR="00777C3E" w:rsidRPr="0088010E" w:rsidRDefault="00777C3E" w:rsidP="0072485A">
      <w:pPr>
        <w:numPr>
          <w:ilvl w:val="1"/>
          <w:numId w:val="37"/>
        </w:numPr>
        <w:overflowPunct/>
        <w:autoSpaceDE/>
        <w:autoSpaceDN/>
        <w:adjustRightInd/>
        <w:spacing w:line="276" w:lineRule="auto"/>
        <w:ind w:left="450" w:hanging="450"/>
        <w:textAlignment w:val="auto"/>
        <w:rPr>
          <w:rFonts w:ascii="Arial" w:hAnsi="Arial" w:cs="Arial"/>
          <w:b/>
        </w:rPr>
      </w:pPr>
      <w:r w:rsidRPr="0088010E">
        <w:rPr>
          <w:rFonts w:ascii="Arial" w:hAnsi="Arial" w:cs="Arial"/>
          <w:b/>
        </w:rPr>
        <w:t>Proposals for future directions underlining main objectives</w:t>
      </w:r>
    </w:p>
    <w:tbl>
      <w:tblPr>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3"/>
        <w:gridCol w:w="3122"/>
        <w:gridCol w:w="2160"/>
      </w:tblGrid>
      <w:tr w:rsidR="00D37636" w:rsidRPr="00D37636" w14:paraId="05304727" w14:textId="77777777" w:rsidTr="00A45A03">
        <w:tc>
          <w:tcPr>
            <w:tcW w:w="5423" w:type="dxa"/>
            <w:shd w:val="clear" w:color="auto" w:fill="auto"/>
          </w:tcPr>
          <w:p w14:paraId="63A2AA33" w14:textId="77777777" w:rsidR="008564D5" w:rsidRPr="00D37636" w:rsidRDefault="008564D5" w:rsidP="00D37636">
            <w:pPr>
              <w:pStyle w:val="ColorfulList-Accent11"/>
              <w:spacing w:after="0"/>
              <w:ind w:left="0"/>
              <w:jc w:val="both"/>
              <w:rPr>
                <w:rFonts w:ascii="Arial" w:hAnsi="Arial" w:cs="Arial"/>
              </w:rPr>
            </w:pPr>
            <w:r w:rsidRPr="00D37636">
              <w:rPr>
                <w:rFonts w:ascii="Arial" w:hAnsi="Arial" w:cs="Arial"/>
              </w:rPr>
              <w:t xml:space="preserve">Recommendation </w:t>
            </w:r>
          </w:p>
        </w:tc>
        <w:tc>
          <w:tcPr>
            <w:tcW w:w="3122" w:type="dxa"/>
            <w:shd w:val="clear" w:color="auto" w:fill="auto"/>
          </w:tcPr>
          <w:p w14:paraId="7268416A" w14:textId="77777777" w:rsidR="008564D5" w:rsidRPr="00D37636" w:rsidRDefault="008564D5" w:rsidP="00D37636">
            <w:pPr>
              <w:pStyle w:val="ColorfulList-Accent11"/>
              <w:spacing w:after="0"/>
              <w:ind w:left="0"/>
              <w:jc w:val="both"/>
              <w:rPr>
                <w:rFonts w:ascii="Arial" w:hAnsi="Arial" w:cs="Arial"/>
              </w:rPr>
            </w:pPr>
            <w:r w:rsidRPr="00D37636">
              <w:rPr>
                <w:rFonts w:ascii="Arial" w:hAnsi="Arial" w:cs="Arial"/>
              </w:rPr>
              <w:t>Basis of the recommendation.</w:t>
            </w:r>
          </w:p>
        </w:tc>
        <w:tc>
          <w:tcPr>
            <w:tcW w:w="2160" w:type="dxa"/>
            <w:shd w:val="clear" w:color="auto" w:fill="auto"/>
          </w:tcPr>
          <w:p w14:paraId="24A26603" w14:textId="77777777" w:rsidR="008564D5" w:rsidRPr="00D37636" w:rsidRDefault="008564D5" w:rsidP="00D37636">
            <w:pPr>
              <w:pStyle w:val="ColorfulList-Accent11"/>
              <w:spacing w:after="0"/>
              <w:ind w:left="0"/>
              <w:jc w:val="both"/>
              <w:rPr>
                <w:rFonts w:ascii="Arial" w:hAnsi="Arial" w:cs="Arial"/>
              </w:rPr>
            </w:pPr>
            <w:r w:rsidRPr="00D37636">
              <w:rPr>
                <w:rFonts w:ascii="Arial" w:hAnsi="Arial" w:cs="Arial"/>
              </w:rPr>
              <w:t>Responsible party</w:t>
            </w:r>
          </w:p>
        </w:tc>
      </w:tr>
      <w:tr w:rsidR="00D37636" w:rsidRPr="00D37636" w14:paraId="20463397" w14:textId="77777777" w:rsidTr="00A45A03">
        <w:tc>
          <w:tcPr>
            <w:tcW w:w="5423" w:type="dxa"/>
            <w:shd w:val="clear" w:color="auto" w:fill="auto"/>
          </w:tcPr>
          <w:p w14:paraId="28265047" w14:textId="77777777" w:rsidR="008564D5" w:rsidRPr="00D37636" w:rsidRDefault="008564D5" w:rsidP="00D37636">
            <w:pPr>
              <w:pStyle w:val="ColorfulList-Accent11"/>
              <w:spacing w:after="0"/>
              <w:ind w:left="0"/>
              <w:jc w:val="both"/>
              <w:rPr>
                <w:rFonts w:ascii="Arial" w:hAnsi="Arial" w:cs="Arial"/>
              </w:rPr>
            </w:pPr>
            <w:r w:rsidRPr="00D37636">
              <w:rPr>
                <w:rFonts w:ascii="Arial" w:hAnsi="Arial" w:cs="Arial"/>
              </w:rPr>
              <w:t>Support for enhanced climate change resilience and adaptation is still necessary. This calls for continuous support to the government of Malawi to scale up initiatives for climate change mainstreaming.</w:t>
            </w:r>
            <w:r w:rsidR="00CE4C55" w:rsidRPr="00D37636">
              <w:rPr>
                <w:rFonts w:ascii="Arial" w:hAnsi="Arial" w:cs="Arial"/>
              </w:rPr>
              <w:t xml:space="preserve"> Basket funding approach hinged of the national climate change adaptation work plan should be explored.</w:t>
            </w:r>
          </w:p>
        </w:tc>
        <w:tc>
          <w:tcPr>
            <w:tcW w:w="3122" w:type="dxa"/>
            <w:shd w:val="clear" w:color="auto" w:fill="auto"/>
          </w:tcPr>
          <w:p w14:paraId="60E2749B" w14:textId="77777777" w:rsidR="008564D5" w:rsidRPr="00D37636" w:rsidRDefault="00EC0F19" w:rsidP="00D37636">
            <w:pPr>
              <w:pStyle w:val="ColorfulList-Accent11"/>
              <w:spacing w:after="0"/>
              <w:ind w:left="0"/>
              <w:jc w:val="both"/>
              <w:rPr>
                <w:rFonts w:ascii="Arial" w:hAnsi="Arial" w:cs="Arial"/>
              </w:rPr>
            </w:pPr>
            <w:r w:rsidRPr="00D37636">
              <w:rPr>
                <w:rFonts w:ascii="Arial" w:hAnsi="Arial" w:cs="Arial"/>
              </w:rPr>
              <w:t xml:space="preserve">Explicit efforts towards climate change adaptation are based on projects. This inhibits uniformity of practices country-wide as these projects do not cover the entire country at one go. </w:t>
            </w:r>
          </w:p>
        </w:tc>
        <w:tc>
          <w:tcPr>
            <w:tcW w:w="2160" w:type="dxa"/>
            <w:shd w:val="clear" w:color="auto" w:fill="auto"/>
          </w:tcPr>
          <w:p w14:paraId="6AA03CB7" w14:textId="77777777" w:rsidR="008564D5" w:rsidRPr="00D37636" w:rsidRDefault="00EC0F19" w:rsidP="00D37636">
            <w:pPr>
              <w:pStyle w:val="ColorfulList-Accent11"/>
              <w:spacing w:after="0"/>
              <w:ind w:left="0"/>
              <w:jc w:val="both"/>
              <w:rPr>
                <w:rFonts w:ascii="Arial" w:hAnsi="Arial" w:cs="Arial"/>
              </w:rPr>
            </w:pPr>
            <w:r w:rsidRPr="00D37636">
              <w:rPr>
                <w:rFonts w:ascii="Arial" w:hAnsi="Arial" w:cs="Arial"/>
              </w:rPr>
              <w:t>Development Partners.</w:t>
            </w:r>
          </w:p>
        </w:tc>
      </w:tr>
    </w:tbl>
    <w:p w14:paraId="4035EC0A" w14:textId="77777777" w:rsidR="008564D5" w:rsidRDefault="008564D5" w:rsidP="008564D5">
      <w:pPr>
        <w:pStyle w:val="ColorfulList-Accent11"/>
        <w:spacing w:after="0"/>
        <w:ind w:left="0"/>
        <w:jc w:val="both"/>
        <w:rPr>
          <w:rFonts w:ascii="Arial" w:hAnsi="Arial" w:cs="Arial"/>
        </w:rPr>
      </w:pPr>
    </w:p>
    <w:bookmarkEnd w:id="4"/>
    <w:p w14:paraId="6FAD20B5" w14:textId="77777777" w:rsidR="00DB03C8" w:rsidRDefault="00DB03C8" w:rsidP="005170EF">
      <w:pPr>
        <w:spacing w:line="276" w:lineRule="auto"/>
        <w:rPr>
          <w:rFonts w:ascii="Arial" w:hAnsi="Arial" w:cs="Arial"/>
        </w:rPr>
        <w:sectPr w:rsidR="00DB03C8" w:rsidSect="00CF148A">
          <w:pgSz w:w="12240" w:h="15840"/>
          <w:pgMar w:top="994" w:right="1354" w:bottom="994" w:left="994" w:header="720" w:footer="619" w:gutter="0"/>
          <w:cols w:space="720"/>
          <w:docGrid w:linePitch="360"/>
        </w:sectPr>
      </w:pPr>
    </w:p>
    <w:p w14:paraId="5FCCC13A" w14:textId="77777777" w:rsidR="00DB03C8" w:rsidRDefault="00DB03C8" w:rsidP="005170EF">
      <w:pPr>
        <w:spacing w:line="276" w:lineRule="auto"/>
        <w:rPr>
          <w:rFonts w:ascii="Arial" w:hAnsi="Arial" w:cs="Arial"/>
        </w:rPr>
      </w:pPr>
    </w:p>
    <w:p w14:paraId="4D1DC97A" w14:textId="77777777" w:rsidR="00BD6CB7" w:rsidRPr="00A45A03" w:rsidRDefault="00A301CC" w:rsidP="005170EF">
      <w:pPr>
        <w:pStyle w:val="Heading1"/>
        <w:pBdr>
          <w:bottom w:val="single" w:sz="4" w:space="1" w:color="auto"/>
        </w:pBdr>
        <w:spacing w:before="0" w:after="0"/>
        <w:rPr>
          <w:rFonts w:ascii="Arial" w:hAnsi="Arial" w:cs="Arial"/>
          <w:color w:val="0070C0"/>
          <w:sz w:val="40"/>
          <w:szCs w:val="40"/>
        </w:rPr>
      </w:pPr>
      <w:bookmarkStart w:id="102" w:name="_Toc24952183"/>
      <w:bookmarkStart w:id="103" w:name="_Toc47109749"/>
      <w:r w:rsidRPr="00A45A03">
        <w:rPr>
          <w:rFonts w:ascii="Arial" w:hAnsi="Arial" w:cs="Arial"/>
          <w:color w:val="0070C0"/>
          <w:sz w:val="40"/>
          <w:szCs w:val="40"/>
          <w:bdr w:val="single" w:sz="4" w:space="0" w:color="auto"/>
          <w:shd w:val="clear" w:color="auto" w:fill="A6A6A6"/>
        </w:rPr>
        <w:t>6</w:t>
      </w:r>
      <w:r w:rsidR="0089001E" w:rsidRPr="00A45A03">
        <w:rPr>
          <w:rFonts w:ascii="Arial" w:hAnsi="Arial" w:cs="Arial"/>
          <w:color w:val="0070C0"/>
          <w:sz w:val="40"/>
          <w:szCs w:val="40"/>
          <w:bdr w:val="single" w:sz="4" w:space="0" w:color="auto"/>
          <w:shd w:val="clear" w:color="auto" w:fill="A6A6A6"/>
        </w:rPr>
        <w:t>.0</w:t>
      </w:r>
      <w:r w:rsidR="0089001E" w:rsidRPr="00A45A03">
        <w:rPr>
          <w:rFonts w:ascii="Arial" w:hAnsi="Arial" w:cs="Arial"/>
          <w:color w:val="0070C0"/>
          <w:sz w:val="40"/>
          <w:szCs w:val="40"/>
        </w:rPr>
        <w:t xml:space="preserve"> Annexes</w:t>
      </w:r>
      <w:bookmarkEnd w:id="102"/>
      <w:bookmarkEnd w:id="103"/>
      <w:r w:rsidR="0042225D" w:rsidRPr="00A45A03">
        <w:rPr>
          <w:rFonts w:ascii="Arial" w:hAnsi="Arial" w:cs="Arial"/>
          <w:color w:val="0070C0"/>
          <w:sz w:val="40"/>
          <w:szCs w:val="40"/>
        </w:rPr>
        <w:t xml:space="preserve"> </w:t>
      </w:r>
    </w:p>
    <w:p w14:paraId="0AC72D62" w14:textId="77777777" w:rsidR="00DB03C8" w:rsidRPr="00A45A03" w:rsidRDefault="007B227E" w:rsidP="005170EF">
      <w:pPr>
        <w:pStyle w:val="Heading2"/>
        <w:spacing w:before="0" w:line="276" w:lineRule="auto"/>
        <w:rPr>
          <w:rFonts w:ascii="Arial" w:hAnsi="Arial" w:cs="Arial"/>
          <w:i w:val="0"/>
          <w:color w:val="0070C0"/>
          <w:sz w:val="24"/>
          <w:szCs w:val="24"/>
        </w:rPr>
      </w:pPr>
      <w:bookmarkStart w:id="104" w:name="_Toc47109750"/>
      <w:bookmarkStart w:id="105" w:name="_Toc24952184"/>
      <w:r w:rsidRPr="00A45A03">
        <w:rPr>
          <w:rFonts w:ascii="Arial" w:hAnsi="Arial" w:cs="Arial"/>
          <w:i w:val="0"/>
          <w:color w:val="0070C0"/>
          <w:sz w:val="24"/>
          <w:szCs w:val="24"/>
        </w:rPr>
        <w:t xml:space="preserve">Annex 1: </w:t>
      </w:r>
      <w:bookmarkStart w:id="106" w:name="_Toc321341546"/>
      <w:bookmarkStart w:id="107" w:name="_Toc323119582"/>
      <w:r w:rsidR="00A44AC3" w:rsidRPr="00A45A03">
        <w:rPr>
          <w:rFonts w:ascii="Arial" w:hAnsi="Arial" w:cs="Arial"/>
          <w:i w:val="0"/>
          <w:color w:val="0070C0"/>
          <w:sz w:val="24"/>
          <w:szCs w:val="24"/>
        </w:rPr>
        <w:t>Template for Reporting Progress towards outcome Results</w:t>
      </w:r>
      <w:bookmarkEnd w:id="104"/>
    </w:p>
    <w:p w14:paraId="1624B6D6" w14:textId="77777777" w:rsidR="00DB03C8" w:rsidRDefault="00DB03C8" w:rsidP="00DB03C8"/>
    <w:tbl>
      <w:tblPr>
        <w:tblW w:w="1485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
        <w:gridCol w:w="477"/>
        <w:gridCol w:w="1350"/>
        <w:gridCol w:w="1440"/>
        <w:gridCol w:w="360"/>
        <w:gridCol w:w="2070"/>
        <w:gridCol w:w="1890"/>
        <w:gridCol w:w="2790"/>
        <w:gridCol w:w="810"/>
        <w:gridCol w:w="990"/>
        <w:gridCol w:w="1980"/>
      </w:tblGrid>
      <w:tr w:rsidR="00DB03C8" w:rsidRPr="00BB171F" w14:paraId="18830333" w14:textId="77777777" w:rsidTr="00D93865">
        <w:trPr>
          <w:gridBefore w:val="1"/>
          <w:gridAfter w:val="3"/>
          <w:wBefore w:w="693" w:type="dxa"/>
          <w:wAfter w:w="3780" w:type="dxa"/>
          <w:tblHeader/>
        </w:trPr>
        <w:tc>
          <w:tcPr>
            <w:tcW w:w="3627" w:type="dxa"/>
            <w:gridSpan w:val="4"/>
            <w:shd w:val="clear" w:color="auto" w:fill="92D050"/>
          </w:tcPr>
          <w:p w14:paraId="1986E5FE" w14:textId="77777777" w:rsidR="00DB03C8" w:rsidRPr="00BB171F" w:rsidRDefault="00DB03C8" w:rsidP="00D93865">
            <w:pPr>
              <w:spacing w:before="40" w:after="40"/>
              <w:jc w:val="both"/>
              <w:rPr>
                <w:rFonts w:ascii="Arial" w:hAnsi="Arial" w:cs="Arial"/>
                <w:b/>
                <w:sz w:val="20"/>
                <w:szCs w:val="20"/>
              </w:rPr>
            </w:pPr>
            <w:r w:rsidRPr="00BB171F">
              <w:rPr>
                <w:rFonts w:ascii="Arial" w:hAnsi="Arial" w:cs="Arial"/>
                <w:b/>
                <w:sz w:val="20"/>
                <w:szCs w:val="20"/>
              </w:rPr>
              <w:t xml:space="preserve">Green: Holistically </w:t>
            </w:r>
            <w:r w:rsidRPr="00BB171F">
              <w:rPr>
                <w:rFonts w:ascii="Arial" w:hAnsi="Arial" w:cs="Arial"/>
                <w:sz w:val="20"/>
                <w:szCs w:val="20"/>
              </w:rPr>
              <w:t>Achieved</w:t>
            </w:r>
          </w:p>
        </w:tc>
        <w:tc>
          <w:tcPr>
            <w:tcW w:w="3960" w:type="dxa"/>
            <w:gridSpan w:val="2"/>
            <w:shd w:val="clear" w:color="auto" w:fill="FFFF00"/>
          </w:tcPr>
          <w:p w14:paraId="6732083A" w14:textId="77777777" w:rsidR="00DB03C8" w:rsidRPr="00BB171F" w:rsidRDefault="00DB03C8" w:rsidP="00D93865">
            <w:pPr>
              <w:spacing w:before="40" w:after="40"/>
              <w:jc w:val="both"/>
              <w:rPr>
                <w:rFonts w:ascii="Arial" w:hAnsi="Arial" w:cs="Arial"/>
                <w:b/>
                <w:sz w:val="20"/>
                <w:szCs w:val="20"/>
              </w:rPr>
            </w:pPr>
            <w:r w:rsidRPr="00BB171F">
              <w:rPr>
                <w:rFonts w:ascii="Arial" w:hAnsi="Arial" w:cs="Arial"/>
                <w:b/>
                <w:sz w:val="20"/>
                <w:szCs w:val="20"/>
              </w:rPr>
              <w:t xml:space="preserve">Yellow: </w:t>
            </w:r>
            <w:r w:rsidRPr="00BB171F">
              <w:rPr>
                <w:rFonts w:ascii="Arial" w:hAnsi="Arial" w:cs="Arial"/>
                <w:sz w:val="20"/>
                <w:szCs w:val="20"/>
              </w:rPr>
              <w:t>Partially achieved</w:t>
            </w:r>
          </w:p>
        </w:tc>
        <w:tc>
          <w:tcPr>
            <w:tcW w:w="2790" w:type="dxa"/>
            <w:shd w:val="clear" w:color="auto" w:fill="FF0000"/>
          </w:tcPr>
          <w:p w14:paraId="057299CD" w14:textId="77777777" w:rsidR="00DB03C8" w:rsidRPr="00BB171F" w:rsidRDefault="00DB03C8" w:rsidP="00D93865">
            <w:pPr>
              <w:spacing w:before="40" w:after="40"/>
              <w:jc w:val="both"/>
              <w:rPr>
                <w:rFonts w:ascii="Arial" w:hAnsi="Arial" w:cs="Arial"/>
                <w:b/>
                <w:sz w:val="20"/>
                <w:szCs w:val="20"/>
              </w:rPr>
            </w:pPr>
            <w:r w:rsidRPr="00BB171F">
              <w:rPr>
                <w:rFonts w:ascii="Arial" w:hAnsi="Arial" w:cs="Arial"/>
                <w:b/>
                <w:sz w:val="20"/>
                <w:szCs w:val="20"/>
              </w:rPr>
              <w:t xml:space="preserve">Red: </w:t>
            </w:r>
            <w:r w:rsidRPr="00BB171F">
              <w:rPr>
                <w:rFonts w:ascii="Arial" w:hAnsi="Arial" w:cs="Arial"/>
                <w:sz w:val="20"/>
                <w:szCs w:val="20"/>
              </w:rPr>
              <w:t>Not achieved</w:t>
            </w:r>
          </w:p>
        </w:tc>
      </w:tr>
      <w:tr w:rsidR="00DB03C8" w:rsidRPr="00BB171F" w14:paraId="05C28B0F" w14:textId="77777777" w:rsidTr="00D9386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blHeader/>
          <w:jc w:val="center"/>
        </w:trPr>
        <w:tc>
          <w:tcPr>
            <w:tcW w:w="6390" w:type="dxa"/>
            <w:gridSpan w:val="6"/>
            <w:tcBorders>
              <w:bottom w:val="single" w:sz="4" w:space="0" w:color="auto"/>
            </w:tcBorders>
            <w:shd w:val="clear" w:color="auto" w:fill="F2F2F2"/>
            <w:tcMar>
              <w:top w:w="29" w:type="dxa"/>
              <w:left w:w="72" w:type="dxa"/>
              <w:bottom w:w="29" w:type="dxa"/>
              <w:right w:w="72" w:type="dxa"/>
            </w:tcMar>
          </w:tcPr>
          <w:p w14:paraId="751E7811" w14:textId="77777777" w:rsidR="00DB03C8" w:rsidRPr="00BB171F" w:rsidRDefault="00DB03C8" w:rsidP="00D93865">
            <w:pPr>
              <w:jc w:val="both"/>
              <w:rPr>
                <w:rFonts w:ascii="Arial" w:hAnsi="Arial" w:cs="Arial"/>
                <w:sz w:val="20"/>
                <w:szCs w:val="20"/>
              </w:rPr>
            </w:pPr>
            <w:r w:rsidRPr="00BB171F">
              <w:rPr>
                <w:rFonts w:ascii="Arial" w:hAnsi="Arial" w:cs="Arial"/>
                <w:sz w:val="20"/>
                <w:szCs w:val="20"/>
              </w:rPr>
              <w:t>Extracted from project document (IP indicates if there have been approved changes)</w:t>
            </w:r>
          </w:p>
        </w:tc>
        <w:tc>
          <w:tcPr>
            <w:tcW w:w="5490" w:type="dxa"/>
            <w:gridSpan w:val="3"/>
            <w:tcBorders>
              <w:bottom w:val="single" w:sz="4" w:space="0" w:color="auto"/>
            </w:tcBorders>
            <w:shd w:val="clear" w:color="auto" w:fill="F2F2F2"/>
          </w:tcPr>
          <w:p w14:paraId="2CF11B63" w14:textId="77777777" w:rsidR="00DB03C8" w:rsidRPr="00BB171F" w:rsidRDefault="00DB03C8" w:rsidP="00D93865">
            <w:pPr>
              <w:jc w:val="both"/>
              <w:rPr>
                <w:rFonts w:ascii="Arial" w:hAnsi="Arial" w:cs="Arial"/>
                <w:sz w:val="20"/>
                <w:szCs w:val="20"/>
              </w:rPr>
            </w:pPr>
            <w:r w:rsidRPr="00BB171F">
              <w:rPr>
                <w:rFonts w:ascii="Arial" w:hAnsi="Arial" w:cs="Arial"/>
                <w:color w:val="FF0000"/>
                <w:sz w:val="20"/>
                <w:szCs w:val="20"/>
              </w:rPr>
              <w:t>IP to fill out this column with text on achievement and colour code [TE will reassess colour code during review]</w:t>
            </w:r>
          </w:p>
        </w:tc>
        <w:tc>
          <w:tcPr>
            <w:tcW w:w="990" w:type="dxa"/>
            <w:tcBorders>
              <w:bottom w:val="single" w:sz="4" w:space="0" w:color="auto"/>
            </w:tcBorders>
            <w:shd w:val="clear" w:color="auto" w:fill="F2F2F2"/>
            <w:tcMar>
              <w:top w:w="29" w:type="dxa"/>
              <w:left w:w="72" w:type="dxa"/>
              <w:bottom w:w="29" w:type="dxa"/>
              <w:right w:w="72" w:type="dxa"/>
            </w:tcMar>
            <w:vAlign w:val="center"/>
          </w:tcPr>
          <w:p w14:paraId="38B47E81" w14:textId="77777777" w:rsidR="00DB03C8" w:rsidRPr="00BB171F" w:rsidRDefault="00DB03C8" w:rsidP="00D93865">
            <w:pPr>
              <w:jc w:val="both"/>
              <w:rPr>
                <w:rFonts w:ascii="Arial" w:hAnsi="Arial" w:cs="Arial"/>
                <w:b/>
                <w:sz w:val="20"/>
                <w:szCs w:val="20"/>
              </w:rPr>
            </w:pPr>
            <w:r w:rsidRPr="00BB171F">
              <w:rPr>
                <w:rFonts w:ascii="Arial" w:eastAsia="SimSun" w:hAnsi="Arial" w:cs="Arial"/>
                <w:sz w:val="20"/>
                <w:szCs w:val="20"/>
                <w:lang w:eastAsia="zh-CN"/>
              </w:rPr>
              <w:t>TE team</w:t>
            </w:r>
          </w:p>
        </w:tc>
        <w:tc>
          <w:tcPr>
            <w:tcW w:w="1980" w:type="dxa"/>
            <w:tcBorders>
              <w:bottom w:val="single" w:sz="4" w:space="0" w:color="auto"/>
            </w:tcBorders>
            <w:shd w:val="clear" w:color="auto" w:fill="F2F2F2"/>
            <w:tcMar>
              <w:top w:w="29" w:type="dxa"/>
              <w:left w:w="72" w:type="dxa"/>
              <w:bottom w:w="29" w:type="dxa"/>
              <w:right w:w="72" w:type="dxa"/>
            </w:tcMar>
            <w:vAlign w:val="center"/>
          </w:tcPr>
          <w:p w14:paraId="7F65F706" w14:textId="77777777" w:rsidR="00DB03C8" w:rsidRPr="00BB171F" w:rsidRDefault="00DB03C8" w:rsidP="00D93865">
            <w:pPr>
              <w:jc w:val="both"/>
              <w:rPr>
                <w:rFonts w:ascii="Arial" w:hAnsi="Arial" w:cs="Arial"/>
                <w:b/>
                <w:sz w:val="20"/>
                <w:szCs w:val="20"/>
              </w:rPr>
            </w:pPr>
            <w:r w:rsidRPr="00BB171F">
              <w:rPr>
                <w:rFonts w:ascii="Arial" w:hAnsi="Arial" w:cs="Arial"/>
                <w:sz w:val="20"/>
                <w:szCs w:val="20"/>
                <w:lang w:eastAsia="zh-CN"/>
              </w:rPr>
              <w:t>TE team fills out ...</w:t>
            </w:r>
          </w:p>
        </w:tc>
      </w:tr>
      <w:tr w:rsidR="00DB03C8" w:rsidRPr="00BB171F" w14:paraId="5FDA36FD" w14:textId="77777777" w:rsidTr="00D938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544"/>
          <w:tblHeader/>
        </w:trPr>
        <w:tc>
          <w:tcPr>
            <w:tcW w:w="1170" w:type="dxa"/>
            <w:gridSpan w:val="2"/>
            <w:shd w:val="clear" w:color="auto" w:fill="EEECE1"/>
          </w:tcPr>
          <w:p w14:paraId="135D64E4" w14:textId="77777777" w:rsidR="00DB03C8" w:rsidRPr="00BB171F" w:rsidRDefault="00DB03C8" w:rsidP="00D93865">
            <w:pPr>
              <w:pStyle w:val="TableText1"/>
              <w:rPr>
                <w:rFonts w:ascii="Arial" w:hAnsi="Arial" w:cs="Arial"/>
                <w:szCs w:val="20"/>
              </w:rPr>
            </w:pPr>
            <w:r w:rsidRPr="00BB171F">
              <w:rPr>
                <w:rFonts w:ascii="Arial" w:hAnsi="Arial" w:cs="Arial"/>
                <w:szCs w:val="20"/>
              </w:rPr>
              <w:t>Objective / Outcome</w:t>
            </w:r>
          </w:p>
        </w:tc>
        <w:tc>
          <w:tcPr>
            <w:tcW w:w="1350" w:type="dxa"/>
            <w:shd w:val="clear" w:color="auto" w:fill="EEECE1"/>
          </w:tcPr>
          <w:p w14:paraId="00F43947" w14:textId="77777777" w:rsidR="00DB03C8" w:rsidRPr="00BB171F" w:rsidRDefault="00DB03C8" w:rsidP="00D93865">
            <w:pPr>
              <w:pStyle w:val="TableText1"/>
              <w:rPr>
                <w:rFonts w:ascii="Arial" w:hAnsi="Arial" w:cs="Arial"/>
                <w:szCs w:val="20"/>
              </w:rPr>
            </w:pPr>
            <w:r w:rsidRPr="00BB171F">
              <w:rPr>
                <w:rFonts w:ascii="Arial" w:hAnsi="Arial" w:cs="Arial"/>
                <w:szCs w:val="20"/>
              </w:rPr>
              <w:t>Indicator</w:t>
            </w:r>
          </w:p>
        </w:tc>
        <w:tc>
          <w:tcPr>
            <w:tcW w:w="1440" w:type="dxa"/>
            <w:shd w:val="clear" w:color="auto" w:fill="EEECE1"/>
          </w:tcPr>
          <w:p w14:paraId="3445FFFB" w14:textId="77777777" w:rsidR="00DB03C8" w:rsidRPr="00BB171F" w:rsidRDefault="00DB03C8" w:rsidP="00D93865">
            <w:pPr>
              <w:pStyle w:val="TableText1"/>
              <w:rPr>
                <w:rFonts w:ascii="Arial" w:hAnsi="Arial" w:cs="Arial"/>
                <w:szCs w:val="20"/>
              </w:rPr>
            </w:pPr>
            <w:r w:rsidRPr="00BB171F">
              <w:rPr>
                <w:rFonts w:ascii="Arial" w:hAnsi="Arial" w:cs="Arial"/>
                <w:szCs w:val="20"/>
              </w:rPr>
              <w:t>Baseline</w:t>
            </w:r>
          </w:p>
        </w:tc>
        <w:tc>
          <w:tcPr>
            <w:tcW w:w="2430" w:type="dxa"/>
            <w:gridSpan w:val="2"/>
            <w:shd w:val="clear" w:color="auto" w:fill="EEECE1"/>
          </w:tcPr>
          <w:p w14:paraId="7C7A19F2" w14:textId="77777777" w:rsidR="00DB03C8" w:rsidRPr="00BB171F" w:rsidRDefault="00DB03C8" w:rsidP="00D93865">
            <w:pPr>
              <w:pStyle w:val="TableText1"/>
              <w:rPr>
                <w:rFonts w:ascii="Arial" w:hAnsi="Arial" w:cs="Arial"/>
                <w:szCs w:val="20"/>
              </w:rPr>
            </w:pPr>
            <w:r w:rsidRPr="00BB171F">
              <w:rPr>
                <w:rFonts w:ascii="Arial" w:hAnsi="Arial" w:cs="Arial"/>
                <w:szCs w:val="20"/>
              </w:rPr>
              <w:t xml:space="preserve">Targets </w:t>
            </w:r>
          </w:p>
          <w:p w14:paraId="7342557B" w14:textId="77777777" w:rsidR="00DB03C8" w:rsidRPr="00BB171F" w:rsidRDefault="00DB03C8" w:rsidP="00D93865">
            <w:pPr>
              <w:pStyle w:val="TableText1"/>
              <w:rPr>
                <w:rFonts w:ascii="Arial" w:hAnsi="Arial" w:cs="Arial"/>
                <w:szCs w:val="20"/>
              </w:rPr>
            </w:pPr>
            <w:r w:rsidRPr="00BB171F">
              <w:rPr>
                <w:rFonts w:ascii="Arial" w:hAnsi="Arial" w:cs="Arial"/>
                <w:szCs w:val="20"/>
              </w:rPr>
              <w:t>End of Project</w:t>
            </w:r>
          </w:p>
        </w:tc>
        <w:tc>
          <w:tcPr>
            <w:tcW w:w="5490" w:type="dxa"/>
            <w:gridSpan w:val="3"/>
            <w:shd w:val="clear" w:color="auto" w:fill="EEECE1"/>
          </w:tcPr>
          <w:p w14:paraId="52D63BF4" w14:textId="77777777" w:rsidR="00DB03C8" w:rsidRPr="00BB171F" w:rsidRDefault="00DB03C8" w:rsidP="00D93865">
            <w:pPr>
              <w:pStyle w:val="TableText1"/>
              <w:rPr>
                <w:rFonts w:ascii="Arial" w:hAnsi="Arial" w:cs="Arial"/>
                <w:szCs w:val="20"/>
              </w:rPr>
            </w:pPr>
            <w:r w:rsidRPr="00BB171F">
              <w:rPr>
                <w:rFonts w:ascii="Arial" w:hAnsi="Arial" w:cs="Arial"/>
                <w:szCs w:val="20"/>
              </w:rPr>
              <w:t>Results at TE</w:t>
            </w:r>
          </w:p>
        </w:tc>
        <w:tc>
          <w:tcPr>
            <w:tcW w:w="990" w:type="dxa"/>
            <w:shd w:val="clear" w:color="auto" w:fill="EEECE1"/>
          </w:tcPr>
          <w:p w14:paraId="7FC6EB9C" w14:textId="77777777" w:rsidR="00DB03C8" w:rsidRPr="00BB171F" w:rsidRDefault="00DB03C8" w:rsidP="00D93865">
            <w:pPr>
              <w:pStyle w:val="TableText1"/>
              <w:rPr>
                <w:rFonts w:ascii="Arial" w:hAnsi="Arial" w:cs="Arial"/>
                <w:szCs w:val="20"/>
              </w:rPr>
            </w:pPr>
            <w:r w:rsidRPr="00BB171F">
              <w:rPr>
                <w:rFonts w:ascii="Arial" w:hAnsi="Arial" w:cs="Arial"/>
                <w:szCs w:val="20"/>
              </w:rPr>
              <w:t>Achievement Rating</w:t>
            </w:r>
          </w:p>
        </w:tc>
        <w:tc>
          <w:tcPr>
            <w:tcW w:w="1980" w:type="dxa"/>
            <w:shd w:val="clear" w:color="auto" w:fill="EEECE1"/>
          </w:tcPr>
          <w:p w14:paraId="0D49B610" w14:textId="77777777" w:rsidR="00DB03C8" w:rsidRPr="00BB171F" w:rsidRDefault="00DB03C8" w:rsidP="00D93865">
            <w:pPr>
              <w:pStyle w:val="TableText1"/>
              <w:rPr>
                <w:rFonts w:ascii="Arial" w:hAnsi="Arial" w:cs="Arial"/>
                <w:szCs w:val="20"/>
              </w:rPr>
            </w:pPr>
            <w:r w:rsidRPr="00BB171F">
              <w:rPr>
                <w:rFonts w:ascii="Arial" w:hAnsi="Arial" w:cs="Arial"/>
                <w:szCs w:val="20"/>
              </w:rPr>
              <w:t>Justification for Rating</w:t>
            </w:r>
          </w:p>
        </w:tc>
      </w:tr>
      <w:tr w:rsidR="00DB03C8" w:rsidRPr="00BB171F" w14:paraId="4EBE11E8" w14:textId="77777777" w:rsidTr="00D938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423"/>
        </w:trPr>
        <w:tc>
          <w:tcPr>
            <w:tcW w:w="1170" w:type="dxa"/>
            <w:gridSpan w:val="2"/>
            <w:vMerge w:val="restart"/>
            <w:shd w:val="clear" w:color="auto" w:fill="auto"/>
          </w:tcPr>
          <w:p w14:paraId="517C6412" w14:textId="77777777" w:rsidR="00DB03C8" w:rsidRPr="00BB171F" w:rsidRDefault="00DB03C8" w:rsidP="00D93865">
            <w:pPr>
              <w:pStyle w:val="TableText1"/>
              <w:rPr>
                <w:rFonts w:ascii="Arial" w:hAnsi="Arial" w:cs="Arial"/>
                <w:szCs w:val="20"/>
              </w:rPr>
            </w:pPr>
            <w:r w:rsidRPr="00BB171F">
              <w:rPr>
                <w:rFonts w:ascii="Arial" w:hAnsi="Arial" w:cs="Arial"/>
                <w:szCs w:val="20"/>
              </w:rPr>
              <w:t xml:space="preserve">Objective: Using ecological, physical and policy measures to reduce vulnerability to climate change driven droughts, floods and post-harvest grain losses for rural and urban communities of Machinga and Mangochi Districts of  Malawi [reaching </w:t>
            </w:r>
            <w:r w:rsidRPr="00BB171F">
              <w:rPr>
                <w:rFonts w:ascii="Arial" w:hAnsi="Arial" w:cs="Arial"/>
                <w:szCs w:val="20"/>
              </w:rPr>
              <w:lastRenderedPageBreak/>
              <w:t>over 0.5 million people</w:t>
            </w:r>
          </w:p>
        </w:tc>
        <w:tc>
          <w:tcPr>
            <w:tcW w:w="1350" w:type="dxa"/>
            <w:shd w:val="clear" w:color="auto" w:fill="auto"/>
          </w:tcPr>
          <w:p w14:paraId="2C17F06A" w14:textId="77777777" w:rsidR="00DB03C8" w:rsidRPr="00BB171F" w:rsidRDefault="00DB03C8" w:rsidP="00D93865">
            <w:pPr>
              <w:pStyle w:val="TableText1"/>
              <w:rPr>
                <w:rFonts w:ascii="Arial" w:hAnsi="Arial" w:cs="Arial"/>
                <w:szCs w:val="20"/>
              </w:rPr>
            </w:pPr>
            <w:r w:rsidRPr="00BB171F">
              <w:rPr>
                <w:rFonts w:ascii="Arial" w:hAnsi="Arial" w:cs="Arial"/>
                <w:szCs w:val="20"/>
              </w:rPr>
              <w:lastRenderedPageBreak/>
              <w:t xml:space="preserve">Improvement in food security for households participating </w:t>
            </w:r>
          </w:p>
        </w:tc>
        <w:tc>
          <w:tcPr>
            <w:tcW w:w="1440" w:type="dxa"/>
            <w:shd w:val="clear" w:color="auto" w:fill="auto"/>
          </w:tcPr>
          <w:p w14:paraId="2D6EDF3C" w14:textId="77777777" w:rsidR="00DB03C8" w:rsidRPr="00BB171F" w:rsidRDefault="00DB03C8" w:rsidP="00D93865">
            <w:pPr>
              <w:pStyle w:val="TableText1"/>
              <w:rPr>
                <w:rFonts w:ascii="Arial" w:hAnsi="Arial" w:cs="Arial"/>
                <w:szCs w:val="20"/>
              </w:rPr>
            </w:pPr>
            <w:r w:rsidRPr="00BB171F">
              <w:rPr>
                <w:rFonts w:ascii="Arial" w:hAnsi="Arial" w:cs="Arial"/>
                <w:szCs w:val="20"/>
              </w:rPr>
              <w:t>Over 60% of 91,670 households face food deficits – don’t  produce enough to last till the next harvest</w:t>
            </w:r>
          </w:p>
        </w:tc>
        <w:tc>
          <w:tcPr>
            <w:tcW w:w="2430" w:type="dxa"/>
            <w:gridSpan w:val="2"/>
            <w:shd w:val="clear" w:color="auto" w:fill="auto"/>
          </w:tcPr>
          <w:p w14:paraId="1176DAA4" w14:textId="77777777" w:rsidR="00DB03C8" w:rsidRPr="00BB171F" w:rsidRDefault="00DB03C8" w:rsidP="00D93865">
            <w:pPr>
              <w:pStyle w:val="TableText1"/>
              <w:rPr>
                <w:rFonts w:ascii="Arial" w:hAnsi="Arial" w:cs="Arial"/>
                <w:szCs w:val="20"/>
              </w:rPr>
            </w:pPr>
            <w:r w:rsidRPr="00BB171F">
              <w:rPr>
                <w:rFonts w:ascii="Arial" w:hAnsi="Arial" w:cs="Arial"/>
                <w:szCs w:val="20"/>
              </w:rPr>
              <w:t>At least 50% decline in number of households facing annual food deficits (less than 30% still face food deficits)</w:t>
            </w:r>
          </w:p>
        </w:tc>
        <w:tc>
          <w:tcPr>
            <w:tcW w:w="5490" w:type="dxa"/>
            <w:gridSpan w:val="3"/>
            <w:shd w:val="clear" w:color="auto" w:fill="auto"/>
          </w:tcPr>
          <w:p w14:paraId="17AE70E4" w14:textId="77777777" w:rsidR="00DB03C8" w:rsidRPr="00BB171F" w:rsidRDefault="00DB03C8" w:rsidP="00D93865">
            <w:pPr>
              <w:jc w:val="both"/>
              <w:rPr>
                <w:rFonts w:ascii="Arial" w:hAnsi="Arial" w:cs="Arial"/>
                <w:sz w:val="20"/>
                <w:szCs w:val="20"/>
              </w:rPr>
            </w:pPr>
            <w:r w:rsidRPr="00BB171F">
              <w:rPr>
                <w:rFonts w:ascii="Arial" w:hAnsi="Arial" w:cs="Arial"/>
                <w:sz w:val="20"/>
                <w:szCs w:val="20"/>
                <w:highlight w:val="green"/>
              </w:rPr>
              <w:t>The project has exceeded expectation by directly improving food security status of 12,845 Households (H/Hs).This represents a total of 77% decline in number of households (less than 23% =16,500H/Hs that still faced food deficits at the beginning of the project). At present, 38,888 H/Hs under the project are pursuing diversified climate-resilient livelihood options.</w:t>
            </w:r>
            <w:r w:rsidRPr="00BB171F">
              <w:rPr>
                <w:rFonts w:ascii="Arial" w:hAnsi="Arial" w:cs="Arial"/>
                <w:sz w:val="20"/>
                <w:szCs w:val="20"/>
              </w:rPr>
              <w:t xml:space="preserve">  </w:t>
            </w:r>
          </w:p>
          <w:p w14:paraId="1A2D8DDB" w14:textId="77777777" w:rsidR="00DB03C8" w:rsidRPr="00BB171F" w:rsidRDefault="00DB03C8" w:rsidP="00D93865">
            <w:pPr>
              <w:pStyle w:val="TableText1"/>
              <w:rPr>
                <w:rFonts w:ascii="Arial" w:hAnsi="Arial" w:cs="Arial"/>
                <w:szCs w:val="20"/>
              </w:rPr>
            </w:pPr>
          </w:p>
        </w:tc>
        <w:tc>
          <w:tcPr>
            <w:tcW w:w="990" w:type="dxa"/>
            <w:shd w:val="clear" w:color="auto" w:fill="auto"/>
          </w:tcPr>
          <w:p w14:paraId="60A7D8C8" w14:textId="77777777" w:rsidR="00DB03C8" w:rsidRPr="00BB171F" w:rsidRDefault="00DB03C8" w:rsidP="00D93865">
            <w:pPr>
              <w:pStyle w:val="TableText1"/>
              <w:rPr>
                <w:rFonts w:ascii="Arial" w:hAnsi="Arial" w:cs="Arial"/>
                <w:szCs w:val="20"/>
              </w:rPr>
            </w:pPr>
            <w:r w:rsidRPr="00BB171F">
              <w:rPr>
                <w:rFonts w:ascii="Arial" w:hAnsi="Arial" w:cs="Arial"/>
                <w:szCs w:val="20"/>
              </w:rPr>
              <w:t>5/6 Satisfactory</w:t>
            </w:r>
          </w:p>
        </w:tc>
        <w:tc>
          <w:tcPr>
            <w:tcW w:w="1980" w:type="dxa"/>
            <w:shd w:val="clear" w:color="auto" w:fill="auto"/>
          </w:tcPr>
          <w:p w14:paraId="223462C6" w14:textId="77777777" w:rsidR="00DB03C8" w:rsidRPr="00BB171F" w:rsidRDefault="00DB03C8" w:rsidP="00D93865">
            <w:pPr>
              <w:pStyle w:val="TableText1"/>
              <w:rPr>
                <w:rFonts w:ascii="Arial" w:hAnsi="Arial" w:cs="Arial"/>
                <w:szCs w:val="20"/>
              </w:rPr>
            </w:pPr>
            <w:r w:rsidRPr="00BB171F">
              <w:rPr>
                <w:rFonts w:ascii="Arial" w:hAnsi="Arial" w:cs="Arial"/>
                <w:szCs w:val="20"/>
              </w:rPr>
              <w:t>60% of 91,670 is 55,056. Since food security was improved in 12,845 of 55,056 that were food insecure prior to the project, the percentage decline is 23.3%</w:t>
            </w:r>
          </w:p>
        </w:tc>
      </w:tr>
      <w:tr w:rsidR="00DB03C8" w:rsidRPr="00BB171F" w14:paraId="14105CB0" w14:textId="77777777" w:rsidTr="00D938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544"/>
        </w:trPr>
        <w:tc>
          <w:tcPr>
            <w:tcW w:w="1170" w:type="dxa"/>
            <w:gridSpan w:val="2"/>
            <w:vMerge/>
            <w:shd w:val="clear" w:color="auto" w:fill="auto"/>
          </w:tcPr>
          <w:p w14:paraId="6CC1D229" w14:textId="77777777" w:rsidR="00DB03C8" w:rsidRPr="00BB171F" w:rsidRDefault="00DB03C8" w:rsidP="00D93865">
            <w:pPr>
              <w:pStyle w:val="TableText1"/>
              <w:rPr>
                <w:rFonts w:ascii="Arial" w:hAnsi="Arial" w:cs="Arial"/>
                <w:szCs w:val="20"/>
              </w:rPr>
            </w:pPr>
          </w:p>
        </w:tc>
        <w:tc>
          <w:tcPr>
            <w:tcW w:w="1350" w:type="dxa"/>
            <w:shd w:val="clear" w:color="auto" w:fill="auto"/>
          </w:tcPr>
          <w:p w14:paraId="62A869C6" w14:textId="77777777" w:rsidR="00DB03C8" w:rsidRPr="00BB171F" w:rsidRDefault="00DB03C8" w:rsidP="00D93865">
            <w:pPr>
              <w:pStyle w:val="TableText1"/>
              <w:rPr>
                <w:rFonts w:ascii="Arial" w:hAnsi="Arial" w:cs="Arial"/>
                <w:szCs w:val="20"/>
              </w:rPr>
            </w:pPr>
            <w:r w:rsidRPr="00BB171F">
              <w:rPr>
                <w:rFonts w:ascii="Arial" w:hAnsi="Arial" w:cs="Arial"/>
                <w:szCs w:val="20"/>
              </w:rPr>
              <w:t>Percent change in soil erosion and siltation of water bodies</w:t>
            </w:r>
          </w:p>
        </w:tc>
        <w:tc>
          <w:tcPr>
            <w:tcW w:w="1440" w:type="dxa"/>
            <w:shd w:val="clear" w:color="auto" w:fill="auto"/>
          </w:tcPr>
          <w:p w14:paraId="71EECCEF" w14:textId="77777777" w:rsidR="00DB03C8" w:rsidRPr="00BB171F" w:rsidRDefault="00DB03C8" w:rsidP="00D93865">
            <w:pPr>
              <w:pStyle w:val="TableText1"/>
              <w:rPr>
                <w:rFonts w:ascii="Arial" w:hAnsi="Arial" w:cs="Arial"/>
                <w:szCs w:val="20"/>
              </w:rPr>
            </w:pPr>
            <w:r w:rsidRPr="00BB171F">
              <w:rPr>
                <w:rFonts w:ascii="Arial" w:hAnsi="Arial" w:cs="Arial"/>
                <w:szCs w:val="20"/>
              </w:rPr>
              <w:t>Soil erosion estimated at 20 tons/ha/year and 8 EPAs report “severe” rates of erosion</w:t>
            </w:r>
          </w:p>
        </w:tc>
        <w:tc>
          <w:tcPr>
            <w:tcW w:w="2430" w:type="dxa"/>
            <w:gridSpan w:val="2"/>
            <w:shd w:val="clear" w:color="auto" w:fill="auto"/>
          </w:tcPr>
          <w:p w14:paraId="7138DE43" w14:textId="77777777" w:rsidR="00DB03C8" w:rsidRPr="00BB171F" w:rsidRDefault="00DB03C8" w:rsidP="00D93865">
            <w:pPr>
              <w:pStyle w:val="TableText1"/>
              <w:rPr>
                <w:rFonts w:ascii="Arial" w:hAnsi="Arial" w:cs="Arial"/>
                <w:szCs w:val="20"/>
              </w:rPr>
            </w:pPr>
            <w:r w:rsidRPr="00BB171F">
              <w:rPr>
                <w:rFonts w:ascii="Arial" w:hAnsi="Arial" w:cs="Arial"/>
                <w:szCs w:val="20"/>
              </w:rPr>
              <w:t xml:space="preserve">40% reduction in soils going into the water bodies; 50% in EPAs reporting severe rates of erosion </w:t>
            </w:r>
          </w:p>
        </w:tc>
        <w:tc>
          <w:tcPr>
            <w:tcW w:w="5490" w:type="dxa"/>
            <w:gridSpan w:val="3"/>
            <w:shd w:val="clear" w:color="auto" w:fill="auto"/>
          </w:tcPr>
          <w:p w14:paraId="2DB3B0D8"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The Mid Term Review (MTR) recommended that this indicator should be revised to evaluate the "area of land under ground cover" rather than the "percentage of erosion" which is difficult to measure. The districts do not have the capacity to measure the reduction in siltation as it is only done by Department of Land Resource at national level.  </w:t>
            </w:r>
          </w:p>
          <w:p w14:paraId="619415B9"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The project exceeded its target with a total area of 2,269.75 hectares of land under improved forest management. Cumulative Hectare (Ha) under planted trees stands at 391.44 and cumulative Ha under natural regeneration is at 577.87. </w:t>
            </w:r>
          </w:p>
          <w:p w14:paraId="09125073" w14:textId="77777777" w:rsidR="00DB03C8" w:rsidRPr="00BB171F" w:rsidRDefault="00DB03C8" w:rsidP="00D93865">
            <w:pPr>
              <w:pStyle w:val="TableText1"/>
              <w:rPr>
                <w:rFonts w:ascii="Arial" w:hAnsi="Arial" w:cs="Arial"/>
                <w:szCs w:val="20"/>
                <w:highlight w:val="green"/>
              </w:rPr>
            </w:pPr>
          </w:p>
        </w:tc>
        <w:tc>
          <w:tcPr>
            <w:tcW w:w="990" w:type="dxa"/>
            <w:shd w:val="clear" w:color="auto" w:fill="auto"/>
          </w:tcPr>
          <w:p w14:paraId="1EA4F105" w14:textId="77777777" w:rsidR="00DB03C8" w:rsidRPr="00BB171F" w:rsidRDefault="00DB03C8" w:rsidP="00D93865">
            <w:pPr>
              <w:pStyle w:val="TableText1"/>
              <w:rPr>
                <w:rFonts w:ascii="Arial" w:hAnsi="Arial" w:cs="Arial"/>
                <w:szCs w:val="20"/>
              </w:rPr>
            </w:pPr>
            <w:r w:rsidRPr="00BB171F">
              <w:rPr>
                <w:rFonts w:ascii="Arial" w:hAnsi="Arial" w:cs="Arial"/>
                <w:szCs w:val="20"/>
              </w:rPr>
              <w:t>5/6 Satisfactory</w:t>
            </w:r>
          </w:p>
        </w:tc>
        <w:tc>
          <w:tcPr>
            <w:tcW w:w="1980" w:type="dxa"/>
            <w:shd w:val="clear" w:color="auto" w:fill="auto"/>
          </w:tcPr>
          <w:p w14:paraId="38BF0ADC" w14:textId="77777777" w:rsidR="00DB03C8" w:rsidRPr="00BB171F" w:rsidRDefault="00DB03C8" w:rsidP="00D93865">
            <w:pPr>
              <w:pStyle w:val="TableText1"/>
              <w:rPr>
                <w:rFonts w:ascii="Arial" w:hAnsi="Arial" w:cs="Arial"/>
                <w:szCs w:val="20"/>
              </w:rPr>
            </w:pPr>
            <w:r w:rsidRPr="00BB171F">
              <w:rPr>
                <w:rFonts w:ascii="Arial" w:hAnsi="Arial" w:cs="Arial"/>
                <w:szCs w:val="20"/>
              </w:rPr>
              <w:t>Much as the indicator was not easy to measure and hence the MTR recommendation for its changing, the project implemented activities are able to support the realisation of the desired results.</w:t>
            </w:r>
          </w:p>
        </w:tc>
      </w:tr>
      <w:tr w:rsidR="00DB03C8" w:rsidRPr="00BB171F" w14:paraId="7A16A054" w14:textId="77777777" w:rsidTr="00D938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827"/>
        </w:trPr>
        <w:tc>
          <w:tcPr>
            <w:tcW w:w="1170" w:type="dxa"/>
            <w:gridSpan w:val="2"/>
            <w:vMerge/>
            <w:shd w:val="clear" w:color="auto" w:fill="auto"/>
          </w:tcPr>
          <w:p w14:paraId="52C07958" w14:textId="77777777" w:rsidR="00DB03C8" w:rsidRPr="00BB171F" w:rsidRDefault="00DB03C8" w:rsidP="00D93865">
            <w:pPr>
              <w:pStyle w:val="TableText1"/>
              <w:rPr>
                <w:rFonts w:ascii="Arial" w:hAnsi="Arial" w:cs="Arial"/>
                <w:szCs w:val="20"/>
              </w:rPr>
            </w:pPr>
          </w:p>
        </w:tc>
        <w:tc>
          <w:tcPr>
            <w:tcW w:w="1350" w:type="dxa"/>
            <w:shd w:val="clear" w:color="auto" w:fill="auto"/>
          </w:tcPr>
          <w:p w14:paraId="3CFC01A8" w14:textId="77777777" w:rsidR="00DB03C8" w:rsidRPr="00BB171F" w:rsidRDefault="00DB03C8" w:rsidP="00D93865">
            <w:pPr>
              <w:pStyle w:val="TableText1"/>
              <w:rPr>
                <w:rFonts w:ascii="Arial" w:hAnsi="Arial" w:cs="Arial"/>
                <w:szCs w:val="20"/>
              </w:rPr>
            </w:pPr>
            <w:r w:rsidRPr="00BB171F">
              <w:rPr>
                <w:rFonts w:ascii="Arial" w:hAnsi="Arial" w:cs="Arial"/>
                <w:szCs w:val="20"/>
              </w:rPr>
              <w:t xml:space="preserve">Availability of skills and resources necessary to continue </w:t>
            </w:r>
            <w:r w:rsidRPr="00BB171F">
              <w:rPr>
                <w:rFonts w:ascii="Arial" w:hAnsi="Arial" w:cs="Arial"/>
                <w:szCs w:val="20"/>
              </w:rPr>
              <w:lastRenderedPageBreak/>
              <w:t>adaptation after conclusion of project (indicator for sustainability)</w:t>
            </w:r>
          </w:p>
        </w:tc>
        <w:tc>
          <w:tcPr>
            <w:tcW w:w="1440" w:type="dxa"/>
            <w:shd w:val="clear" w:color="auto" w:fill="auto"/>
          </w:tcPr>
          <w:p w14:paraId="2AD857F5" w14:textId="77777777" w:rsidR="00DB03C8" w:rsidRPr="00BB171F" w:rsidRDefault="00DB03C8" w:rsidP="00D93865">
            <w:pPr>
              <w:pStyle w:val="TableText1"/>
              <w:rPr>
                <w:rFonts w:ascii="Arial" w:hAnsi="Arial" w:cs="Arial"/>
                <w:szCs w:val="20"/>
              </w:rPr>
            </w:pPr>
            <w:r w:rsidRPr="00BB171F">
              <w:rPr>
                <w:rFonts w:ascii="Arial" w:hAnsi="Arial" w:cs="Arial"/>
                <w:szCs w:val="20"/>
              </w:rPr>
              <w:lastRenderedPageBreak/>
              <w:t xml:space="preserve">Average scores for communities and institutions on </w:t>
            </w:r>
            <w:r w:rsidRPr="00BB171F">
              <w:rPr>
                <w:rFonts w:ascii="Arial" w:hAnsi="Arial" w:cs="Arial"/>
                <w:szCs w:val="20"/>
              </w:rPr>
              <w:lastRenderedPageBreak/>
              <w:t>UNDP capacity scorecard is &lt;20% and &gt;40% respectively</w:t>
            </w:r>
          </w:p>
        </w:tc>
        <w:tc>
          <w:tcPr>
            <w:tcW w:w="2430" w:type="dxa"/>
            <w:gridSpan w:val="2"/>
            <w:shd w:val="clear" w:color="auto" w:fill="auto"/>
          </w:tcPr>
          <w:p w14:paraId="48B3283F" w14:textId="77777777" w:rsidR="00DB03C8" w:rsidRPr="00BB171F" w:rsidRDefault="00DB03C8" w:rsidP="00D93865">
            <w:pPr>
              <w:pStyle w:val="TableText1"/>
              <w:rPr>
                <w:rFonts w:ascii="Arial" w:hAnsi="Arial" w:cs="Arial"/>
                <w:szCs w:val="20"/>
              </w:rPr>
            </w:pPr>
            <w:r w:rsidRPr="00BB171F">
              <w:rPr>
                <w:rFonts w:ascii="Arial" w:hAnsi="Arial" w:cs="Arial"/>
                <w:szCs w:val="20"/>
              </w:rPr>
              <w:lastRenderedPageBreak/>
              <w:t xml:space="preserve">UNDP capacity scorecard for communities and technical teams increase </w:t>
            </w:r>
            <w:r w:rsidRPr="00BB171F">
              <w:rPr>
                <w:rFonts w:ascii="Arial" w:hAnsi="Arial" w:cs="Arial"/>
                <w:szCs w:val="20"/>
              </w:rPr>
              <w:lastRenderedPageBreak/>
              <w:t>to 50% and 75%  respectively</w:t>
            </w:r>
          </w:p>
        </w:tc>
        <w:tc>
          <w:tcPr>
            <w:tcW w:w="5490" w:type="dxa"/>
            <w:gridSpan w:val="3"/>
            <w:shd w:val="clear" w:color="auto" w:fill="auto"/>
          </w:tcPr>
          <w:p w14:paraId="1C1BD55A" w14:textId="77777777" w:rsidR="00DB03C8" w:rsidRPr="00BB171F" w:rsidRDefault="00DB03C8" w:rsidP="00D93865">
            <w:pPr>
              <w:pStyle w:val="TableText1"/>
              <w:rPr>
                <w:rFonts w:ascii="Arial" w:hAnsi="Arial" w:cs="Arial"/>
                <w:szCs w:val="20"/>
                <w:highlight w:val="green"/>
              </w:rPr>
            </w:pPr>
            <w:r w:rsidRPr="00BB171F">
              <w:rPr>
                <w:rFonts w:ascii="Arial" w:hAnsi="Arial" w:cs="Arial"/>
                <w:szCs w:val="20"/>
                <w:highlight w:val="green"/>
              </w:rPr>
              <w:lastRenderedPageBreak/>
              <w:t xml:space="preserve">A total of 15,875 people trained over the duration of the project to identify, prioritize, implement, monitor and evaluate adaptation strategies and measures. The achievement includes farmers ,District Environmental Sub Committee (DESC) ,District Civil Protection Committees </w:t>
            </w:r>
            <w:r w:rsidRPr="00BB171F">
              <w:rPr>
                <w:rFonts w:ascii="Arial" w:hAnsi="Arial" w:cs="Arial"/>
                <w:szCs w:val="20"/>
                <w:highlight w:val="green"/>
              </w:rPr>
              <w:lastRenderedPageBreak/>
              <w:t>(DCPCs), Village Natural Resource Management Committees (VNRMCs), Area Development Committees (ADCs), Lead Farmers (LFs), Beach Village Committees (BVCs) ,and Village Civil Protection Committees (VCPCs) trainings.</w:t>
            </w:r>
          </w:p>
        </w:tc>
        <w:tc>
          <w:tcPr>
            <w:tcW w:w="990" w:type="dxa"/>
            <w:shd w:val="clear" w:color="auto" w:fill="auto"/>
          </w:tcPr>
          <w:p w14:paraId="72D496B7" w14:textId="77777777" w:rsidR="00DB03C8" w:rsidRPr="00BB171F" w:rsidRDefault="00DB03C8" w:rsidP="00D93865">
            <w:pPr>
              <w:pStyle w:val="TableText1"/>
              <w:rPr>
                <w:rFonts w:ascii="Arial" w:hAnsi="Arial" w:cs="Arial"/>
                <w:szCs w:val="20"/>
              </w:rPr>
            </w:pPr>
            <w:r w:rsidRPr="00BB171F">
              <w:rPr>
                <w:rFonts w:ascii="Arial" w:hAnsi="Arial" w:cs="Arial"/>
                <w:szCs w:val="20"/>
              </w:rPr>
              <w:lastRenderedPageBreak/>
              <w:t>5/6 Satisfactory</w:t>
            </w:r>
          </w:p>
        </w:tc>
        <w:tc>
          <w:tcPr>
            <w:tcW w:w="1980" w:type="dxa"/>
            <w:shd w:val="clear" w:color="auto" w:fill="auto"/>
          </w:tcPr>
          <w:p w14:paraId="60A6CD16" w14:textId="77777777" w:rsidR="00DB03C8" w:rsidRPr="00BB171F" w:rsidRDefault="00DB03C8" w:rsidP="00D93865">
            <w:pPr>
              <w:pStyle w:val="TableText1"/>
              <w:rPr>
                <w:rFonts w:ascii="Arial" w:hAnsi="Arial" w:cs="Arial"/>
                <w:szCs w:val="20"/>
              </w:rPr>
            </w:pPr>
            <w:r w:rsidRPr="00BB171F">
              <w:rPr>
                <w:rFonts w:ascii="Arial" w:hAnsi="Arial" w:cs="Arial"/>
                <w:szCs w:val="20"/>
              </w:rPr>
              <w:t xml:space="preserve">The conducted trainings have benefited various climate change resilience &amp; </w:t>
            </w:r>
            <w:r w:rsidRPr="00BB171F">
              <w:rPr>
                <w:rFonts w:ascii="Arial" w:hAnsi="Arial" w:cs="Arial"/>
                <w:szCs w:val="20"/>
              </w:rPr>
              <w:lastRenderedPageBreak/>
              <w:t>adaptation structures at district and community level. This favours continuous propagation of knowledge.</w:t>
            </w:r>
          </w:p>
        </w:tc>
      </w:tr>
      <w:tr w:rsidR="00DB03C8" w:rsidRPr="00BB171F" w14:paraId="3AE35EEB" w14:textId="77777777" w:rsidTr="00D938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696"/>
        </w:trPr>
        <w:tc>
          <w:tcPr>
            <w:tcW w:w="1170" w:type="dxa"/>
            <w:gridSpan w:val="2"/>
            <w:vMerge w:val="restart"/>
            <w:tcBorders>
              <w:bottom w:val="single" w:sz="4" w:space="0" w:color="auto"/>
            </w:tcBorders>
            <w:shd w:val="clear" w:color="auto" w:fill="auto"/>
          </w:tcPr>
          <w:p w14:paraId="5111A077" w14:textId="77777777" w:rsidR="00DB03C8" w:rsidRPr="00BB171F" w:rsidRDefault="00DB03C8" w:rsidP="00D93865">
            <w:pPr>
              <w:pStyle w:val="TableText1"/>
              <w:rPr>
                <w:rFonts w:ascii="Arial" w:hAnsi="Arial" w:cs="Arial"/>
                <w:szCs w:val="20"/>
              </w:rPr>
            </w:pPr>
            <w:r w:rsidRPr="00BB171F">
              <w:rPr>
                <w:rFonts w:ascii="Arial" w:hAnsi="Arial" w:cs="Arial"/>
                <w:szCs w:val="20"/>
              </w:rPr>
              <w:lastRenderedPageBreak/>
              <w:t xml:space="preserve">Outcome 1: The impact of ecosystems degradation in aggravating vulnerability to climate change risks and reducing resilience of development gains understood and integrated into key decision-making processes at the </w:t>
            </w:r>
            <w:r w:rsidRPr="00BB171F">
              <w:rPr>
                <w:rFonts w:ascii="Arial" w:hAnsi="Arial" w:cs="Arial"/>
                <w:szCs w:val="20"/>
              </w:rPr>
              <w:lastRenderedPageBreak/>
              <w:t>local, sub-national and national levels</w:t>
            </w:r>
          </w:p>
        </w:tc>
        <w:tc>
          <w:tcPr>
            <w:tcW w:w="1350" w:type="dxa"/>
            <w:tcBorders>
              <w:bottom w:val="single" w:sz="4" w:space="0" w:color="auto"/>
            </w:tcBorders>
            <w:shd w:val="clear" w:color="auto" w:fill="auto"/>
          </w:tcPr>
          <w:p w14:paraId="2C45C914" w14:textId="77777777" w:rsidR="00DB03C8" w:rsidRPr="00BB171F" w:rsidRDefault="00DB03C8" w:rsidP="00D93865">
            <w:pPr>
              <w:pStyle w:val="TableText1"/>
              <w:rPr>
                <w:rFonts w:ascii="Arial" w:hAnsi="Arial" w:cs="Arial"/>
                <w:szCs w:val="20"/>
              </w:rPr>
            </w:pPr>
            <w:r w:rsidRPr="00BB171F">
              <w:rPr>
                <w:rFonts w:ascii="Arial" w:hAnsi="Arial" w:cs="Arial"/>
                <w:szCs w:val="20"/>
              </w:rPr>
              <w:lastRenderedPageBreak/>
              <w:t xml:space="preserve">Number of comprehensive community based adaptation plans integrating traditional and technical knowledge; </w:t>
            </w:r>
          </w:p>
        </w:tc>
        <w:tc>
          <w:tcPr>
            <w:tcW w:w="1440" w:type="dxa"/>
            <w:tcBorders>
              <w:bottom w:val="single" w:sz="4" w:space="0" w:color="auto"/>
            </w:tcBorders>
            <w:shd w:val="clear" w:color="auto" w:fill="auto"/>
          </w:tcPr>
          <w:p w14:paraId="0C3FC18F" w14:textId="77777777" w:rsidR="00DB03C8" w:rsidRPr="00BB171F" w:rsidRDefault="00DB03C8" w:rsidP="00D93865">
            <w:pPr>
              <w:pStyle w:val="TableText1"/>
              <w:rPr>
                <w:rFonts w:ascii="Arial" w:hAnsi="Arial" w:cs="Arial"/>
                <w:szCs w:val="20"/>
              </w:rPr>
            </w:pPr>
            <w:r w:rsidRPr="00BB171F">
              <w:rPr>
                <w:rFonts w:ascii="Arial" w:hAnsi="Arial" w:cs="Arial"/>
                <w:szCs w:val="20"/>
              </w:rPr>
              <w:t xml:space="preserve">None </w:t>
            </w:r>
          </w:p>
        </w:tc>
        <w:tc>
          <w:tcPr>
            <w:tcW w:w="2430" w:type="dxa"/>
            <w:gridSpan w:val="2"/>
            <w:tcBorders>
              <w:bottom w:val="single" w:sz="4" w:space="0" w:color="auto"/>
            </w:tcBorders>
            <w:shd w:val="clear" w:color="auto" w:fill="auto"/>
          </w:tcPr>
          <w:p w14:paraId="04F154C2" w14:textId="77777777" w:rsidR="00DB03C8" w:rsidRPr="00BB171F" w:rsidRDefault="00DB03C8" w:rsidP="00D93865">
            <w:pPr>
              <w:pStyle w:val="TableText1"/>
              <w:rPr>
                <w:rFonts w:ascii="Arial" w:hAnsi="Arial" w:cs="Arial"/>
                <w:szCs w:val="20"/>
              </w:rPr>
            </w:pPr>
            <w:r w:rsidRPr="00BB171F">
              <w:rPr>
                <w:rFonts w:ascii="Arial" w:hAnsi="Arial" w:cs="Arial"/>
                <w:szCs w:val="20"/>
              </w:rPr>
              <w:t>6, one per hotspot</w:t>
            </w:r>
          </w:p>
        </w:tc>
        <w:tc>
          <w:tcPr>
            <w:tcW w:w="5490" w:type="dxa"/>
            <w:gridSpan w:val="3"/>
            <w:tcBorders>
              <w:bottom w:val="single" w:sz="4" w:space="0" w:color="auto"/>
            </w:tcBorders>
            <w:shd w:val="clear" w:color="auto" w:fill="auto"/>
          </w:tcPr>
          <w:p w14:paraId="394D46BB"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In total, the project has completed 6 community adaptation action plans (one per hotspot) which went to inform the themes under the Community Resilient Adaptation Fund (CRAF) designed to support 6 Non-Governmental Organizations (NGOs) and 5 Community Based Organizations (CBOs) to implement a cost-sharing scheme to incentivise a widespread adoption of climate smart interventions. The Local NGOs and CBOs implemented some strategic evidence-based instruments. </w:t>
            </w:r>
          </w:p>
          <w:p w14:paraId="649F4CDF" w14:textId="77777777" w:rsidR="00DB03C8" w:rsidRPr="00BB171F" w:rsidRDefault="00DB03C8" w:rsidP="00D93865">
            <w:pPr>
              <w:pStyle w:val="TableText1"/>
              <w:rPr>
                <w:rFonts w:ascii="Arial" w:hAnsi="Arial" w:cs="Arial"/>
                <w:szCs w:val="20"/>
                <w:highlight w:val="green"/>
              </w:rPr>
            </w:pPr>
          </w:p>
        </w:tc>
        <w:tc>
          <w:tcPr>
            <w:tcW w:w="990" w:type="dxa"/>
            <w:tcBorders>
              <w:bottom w:val="single" w:sz="4" w:space="0" w:color="auto"/>
            </w:tcBorders>
            <w:shd w:val="clear" w:color="auto" w:fill="auto"/>
          </w:tcPr>
          <w:p w14:paraId="4E54F827" w14:textId="77777777" w:rsidR="00DB03C8" w:rsidRPr="00BB171F" w:rsidRDefault="00DB03C8" w:rsidP="00D93865">
            <w:pPr>
              <w:pStyle w:val="TableText1"/>
              <w:rPr>
                <w:rFonts w:ascii="Arial" w:hAnsi="Arial" w:cs="Arial"/>
                <w:szCs w:val="20"/>
              </w:rPr>
            </w:pPr>
            <w:r w:rsidRPr="00BB171F">
              <w:rPr>
                <w:rFonts w:ascii="Arial" w:hAnsi="Arial" w:cs="Arial"/>
                <w:szCs w:val="20"/>
              </w:rPr>
              <w:t>6/6</w:t>
            </w:r>
          </w:p>
          <w:p w14:paraId="2CC0D4A6" w14:textId="77777777" w:rsidR="00DB03C8" w:rsidRPr="00BB171F" w:rsidRDefault="00DB03C8" w:rsidP="00D93865">
            <w:pPr>
              <w:pStyle w:val="TableText1"/>
              <w:rPr>
                <w:rFonts w:ascii="Arial" w:hAnsi="Arial" w:cs="Arial"/>
                <w:szCs w:val="20"/>
              </w:rPr>
            </w:pPr>
            <w:r w:rsidRPr="00BB171F">
              <w:rPr>
                <w:rFonts w:ascii="Arial" w:hAnsi="Arial" w:cs="Arial"/>
                <w:szCs w:val="20"/>
              </w:rPr>
              <w:t>Highly satisfactory</w:t>
            </w:r>
          </w:p>
        </w:tc>
        <w:tc>
          <w:tcPr>
            <w:tcW w:w="1980" w:type="dxa"/>
            <w:shd w:val="clear" w:color="auto" w:fill="auto"/>
          </w:tcPr>
          <w:p w14:paraId="7CAAAE08" w14:textId="77777777" w:rsidR="00DB03C8" w:rsidRPr="00BB171F" w:rsidRDefault="00DB03C8" w:rsidP="00D93865">
            <w:pPr>
              <w:pStyle w:val="TableText1"/>
              <w:rPr>
                <w:rFonts w:ascii="Arial" w:hAnsi="Arial" w:cs="Arial"/>
                <w:szCs w:val="20"/>
              </w:rPr>
            </w:pPr>
            <w:r w:rsidRPr="00BB171F">
              <w:rPr>
                <w:rFonts w:ascii="Arial" w:hAnsi="Arial" w:cs="Arial"/>
                <w:szCs w:val="20"/>
              </w:rPr>
              <w:t>The end-line target has holistically been achieved.</w:t>
            </w:r>
          </w:p>
        </w:tc>
      </w:tr>
      <w:tr w:rsidR="00DB03C8" w:rsidRPr="00BB171F" w14:paraId="15510F69" w14:textId="77777777" w:rsidTr="00D938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88"/>
        </w:trPr>
        <w:tc>
          <w:tcPr>
            <w:tcW w:w="1170" w:type="dxa"/>
            <w:gridSpan w:val="2"/>
            <w:vMerge/>
            <w:shd w:val="clear" w:color="auto" w:fill="auto"/>
          </w:tcPr>
          <w:p w14:paraId="3FBD3A82" w14:textId="77777777" w:rsidR="00DB03C8" w:rsidRPr="00BB171F" w:rsidRDefault="00DB03C8" w:rsidP="00D93865">
            <w:pPr>
              <w:pStyle w:val="TableText1"/>
              <w:rPr>
                <w:rFonts w:ascii="Arial" w:hAnsi="Arial" w:cs="Arial"/>
                <w:szCs w:val="20"/>
              </w:rPr>
            </w:pPr>
          </w:p>
        </w:tc>
        <w:tc>
          <w:tcPr>
            <w:tcW w:w="1350" w:type="dxa"/>
            <w:shd w:val="clear" w:color="auto" w:fill="auto"/>
          </w:tcPr>
          <w:p w14:paraId="597A5E99" w14:textId="77777777" w:rsidR="00DB03C8" w:rsidRPr="00BB171F" w:rsidRDefault="00DB03C8" w:rsidP="00D93865">
            <w:pPr>
              <w:pStyle w:val="TableText1"/>
              <w:rPr>
                <w:rFonts w:ascii="Arial" w:hAnsi="Arial" w:cs="Arial"/>
                <w:szCs w:val="20"/>
              </w:rPr>
            </w:pPr>
            <w:r w:rsidRPr="00BB171F">
              <w:rPr>
                <w:rFonts w:ascii="Arial" w:hAnsi="Arial" w:cs="Arial"/>
                <w:szCs w:val="20"/>
              </w:rPr>
              <w:t>Community involvement in monitoring vulnerability</w:t>
            </w:r>
          </w:p>
        </w:tc>
        <w:tc>
          <w:tcPr>
            <w:tcW w:w="1440" w:type="dxa"/>
            <w:shd w:val="clear" w:color="auto" w:fill="auto"/>
          </w:tcPr>
          <w:p w14:paraId="468BF776" w14:textId="77777777" w:rsidR="00DB03C8" w:rsidRPr="00BB171F" w:rsidRDefault="00DB03C8" w:rsidP="00D93865">
            <w:pPr>
              <w:pStyle w:val="TableText1"/>
              <w:rPr>
                <w:rFonts w:ascii="Arial" w:hAnsi="Arial" w:cs="Arial"/>
                <w:szCs w:val="20"/>
              </w:rPr>
            </w:pPr>
            <w:r w:rsidRPr="00BB171F">
              <w:rPr>
                <w:rFonts w:ascii="Arial" w:hAnsi="Arial" w:cs="Arial"/>
                <w:szCs w:val="20"/>
              </w:rPr>
              <w:t>No formal systematic means of involving community in monitoring vulnerability</w:t>
            </w:r>
          </w:p>
        </w:tc>
        <w:tc>
          <w:tcPr>
            <w:tcW w:w="2430" w:type="dxa"/>
            <w:gridSpan w:val="2"/>
            <w:shd w:val="clear" w:color="auto" w:fill="auto"/>
          </w:tcPr>
          <w:p w14:paraId="02A14895" w14:textId="77777777" w:rsidR="00DB03C8" w:rsidRPr="00BB171F" w:rsidRDefault="00DB03C8" w:rsidP="00D93865">
            <w:pPr>
              <w:pStyle w:val="TableText1"/>
              <w:rPr>
                <w:rFonts w:ascii="Arial" w:hAnsi="Arial" w:cs="Arial"/>
                <w:szCs w:val="20"/>
              </w:rPr>
            </w:pPr>
            <w:r w:rsidRPr="00BB171F">
              <w:rPr>
                <w:rFonts w:ascii="Arial" w:hAnsi="Arial" w:cs="Arial"/>
                <w:szCs w:val="20"/>
              </w:rPr>
              <w:t>Set of indicators for monitoring community vulnerability agreed and being actively used</w:t>
            </w:r>
          </w:p>
        </w:tc>
        <w:tc>
          <w:tcPr>
            <w:tcW w:w="5490" w:type="dxa"/>
            <w:gridSpan w:val="3"/>
            <w:shd w:val="clear" w:color="auto" w:fill="auto"/>
          </w:tcPr>
          <w:p w14:paraId="006A2006" w14:textId="77777777" w:rsidR="00DB03C8" w:rsidRPr="00BB171F" w:rsidRDefault="00DB03C8" w:rsidP="00D93865">
            <w:pPr>
              <w:pStyle w:val="TableText1"/>
              <w:rPr>
                <w:rFonts w:ascii="Arial" w:hAnsi="Arial" w:cs="Arial"/>
                <w:szCs w:val="20"/>
                <w:highlight w:val="green"/>
              </w:rPr>
            </w:pPr>
            <w:r w:rsidRPr="00BB171F">
              <w:rPr>
                <w:rFonts w:ascii="Arial" w:hAnsi="Arial" w:cs="Arial"/>
                <w:szCs w:val="20"/>
                <w:highlight w:val="green"/>
              </w:rPr>
              <w:t xml:space="preserve">The project revamped and strengthened 66 community structures, with 15 committee members each. These include the area development committees, the village development committees, local forestry organizations and the village action committees. These committees were trained in participatory project monitoring. The committees monitor progress of the project on monthly and quarterly basis and report to the full council at district level.  </w:t>
            </w:r>
          </w:p>
        </w:tc>
        <w:tc>
          <w:tcPr>
            <w:tcW w:w="990" w:type="dxa"/>
            <w:shd w:val="clear" w:color="auto" w:fill="auto"/>
          </w:tcPr>
          <w:p w14:paraId="025B39E3" w14:textId="77777777" w:rsidR="00DB03C8" w:rsidRPr="00BB171F" w:rsidRDefault="00DB03C8" w:rsidP="00D93865">
            <w:pPr>
              <w:pStyle w:val="TableText1"/>
              <w:rPr>
                <w:rFonts w:ascii="Arial" w:hAnsi="Arial" w:cs="Arial"/>
                <w:szCs w:val="20"/>
              </w:rPr>
            </w:pPr>
            <w:r w:rsidRPr="00BB171F">
              <w:rPr>
                <w:rFonts w:ascii="Arial" w:hAnsi="Arial" w:cs="Arial"/>
                <w:szCs w:val="20"/>
              </w:rPr>
              <w:t>5/6 Satisfactory</w:t>
            </w:r>
          </w:p>
        </w:tc>
        <w:tc>
          <w:tcPr>
            <w:tcW w:w="1980" w:type="dxa"/>
            <w:vMerge w:val="restart"/>
            <w:shd w:val="clear" w:color="auto" w:fill="auto"/>
          </w:tcPr>
          <w:p w14:paraId="00C86A51" w14:textId="77777777" w:rsidR="00DB03C8" w:rsidRPr="00BB171F" w:rsidRDefault="00DB03C8" w:rsidP="00D93865">
            <w:pPr>
              <w:pStyle w:val="TableText1"/>
              <w:rPr>
                <w:rFonts w:ascii="Arial" w:hAnsi="Arial" w:cs="Arial"/>
                <w:szCs w:val="20"/>
              </w:rPr>
            </w:pPr>
            <w:r w:rsidRPr="00BB171F">
              <w:rPr>
                <w:rFonts w:ascii="Arial" w:hAnsi="Arial" w:cs="Arial"/>
                <w:szCs w:val="20"/>
              </w:rPr>
              <w:t>Community capacity has been strengthened in monitoring vulnerability. However, the lack of a quantitative indicator to benchmark progress constrained actual measurement of performance.</w:t>
            </w:r>
          </w:p>
          <w:p w14:paraId="23A35644" w14:textId="77777777" w:rsidR="00DB03C8" w:rsidRPr="00BB171F" w:rsidRDefault="00DB03C8" w:rsidP="00D93865">
            <w:pPr>
              <w:pStyle w:val="TableText1"/>
              <w:rPr>
                <w:rFonts w:ascii="Arial" w:hAnsi="Arial" w:cs="Arial"/>
                <w:szCs w:val="20"/>
              </w:rPr>
            </w:pPr>
          </w:p>
          <w:p w14:paraId="4C312B25" w14:textId="77777777" w:rsidR="00DB03C8" w:rsidRPr="00BB171F" w:rsidRDefault="00DB03C8" w:rsidP="00D93865">
            <w:pPr>
              <w:pStyle w:val="TableText1"/>
              <w:rPr>
                <w:rFonts w:ascii="Arial" w:hAnsi="Arial" w:cs="Arial"/>
                <w:szCs w:val="20"/>
              </w:rPr>
            </w:pPr>
            <w:r w:rsidRPr="00BB171F">
              <w:rPr>
                <w:rFonts w:ascii="Arial" w:hAnsi="Arial" w:cs="Arial"/>
                <w:szCs w:val="20"/>
              </w:rPr>
              <w:lastRenderedPageBreak/>
              <w:t>The project achieved 66.7% of the set target.</w:t>
            </w:r>
          </w:p>
        </w:tc>
      </w:tr>
      <w:tr w:rsidR="00DB03C8" w:rsidRPr="00BB171F" w14:paraId="2FEE5B59" w14:textId="77777777" w:rsidTr="00D938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544"/>
        </w:trPr>
        <w:tc>
          <w:tcPr>
            <w:tcW w:w="1170" w:type="dxa"/>
            <w:gridSpan w:val="2"/>
            <w:vMerge/>
            <w:shd w:val="clear" w:color="auto" w:fill="auto"/>
          </w:tcPr>
          <w:p w14:paraId="61C8EC96" w14:textId="77777777" w:rsidR="00DB03C8" w:rsidRPr="00BB171F" w:rsidRDefault="00DB03C8" w:rsidP="00D93865">
            <w:pPr>
              <w:pStyle w:val="TableText1"/>
              <w:rPr>
                <w:rFonts w:ascii="Arial" w:hAnsi="Arial" w:cs="Arial"/>
                <w:szCs w:val="20"/>
              </w:rPr>
            </w:pPr>
          </w:p>
        </w:tc>
        <w:tc>
          <w:tcPr>
            <w:tcW w:w="1350" w:type="dxa"/>
            <w:shd w:val="clear" w:color="auto" w:fill="auto"/>
          </w:tcPr>
          <w:p w14:paraId="74290E3B" w14:textId="77777777" w:rsidR="00DB03C8" w:rsidRPr="00BB171F" w:rsidRDefault="00DB03C8" w:rsidP="00D93865">
            <w:pPr>
              <w:pStyle w:val="TableText1"/>
              <w:rPr>
                <w:rFonts w:ascii="Arial" w:hAnsi="Arial" w:cs="Arial"/>
                <w:szCs w:val="20"/>
              </w:rPr>
            </w:pPr>
            <w:r w:rsidRPr="00BB171F">
              <w:rPr>
                <w:rFonts w:ascii="Arial" w:hAnsi="Arial" w:cs="Arial"/>
                <w:szCs w:val="20"/>
              </w:rPr>
              <w:t>Quality knowledge products available, shared and being used</w:t>
            </w:r>
          </w:p>
        </w:tc>
        <w:tc>
          <w:tcPr>
            <w:tcW w:w="1440" w:type="dxa"/>
            <w:shd w:val="clear" w:color="auto" w:fill="auto"/>
          </w:tcPr>
          <w:p w14:paraId="6613E22B" w14:textId="77777777" w:rsidR="00DB03C8" w:rsidRPr="00BB171F" w:rsidRDefault="00DB03C8" w:rsidP="00D93865">
            <w:pPr>
              <w:pStyle w:val="TableText1"/>
              <w:rPr>
                <w:rFonts w:ascii="Arial" w:hAnsi="Arial" w:cs="Arial"/>
                <w:szCs w:val="20"/>
              </w:rPr>
            </w:pPr>
            <w:r w:rsidRPr="00BB171F">
              <w:rPr>
                <w:rFonts w:ascii="Arial" w:hAnsi="Arial" w:cs="Arial"/>
                <w:szCs w:val="20"/>
              </w:rPr>
              <w:t xml:space="preserve">No publications on ecosystems, their values and contribution </w:t>
            </w:r>
            <w:r w:rsidRPr="00BB171F">
              <w:rPr>
                <w:rFonts w:ascii="Arial" w:hAnsi="Arial" w:cs="Arial"/>
                <w:szCs w:val="20"/>
              </w:rPr>
              <w:lastRenderedPageBreak/>
              <w:t>to reducing CC risks</w:t>
            </w:r>
          </w:p>
        </w:tc>
        <w:tc>
          <w:tcPr>
            <w:tcW w:w="2430" w:type="dxa"/>
            <w:gridSpan w:val="2"/>
            <w:shd w:val="clear" w:color="auto" w:fill="auto"/>
          </w:tcPr>
          <w:p w14:paraId="23D88BD3" w14:textId="77777777" w:rsidR="00DB03C8" w:rsidRPr="00BB171F" w:rsidRDefault="00DB03C8" w:rsidP="00D93865">
            <w:pPr>
              <w:pStyle w:val="TableText1"/>
              <w:rPr>
                <w:rFonts w:ascii="Arial" w:hAnsi="Arial" w:cs="Arial"/>
                <w:szCs w:val="20"/>
              </w:rPr>
            </w:pPr>
            <w:r w:rsidRPr="00BB171F">
              <w:rPr>
                <w:rFonts w:ascii="Arial" w:hAnsi="Arial" w:cs="Arial"/>
                <w:szCs w:val="20"/>
              </w:rPr>
              <w:lastRenderedPageBreak/>
              <w:t xml:space="preserve">At least 6 knowledge products acceptable for international publishing standards and information evidently being used in training, planning &amp; </w:t>
            </w:r>
            <w:r w:rsidRPr="00BB171F">
              <w:rPr>
                <w:rFonts w:ascii="Arial" w:hAnsi="Arial" w:cs="Arial"/>
                <w:szCs w:val="20"/>
              </w:rPr>
              <w:lastRenderedPageBreak/>
              <w:t>implementation of project program</w:t>
            </w:r>
          </w:p>
        </w:tc>
        <w:tc>
          <w:tcPr>
            <w:tcW w:w="5490" w:type="dxa"/>
            <w:gridSpan w:val="3"/>
            <w:shd w:val="clear" w:color="auto" w:fill="auto"/>
          </w:tcPr>
          <w:p w14:paraId="4578EF53" w14:textId="77777777" w:rsidR="00DB03C8" w:rsidRPr="00BB171F" w:rsidRDefault="00DB03C8" w:rsidP="00D93865">
            <w:pPr>
              <w:pStyle w:val="TableText1"/>
              <w:rPr>
                <w:rFonts w:ascii="Arial" w:hAnsi="Arial" w:cs="Arial"/>
                <w:szCs w:val="20"/>
                <w:highlight w:val="green"/>
              </w:rPr>
            </w:pPr>
            <w:r w:rsidRPr="00BB171F">
              <w:rPr>
                <w:rFonts w:ascii="Arial" w:hAnsi="Arial" w:cs="Arial"/>
                <w:szCs w:val="20"/>
                <w:highlight w:val="green"/>
              </w:rPr>
              <w:lastRenderedPageBreak/>
              <w:t>Four knowledge products have been produced under the project (Climate Smart Fisheries Manual, Forestry Management Manual, Irrigation and Water Management Handbook, and an Enterprise Development Training Manual)</w:t>
            </w:r>
          </w:p>
          <w:p w14:paraId="4B821C8B" w14:textId="77777777" w:rsidR="00DB03C8" w:rsidRPr="00BB171F" w:rsidRDefault="00DB03C8" w:rsidP="00D93865">
            <w:pPr>
              <w:pStyle w:val="TableText1"/>
              <w:rPr>
                <w:rFonts w:ascii="Arial" w:hAnsi="Arial" w:cs="Arial"/>
                <w:szCs w:val="20"/>
                <w:highlight w:val="green"/>
              </w:rPr>
            </w:pPr>
            <w:r w:rsidRPr="00BB171F">
              <w:rPr>
                <w:rFonts w:ascii="Arial" w:hAnsi="Arial" w:cs="Arial"/>
                <w:szCs w:val="20"/>
                <w:highlight w:val="green"/>
              </w:rPr>
              <w:lastRenderedPageBreak/>
              <w:t>The project has also developed information products such as leaflets, documentaries and articles on climate change adaptation. So far six developed and some of the documentaries have been shared to media houses (print, radio and TV stations).</w:t>
            </w:r>
          </w:p>
        </w:tc>
        <w:tc>
          <w:tcPr>
            <w:tcW w:w="990" w:type="dxa"/>
            <w:shd w:val="clear" w:color="auto" w:fill="auto"/>
          </w:tcPr>
          <w:p w14:paraId="598DCEB8" w14:textId="77777777" w:rsidR="00DB03C8" w:rsidRPr="00BB171F" w:rsidRDefault="00DB03C8" w:rsidP="00D93865">
            <w:pPr>
              <w:pStyle w:val="TableText1"/>
              <w:rPr>
                <w:rFonts w:ascii="Arial" w:hAnsi="Arial" w:cs="Arial"/>
                <w:szCs w:val="20"/>
              </w:rPr>
            </w:pPr>
            <w:r w:rsidRPr="00BB171F">
              <w:rPr>
                <w:rFonts w:ascii="Arial" w:hAnsi="Arial" w:cs="Arial"/>
                <w:szCs w:val="20"/>
              </w:rPr>
              <w:lastRenderedPageBreak/>
              <w:t xml:space="preserve"> 5/6 Satisfactory</w:t>
            </w:r>
          </w:p>
        </w:tc>
        <w:tc>
          <w:tcPr>
            <w:tcW w:w="1980" w:type="dxa"/>
            <w:vMerge/>
            <w:shd w:val="clear" w:color="auto" w:fill="auto"/>
          </w:tcPr>
          <w:p w14:paraId="30405AF6" w14:textId="77777777" w:rsidR="00DB03C8" w:rsidRPr="00BB171F" w:rsidRDefault="00DB03C8" w:rsidP="00D93865">
            <w:pPr>
              <w:pStyle w:val="TableText1"/>
              <w:rPr>
                <w:rFonts w:ascii="Arial" w:hAnsi="Arial" w:cs="Arial"/>
                <w:szCs w:val="20"/>
              </w:rPr>
            </w:pPr>
          </w:p>
        </w:tc>
      </w:tr>
      <w:tr w:rsidR="00DB03C8" w:rsidRPr="00BB171F" w14:paraId="1F0A962A" w14:textId="77777777" w:rsidTr="00D938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89"/>
        </w:trPr>
        <w:tc>
          <w:tcPr>
            <w:tcW w:w="1170" w:type="dxa"/>
            <w:gridSpan w:val="2"/>
            <w:vMerge w:val="restart"/>
            <w:shd w:val="clear" w:color="auto" w:fill="auto"/>
          </w:tcPr>
          <w:p w14:paraId="66331FD9" w14:textId="77777777" w:rsidR="00DB03C8" w:rsidRPr="00BB171F" w:rsidRDefault="00DB03C8" w:rsidP="00D93865">
            <w:pPr>
              <w:pStyle w:val="TableText1"/>
              <w:rPr>
                <w:rFonts w:ascii="Arial" w:hAnsi="Arial" w:cs="Arial"/>
                <w:szCs w:val="20"/>
              </w:rPr>
            </w:pPr>
            <w:r w:rsidRPr="00BB171F">
              <w:rPr>
                <w:rFonts w:ascii="Arial" w:hAnsi="Arial" w:cs="Arial"/>
                <w:szCs w:val="20"/>
              </w:rPr>
              <w:t>Outcome 2:</w:t>
            </w:r>
            <w:r w:rsidRPr="00BB171F">
              <w:rPr>
                <w:rFonts w:ascii="Arial" w:hAnsi="Arial" w:cs="Arial"/>
                <w:noProof/>
                <w:szCs w:val="20"/>
              </w:rPr>
              <w:t xml:space="preserve"> Skills and operational capacity enhanced in the District, EPA and TA level technical officers to support implementation, maintenance and monitoring of the activities under component 1 and to mainstream climate risks into all local development </w:t>
            </w:r>
            <w:r w:rsidRPr="00BB171F">
              <w:rPr>
                <w:rFonts w:ascii="Arial" w:hAnsi="Arial" w:cs="Arial"/>
                <w:noProof/>
                <w:szCs w:val="20"/>
              </w:rPr>
              <w:lastRenderedPageBreak/>
              <w:t>process (skills, legislation, information)</w:t>
            </w:r>
          </w:p>
        </w:tc>
        <w:tc>
          <w:tcPr>
            <w:tcW w:w="1350" w:type="dxa"/>
            <w:shd w:val="clear" w:color="auto" w:fill="auto"/>
          </w:tcPr>
          <w:p w14:paraId="5259C2B7" w14:textId="77777777" w:rsidR="00DB03C8" w:rsidRPr="00BB171F" w:rsidRDefault="00DB03C8" w:rsidP="00D93865">
            <w:pPr>
              <w:pStyle w:val="TableText1"/>
              <w:rPr>
                <w:rFonts w:ascii="Arial" w:hAnsi="Arial" w:cs="Arial"/>
                <w:szCs w:val="20"/>
              </w:rPr>
            </w:pPr>
            <w:r w:rsidRPr="00BB171F">
              <w:rPr>
                <w:rFonts w:ascii="Arial" w:hAnsi="Arial" w:cs="Arial"/>
                <w:szCs w:val="20"/>
              </w:rPr>
              <w:lastRenderedPageBreak/>
              <w:t xml:space="preserve">Extension packages for key sectors updated with climate risk management information </w:t>
            </w:r>
          </w:p>
        </w:tc>
        <w:tc>
          <w:tcPr>
            <w:tcW w:w="1440" w:type="dxa"/>
            <w:shd w:val="clear" w:color="auto" w:fill="auto"/>
          </w:tcPr>
          <w:p w14:paraId="588FBC1F" w14:textId="77777777" w:rsidR="00DB03C8" w:rsidRPr="00BB171F" w:rsidRDefault="00DB03C8" w:rsidP="00D93865">
            <w:pPr>
              <w:pStyle w:val="TableText1"/>
              <w:rPr>
                <w:rFonts w:ascii="Arial" w:hAnsi="Arial" w:cs="Arial"/>
                <w:szCs w:val="20"/>
              </w:rPr>
            </w:pPr>
            <w:r w:rsidRPr="00BB171F">
              <w:rPr>
                <w:rFonts w:ascii="Arial" w:hAnsi="Arial" w:cs="Arial"/>
                <w:szCs w:val="20"/>
              </w:rPr>
              <w:t>Current extension packages for key sectors do not contain climate risk management information</w:t>
            </w:r>
          </w:p>
        </w:tc>
        <w:tc>
          <w:tcPr>
            <w:tcW w:w="2430" w:type="dxa"/>
            <w:gridSpan w:val="2"/>
            <w:shd w:val="clear" w:color="auto" w:fill="auto"/>
          </w:tcPr>
          <w:p w14:paraId="1D30E2B5" w14:textId="77777777" w:rsidR="00DB03C8" w:rsidRPr="00BB171F" w:rsidRDefault="00DB03C8" w:rsidP="00D93865">
            <w:pPr>
              <w:pStyle w:val="TableText1"/>
              <w:rPr>
                <w:rFonts w:ascii="Arial" w:hAnsi="Arial" w:cs="Arial"/>
                <w:szCs w:val="20"/>
              </w:rPr>
            </w:pPr>
            <w:r w:rsidRPr="00BB171F">
              <w:rPr>
                <w:rFonts w:ascii="Arial" w:hAnsi="Arial" w:cs="Arial"/>
                <w:szCs w:val="20"/>
              </w:rPr>
              <w:t>Extension packages for key sectors updated with climate change information and current CC management tools and techniques</w:t>
            </w:r>
          </w:p>
        </w:tc>
        <w:tc>
          <w:tcPr>
            <w:tcW w:w="5490" w:type="dxa"/>
            <w:gridSpan w:val="3"/>
            <w:shd w:val="clear" w:color="auto" w:fill="auto"/>
          </w:tcPr>
          <w:p w14:paraId="7775ED60" w14:textId="77777777" w:rsidR="00DB03C8" w:rsidRPr="00BB171F" w:rsidRDefault="00DB03C8" w:rsidP="00D93865">
            <w:pPr>
              <w:pStyle w:val="TableText1"/>
              <w:rPr>
                <w:rFonts w:ascii="Arial" w:hAnsi="Arial" w:cs="Arial"/>
                <w:szCs w:val="20"/>
                <w:highlight w:val="green"/>
              </w:rPr>
            </w:pPr>
            <w:r w:rsidRPr="00BB171F">
              <w:rPr>
                <w:rFonts w:ascii="Arial" w:hAnsi="Arial" w:cs="Arial"/>
                <w:szCs w:val="20"/>
                <w:highlight w:val="green"/>
              </w:rPr>
              <w:t>During the entire project implementation period a total of 4 key extension packages were updated. These include Forestry Management Handbook; Climate Smart Fisheries Handbook to incorporate climate risk management information, water management manual, and Enterprise Development training manual. In addition Project staff were also trained on the four manual</w:t>
            </w:r>
          </w:p>
        </w:tc>
        <w:tc>
          <w:tcPr>
            <w:tcW w:w="990" w:type="dxa"/>
            <w:shd w:val="clear" w:color="auto" w:fill="auto"/>
          </w:tcPr>
          <w:p w14:paraId="022081DA" w14:textId="77777777" w:rsidR="00DB03C8" w:rsidRPr="00BB171F" w:rsidRDefault="00DB03C8" w:rsidP="00D93865">
            <w:pPr>
              <w:pStyle w:val="TableText1"/>
              <w:rPr>
                <w:rFonts w:ascii="Arial" w:hAnsi="Arial" w:cs="Arial"/>
                <w:szCs w:val="20"/>
              </w:rPr>
            </w:pPr>
            <w:r w:rsidRPr="00BB171F">
              <w:rPr>
                <w:rFonts w:ascii="Arial" w:hAnsi="Arial" w:cs="Arial"/>
                <w:szCs w:val="20"/>
              </w:rPr>
              <w:t>6/6 Satisfactory</w:t>
            </w:r>
          </w:p>
        </w:tc>
        <w:tc>
          <w:tcPr>
            <w:tcW w:w="1980" w:type="dxa"/>
            <w:shd w:val="clear" w:color="auto" w:fill="auto"/>
          </w:tcPr>
          <w:p w14:paraId="342232FB" w14:textId="77777777" w:rsidR="00DB03C8" w:rsidRPr="00BB171F" w:rsidRDefault="00DB03C8" w:rsidP="00D93865">
            <w:pPr>
              <w:pStyle w:val="TableText1"/>
              <w:rPr>
                <w:rFonts w:ascii="Arial" w:hAnsi="Arial" w:cs="Arial"/>
                <w:szCs w:val="20"/>
              </w:rPr>
            </w:pPr>
            <w:r w:rsidRPr="00BB171F">
              <w:rPr>
                <w:rFonts w:ascii="Arial" w:hAnsi="Arial" w:cs="Arial"/>
                <w:szCs w:val="20"/>
              </w:rPr>
              <w:t>The project achieved 100% of the set target.</w:t>
            </w:r>
          </w:p>
        </w:tc>
      </w:tr>
      <w:tr w:rsidR="00DB03C8" w:rsidRPr="00BB171F" w14:paraId="77847EE5" w14:textId="77777777" w:rsidTr="00D938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856"/>
        </w:trPr>
        <w:tc>
          <w:tcPr>
            <w:tcW w:w="1170" w:type="dxa"/>
            <w:gridSpan w:val="2"/>
            <w:vMerge/>
            <w:shd w:val="clear" w:color="auto" w:fill="auto"/>
          </w:tcPr>
          <w:p w14:paraId="742F7E9B" w14:textId="77777777" w:rsidR="00DB03C8" w:rsidRPr="00BB171F" w:rsidRDefault="00DB03C8" w:rsidP="00D93865">
            <w:pPr>
              <w:pStyle w:val="TableText1"/>
              <w:rPr>
                <w:rFonts w:ascii="Arial" w:hAnsi="Arial" w:cs="Arial"/>
                <w:szCs w:val="20"/>
              </w:rPr>
            </w:pPr>
          </w:p>
        </w:tc>
        <w:tc>
          <w:tcPr>
            <w:tcW w:w="1350" w:type="dxa"/>
            <w:shd w:val="clear" w:color="auto" w:fill="auto"/>
          </w:tcPr>
          <w:p w14:paraId="5D18E6BC" w14:textId="77777777" w:rsidR="00DB03C8" w:rsidRPr="00BB171F" w:rsidRDefault="00DB03C8" w:rsidP="00D93865">
            <w:pPr>
              <w:pStyle w:val="TableText1"/>
              <w:rPr>
                <w:rFonts w:ascii="Arial" w:hAnsi="Arial" w:cs="Arial"/>
                <w:szCs w:val="20"/>
              </w:rPr>
            </w:pPr>
            <w:r w:rsidRPr="00BB171F">
              <w:rPr>
                <w:rFonts w:ascii="Arial" w:hAnsi="Arial" w:cs="Arial"/>
                <w:szCs w:val="20"/>
              </w:rPr>
              <w:t>District level development plans and policies updated with climate risk management provisions.</w:t>
            </w:r>
          </w:p>
        </w:tc>
        <w:tc>
          <w:tcPr>
            <w:tcW w:w="1440" w:type="dxa"/>
            <w:shd w:val="clear" w:color="auto" w:fill="auto"/>
          </w:tcPr>
          <w:p w14:paraId="1F589FD4" w14:textId="77777777" w:rsidR="00DB03C8" w:rsidRPr="00BB171F" w:rsidRDefault="00DB03C8" w:rsidP="00D93865">
            <w:pPr>
              <w:pStyle w:val="TableText1"/>
              <w:rPr>
                <w:rFonts w:ascii="Arial" w:hAnsi="Arial" w:cs="Arial"/>
                <w:szCs w:val="20"/>
              </w:rPr>
            </w:pPr>
            <w:r w:rsidRPr="00BB171F">
              <w:rPr>
                <w:rFonts w:ascii="Arial" w:hAnsi="Arial" w:cs="Arial"/>
                <w:szCs w:val="20"/>
              </w:rPr>
              <w:t>Limited content, none fully updated with current CC management/risks issues</w:t>
            </w:r>
          </w:p>
        </w:tc>
        <w:tc>
          <w:tcPr>
            <w:tcW w:w="2430" w:type="dxa"/>
            <w:gridSpan w:val="2"/>
            <w:shd w:val="clear" w:color="auto" w:fill="auto"/>
          </w:tcPr>
          <w:p w14:paraId="25F84037" w14:textId="77777777" w:rsidR="00DB03C8" w:rsidRPr="00BB171F" w:rsidRDefault="00DB03C8" w:rsidP="00D93865">
            <w:pPr>
              <w:pStyle w:val="TableText1"/>
              <w:rPr>
                <w:rFonts w:ascii="Arial" w:hAnsi="Arial" w:cs="Arial"/>
                <w:szCs w:val="20"/>
              </w:rPr>
            </w:pPr>
            <w:r w:rsidRPr="00BB171F">
              <w:rPr>
                <w:rFonts w:ascii="Arial" w:hAnsi="Arial" w:cs="Arial"/>
                <w:szCs w:val="20"/>
              </w:rPr>
              <w:t>4 District level programs, development plans and/or policies updated with climate risk management provisions</w:t>
            </w:r>
          </w:p>
        </w:tc>
        <w:tc>
          <w:tcPr>
            <w:tcW w:w="5490" w:type="dxa"/>
            <w:gridSpan w:val="3"/>
            <w:shd w:val="clear" w:color="auto" w:fill="auto"/>
          </w:tcPr>
          <w:p w14:paraId="3FC43A4C" w14:textId="77777777" w:rsidR="00DB03C8" w:rsidRPr="00BB171F" w:rsidRDefault="00DB03C8" w:rsidP="00D93865">
            <w:pPr>
              <w:pStyle w:val="TableText1"/>
              <w:rPr>
                <w:rFonts w:ascii="Arial" w:hAnsi="Arial" w:cs="Arial"/>
                <w:szCs w:val="20"/>
                <w:highlight w:val="green"/>
              </w:rPr>
            </w:pPr>
            <w:r w:rsidRPr="00BB171F">
              <w:rPr>
                <w:rFonts w:ascii="Arial" w:hAnsi="Arial" w:cs="Arial"/>
                <w:szCs w:val="20"/>
                <w:highlight w:val="green"/>
              </w:rPr>
              <w:t>Supported the development and updating of District Planning Instruments i.e. the district development plans (DDP) for the two target districts, the District State of the Environment Outlook Report (DESOER) for Machinga and District Socio-Economic Profile for Mangochi. The project input was to mainstream climate change in the planning frameworks and guides.</w:t>
            </w:r>
          </w:p>
          <w:p w14:paraId="65FD57EA" w14:textId="77777777" w:rsidR="00DB03C8" w:rsidRPr="00BB171F" w:rsidRDefault="00DB03C8" w:rsidP="00D93865">
            <w:pPr>
              <w:pStyle w:val="TableText1"/>
              <w:rPr>
                <w:rFonts w:ascii="Arial" w:hAnsi="Arial" w:cs="Arial"/>
                <w:szCs w:val="20"/>
                <w:highlight w:val="green"/>
              </w:rPr>
            </w:pPr>
          </w:p>
          <w:p w14:paraId="432291D6"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In Addition the project also supported development of National level strategy namely National environment and climate change and communication strategy. </w:t>
            </w:r>
          </w:p>
          <w:p w14:paraId="204192D0" w14:textId="77777777" w:rsidR="00DB03C8" w:rsidRPr="00BB171F" w:rsidRDefault="00DB03C8" w:rsidP="00D93865">
            <w:pPr>
              <w:pStyle w:val="TableText1"/>
              <w:rPr>
                <w:rFonts w:ascii="Arial" w:hAnsi="Arial" w:cs="Arial"/>
                <w:szCs w:val="20"/>
                <w:highlight w:val="green"/>
              </w:rPr>
            </w:pPr>
          </w:p>
        </w:tc>
        <w:tc>
          <w:tcPr>
            <w:tcW w:w="990" w:type="dxa"/>
            <w:shd w:val="clear" w:color="auto" w:fill="auto"/>
          </w:tcPr>
          <w:p w14:paraId="0EAA07C3" w14:textId="77777777" w:rsidR="00DB03C8" w:rsidRPr="00BB171F" w:rsidRDefault="00DB03C8" w:rsidP="00D93865">
            <w:pPr>
              <w:pStyle w:val="TableText1"/>
              <w:rPr>
                <w:rFonts w:ascii="Arial" w:hAnsi="Arial" w:cs="Arial"/>
                <w:szCs w:val="20"/>
              </w:rPr>
            </w:pPr>
            <w:r w:rsidRPr="00BB171F">
              <w:rPr>
                <w:rFonts w:ascii="Arial" w:hAnsi="Arial" w:cs="Arial"/>
                <w:szCs w:val="20"/>
              </w:rPr>
              <w:t>6/6 Highly Satisfactory</w:t>
            </w:r>
          </w:p>
        </w:tc>
        <w:tc>
          <w:tcPr>
            <w:tcW w:w="1980" w:type="dxa"/>
            <w:shd w:val="clear" w:color="auto" w:fill="auto"/>
          </w:tcPr>
          <w:p w14:paraId="2BF88148" w14:textId="77777777" w:rsidR="00DB03C8" w:rsidRPr="00BB171F" w:rsidRDefault="00DB03C8" w:rsidP="00D93865">
            <w:pPr>
              <w:pStyle w:val="TableText1"/>
              <w:rPr>
                <w:rFonts w:ascii="Arial" w:hAnsi="Arial" w:cs="Arial"/>
                <w:szCs w:val="20"/>
              </w:rPr>
            </w:pPr>
            <w:r w:rsidRPr="00BB171F">
              <w:rPr>
                <w:rFonts w:ascii="Arial" w:hAnsi="Arial" w:cs="Arial"/>
                <w:szCs w:val="20"/>
              </w:rPr>
              <w:t>The project achieved 100% of the set targets.</w:t>
            </w:r>
          </w:p>
        </w:tc>
      </w:tr>
      <w:tr w:rsidR="00DB03C8" w:rsidRPr="00BB171F" w14:paraId="6FF24FD9" w14:textId="77777777" w:rsidTr="00D938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164"/>
        </w:trPr>
        <w:tc>
          <w:tcPr>
            <w:tcW w:w="1170" w:type="dxa"/>
            <w:gridSpan w:val="2"/>
            <w:vMerge/>
            <w:shd w:val="clear" w:color="auto" w:fill="auto"/>
          </w:tcPr>
          <w:p w14:paraId="31050BEE" w14:textId="77777777" w:rsidR="00DB03C8" w:rsidRPr="00BB171F" w:rsidRDefault="00DB03C8" w:rsidP="00D93865">
            <w:pPr>
              <w:pStyle w:val="TableText1"/>
              <w:rPr>
                <w:rFonts w:ascii="Arial" w:hAnsi="Arial" w:cs="Arial"/>
                <w:szCs w:val="20"/>
              </w:rPr>
            </w:pPr>
          </w:p>
        </w:tc>
        <w:tc>
          <w:tcPr>
            <w:tcW w:w="1350" w:type="dxa"/>
            <w:shd w:val="clear" w:color="auto" w:fill="auto"/>
          </w:tcPr>
          <w:p w14:paraId="29A7834D" w14:textId="77777777" w:rsidR="00DB03C8" w:rsidRPr="00BB171F" w:rsidRDefault="00DB03C8" w:rsidP="00D93865">
            <w:pPr>
              <w:pStyle w:val="TableText1"/>
              <w:rPr>
                <w:rFonts w:ascii="Arial" w:hAnsi="Arial" w:cs="Arial"/>
                <w:szCs w:val="20"/>
              </w:rPr>
            </w:pPr>
            <w:r w:rsidRPr="00BB171F">
              <w:rPr>
                <w:rFonts w:ascii="Arial" w:hAnsi="Arial" w:cs="Arial"/>
                <w:szCs w:val="20"/>
              </w:rPr>
              <w:t xml:space="preserve">Diploma in Forestry include current climate change content   </w:t>
            </w:r>
          </w:p>
        </w:tc>
        <w:tc>
          <w:tcPr>
            <w:tcW w:w="1440" w:type="dxa"/>
            <w:shd w:val="clear" w:color="auto" w:fill="auto"/>
          </w:tcPr>
          <w:p w14:paraId="1A64F2A6" w14:textId="77777777" w:rsidR="00DB03C8" w:rsidRPr="00BB171F" w:rsidRDefault="00DB03C8" w:rsidP="00D93865">
            <w:pPr>
              <w:pStyle w:val="TableText1"/>
              <w:rPr>
                <w:rFonts w:ascii="Arial" w:hAnsi="Arial" w:cs="Arial"/>
                <w:szCs w:val="20"/>
              </w:rPr>
            </w:pPr>
            <w:r w:rsidRPr="00BB171F">
              <w:rPr>
                <w:rFonts w:ascii="Arial" w:hAnsi="Arial" w:cs="Arial"/>
                <w:szCs w:val="20"/>
              </w:rPr>
              <w:t xml:space="preserve">Outdated curriculum at the College of Forestry, no students receiving training on </w:t>
            </w:r>
            <w:r w:rsidRPr="00BB171F">
              <w:rPr>
                <w:rFonts w:ascii="Arial" w:hAnsi="Arial" w:cs="Arial"/>
                <w:szCs w:val="20"/>
              </w:rPr>
              <w:lastRenderedPageBreak/>
              <w:t>updated curriculum</w:t>
            </w:r>
          </w:p>
        </w:tc>
        <w:tc>
          <w:tcPr>
            <w:tcW w:w="2430" w:type="dxa"/>
            <w:gridSpan w:val="2"/>
            <w:shd w:val="clear" w:color="auto" w:fill="auto"/>
          </w:tcPr>
          <w:p w14:paraId="2DBD7D55" w14:textId="77777777" w:rsidR="00DB03C8" w:rsidRPr="00BB171F" w:rsidRDefault="00DB03C8" w:rsidP="00D93865">
            <w:pPr>
              <w:pStyle w:val="TableText1"/>
              <w:rPr>
                <w:rFonts w:ascii="Arial" w:hAnsi="Arial" w:cs="Arial"/>
                <w:szCs w:val="20"/>
              </w:rPr>
            </w:pPr>
            <w:r w:rsidRPr="00BB171F">
              <w:rPr>
                <w:rFonts w:ascii="Arial" w:hAnsi="Arial" w:cs="Arial"/>
                <w:szCs w:val="20"/>
              </w:rPr>
              <w:lastRenderedPageBreak/>
              <w:t xml:space="preserve">New curriculum for Diploma on forestry and 200 forestry diploma graduates (50:50 on gender)  </w:t>
            </w:r>
          </w:p>
        </w:tc>
        <w:tc>
          <w:tcPr>
            <w:tcW w:w="5490" w:type="dxa"/>
            <w:gridSpan w:val="3"/>
            <w:shd w:val="clear" w:color="auto" w:fill="auto"/>
          </w:tcPr>
          <w:p w14:paraId="597DF41A" w14:textId="77777777" w:rsidR="00DB03C8" w:rsidRPr="00BB171F" w:rsidRDefault="00DB03C8" w:rsidP="00D93865">
            <w:pPr>
              <w:jc w:val="both"/>
              <w:rPr>
                <w:rFonts w:ascii="Arial" w:hAnsi="Arial" w:cs="Arial"/>
                <w:sz w:val="20"/>
                <w:szCs w:val="20"/>
                <w:highlight w:val="yellow"/>
              </w:rPr>
            </w:pPr>
            <w:r w:rsidRPr="00BB171F">
              <w:rPr>
                <w:rFonts w:ascii="Arial" w:hAnsi="Arial" w:cs="Arial"/>
                <w:sz w:val="20"/>
                <w:szCs w:val="20"/>
                <w:highlight w:val="yellow"/>
              </w:rPr>
              <w:t xml:space="preserve">The project has supported 18 (12M, 6F) students under internship. These were graduate students from major universities and colleges in the country. Under internship programme. They were attached to Forestry, Agriculture, Land resource, Energy, Environment as well as finance and admiration.  </w:t>
            </w:r>
          </w:p>
          <w:p w14:paraId="500A7B8F" w14:textId="77777777" w:rsidR="00DB03C8" w:rsidRPr="00BB171F" w:rsidRDefault="00DB03C8" w:rsidP="00D93865">
            <w:pPr>
              <w:jc w:val="both"/>
              <w:rPr>
                <w:rFonts w:ascii="Arial" w:hAnsi="Arial" w:cs="Arial"/>
                <w:sz w:val="20"/>
                <w:szCs w:val="20"/>
              </w:rPr>
            </w:pPr>
            <w:r w:rsidRPr="00BB171F">
              <w:rPr>
                <w:rFonts w:ascii="Arial" w:hAnsi="Arial" w:cs="Arial"/>
                <w:sz w:val="20"/>
                <w:szCs w:val="20"/>
                <w:highlight w:val="yellow"/>
              </w:rPr>
              <w:lastRenderedPageBreak/>
              <w:t>This has helped the students to acquire knowledge and skills to build adaptive capacity of communities in climate change  issues.</w:t>
            </w:r>
            <w:r w:rsidRPr="00BB171F">
              <w:rPr>
                <w:rFonts w:ascii="Arial" w:hAnsi="Arial" w:cs="Arial"/>
                <w:sz w:val="20"/>
                <w:szCs w:val="20"/>
              </w:rPr>
              <w:t xml:space="preserve"> </w:t>
            </w:r>
          </w:p>
          <w:p w14:paraId="3D330F4A" w14:textId="77777777" w:rsidR="00DB03C8" w:rsidRPr="00BB171F" w:rsidRDefault="00DB03C8" w:rsidP="00D93865">
            <w:pPr>
              <w:pStyle w:val="TableText1"/>
              <w:rPr>
                <w:rFonts w:ascii="Arial" w:hAnsi="Arial" w:cs="Arial"/>
                <w:szCs w:val="20"/>
              </w:rPr>
            </w:pPr>
          </w:p>
        </w:tc>
        <w:tc>
          <w:tcPr>
            <w:tcW w:w="990" w:type="dxa"/>
            <w:shd w:val="clear" w:color="auto" w:fill="auto"/>
          </w:tcPr>
          <w:p w14:paraId="6ADE6AC3" w14:textId="77777777" w:rsidR="00DB03C8" w:rsidRPr="00BB171F" w:rsidRDefault="00DB03C8" w:rsidP="00D93865">
            <w:pPr>
              <w:pStyle w:val="TableText1"/>
              <w:rPr>
                <w:rFonts w:ascii="Arial" w:hAnsi="Arial" w:cs="Arial"/>
                <w:szCs w:val="20"/>
              </w:rPr>
            </w:pPr>
            <w:r w:rsidRPr="00BB171F">
              <w:rPr>
                <w:rFonts w:ascii="Arial" w:hAnsi="Arial" w:cs="Arial"/>
                <w:szCs w:val="20"/>
              </w:rPr>
              <w:lastRenderedPageBreak/>
              <w:t>2/6 Moderately unsatisfactory</w:t>
            </w:r>
          </w:p>
        </w:tc>
        <w:tc>
          <w:tcPr>
            <w:tcW w:w="1980" w:type="dxa"/>
            <w:shd w:val="clear" w:color="auto" w:fill="auto"/>
          </w:tcPr>
          <w:p w14:paraId="71B2B5B8" w14:textId="77777777" w:rsidR="00DB03C8" w:rsidRPr="00BB171F" w:rsidRDefault="00DB03C8" w:rsidP="00D93865">
            <w:pPr>
              <w:pStyle w:val="TableText1"/>
              <w:rPr>
                <w:rFonts w:ascii="Arial" w:hAnsi="Arial" w:cs="Arial"/>
                <w:szCs w:val="20"/>
              </w:rPr>
            </w:pPr>
            <w:r w:rsidRPr="00BB171F">
              <w:rPr>
                <w:rFonts w:ascii="Arial" w:hAnsi="Arial" w:cs="Arial"/>
                <w:szCs w:val="20"/>
              </w:rPr>
              <w:t xml:space="preserve">The project has grossly underperformed on the set targets. Besides, the implemented activities were not </w:t>
            </w:r>
            <w:r w:rsidRPr="00BB171F">
              <w:rPr>
                <w:rFonts w:ascii="Arial" w:hAnsi="Arial" w:cs="Arial"/>
                <w:szCs w:val="20"/>
              </w:rPr>
              <w:lastRenderedPageBreak/>
              <w:t>aligned with the indicator.</w:t>
            </w:r>
          </w:p>
        </w:tc>
      </w:tr>
      <w:tr w:rsidR="00DB03C8" w:rsidRPr="00BB171F" w14:paraId="4D919263" w14:textId="77777777" w:rsidTr="00D938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669"/>
        </w:trPr>
        <w:tc>
          <w:tcPr>
            <w:tcW w:w="1170" w:type="dxa"/>
            <w:gridSpan w:val="2"/>
            <w:vMerge/>
            <w:shd w:val="clear" w:color="auto" w:fill="auto"/>
          </w:tcPr>
          <w:p w14:paraId="3DEE2959" w14:textId="77777777" w:rsidR="00DB03C8" w:rsidRPr="00BB171F" w:rsidRDefault="00DB03C8" w:rsidP="00D93865">
            <w:pPr>
              <w:pStyle w:val="TableText1"/>
              <w:rPr>
                <w:rFonts w:ascii="Arial" w:hAnsi="Arial" w:cs="Arial"/>
                <w:szCs w:val="20"/>
              </w:rPr>
            </w:pPr>
          </w:p>
        </w:tc>
        <w:tc>
          <w:tcPr>
            <w:tcW w:w="1350" w:type="dxa"/>
            <w:shd w:val="clear" w:color="auto" w:fill="auto"/>
          </w:tcPr>
          <w:p w14:paraId="74B51C5C" w14:textId="77777777" w:rsidR="00DB03C8" w:rsidRPr="00BB171F" w:rsidRDefault="00DB03C8" w:rsidP="00D93865">
            <w:pPr>
              <w:pStyle w:val="TableText1"/>
              <w:rPr>
                <w:rFonts w:ascii="Arial" w:hAnsi="Arial" w:cs="Arial"/>
                <w:szCs w:val="20"/>
              </w:rPr>
            </w:pPr>
            <w:r w:rsidRPr="00BB171F">
              <w:rPr>
                <w:rFonts w:ascii="Arial" w:hAnsi="Arial" w:cs="Arial"/>
                <w:szCs w:val="20"/>
              </w:rPr>
              <w:t>Improvement in Capacity Index Score card</w:t>
            </w:r>
          </w:p>
        </w:tc>
        <w:tc>
          <w:tcPr>
            <w:tcW w:w="1440" w:type="dxa"/>
            <w:shd w:val="clear" w:color="auto" w:fill="auto"/>
          </w:tcPr>
          <w:p w14:paraId="630DFE3D" w14:textId="77777777" w:rsidR="00DB03C8" w:rsidRPr="00BB171F" w:rsidRDefault="00DB03C8" w:rsidP="00D93865">
            <w:pPr>
              <w:pStyle w:val="TableText1"/>
              <w:rPr>
                <w:rFonts w:ascii="Arial" w:hAnsi="Arial" w:cs="Arial"/>
                <w:szCs w:val="20"/>
              </w:rPr>
            </w:pPr>
            <w:r w:rsidRPr="00BB171F">
              <w:rPr>
                <w:rFonts w:ascii="Arial" w:hAnsi="Arial" w:cs="Arial"/>
                <w:szCs w:val="20"/>
              </w:rPr>
              <w:t xml:space="preserve">On average 50% of positions vacant across local to district levels in both districts; only 25% of current staff have some level of training on CC </w:t>
            </w:r>
          </w:p>
        </w:tc>
        <w:tc>
          <w:tcPr>
            <w:tcW w:w="2430" w:type="dxa"/>
            <w:gridSpan w:val="2"/>
            <w:shd w:val="clear" w:color="auto" w:fill="auto"/>
          </w:tcPr>
          <w:p w14:paraId="2ADF5E13" w14:textId="77777777" w:rsidR="00DB03C8" w:rsidRPr="00BB171F" w:rsidRDefault="00DB03C8" w:rsidP="00D93865">
            <w:pPr>
              <w:pStyle w:val="TableText1"/>
              <w:rPr>
                <w:rFonts w:ascii="Arial" w:hAnsi="Arial" w:cs="Arial"/>
                <w:szCs w:val="20"/>
              </w:rPr>
            </w:pPr>
            <w:r w:rsidRPr="00BB171F">
              <w:rPr>
                <w:rFonts w:ascii="Arial" w:hAnsi="Arial" w:cs="Arial"/>
                <w:szCs w:val="20"/>
              </w:rPr>
              <w:t>Vacant positions less than 40%, 100% of staff in positions have training on CC</w:t>
            </w:r>
          </w:p>
        </w:tc>
        <w:tc>
          <w:tcPr>
            <w:tcW w:w="5490" w:type="dxa"/>
            <w:gridSpan w:val="3"/>
            <w:shd w:val="clear" w:color="auto" w:fill="auto"/>
          </w:tcPr>
          <w:p w14:paraId="5628D8AA" w14:textId="77777777" w:rsidR="00DB03C8" w:rsidRPr="00BB171F" w:rsidRDefault="00DB03C8" w:rsidP="00D93865">
            <w:pPr>
              <w:pStyle w:val="TableText1"/>
              <w:rPr>
                <w:rFonts w:ascii="Arial" w:hAnsi="Arial" w:cs="Arial"/>
                <w:szCs w:val="20"/>
              </w:rPr>
            </w:pPr>
            <w:r w:rsidRPr="00BB171F">
              <w:rPr>
                <w:rFonts w:ascii="Arial" w:hAnsi="Arial" w:cs="Arial"/>
                <w:szCs w:val="20"/>
                <w:highlight w:val="green"/>
              </w:rPr>
              <w:t>44(34M, 8F) DESC members, 24 (18M, 6F) Gender technical working group members and 90 (59M, 31F) frontline staff were trained in climate change related subjects. The trainings included Community Based Resilience Analysis  (COBRA), gender mainstreaming and  project sustainability</w:t>
            </w:r>
          </w:p>
        </w:tc>
        <w:tc>
          <w:tcPr>
            <w:tcW w:w="990" w:type="dxa"/>
            <w:shd w:val="clear" w:color="auto" w:fill="auto"/>
          </w:tcPr>
          <w:p w14:paraId="780CE2D2" w14:textId="77777777" w:rsidR="00DB03C8" w:rsidRPr="00BB171F" w:rsidRDefault="00DB03C8" w:rsidP="00D93865">
            <w:pPr>
              <w:pStyle w:val="TableText1"/>
              <w:rPr>
                <w:rFonts w:ascii="Arial" w:hAnsi="Arial" w:cs="Arial"/>
                <w:szCs w:val="20"/>
              </w:rPr>
            </w:pPr>
            <w:r w:rsidRPr="00BB171F">
              <w:rPr>
                <w:rFonts w:ascii="Arial" w:hAnsi="Arial" w:cs="Arial"/>
                <w:szCs w:val="20"/>
              </w:rPr>
              <w:t>5/6</w:t>
            </w:r>
          </w:p>
          <w:p w14:paraId="2166962A" w14:textId="77777777" w:rsidR="00DB03C8" w:rsidRPr="00BB171F" w:rsidRDefault="00DB03C8" w:rsidP="00D93865">
            <w:pPr>
              <w:pStyle w:val="TableText1"/>
              <w:rPr>
                <w:rFonts w:ascii="Arial" w:hAnsi="Arial" w:cs="Arial"/>
                <w:szCs w:val="20"/>
              </w:rPr>
            </w:pPr>
            <w:r w:rsidRPr="00BB171F">
              <w:rPr>
                <w:rFonts w:ascii="Arial" w:hAnsi="Arial" w:cs="Arial"/>
                <w:szCs w:val="20"/>
              </w:rPr>
              <w:t>Satisfactory</w:t>
            </w:r>
          </w:p>
        </w:tc>
        <w:tc>
          <w:tcPr>
            <w:tcW w:w="1980" w:type="dxa"/>
            <w:vMerge w:val="restart"/>
            <w:shd w:val="clear" w:color="auto" w:fill="auto"/>
          </w:tcPr>
          <w:p w14:paraId="779B971B" w14:textId="77777777" w:rsidR="00DB03C8" w:rsidRPr="00BB171F" w:rsidRDefault="00DB03C8" w:rsidP="00D93865">
            <w:pPr>
              <w:pStyle w:val="TableText1"/>
              <w:rPr>
                <w:rFonts w:ascii="Arial" w:hAnsi="Arial" w:cs="Arial"/>
                <w:szCs w:val="20"/>
              </w:rPr>
            </w:pPr>
            <w:r w:rsidRPr="00BB171F">
              <w:rPr>
                <w:rFonts w:ascii="Arial" w:hAnsi="Arial" w:cs="Arial"/>
                <w:szCs w:val="20"/>
              </w:rPr>
              <w:t>Much as the output delivery is substantial, the unit of measure (absolute figures) used in reporting is different from the unit of measure (%) used in the indicator. This compromises objective assessment of indicator performance</w:t>
            </w:r>
          </w:p>
          <w:p w14:paraId="2700DC73" w14:textId="77777777" w:rsidR="00DB03C8" w:rsidRPr="00BB171F" w:rsidRDefault="00DB03C8" w:rsidP="00D93865">
            <w:pPr>
              <w:pStyle w:val="TableText1"/>
              <w:rPr>
                <w:rFonts w:ascii="Arial" w:hAnsi="Arial" w:cs="Arial"/>
                <w:szCs w:val="20"/>
              </w:rPr>
            </w:pPr>
          </w:p>
          <w:p w14:paraId="6715E225" w14:textId="77777777" w:rsidR="00DB03C8" w:rsidRPr="00BB171F" w:rsidRDefault="00DB03C8" w:rsidP="00D93865">
            <w:pPr>
              <w:pStyle w:val="TableText1"/>
              <w:rPr>
                <w:rFonts w:ascii="Arial" w:hAnsi="Arial" w:cs="Arial"/>
                <w:szCs w:val="20"/>
              </w:rPr>
            </w:pPr>
            <w:r w:rsidRPr="00BB171F">
              <w:rPr>
                <w:rFonts w:ascii="Arial" w:hAnsi="Arial" w:cs="Arial"/>
                <w:szCs w:val="20"/>
              </w:rPr>
              <w:t>Capacity for climate change mainstreaming has been created. This may influence increased budgetary allocations for climate change resilience &amp; adaptation.</w:t>
            </w:r>
          </w:p>
        </w:tc>
      </w:tr>
      <w:tr w:rsidR="00DB03C8" w:rsidRPr="00BB171F" w14:paraId="1FC4E810" w14:textId="77777777" w:rsidTr="00D938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891"/>
        </w:trPr>
        <w:tc>
          <w:tcPr>
            <w:tcW w:w="1170" w:type="dxa"/>
            <w:gridSpan w:val="2"/>
            <w:vMerge/>
            <w:shd w:val="clear" w:color="auto" w:fill="auto"/>
          </w:tcPr>
          <w:p w14:paraId="64A9BDD9" w14:textId="77777777" w:rsidR="00DB03C8" w:rsidRPr="00BB171F" w:rsidRDefault="00DB03C8" w:rsidP="00D93865">
            <w:pPr>
              <w:pStyle w:val="TableText1"/>
              <w:rPr>
                <w:rFonts w:ascii="Arial" w:hAnsi="Arial" w:cs="Arial"/>
                <w:szCs w:val="20"/>
              </w:rPr>
            </w:pPr>
          </w:p>
        </w:tc>
        <w:tc>
          <w:tcPr>
            <w:tcW w:w="1350" w:type="dxa"/>
            <w:shd w:val="clear" w:color="auto" w:fill="auto"/>
          </w:tcPr>
          <w:p w14:paraId="5EE51E86" w14:textId="77777777" w:rsidR="00DB03C8" w:rsidRPr="00BB171F" w:rsidRDefault="00DB03C8" w:rsidP="00D93865">
            <w:pPr>
              <w:pStyle w:val="TableText1"/>
              <w:rPr>
                <w:rFonts w:ascii="Arial" w:hAnsi="Arial" w:cs="Arial"/>
                <w:szCs w:val="20"/>
              </w:rPr>
            </w:pPr>
            <w:r w:rsidRPr="00BB171F">
              <w:rPr>
                <w:rFonts w:ascii="Arial" w:hAnsi="Arial" w:cs="Arial"/>
                <w:szCs w:val="20"/>
              </w:rPr>
              <w:t>% increase in development funds of the districts</w:t>
            </w:r>
          </w:p>
        </w:tc>
        <w:tc>
          <w:tcPr>
            <w:tcW w:w="1440" w:type="dxa"/>
            <w:shd w:val="clear" w:color="auto" w:fill="auto"/>
          </w:tcPr>
          <w:p w14:paraId="16D0DBB7" w14:textId="77777777" w:rsidR="00DB03C8" w:rsidRPr="00BB171F" w:rsidRDefault="00DB03C8" w:rsidP="00D93865">
            <w:pPr>
              <w:pStyle w:val="TableText1"/>
              <w:rPr>
                <w:rFonts w:ascii="Arial" w:hAnsi="Arial" w:cs="Arial"/>
                <w:szCs w:val="20"/>
              </w:rPr>
            </w:pPr>
            <w:r w:rsidRPr="00BB171F">
              <w:rPr>
                <w:rFonts w:ascii="Arial" w:hAnsi="Arial" w:cs="Arial"/>
                <w:szCs w:val="20"/>
              </w:rPr>
              <w:t>Less than 2% of district funds being allocated to CC  related initiatives</w:t>
            </w:r>
          </w:p>
        </w:tc>
        <w:tc>
          <w:tcPr>
            <w:tcW w:w="2430" w:type="dxa"/>
            <w:gridSpan w:val="2"/>
            <w:shd w:val="clear" w:color="auto" w:fill="auto"/>
          </w:tcPr>
          <w:p w14:paraId="6589B792" w14:textId="77777777" w:rsidR="00DB03C8" w:rsidRPr="00BB171F" w:rsidRDefault="00DB03C8" w:rsidP="00D93865">
            <w:pPr>
              <w:pStyle w:val="TableText1"/>
              <w:rPr>
                <w:rFonts w:ascii="Arial" w:hAnsi="Arial" w:cs="Arial"/>
                <w:szCs w:val="20"/>
              </w:rPr>
            </w:pPr>
            <w:r w:rsidRPr="00BB171F">
              <w:rPr>
                <w:rFonts w:ascii="Arial" w:hAnsi="Arial" w:cs="Arial"/>
                <w:szCs w:val="20"/>
              </w:rPr>
              <w:t>At least 3%</w:t>
            </w:r>
          </w:p>
        </w:tc>
        <w:tc>
          <w:tcPr>
            <w:tcW w:w="5490" w:type="dxa"/>
            <w:gridSpan w:val="3"/>
            <w:shd w:val="clear" w:color="auto" w:fill="auto"/>
          </w:tcPr>
          <w:p w14:paraId="6F544FCD" w14:textId="77777777" w:rsidR="00DB03C8" w:rsidRPr="00BB171F" w:rsidRDefault="00DB03C8" w:rsidP="00D93865">
            <w:pPr>
              <w:jc w:val="both"/>
              <w:rPr>
                <w:rFonts w:ascii="Arial" w:hAnsi="Arial" w:cs="Arial"/>
                <w:sz w:val="20"/>
                <w:szCs w:val="20"/>
              </w:rPr>
            </w:pPr>
            <w:r w:rsidRPr="00BB171F">
              <w:rPr>
                <w:rFonts w:ascii="Arial" w:hAnsi="Arial" w:cs="Arial"/>
                <w:sz w:val="20"/>
                <w:szCs w:val="20"/>
                <w:highlight w:val="yellow"/>
              </w:rPr>
              <w:t>The independent MTR recommended that this indicator be removed because it may not be achieved within the project period. However, project's support towards development of District Planning Frameworks helps ensure that investments in climate change related interventions are now more appealing.</w:t>
            </w:r>
            <w:r w:rsidRPr="00BB171F">
              <w:rPr>
                <w:rFonts w:ascii="Arial" w:hAnsi="Arial" w:cs="Arial"/>
                <w:sz w:val="20"/>
                <w:szCs w:val="20"/>
              </w:rPr>
              <w:t xml:space="preserve"> </w:t>
            </w:r>
          </w:p>
          <w:p w14:paraId="10865DAB" w14:textId="77777777" w:rsidR="00DB03C8" w:rsidRPr="00BB171F" w:rsidRDefault="00DB03C8" w:rsidP="00D93865">
            <w:pPr>
              <w:pStyle w:val="TableText1"/>
              <w:rPr>
                <w:rFonts w:ascii="Arial" w:hAnsi="Arial" w:cs="Arial"/>
                <w:szCs w:val="20"/>
              </w:rPr>
            </w:pPr>
          </w:p>
        </w:tc>
        <w:tc>
          <w:tcPr>
            <w:tcW w:w="990" w:type="dxa"/>
            <w:shd w:val="clear" w:color="auto" w:fill="auto"/>
          </w:tcPr>
          <w:p w14:paraId="0DC415B5" w14:textId="77777777" w:rsidR="00DB03C8" w:rsidRPr="00BB171F" w:rsidRDefault="00DB03C8" w:rsidP="00D93865">
            <w:pPr>
              <w:pStyle w:val="TableText1"/>
              <w:rPr>
                <w:rFonts w:ascii="Arial" w:hAnsi="Arial" w:cs="Arial"/>
                <w:szCs w:val="20"/>
              </w:rPr>
            </w:pPr>
            <w:r w:rsidRPr="00BB171F">
              <w:rPr>
                <w:rFonts w:ascii="Arial" w:hAnsi="Arial" w:cs="Arial"/>
                <w:szCs w:val="20"/>
              </w:rPr>
              <w:t>2/6 Moderately Unsatisfactory</w:t>
            </w:r>
          </w:p>
        </w:tc>
        <w:tc>
          <w:tcPr>
            <w:tcW w:w="1980" w:type="dxa"/>
            <w:vMerge/>
            <w:shd w:val="clear" w:color="auto" w:fill="auto"/>
          </w:tcPr>
          <w:p w14:paraId="36817727" w14:textId="77777777" w:rsidR="00DB03C8" w:rsidRPr="00BB171F" w:rsidRDefault="00DB03C8" w:rsidP="00D93865">
            <w:pPr>
              <w:pStyle w:val="TableText1"/>
              <w:rPr>
                <w:rFonts w:ascii="Arial" w:hAnsi="Arial" w:cs="Arial"/>
                <w:szCs w:val="20"/>
              </w:rPr>
            </w:pPr>
          </w:p>
        </w:tc>
      </w:tr>
      <w:tr w:rsidR="00DB03C8" w:rsidRPr="00BB171F" w14:paraId="4635D60E" w14:textId="77777777" w:rsidTr="00D938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530"/>
        </w:trPr>
        <w:tc>
          <w:tcPr>
            <w:tcW w:w="1170" w:type="dxa"/>
            <w:gridSpan w:val="2"/>
            <w:vMerge w:val="restart"/>
            <w:shd w:val="clear" w:color="auto" w:fill="auto"/>
          </w:tcPr>
          <w:p w14:paraId="60077FEF" w14:textId="77777777" w:rsidR="00DB03C8" w:rsidRPr="00BB171F" w:rsidRDefault="00DB03C8" w:rsidP="00D93865">
            <w:pPr>
              <w:pStyle w:val="TableText1"/>
              <w:rPr>
                <w:rFonts w:ascii="Arial" w:hAnsi="Arial" w:cs="Arial"/>
                <w:szCs w:val="20"/>
              </w:rPr>
            </w:pPr>
            <w:r w:rsidRPr="00BB171F">
              <w:rPr>
                <w:rFonts w:ascii="Arial" w:hAnsi="Arial" w:cs="Arial"/>
                <w:szCs w:val="20"/>
              </w:rPr>
              <w:lastRenderedPageBreak/>
              <w:t>Outcome 3: Public and domestic water harvesting, storage and distribution reduces climate change driven flooding and regulates availability of water throughout the year in  flood &amp; drought hotspots</w:t>
            </w:r>
          </w:p>
        </w:tc>
        <w:tc>
          <w:tcPr>
            <w:tcW w:w="1350" w:type="dxa"/>
            <w:shd w:val="clear" w:color="auto" w:fill="auto"/>
          </w:tcPr>
          <w:p w14:paraId="1AC3D0AA" w14:textId="77777777" w:rsidR="00DB03C8" w:rsidRPr="00BB171F" w:rsidRDefault="00DB03C8" w:rsidP="00D93865">
            <w:pPr>
              <w:pStyle w:val="TableText1"/>
              <w:rPr>
                <w:rFonts w:ascii="Arial" w:hAnsi="Arial" w:cs="Arial"/>
                <w:szCs w:val="20"/>
              </w:rPr>
            </w:pPr>
            <w:r w:rsidRPr="00BB171F">
              <w:rPr>
                <w:rFonts w:ascii="Arial" w:hAnsi="Arial" w:cs="Arial"/>
                <w:szCs w:val="20"/>
              </w:rPr>
              <w:t>Number of physical infrastructures constructed to ensure sustainable water supplies and reduce disaster risks</w:t>
            </w:r>
          </w:p>
        </w:tc>
        <w:tc>
          <w:tcPr>
            <w:tcW w:w="1440" w:type="dxa"/>
            <w:shd w:val="clear" w:color="auto" w:fill="auto"/>
          </w:tcPr>
          <w:p w14:paraId="6528BF41" w14:textId="77777777" w:rsidR="00DB03C8" w:rsidRPr="00BB171F" w:rsidRDefault="00DB03C8" w:rsidP="00D93865">
            <w:pPr>
              <w:pStyle w:val="TableText1"/>
              <w:rPr>
                <w:rFonts w:ascii="Arial" w:hAnsi="Arial" w:cs="Arial"/>
                <w:szCs w:val="20"/>
              </w:rPr>
            </w:pPr>
            <w:r w:rsidRPr="00BB171F">
              <w:rPr>
                <w:rFonts w:ascii="Arial" w:hAnsi="Arial" w:cs="Arial"/>
                <w:szCs w:val="20"/>
              </w:rPr>
              <w:t>About 2 mini dams, several check dams (to be confirmed during inception)</w:t>
            </w:r>
          </w:p>
        </w:tc>
        <w:tc>
          <w:tcPr>
            <w:tcW w:w="2430" w:type="dxa"/>
            <w:gridSpan w:val="2"/>
            <w:shd w:val="clear" w:color="auto" w:fill="auto"/>
          </w:tcPr>
          <w:p w14:paraId="673E14FA" w14:textId="77777777" w:rsidR="00DB03C8" w:rsidRPr="00BB171F" w:rsidRDefault="00DB03C8" w:rsidP="00D93865">
            <w:pPr>
              <w:pStyle w:val="TableText1"/>
              <w:rPr>
                <w:rFonts w:ascii="Arial" w:hAnsi="Arial" w:cs="Arial"/>
                <w:szCs w:val="20"/>
              </w:rPr>
            </w:pPr>
            <w:r w:rsidRPr="00BB171F">
              <w:rPr>
                <w:rFonts w:ascii="Arial" w:hAnsi="Arial" w:cs="Arial"/>
                <w:szCs w:val="20"/>
              </w:rPr>
              <w:t>At least 10 mini dams and over 100 check dams, nullahs, and other structures</w:t>
            </w:r>
          </w:p>
        </w:tc>
        <w:tc>
          <w:tcPr>
            <w:tcW w:w="5490" w:type="dxa"/>
            <w:gridSpan w:val="3"/>
            <w:shd w:val="clear" w:color="auto" w:fill="auto"/>
          </w:tcPr>
          <w:p w14:paraId="53B79808"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For the entire project period: </w:t>
            </w:r>
          </w:p>
          <w:p w14:paraId="4550433F"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1 mini dam constructed in Mangochi (Stambuli Dam),  </w:t>
            </w:r>
          </w:p>
          <w:p w14:paraId="3330A7A5"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2 weirs that collect water for irrigation ,  </w:t>
            </w:r>
          </w:p>
          <w:p w14:paraId="6C9C4406"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1800 check dams and swalleys, nullas and infiltration pits have been constructed.  </w:t>
            </w:r>
          </w:p>
          <w:p w14:paraId="41EA8747"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19 fish ponds have been constructed (7 in Mangochi and twelve in Machinga, with two more fish ponds in progress in  Machinga).  </w:t>
            </w:r>
          </w:p>
          <w:p w14:paraId="5D547440"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 </w:t>
            </w:r>
          </w:p>
          <w:p w14:paraId="0BFCA3B4"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There has been an over achievement in construction of check dams and related structures because topography needed more structures also due to continued degradation in the hotspots .  </w:t>
            </w:r>
          </w:p>
          <w:p w14:paraId="7620EBCE"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Only one mini dam was constructed because the target was overambitious and costly. </w:t>
            </w:r>
          </w:p>
          <w:p w14:paraId="68033F9C" w14:textId="77777777" w:rsidR="00DB03C8" w:rsidRPr="00BB171F" w:rsidRDefault="00DB03C8" w:rsidP="00D93865">
            <w:pPr>
              <w:pStyle w:val="TableText1"/>
              <w:rPr>
                <w:rFonts w:ascii="Arial" w:hAnsi="Arial" w:cs="Arial"/>
                <w:szCs w:val="20"/>
                <w:highlight w:val="green"/>
              </w:rPr>
            </w:pPr>
          </w:p>
        </w:tc>
        <w:tc>
          <w:tcPr>
            <w:tcW w:w="990" w:type="dxa"/>
            <w:shd w:val="clear" w:color="auto" w:fill="auto"/>
          </w:tcPr>
          <w:p w14:paraId="5FAC3496" w14:textId="77777777" w:rsidR="00DB03C8" w:rsidRPr="00BB171F" w:rsidRDefault="00DB03C8" w:rsidP="00D93865">
            <w:pPr>
              <w:pStyle w:val="TableText1"/>
              <w:rPr>
                <w:rFonts w:ascii="Arial" w:hAnsi="Arial" w:cs="Arial"/>
                <w:szCs w:val="20"/>
              </w:rPr>
            </w:pPr>
            <w:r w:rsidRPr="00BB171F">
              <w:rPr>
                <w:rFonts w:ascii="Arial" w:hAnsi="Arial" w:cs="Arial"/>
                <w:szCs w:val="20"/>
              </w:rPr>
              <w:t>5/6  Satisfactory</w:t>
            </w:r>
          </w:p>
        </w:tc>
        <w:tc>
          <w:tcPr>
            <w:tcW w:w="1980" w:type="dxa"/>
            <w:shd w:val="clear" w:color="auto" w:fill="auto"/>
          </w:tcPr>
          <w:p w14:paraId="6C6A546D" w14:textId="77777777" w:rsidR="00DB03C8" w:rsidRPr="00BB171F" w:rsidRDefault="00DB03C8" w:rsidP="00D93865">
            <w:pPr>
              <w:pStyle w:val="TableText1"/>
              <w:rPr>
                <w:rFonts w:ascii="Arial" w:hAnsi="Arial" w:cs="Arial"/>
                <w:szCs w:val="20"/>
              </w:rPr>
            </w:pPr>
            <w:r w:rsidRPr="00BB171F">
              <w:rPr>
                <w:rFonts w:ascii="Arial" w:hAnsi="Arial" w:cs="Arial"/>
                <w:szCs w:val="20"/>
              </w:rPr>
              <w:t>It is only the dam construction indicator that has not been achieved. On other indicators, the project registered above 100% success.</w:t>
            </w:r>
          </w:p>
        </w:tc>
      </w:tr>
      <w:tr w:rsidR="00DB03C8" w:rsidRPr="00BB171F" w14:paraId="7250F18D" w14:textId="77777777" w:rsidTr="00D938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837"/>
        </w:trPr>
        <w:tc>
          <w:tcPr>
            <w:tcW w:w="1170" w:type="dxa"/>
            <w:gridSpan w:val="2"/>
            <w:vMerge/>
            <w:shd w:val="clear" w:color="auto" w:fill="auto"/>
          </w:tcPr>
          <w:p w14:paraId="1A61A5B0" w14:textId="77777777" w:rsidR="00DB03C8" w:rsidRPr="00BB171F" w:rsidRDefault="00DB03C8" w:rsidP="00D93865">
            <w:pPr>
              <w:pStyle w:val="TableText1"/>
              <w:rPr>
                <w:rFonts w:ascii="Arial" w:hAnsi="Arial" w:cs="Arial"/>
                <w:szCs w:val="20"/>
              </w:rPr>
            </w:pPr>
          </w:p>
        </w:tc>
        <w:tc>
          <w:tcPr>
            <w:tcW w:w="1350" w:type="dxa"/>
            <w:shd w:val="clear" w:color="auto" w:fill="auto"/>
          </w:tcPr>
          <w:p w14:paraId="2F1E192B" w14:textId="77777777" w:rsidR="00DB03C8" w:rsidRPr="00BB171F" w:rsidRDefault="00DB03C8" w:rsidP="00D93865">
            <w:pPr>
              <w:pStyle w:val="TableText1"/>
              <w:rPr>
                <w:rFonts w:ascii="Arial" w:hAnsi="Arial" w:cs="Arial"/>
                <w:szCs w:val="20"/>
              </w:rPr>
            </w:pPr>
            <w:r w:rsidRPr="00BB171F">
              <w:rPr>
                <w:rFonts w:ascii="Arial" w:hAnsi="Arial" w:cs="Arial"/>
                <w:szCs w:val="20"/>
              </w:rPr>
              <w:t>Number of homes with water harvesting structures</w:t>
            </w:r>
          </w:p>
        </w:tc>
        <w:tc>
          <w:tcPr>
            <w:tcW w:w="1440" w:type="dxa"/>
            <w:shd w:val="clear" w:color="auto" w:fill="auto"/>
          </w:tcPr>
          <w:p w14:paraId="30B8645C" w14:textId="77777777" w:rsidR="00DB03C8" w:rsidRPr="00BB171F" w:rsidRDefault="00DB03C8" w:rsidP="00D93865">
            <w:pPr>
              <w:pStyle w:val="TableText1"/>
              <w:rPr>
                <w:rFonts w:ascii="Arial" w:hAnsi="Arial" w:cs="Arial"/>
                <w:szCs w:val="20"/>
              </w:rPr>
            </w:pPr>
            <w:r w:rsidRPr="00BB171F">
              <w:rPr>
                <w:rFonts w:ascii="Arial" w:hAnsi="Arial" w:cs="Arial"/>
                <w:szCs w:val="20"/>
              </w:rPr>
              <w:t>Less than 10% of 91,760 households harvest water from rooftops</w:t>
            </w:r>
          </w:p>
        </w:tc>
        <w:tc>
          <w:tcPr>
            <w:tcW w:w="2430" w:type="dxa"/>
            <w:gridSpan w:val="2"/>
            <w:shd w:val="clear" w:color="auto" w:fill="auto"/>
          </w:tcPr>
          <w:p w14:paraId="2CEED9D1" w14:textId="77777777" w:rsidR="00DB03C8" w:rsidRPr="00BB171F" w:rsidRDefault="00DB03C8" w:rsidP="00D93865">
            <w:pPr>
              <w:pStyle w:val="TableText1"/>
              <w:rPr>
                <w:rFonts w:ascii="Arial" w:hAnsi="Arial" w:cs="Arial"/>
                <w:szCs w:val="20"/>
              </w:rPr>
            </w:pPr>
            <w:r w:rsidRPr="00BB171F">
              <w:rPr>
                <w:rFonts w:ascii="Arial" w:hAnsi="Arial" w:cs="Arial"/>
                <w:szCs w:val="20"/>
              </w:rPr>
              <w:t>Over 35% of 91,760 households harvesting water from rooftops</w:t>
            </w:r>
          </w:p>
        </w:tc>
        <w:tc>
          <w:tcPr>
            <w:tcW w:w="5490" w:type="dxa"/>
            <w:gridSpan w:val="3"/>
            <w:shd w:val="clear" w:color="auto" w:fill="auto"/>
          </w:tcPr>
          <w:p w14:paraId="6226E9D6"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bout 0.25% of the targeted households have been reached with the technology </w:t>
            </w:r>
          </w:p>
          <w:p w14:paraId="09E59874"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The project has covered 225 households who are benefiting from the above ground water tanks mounted to harvest rain water. </w:t>
            </w:r>
          </w:p>
          <w:p w14:paraId="48164839"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A total of 75 above ground water tanks have been mounted during the project implementation period </w:t>
            </w:r>
          </w:p>
          <w:p w14:paraId="19DD8162"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The mounted structures cover approximately .75 Ha of back yard gardens that planted with indigenous vegetables a few other exotic vegetables like lettuce and Chinese cabbage.  </w:t>
            </w:r>
          </w:p>
          <w:p w14:paraId="61B95BCD"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The  backyard  gardens have gone a long way enhancing food and nutrition security as well as offering alternative sources of revenue for the targeted communities. </w:t>
            </w:r>
          </w:p>
          <w:p w14:paraId="1F03A117" w14:textId="77777777" w:rsidR="00DB03C8" w:rsidRPr="00BB171F" w:rsidRDefault="00DB03C8" w:rsidP="00D93865">
            <w:pPr>
              <w:pStyle w:val="TableText1"/>
              <w:rPr>
                <w:rFonts w:ascii="Arial" w:hAnsi="Arial" w:cs="Arial"/>
                <w:szCs w:val="20"/>
                <w:highlight w:val="green"/>
              </w:rPr>
            </w:pPr>
          </w:p>
        </w:tc>
        <w:tc>
          <w:tcPr>
            <w:tcW w:w="990" w:type="dxa"/>
            <w:shd w:val="clear" w:color="auto" w:fill="auto"/>
          </w:tcPr>
          <w:p w14:paraId="6947AC1F" w14:textId="77777777" w:rsidR="00DB03C8" w:rsidRPr="00BB171F" w:rsidRDefault="00DB03C8" w:rsidP="00D93865">
            <w:pPr>
              <w:pStyle w:val="TableText1"/>
              <w:rPr>
                <w:rFonts w:ascii="Arial" w:hAnsi="Arial" w:cs="Arial"/>
                <w:szCs w:val="20"/>
              </w:rPr>
            </w:pPr>
            <w:r w:rsidRPr="00BB171F">
              <w:rPr>
                <w:rFonts w:ascii="Arial" w:hAnsi="Arial" w:cs="Arial"/>
                <w:szCs w:val="20"/>
              </w:rPr>
              <w:t>4/6</w:t>
            </w:r>
          </w:p>
        </w:tc>
        <w:tc>
          <w:tcPr>
            <w:tcW w:w="1980" w:type="dxa"/>
            <w:shd w:val="clear" w:color="auto" w:fill="auto"/>
          </w:tcPr>
          <w:p w14:paraId="7DA30703" w14:textId="77777777" w:rsidR="00DB03C8" w:rsidRPr="00BB171F" w:rsidRDefault="00DB03C8" w:rsidP="00D93865">
            <w:pPr>
              <w:pStyle w:val="TableText1"/>
              <w:rPr>
                <w:rFonts w:ascii="Arial" w:hAnsi="Arial" w:cs="Arial"/>
                <w:szCs w:val="20"/>
              </w:rPr>
            </w:pPr>
            <w:r w:rsidRPr="00BB171F">
              <w:rPr>
                <w:rFonts w:ascii="Arial" w:hAnsi="Arial" w:cs="Arial"/>
                <w:szCs w:val="20"/>
              </w:rPr>
              <w:t>Statistically, the indicator performance is way below the set target. However, best practices have been demonstrated and this favours replication.</w:t>
            </w:r>
          </w:p>
        </w:tc>
      </w:tr>
      <w:tr w:rsidR="00DB03C8" w:rsidRPr="00BB171F" w14:paraId="6EE45FD3" w14:textId="77777777" w:rsidTr="00D938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638"/>
        </w:trPr>
        <w:tc>
          <w:tcPr>
            <w:tcW w:w="1170" w:type="dxa"/>
            <w:gridSpan w:val="2"/>
            <w:vMerge w:val="restart"/>
            <w:shd w:val="clear" w:color="auto" w:fill="auto"/>
          </w:tcPr>
          <w:p w14:paraId="264FAAFB" w14:textId="77777777" w:rsidR="00DB03C8" w:rsidRPr="00BB171F" w:rsidRDefault="00DB03C8" w:rsidP="00D93865">
            <w:pPr>
              <w:pStyle w:val="TableText1"/>
              <w:rPr>
                <w:rFonts w:ascii="Arial" w:hAnsi="Arial" w:cs="Arial"/>
                <w:szCs w:val="20"/>
              </w:rPr>
            </w:pPr>
            <w:r w:rsidRPr="00BB171F">
              <w:rPr>
                <w:rFonts w:ascii="Arial" w:hAnsi="Arial" w:cs="Arial"/>
                <w:szCs w:val="20"/>
              </w:rPr>
              <w:t xml:space="preserve">Outcome 4: Rehabilitation of </w:t>
            </w:r>
            <w:r w:rsidRPr="00BB171F">
              <w:rPr>
                <w:rFonts w:ascii="Arial" w:hAnsi="Arial" w:cs="Arial"/>
                <w:szCs w:val="20"/>
              </w:rPr>
              <w:lastRenderedPageBreak/>
              <w:t>badly degraded forests, protection of riverbanks, lake shores and urban infrastructure</w:t>
            </w:r>
          </w:p>
        </w:tc>
        <w:tc>
          <w:tcPr>
            <w:tcW w:w="1350" w:type="dxa"/>
            <w:shd w:val="clear" w:color="auto" w:fill="auto"/>
          </w:tcPr>
          <w:p w14:paraId="595F234B" w14:textId="77777777" w:rsidR="00DB03C8" w:rsidRPr="00BB171F" w:rsidRDefault="00DB03C8" w:rsidP="00D93865">
            <w:pPr>
              <w:pStyle w:val="TableText1"/>
              <w:rPr>
                <w:rFonts w:ascii="Arial" w:hAnsi="Arial" w:cs="Arial"/>
                <w:szCs w:val="20"/>
              </w:rPr>
            </w:pPr>
            <w:r w:rsidRPr="00BB171F">
              <w:rPr>
                <w:rFonts w:ascii="Arial" w:hAnsi="Arial" w:cs="Arial"/>
                <w:szCs w:val="20"/>
              </w:rPr>
              <w:lastRenderedPageBreak/>
              <w:t>Number of Village Forest Areas registered</w:t>
            </w:r>
          </w:p>
        </w:tc>
        <w:tc>
          <w:tcPr>
            <w:tcW w:w="1440" w:type="dxa"/>
            <w:shd w:val="clear" w:color="auto" w:fill="auto"/>
          </w:tcPr>
          <w:p w14:paraId="31D9D25B" w14:textId="77777777" w:rsidR="00DB03C8" w:rsidRPr="00BB171F" w:rsidRDefault="00DB03C8" w:rsidP="00D93865">
            <w:pPr>
              <w:pStyle w:val="TableText1"/>
              <w:rPr>
                <w:rFonts w:ascii="Arial" w:hAnsi="Arial" w:cs="Arial"/>
                <w:szCs w:val="20"/>
              </w:rPr>
            </w:pPr>
            <w:r w:rsidRPr="00BB171F">
              <w:rPr>
                <w:rFonts w:ascii="Arial" w:hAnsi="Arial" w:cs="Arial"/>
                <w:szCs w:val="20"/>
              </w:rPr>
              <w:t>7</w:t>
            </w:r>
          </w:p>
        </w:tc>
        <w:tc>
          <w:tcPr>
            <w:tcW w:w="2430" w:type="dxa"/>
            <w:gridSpan w:val="2"/>
            <w:shd w:val="clear" w:color="auto" w:fill="auto"/>
          </w:tcPr>
          <w:p w14:paraId="0C67CC4C" w14:textId="77777777" w:rsidR="00DB03C8" w:rsidRPr="00BB171F" w:rsidRDefault="00DB03C8" w:rsidP="00D93865">
            <w:pPr>
              <w:pStyle w:val="TableText1"/>
              <w:rPr>
                <w:rFonts w:ascii="Arial" w:hAnsi="Arial" w:cs="Arial"/>
                <w:szCs w:val="20"/>
              </w:rPr>
            </w:pPr>
            <w:r w:rsidRPr="00BB171F">
              <w:rPr>
                <w:rFonts w:ascii="Arial" w:hAnsi="Arial" w:cs="Arial"/>
                <w:szCs w:val="20"/>
              </w:rPr>
              <w:t>20</w:t>
            </w:r>
          </w:p>
        </w:tc>
        <w:tc>
          <w:tcPr>
            <w:tcW w:w="5490" w:type="dxa"/>
            <w:gridSpan w:val="3"/>
            <w:shd w:val="clear" w:color="auto" w:fill="auto"/>
          </w:tcPr>
          <w:p w14:paraId="05152DEB"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The project has registered 15 Local Forest Organizations  (LFOs) so far nine (9) of them are registered in Machinga District and 6 for Mangochi.  These are Lukongolo, Nkadyomboka, Ulongwe, Maisi, Mbalwe, Maonga, Nguse, </w:t>
            </w:r>
            <w:r w:rsidRPr="00BB171F">
              <w:rPr>
                <w:rFonts w:ascii="Arial" w:hAnsi="Arial" w:cs="Arial"/>
                <w:sz w:val="20"/>
                <w:szCs w:val="20"/>
                <w:highlight w:val="green"/>
              </w:rPr>
              <w:lastRenderedPageBreak/>
              <w:t xml:space="preserve">Chipojola  and Gracium in Machinga while in Mangochi Issa Mponda, Msauka, Simika, Mtanga, Chimatiro, Mkali, Nsinje, Tung’ande, Mkuchira, Mchesera, Maganga, Masakasa, Mwaye, Chasika, Makokola, Saidi Matola, Namakoma, Chilawi, Mbapi and Mkope have been established and trained. Out of these established and trained Village Natural Resource Management Committees (VNRMCs) only 20 are registered and the remaining 14 will be registered before the remaining period of project implementation. This means that once registered the project will exceed the target of 20 LFOs to be registered.  The remaining LFOs will be registered this year (2019).  </w:t>
            </w:r>
          </w:p>
          <w:p w14:paraId="188F4D97" w14:textId="77777777" w:rsidR="00DB03C8" w:rsidRPr="00BB171F" w:rsidRDefault="00DB03C8" w:rsidP="00D93865">
            <w:pPr>
              <w:jc w:val="both"/>
              <w:rPr>
                <w:rFonts w:ascii="Arial" w:hAnsi="Arial" w:cs="Arial"/>
                <w:sz w:val="20"/>
                <w:szCs w:val="20"/>
              </w:rPr>
            </w:pPr>
            <w:r w:rsidRPr="00BB171F">
              <w:rPr>
                <w:rFonts w:ascii="Arial" w:hAnsi="Arial" w:cs="Arial"/>
                <w:sz w:val="20"/>
                <w:szCs w:val="20"/>
                <w:highlight w:val="green"/>
              </w:rPr>
              <w:t>This has improved the governance aspect in the management of natural resources.</w:t>
            </w:r>
            <w:r w:rsidRPr="00BB171F">
              <w:rPr>
                <w:rFonts w:ascii="Arial" w:hAnsi="Arial" w:cs="Arial"/>
                <w:sz w:val="20"/>
                <w:szCs w:val="20"/>
              </w:rPr>
              <w:t xml:space="preserve"> </w:t>
            </w:r>
          </w:p>
          <w:p w14:paraId="4CA05CB1" w14:textId="77777777" w:rsidR="00DB03C8" w:rsidRPr="00BB171F" w:rsidRDefault="00DB03C8" w:rsidP="00D93865">
            <w:pPr>
              <w:pStyle w:val="TableText1"/>
              <w:rPr>
                <w:rFonts w:ascii="Arial" w:hAnsi="Arial" w:cs="Arial"/>
                <w:szCs w:val="20"/>
              </w:rPr>
            </w:pPr>
          </w:p>
        </w:tc>
        <w:tc>
          <w:tcPr>
            <w:tcW w:w="990" w:type="dxa"/>
            <w:shd w:val="clear" w:color="auto" w:fill="auto"/>
          </w:tcPr>
          <w:p w14:paraId="3F10CD0A" w14:textId="77777777" w:rsidR="00DB03C8" w:rsidRPr="00BB171F" w:rsidRDefault="00DB03C8" w:rsidP="00D93865">
            <w:pPr>
              <w:pStyle w:val="TableText1"/>
              <w:rPr>
                <w:rFonts w:ascii="Arial" w:hAnsi="Arial" w:cs="Arial"/>
                <w:szCs w:val="20"/>
              </w:rPr>
            </w:pPr>
            <w:r w:rsidRPr="00BB171F">
              <w:rPr>
                <w:rFonts w:ascii="Arial" w:hAnsi="Arial" w:cs="Arial"/>
                <w:szCs w:val="20"/>
              </w:rPr>
              <w:lastRenderedPageBreak/>
              <w:t>5/6 Satisfactory</w:t>
            </w:r>
          </w:p>
        </w:tc>
        <w:tc>
          <w:tcPr>
            <w:tcW w:w="1980" w:type="dxa"/>
            <w:shd w:val="clear" w:color="auto" w:fill="auto"/>
          </w:tcPr>
          <w:p w14:paraId="0296D134" w14:textId="77777777" w:rsidR="00DB03C8" w:rsidRPr="00BB171F" w:rsidRDefault="00DB03C8" w:rsidP="00D93865">
            <w:pPr>
              <w:pStyle w:val="TableText1"/>
              <w:rPr>
                <w:rFonts w:ascii="Arial" w:hAnsi="Arial" w:cs="Arial"/>
                <w:szCs w:val="20"/>
              </w:rPr>
            </w:pPr>
            <w:r w:rsidRPr="00BB171F">
              <w:rPr>
                <w:rFonts w:ascii="Arial" w:hAnsi="Arial" w:cs="Arial"/>
                <w:szCs w:val="20"/>
              </w:rPr>
              <w:t xml:space="preserve">The project has achieved 75% of the set target but with potential to </w:t>
            </w:r>
            <w:r w:rsidRPr="00BB171F">
              <w:rPr>
                <w:rFonts w:ascii="Arial" w:hAnsi="Arial" w:cs="Arial"/>
                <w:szCs w:val="20"/>
              </w:rPr>
              <w:lastRenderedPageBreak/>
              <w:t>exceed the target once the pending organisations get registered.</w:t>
            </w:r>
          </w:p>
        </w:tc>
      </w:tr>
      <w:tr w:rsidR="00DB03C8" w:rsidRPr="00BB171F" w14:paraId="2FE1F8D8" w14:textId="77777777" w:rsidTr="00D938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544"/>
        </w:trPr>
        <w:tc>
          <w:tcPr>
            <w:tcW w:w="1170" w:type="dxa"/>
            <w:gridSpan w:val="2"/>
            <w:vMerge/>
            <w:shd w:val="clear" w:color="auto" w:fill="auto"/>
          </w:tcPr>
          <w:p w14:paraId="4A3D1ABD" w14:textId="77777777" w:rsidR="00DB03C8" w:rsidRPr="00BB171F" w:rsidRDefault="00DB03C8" w:rsidP="00D93865">
            <w:pPr>
              <w:pStyle w:val="TableText1"/>
              <w:rPr>
                <w:rFonts w:ascii="Arial" w:hAnsi="Arial" w:cs="Arial"/>
                <w:szCs w:val="20"/>
              </w:rPr>
            </w:pPr>
          </w:p>
        </w:tc>
        <w:tc>
          <w:tcPr>
            <w:tcW w:w="1350" w:type="dxa"/>
            <w:shd w:val="clear" w:color="auto" w:fill="auto"/>
          </w:tcPr>
          <w:p w14:paraId="2537A399" w14:textId="77777777" w:rsidR="00DB03C8" w:rsidRPr="00BB171F" w:rsidRDefault="00DB03C8" w:rsidP="00D93865">
            <w:pPr>
              <w:pStyle w:val="TableText1"/>
              <w:rPr>
                <w:rFonts w:ascii="Arial" w:hAnsi="Arial" w:cs="Arial"/>
                <w:szCs w:val="20"/>
              </w:rPr>
            </w:pPr>
            <w:r w:rsidRPr="00BB171F">
              <w:rPr>
                <w:rFonts w:ascii="Arial" w:hAnsi="Arial" w:cs="Arial"/>
                <w:szCs w:val="20"/>
              </w:rPr>
              <w:t>Hectares of forests under improved management</w:t>
            </w:r>
          </w:p>
          <w:p w14:paraId="628BDD60" w14:textId="77777777" w:rsidR="00DB03C8" w:rsidRPr="00BB171F" w:rsidRDefault="00DB03C8" w:rsidP="00D93865">
            <w:pPr>
              <w:pStyle w:val="TableText1"/>
              <w:rPr>
                <w:rFonts w:ascii="Arial" w:hAnsi="Arial" w:cs="Arial"/>
                <w:szCs w:val="20"/>
              </w:rPr>
            </w:pPr>
          </w:p>
        </w:tc>
        <w:tc>
          <w:tcPr>
            <w:tcW w:w="1440" w:type="dxa"/>
            <w:shd w:val="clear" w:color="auto" w:fill="auto"/>
          </w:tcPr>
          <w:p w14:paraId="2AB89FF1" w14:textId="77777777" w:rsidR="00DB03C8" w:rsidRPr="00BB171F" w:rsidRDefault="00DB03C8" w:rsidP="00D93865">
            <w:pPr>
              <w:pStyle w:val="TableText1"/>
              <w:rPr>
                <w:rFonts w:ascii="Arial" w:hAnsi="Arial" w:cs="Arial"/>
                <w:szCs w:val="20"/>
              </w:rPr>
            </w:pPr>
            <w:r w:rsidRPr="00BB171F">
              <w:rPr>
                <w:rFonts w:ascii="Arial" w:hAnsi="Arial" w:cs="Arial"/>
                <w:szCs w:val="20"/>
              </w:rPr>
              <w:t xml:space="preserve">410 ha under community forest </w:t>
            </w:r>
          </w:p>
        </w:tc>
        <w:tc>
          <w:tcPr>
            <w:tcW w:w="2430" w:type="dxa"/>
            <w:gridSpan w:val="2"/>
            <w:shd w:val="clear" w:color="auto" w:fill="auto"/>
          </w:tcPr>
          <w:p w14:paraId="07DCA1E4" w14:textId="77777777" w:rsidR="00DB03C8" w:rsidRPr="00BB171F" w:rsidRDefault="00DB03C8" w:rsidP="00D93865">
            <w:pPr>
              <w:pStyle w:val="TableText1"/>
              <w:rPr>
                <w:rFonts w:ascii="Arial" w:hAnsi="Arial" w:cs="Arial"/>
                <w:szCs w:val="20"/>
              </w:rPr>
            </w:pPr>
            <w:r w:rsidRPr="00BB171F">
              <w:rPr>
                <w:rFonts w:ascii="Arial" w:hAnsi="Arial" w:cs="Arial"/>
                <w:szCs w:val="20"/>
              </w:rPr>
              <w:t xml:space="preserve">At least 1,500 ha under community forest </w:t>
            </w:r>
          </w:p>
        </w:tc>
        <w:tc>
          <w:tcPr>
            <w:tcW w:w="5490" w:type="dxa"/>
            <w:gridSpan w:val="3"/>
            <w:shd w:val="clear" w:color="auto" w:fill="auto"/>
          </w:tcPr>
          <w:p w14:paraId="363B6A4A"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The project exceeded its target with a total area of 2,269.75 hectares of land under improved forest management.  </w:t>
            </w:r>
          </w:p>
          <w:p w14:paraId="20697725"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Cumulative for Ha under planted trees stands at 391.44 and cumulative Ha under natural regeneration is at 577.87 </w:t>
            </w:r>
          </w:p>
          <w:p w14:paraId="090C8D41"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217 Km/Ha under river line </w:t>
            </w:r>
          </w:p>
          <w:p w14:paraId="41939CAD"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 </w:t>
            </w:r>
          </w:p>
          <w:p w14:paraId="56EE7D2D"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489 Ha under Agro-forestry </w:t>
            </w:r>
          </w:p>
          <w:p w14:paraId="16450982"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203 Ha under swales. </w:t>
            </w:r>
          </w:p>
          <w:p w14:paraId="718A71C0" w14:textId="77777777" w:rsidR="00DB03C8" w:rsidRPr="00BB171F" w:rsidRDefault="00DB03C8" w:rsidP="00D93865">
            <w:pPr>
              <w:pStyle w:val="TableText1"/>
              <w:rPr>
                <w:rFonts w:ascii="Arial" w:hAnsi="Arial" w:cs="Arial"/>
                <w:szCs w:val="20"/>
                <w:highlight w:val="green"/>
              </w:rPr>
            </w:pPr>
          </w:p>
        </w:tc>
        <w:tc>
          <w:tcPr>
            <w:tcW w:w="990" w:type="dxa"/>
            <w:shd w:val="clear" w:color="auto" w:fill="auto"/>
          </w:tcPr>
          <w:p w14:paraId="673AD56C" w14:textId="77777777" w:rsidR="00DB03C8" w:rsidRPr="00BB171F" w:rsidRDefault="00DB03C8" w:rsidP="00D93865">
            <w:pPr>
              <w:pStyle w:val="TableText1"/>
              <w:rPr>
                <w:rFonts w:ascii="Arial" w:hAnsi="Arial" w:cs="Arial"/>
                <w:szCs w:val="20"/>
              </w:rPr>
            </w:pPr>
            <w:r w:rsidRPr="00BB171F">
              <w:rPr>
                <w:rFonts w:ascii="Arial" w:hAnsi="Arial" w:cs="Arial"/>
                <w:szCs w:val="20"/>
              </w:rPr>
              <w:t>6/6 Highly Satisfactory</w:t>
            </w:r>
          </w:p>
        </w:tc>
        <w:tc>
          <w:tcPr>
            <w:tcW w:w="1980" w:type="dxa"/>
            <w:shd w:val="clear" w:color="auto" w:fill="auto"/>
          </w:tcPr>
          <w:p w14:paraId="571A880B" w14:textId="77777777" w:rsidR="00DB03C8" w:rsidRPr="00BB171F" w:rsidRDefault="00DB03C8" w:rsidP="00D93865">
            <w:pPr>
              <w:pStyle w:val="TableText1"/>
              <w:rPr>
                <w:rFonts w:ascii="Arial" w:hAnsi="Arial" w:cs="Arial"/>
                <w:szCs w:val="20"/>
              </w:rPr>
            </w:pPr>
            <w:r w:rsidRPr="00BB171F">
              <w:rPr>
                <w:rFonts w:ascii="Arial" w:hAnsi="Arial" w:cs="Arial"/>
                <w:szCs w:val="20"/>
              </w:rPr>
              <w:t>The project has exceeded its set target by 51.3%</w:t>
            </w:r>
          </w:p>
        </w:tc>
      </w:tr>
      <w:tr w:rsidR="00DB03C8" w:rsidRPr="00BB171F" w14:paraId="1299345F" w14:textId="77777777" w:rsidTr="00D938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132"/>
        </w:trPr>
        <w:tc>
          <w:tcPr>
            <w:tcW w:w="1170" w:type="dxa"/>
            <w:gridSpan w:val="2"/>
            <w:vMerge/>
            <w:shd w:val="clear" w:color="auto" w:fill="auto"/>
          </w:tcPr>
          <w:p w14:paraId="0B145110" w14:textId="77777777" w:rsidR="00DB03C8" w:rsidRPr="00BB171F" w:rsidRDefault="00DB03C8" w:rsidP="00D93865">
            <w:pPr>
              <w:pStyle w:val="TableText1"/>
              <w:rPr>
                <w:rFonts w:ascii="Arial" w:hAnsi="Arial" w:cs="Arial"/>
                <w:szCs w:val="20"/>
              </w:rPr>
            </w:pPr>
          </w:p>
        </w:tc>
        <w:tc>
          <w:tcPr>
            <w:tcW w:w="1350" w:type="dxa"/>
            <w:shd w:val="clear" w:color="auto" w:fill="auto"/>
          </w:tcPr>
          <w:p w14:paraId="25767714" w14:textId="77777777" w:rsidR="00DB03C8" w:rsidRPr="00BB171F" w:rsidRDefault="00DB03C8" w:rsidP="00D93865">
            <w:pPr>
              <w:pStyle w:val="TableText1"/>
              <w:rPr>
                <w:rFonts w:ascii="Arial" w:hAnsi="Arial" w:cs="Arial"/>
                <w:szCs w:val="20"/>
              </w:rPr>
            </w:pPr>
            <w:r w:rsidRPr="00BB171F">
              <w:rPr>
                <w:rFonts w:ascii="Arial" w:hAnsi="Arial" w:cs="Arial"/>
                <w:szCs w:val="20"/>
              </w:rPr>
              <w:t>Kilometers of river and lake shore under protection</w:t>
            </w:r>
          </w:p>
          <w:p w14:paraId="4CC310CF" w14:textId="77777777" w:rsidR="00DB03C8" w:rsidRPr="00BB171F" w:rsidRDefault="00DB03C8" w:rsidP="00D93865">
            <w:pPr>
              <w:pStyle w:val="TableText1"/>
              <w:rPr>
                <w:rFonts w:ascii="Arial" w:hAnsi="Arial" w:cs="Arial"/>
                <w:szCs w:val="20"/>
              </w:rPr>
            </w:pPr>
          </w:p>
        </w:tc>
        <w:tc>
          <w:tcPr>
            <w:tcW w:w="1440" w:type="dxa"/>
            <w:shd w:val="clear" w:color="auto" w:fill="auto"/>
          </w:tcPr>
          <w:p w14:paraId="7268A72B" w14:textId="77777777" w:rsidR="00DB03C8" w:rsidRPr="00BB171F" w:rsidRDefault="00DB03C8" w:rsidP="00D93865">
            <w:pPr>
              <w:pStyle w:val="TableText1"/>
              <w:rPr>
                <w:rFonts w:ascii="Arial" w:hAnsi="Arial" w:cs="Arial"/>
                <w:szCs w:val="20"/>
              </w:rPr>
            </w:pPr>
            <w:r w:rsidRPr="00BB171F">
              <w:rPr>
                <w:rFonts w:ascii="Arial" w:hAnsi="Arial" w:cs="Arial"/>
                <w:szCs w:val="20"/>
              </w:rPr>
              <w:t>5km of lake shore and about 7km of river banks under protection</w:t>
            </w:r>
          </w:p>
        </w:tc>
        <w:tc>
          <w:tcPr>
            <w:tcW w:w="2430" w:type="dxa"/>
            <w:gridSpan w:val="2"/>
            <w:shd w:val="clear" w:color="auto" w:fill="auto"/>
          </w:tcPr>
          <w:p w14:paraId="33E211E3" w14:textId="77777777" w:rsidR="00DB03C8" w:rsidRPr="00BB171F" w:rsidRDefault="00DB03C8" w:rsidP="00D93865">
            <w:pPr>
              <w:pStyle w:val="TableText1"/>
              <w:rPr>
                <w:rFonts w:ascii="Arial" w:hAnsi="Arial" w:cs="Arial"/>
                <w:szCs w:val="20"/>
              </w:rPr>
            </w:pPr>
            <w:r w:rsidRPr="00BB171F">
              <w:rPr>
                <w:rFonts w:ascii="Arial" w:hAnsi="Arial" w:cs="Arial"/>
                <w:szCs w:val="20"/>
              </w:rPr>
              <w:t xml:space="preserve">At least 100 km of lake shore and 100 km of river banks under protection from direct siltation. </w:t>
            </w:r>
          </w:p>
        </w:tc>
        <w:tc>
          <w:tcPr>
            <w:tcW w:w="5490" w:type="dxa"/>
            <w:gridSpan w:val="3"/>
            <w:shd w:val="clear" w:color="auto" w:fill="auto"/>
          </w:tcPr>
          <w:p w14:paraId="02D4EF49"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217km of river banks (54km for Mangochi and 163.9km for Machinga)   have been planted with fast growing exotic trees, indigenous tree species and bamboos in both districts. Most of the rivers with their river banks protected are those which the project is tapping water for irrigation such as Naminyanga, Mpira, Mtemankhokwe, Kabudira and Nansenga rivers; just to mention a few. </w:t>
            </w:r>
          </w:p>
          <w:p w14:paraId="3DEC7160"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In conclusion the project has exceeded the set target of 100Km to be protected and this has led to reduced rate of siltation in the protected rivers. </w:t>
            </w:r>
          </w:p>
          <w:p w14:paraId="32C65003"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lastRenderedPageBreak/>
              <w:t xml:space="preserve">The district however does not have the capacity to measure the reduction in siltation as it is only done by Department of Land Resource at national level.  </w:t>
            </w:r>
          </w:p>
          <w:p w14:paraId="7CF84F4A"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Most of the trees planted along the rivers will also show impact in the reduction in siltation especially in long term. This is so because most of the trees have not grown to the level that can reduce siltation. </w:t>
            </w:r>
          </w:p>
          <w:p w14:paraId="5D06BFAB"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 </w:t>
            </w:r>
          </w:p>
          <w:p w14:paraId="66F3F1A3" w14:textId="77777777" w:rsidR="00DB03C8" w:rsidRPr="00BB171F" w:rsidRDefault="00DB03C8" w:rsidP="00D93865">
            <w:pPr>
              <w:pStyle w:val="TableText1"/>
              <w:rPr>
                <w:rFonts w:ascii="Arial" w:hAnsi="Arial" w:cs="Arial"/>
                <w:szCs w:val="20"/>
                <w:highlight w:val="green"/>
              </w:rPr>
            </w:pPr>
          </w:p>
        </w:tc>
        <w:tc>
          <w:tcPr>
            <w:tcW w:w="990" w:type="dxa"/>
            <w:shd w:val="clear" w:color="auto" w:fill="auto"/>
          </w:tcPr>
          <w:p w14:paraId="3789F759" w14:textId="77777777" w:rsidR="00DB03C8" w:rsidRPr="00BB171F" w:rsidRDefault="00DB03C8" w:rsidP="00D93865">
            <w:pPr>
              <w:pStyle w:val="TableText1"/>
              <w:rPr>
                <w:rFonts w:ascii="Arial" w:hAnsi="Arial" w:cs="Arial"/>
                <w:szCs w:val="20"/>
              </w:rPr>
            </w:pPr>
            <w:r w:rsidRPr="00BB171F">
              <w:rPr>
                <w:rFonts w:ascii="Arial" w:hAnsi="Arial" w:cs="Arial"/>
                <w:szCs w:val="20"/>
              </w:rPr>
              <w:lastRenderedPageBreak/>
              <w:t>6/6 Highly Satisfactory</w:t>
            </w:r>
          </w:p>
        </w:tc>
        <w:tc>
          <w:tcPr>
            <w:tcW w:w="1980" w:type="dxa"/>
            <w:shd w:val="clear" w:color="auto" w:fill="auto"/>
          </w:tcPr>
          <w:p w14:paraId="42E2D1D8" w14:textId="77777777" w:rsidR="00DB03C8" w:rsidRPr="00BB171F" w:rsidRDefault="00DB03C8" w:rsidP="00D93865">
            <w:pPr>
              <w:pStyle w:val="TableText1"/>
              <w:rPr>
                <w:rFonts w:ascii="Arial" w:hAnsi="Arial" w:cs="Arial"/>
                <w:szCs w:val="20"/>
              </w:rPr>
            </w:pPr>
            <w:r w:rsidRPr="00BB171F">
              <w:rPr>
                <w:rFonts w:ascii="Arial" w:hAnsi="Arial" w:cs="Arial"/>
                <w:szCs w:val="20"/>
              </w:rPr>
              <w:t>The project exceeded its set target by 117%.</w:t>
            </w:r>
          </w:p>
        </w:tc>
      </w:tr>
      <w:tr w:rsidR="00DB03C8" w:rsidRPr="00BB171F" w14:paraId="344735AF" w14:textId="77777777" w:rsidTr="00D938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431"/>
        </w:trPr>
        <w:tc>
          <w:tcPr>
            <w:tcW w:w="1170" w:type="dxa"/>
            <w:gridSpan w:val="2"/>
            <w:vMerge/>
            <w:shd w:val="clear" w:color="auto" w:fill="auto"/>
          </w:tcPr>
          <w:p w14:paraId="1A7ADF61" w14:textId="77777777" w:rsidR="00DB03C8" w:rsidRPr="00BB171F" w:rsidRDefault="00DB03C8" w:rsidP="00D93865">
            <w:pPr>
              <w:pStyle w:val="TableText1"/>
              <w:rPr>
                <w:rFonts w:ascii="Arial" w:hAnsi="Arial" w:cs="Arial"/>
                <w:szCs w:val="20"/>
              </w:rPr>
            </w:pPr>
          </w:p>
        </w:tc>
        <w:tc>
          <w:tcPr>
            <w:tcW w:w="1350" w:type="dxa"/>
            <w:shd w:val="clear" w:color="auto" w:fill="auto"/>
          </w:tcPr>
          <w:p w14:paraId="76D84EEC" w14:textId="77777777" w:rsidR="00DB03C8" w:rsidRPr="00BB171F" w:rsidRDefault="00DB03C8" w:rsidP="00D93865">
            <w:pPr>
              <w:pStyle w:val="TableText1"/>
              <w:rPr>
                <w:rFonts w:ascii="Arial" w:hAnsi="Arial" w:cs="Arial"/>
                <w:szCs w:val="20"/>
              </w:rPr>
            </w:pPr>
            <w:r w:rsidRPr="00BB171F">
              <w:rPr>
                <w:rFonts w:ascii="Arial" w:hAnsi="Arial" w:cs="Arial"/>
                <w:szCs w:val="20"/>
              </w:rPr>
              <w:t>Number of households using alternate and improved energy</w:t>
            </w:r>
          </w:p>
        </w:tc>
        <w:tc>
          <w:tcPr>
            <w:tcW w:w="1440" w:type="dxa"/>
            <w:shd w:val="clear" w:color="auto" w:fill="auto"/>
          </w:tcPr>
          <w:p w14:paraId="6358A6E6" w14:textId="77777777" w:rsidR="00DB03C8" w:rsidRPr="00BB171F" w:rsidRDefault="00DB03C8" w:rsidP="00D93865">
            <w:pPr>
              <w:pStyle w:val="TableText1"/>
              <w:rPr>
                <w:rFonts w:ascii="Arial" w:hAnsi="Arial" w:cs="Arial"/>
                <w:szCs w:val="20"/>
              </w:rPr>
            </w:pPr>
            <w:r w:rsidRPr="00BB171F">
              <w:rPr>
                <w:rFonts w:ascii="Arial" w:hAnsi="Arial" w:cs="Arial"/>
                <w:szCs w:val="20"/>
              </w:rPr>
              <w:t>Less than 5% of 91,760 households currently use any form of energy efficient  technologies</w:t>
            </w:r>
          </w:p>
        </w:tc>
        <w:tc>
          <w:tcPr>
            <w:tcW w:w="2430" w:type="dxa"/>
            <w:gridSpan w:val="2"/>
            <w:shd w:val="clear" w:color="auto" w:fill="auto"/>
          </w:tcPr>
          <w:p w14:paraId="5B07A670" w14:textId="77777777" w:rsidR="00DB03C8" w:rsidRPr="00BB171F" w:rsidRDefault="00DB03C8" w:rsidP="00D93865">
            <w:pPr>
              <w:pStyle w:val="TableText1"/>
              <w:rPr>
                <w:rFonts w:ascii="Arial" w:hAnsi="Arial" w:cs="Arial"/>
                <w:szCs w:val="20"/>
              </w:rPr>
            </w:pPr>
            <w:r w:rsidRPr="00BB171F">
              <w:rPr>
                <w:rFonts w:ascii="Arial" w:hAnsi="Arial" w:cs="Arial"/>
                <w:szCs w:val="20"/>
              </w:rPr>
              <w:t>At least 35% of 91,760 households adopt high energy efficient technologies and methods</w:t>
            </w:r>
          </w:p>
        </w:tc>
        <w:tc>
          <w:tcPr>
            <w:tcW w:w="5490" w:type="dxa"/>
            <w:gridSpan w:val="3"/>
            <w:shd w:val="clear" w:color="auto" w:fill="auto"/>
          </w:tcPr>
          <w:p w14:paraId="4F88EB35"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The project has directly  reached to 14,938H/Hs out of the total target of 32,116 H/Hs (35% of 91,760) representing   46.5 % who have been directly supported with anticipated ripple effect  spanning out over 90% of total target who are adopting use of energy efficient technologies that include;   </w:t>
            </w:r>
          </w:p>
          <w:p w14:paraId="52B425E5"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-Energy efficient stoves and production of briquettes (10,598). </w:t>
            </w:r>
          </w:p>
          <w:p w14:paraId="641EB3A2"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The project has also reached 128 HH (79 female and 49) in Mangochi while 124HH (72 female and 52 male through solar powered irrigation schemes against the use of diesel powered water pumps. </w:t>
            </w:r>
          </w:p>
          <w:p w14:paraId="08DE27D8"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5 VNRMCs are producing energy cooking stoves and membership stands at 92 (71 Females and 21 Males) in Mangochi while in Machinga a total of 6 groups were formed with membership of 186 (157 females and 29 Males) </w:t>
            </w:r>
          </w:p>
          <w:p w14:paraId="4DAB42B7"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 use of solar energy for lighting (4088). This has been demonstrated in public institutions namely Malundani Community Day Secondary School (CDSS), Chikweo CDSS, Chikweo Primary School and Malundani primary school in Machinga. Apart from the fact that it has demonstrated the use of alternative clean energy, this will go a long way in improving the pass rate of learners in schools as they will study during the night. This will increase literacy levels in the two districts of Mangochi and Machinga.  </w:t>
            </w:r>
          </w:p>
          <w:p w14:paraId="3E2B37A1" w14:textId="77777777" w:rsidR="00DB03C8" w:rsidRPr="00BB171F" w:rsidRDefault="00DB03C8" w:rsidP="00D93865">
            <w:pPr>
              <w:jc w:val="both"/>
              <w:rPr>
                <w:rFonts w:ascii="Arial" w:hAnsi="Arial" w:cs="Arial"/>
                <w:sz w:val="20"/>
                <w:szCs w:val="20"/>
              </w:rPr>
            </w:pPr>
            <w:r w:rsidRPr="00BB171F">
              <w:rPr>
                <w:rFonts w:ascii="Arial" w:hAnsi="Arial" w:cs="Arial"/>
                <w:sz w:val="20"/>
                <w:szCs w:val="20"/>
                <w:highlight w:val="green"/>
              </w:rPr>
              <w:lastRenderedPageBreak/>
              <w:t>-demonstration of biogas in public institutions such as prisons and hospitals eg, 300 inmates at Mangochi prison are being supported by the biogas digester in their daily cooking, while installation of a biogas digester at Machinga District Hospital is under way and is expected to support over 350 in patients.</w:t>
            </w:r>
            <w:r w:rsidRPr="00BB171F">
              <w:rPr>
                <w:rFonts w:ascii="Arial" w:hAnsi="Arial" w:cs="Arial"/>
                <w:sz w:val="20"/>
                <w:szCs w:val="20"/>
              </w:rPr>
              <w:t xml:space="preserve">  </w:t>
            </w:r>
          </w:p>
        </w:tc>
        <w:tc>
          <w:tcPr>
            <w:tcW w:w="990" w:type="dxa"/>
            <w:shd w:val="clear" w:color="auto" w:fill="auto"/>
          </w:tcPr>
          <w:p w14:paraId="1B01EA77" w14:textId="77777777" w:rsidR="00DB03C8" w:rsidRPr="00BB171F" w:rsidRDefault="00DB03C8" w:rsidP="00D93865">
            <w:pPr>
              <w:pStyle w:val="TableText1"/>
              <w:rPr>
                <w:rFonts w:ascii="Arial" w:hAnsi="Arial" w:cs="Arial"/>
                <w:szCs w:val="20"/>
              </w:rPr>
            </w:pPr>
            <w:r w:rsidRPr="00BB171F">
              <w:rPr>
                <w:rFonts w:ascii="Arial" w:hAnsi="Arial" w:cs="Arial"/>
                <w:szCs w:val="20"/>
              </w:rPr>
              <w:lastRenderedPageBreak/>
              <w:t>6/6 Highly Satisfactory</w:t>
            </w:r>
          </w:p>
        </w:tc>
        <w:tc>
          <w:tcPr>
            <w:tcW w:w="1980" w:type="dxa"/>
            <w:shd w:val="clear" w:color="auto" w:fill="auto"/>
          </w:tcPr>
          <w:p w14:paraId="338C9BF1" w14:textId="77777777" w:rsidR="00DB03C8" w:rsidRPr="00BB171F" w:rsidRDefault="00DB03C8" w:rsidP="00D93865">
            <w:pPr>
              <w:pStyle w:val="TableText1"/>
              <w:rPr>
                <w:rFonts w:ascii="Arial" w:hAnsi="Arial" w:cs="Arial"/>
                <w:szCs w:val="20"/>
              </w:rPr>
            </w:pPr>
            <w:r w:rsidRPr="00BB171F">
              <w:rPr>
                <w:rFonts w:ascii="Arial" w:hAnsi="Arial" w:cs="Arial"/>
                <w:szCs w:val="20"/>
              </w:rPr>
              <w:t>Project has exceeded its target by 11.5%</w:t>
            </w:r>
          </w:p>
        </w:tc>
      </w:tr>
      <w:tr w:rsidR="00DB03C8" w:rsidRPr="00BB171F" w14:paraId="1794AED0" w14:textId="77777777" w:rsidTr="00D938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96"/>
        </w:trPr>
        <w:tc>
          <w:tcPr>
            <w:tcW w:w="1170" w:type="dxa"/>
            <w:gridSpan w:val="2"/>
            <w:vMerge w:val="restart"/>
            <w:shd w:val="clear" w:color="auto" w:fill="auto"/>
          </w:tcPr>
          <w:p w14:paraId="2AE338D7" w14:textId="77777777" w:rsidR="00DB03C8" w:rsidRPr="00BB171F" w:rsidRDefault="00DB03C8" w:rsidP="00D93865">
            <w:pPr>
              <w:pStyle w:val="TableText1"/>
              <w:rPr>
                <w:rFonts w:ascii="Arial" w:hAnsi="Arial" w:cs="Arial"/>
                <w:szCs w:val="20"/>
              </w:rPr>
            </w:pPr>
            <w:r w:rsidRPr="00BB171F">
              <w:rPr>
                <w:rFonts w:ascii="Arial" w:hAnsi="Arial" w:cs="Arial"/>
                <w:szCs w:val="20"/>
              </w:rPr>
              <w:t xml:space="preserve">  Outcome 5: Productivity of agriculture supported by adoption of climate smart systems and measures</w:t>
            </w:r>
          </w:p>
        </w:tc>
        <w:tc>
          <w:tcPr>
            <w:tcW w:w="1350" w:type="dxa"/>
            <w:shd w:val="clear" w:color="auto" w:fill="auto"/>
          </w:tcPr>
          <w:p w14:paraId="6A0867C5" w14:textId="77777777" w:rsidR="00DB03C8" w:rsidRPr="00BB171F" w:rsidRDefault="00DB03C8" w:rsidP="00D93865">
            <w:pPr>
              <w:pStyle w:val="TableText1"/>
              <w:rPr>
                <w:rFonts w:ascii="Arial" w:hAnsi="Arial" w:cs="Arial"/>
                <w:szCs w:val="20"/>
              </w:rPr>
            </w:pPr>
            <w:r w:rsidRPr="00BB171F">
              <w:rPr>
                <w:rFonts w:ascii="Arial" w:hAnsi="Arial" w:cs="Arial"/>
                <w:szCs w:val="20"/>
              </w:rPr>
              <w:t xml:space="preserve">No. of hectares on which climate smart farming is practiced </w:t>
            </w:r>
          </w:p>
        </w:tc>
        <w:tc>
          <w:tcPr>
            <w:tcW w:w="1440" w:type="dxa"/>
            <w:shd w:val="clear" w:color="auto" w:fill="auto"/>
          </w:tcPr>
          <w:p w14:paraId="5F81DE56" w14:textId="77777777" w:rsidR="00DB03C8" w:rsidRPr="00BB171F" w:rsidRDefault="00DB03C8" w:rsidP="00D93865">
            <w:pPr>
              <w:pStyle w:val="TableText1"/>
              <w:rPr>
                <w:rFonts w:ascii="Arial" w:hAnsi="Arial" w:cs="Arial"/>
                <w:szCs w:val="20"/>
              </w:rPr>
            </w:pPr>
            <w:r w:rsidRPr="00BB171F">
              <w:rPr>
                <w:rFonts w:ascii="Arial" w:hAnsi="Arial" w:cs="Arial"/>
                <w:szCs w:val="20"/>
              </w:rPr>
              <w:t>In Mangochi 144.6 ha under agroforestry; only 529 farmers adopting climate smart measures – making 0.13% of population.</w:t>
            </w:r>
          </w:p>
          <w:p w14:paraId="143B670E" w14:textId="77777777" w:rsidR="00DB03C8" w:rsidRPr="00BB171F" w:rsidRDefault="00DB03C8" w:rsidP="00D93865">
            <w:pPr>
              <w:pStyle w:val="TableText1"/>
              <w:rPr>
                <w:rFonts w:ascii="Arial" w:hAnsi="Arial" w:cs="Arial"/>
                <w:szCs w:val="20"/>
              </w:rPr>
            </w:pPr>
            <w:r w:rsidRPr="00BB171F">
              <w:rPr>
                <w:rFonts w:ascii="Arial" w:hAnsi="Arial" w:cs="Arial"/>
                <w:szCs w:val="20"/>
              </w:rPr>
              <w:t>In Machinga 161.5 ha under conservation Agriculture and 1,544 smallholder farmers participating</w:t>
            </w:r>
          </w:p>
        </w:tc>
        <w:tc>
          <w:tcPr>
            <w:tcW w:w="2430" w:type="dxa"/>
            <w:gridSpan w:val="2"/>
            <w:shd w:val="clear" w:color="auto" w:fill="auto"/>
          </w:tcPr>
          <w:p w14:paraId="45ED4772" w14:textId="77777777" w:rsidR="00DB03C8" w:rsidRPr="00BB171F" w:rsidRDefault="00DB03C8" w:rsidP="00D93865">
            <w:pPr>
              <w:pStyle w:val="TableText1"/>
              <w:rPr>
                <w:rFonts w:ascii="Arial" w:hAnsi="Arial" w:cs="Arial"/>
                <w:szCs w:val="20"/>
              </w:rPr>
            </w:pPr>
            <w:r w:rsidRPr="00BB171F">
              <w:rPr>
                <w:rFonts w:ascii="Arial" w:hAnsi="Arial" w:cs="Arial"/>
                <w:szCs w:val="20"/>
              </w:rPr>
              <w:t>Over 40% of 91,670 households engaging in some form of climate smart farming system or practices; area under agroforestry in particular increase to  over 5,000 ha; area under CA increase to more than 5,000ha</w:t>
            </w:r>
          </w:p>
        </w:tc>
        <w:tc>
          <w:tcPr>
            <w:tcW w:w="5490" w:type="dxa"/>
            <w:gridSpan w:val="3"/>
            <w:shd w:val="clear" w:color="auto" w:fill="auto"/>
          </w:tcPr>
          <w:p w14:paraId="3ADAC591"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To date the project has reached out to a total of 38,808 H/H out of the total target of 36,668H/H representing 106% direct achievement. This is as a result of demonstrations and capacity building initiatives in Climate Smart Agriculture (CSA) principles promoted by the project.  </w:t>
            </w:r>
          </w:p>
          <w:p w14:paraId="75DA2DC1"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With a ripple effect set at 40%, the total number of HH adopting Climate Smart Farming practices is expected to increase even further.  </w:t>
            </w:r>
          </w:p>
          <w:p w14:paraId="4E1A3C66"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With the additional 1246Ha, the total area under CSA in the impact sites to date is 7935Ha (4858Ha in Mangochi and 3077Ha in Machinga). </w:t>
            </w:r>
          </w:p>
          <w:p w14:paraId="5F8BF57C" w14:textId="77777777" w:rsidR="00DB03C8" w:rsidRPr="00BB171F" w:rsidRDefault="00DB03C8" w:rsidP="00D93865">
            <w:pPr>
              <w:jc w:val="both"/>
              <w:rPr>
                <w:rFonts w:ascii="Arial" w:hAnsi="Arial" w:cs="Arial"/>
                <w:sz w:val="20"/>
                <w:szCs w:val="20"/>
              </w:rPr>
            </w:pPr>
            <w:r w:rsidRPr="00BB171F">
              <w:rPr>
                <w:rFonts w:ascii="Arial" w:hAnsi="Arial" w:cs="Arial"/>
                <w:sz w:val="20"/>
                <w:szCs w:val="20"/>
                <w:highlight w:val="green"/>
              </w:rPr>
              <w:t>7935Ha is a consolidated figure for all CSA technologies which include Conservation Agriculture, Agroforestry, pit planting, making of swales, use of early maturing and  high yielding varieties and drought tolerant crop varieties.</w:t>
            </w:r>
            <w:r w:rsidRPr="00BB171F">
              <w:rPr>
                <w:rFonts w:ascii="Arial" w:hAnsi="Arial" w:cs="Arial"/>
                <w:sz w:val="20"/>
                <w:szCs w:val="20"/>
              </w:rPr>
              <w:t xml:space="preserve">   </w:t>
            </w:r>
          </w:p>
          <w:p w14:paraId="17558D7C" w14:textId="77777777" w:rsidR="00DB03C8" w:rsidRPr="00BB171F" w:rsidRDefault="00DB03C8" w:rsidP="00D93865">
            <w:pPr>
              <w:pStyle w:val="TableText1"/>
              <w:rPr>
                <w:rFonts w:ascii="Arial" w:hAnsi="Arial" w:cs="Arial"/>
                <w:szCs w:val="20"/>
              </w:rPr>
            </w:pPr>
          </w:p>
        </w:tc>
        <w:tc>
          <w:tcPr>
            <w:tcW w:w="990" w:type="dxa"/>
            <w:shd w:val="clear" w:color="auto" w:fill="auto"/>
          </w:tcPr>
          <w:p w14:paraId="4821960E" w14:textId="77777777" w:rsidR="00DB03C8" w:rsidRPr="00BB171F" w:rsidRDefault="00DB03C8" w:rsidP="00D93865">
            <w:pPr>
              <w:pStyle w:val="TableText1"/>
              <w:rPr>
                <w:rFonts w:ascii="Arial" w:hAnsi="Arial" w:cs="Arial"/>
                <w:szCs w:val="20"/>
              </w:rPr>
            </w:pPr>
            <w:r w:rsidRPr="00BB171F">
              <w:rPr>
                <w:rFonts w:ascii="Arial" w:hAnsi="Arial" w:cs="Arial"/>
                <w:szCs w:val="20"/>
              </w:rPr>
              <w:t>6/6 Highly Satisfactory</w:t>
            </w:r>
          </w:p>
        </w:tc>
        <w:tc>
          <w:tcPr>
            <w:tcW w:w="1980" w:type="dxa"/>
            <w:vMerge w:val="restart"/>
            <w:shd w:val="clear" w:color="auto" w:fill="auto"/>
          </w:tcPr>
          <w:p w14:paraId="4B865FEA" w14:textId="77777777" w:rsidR="00DB03C8" w:rsidRPr="00BB171F" w:rsidRDefault="00DB03C8" w:rsidP="00D93865">
            <w:pPr>
              <w:pStyle w:val="TableText1"/>
              <w:rPr>
                <w:rFonts w:ascii="Arial" w:hAnsi="Arial" w:cs="Arial"/>
                <w:szCs w:val="20"/>
              </w:rPr>
            </w:pPr>
            <w:r w:rsidRPr="00BB171F">
              <w:rPr>
                <w:rFonts w:ascii="Arial" w:hAnsi="Arial" w:cs="Arial"/>
                <w:szCs w:val="20"/>
              </w:rPr>
              <w:t>The project exceeded its target. Besides, the interventions have significant ripple effects through replication.</w:t>
            </w:r>
          </w:p>
          <w:p w14:paraId="7D1A8320" w14:textId="77777777" w:rsidR="00DB03C8" w:rsidRPr="00BB171F" w:rsidRDefault="00DB03C8" w:rsidP="00D93865">
            <w:pPr>
              <w:pStyle w:val="TableText1"/>
              <w:rPr>
                <w:rFonts w:ascii="Arial" w:hAnsi="Arial" w:cs="Arial"/>
                <w:szCs w:val="20"/>
              </w:rPr>
            </w:pPr>
          </w:p>
          <w:p w14:paraId="7D254AC6" w14:textId="77777777" w:rsidR="00DB03C8" w:rsidRPr="00BB171F" w:rsidRDefault="00DB03C8" w:rsidP="00D93865">
            <w:pPr>
              <w:pStyle w:val="TableText1"/>
              <w:rPr>
                <w:rFonts w:ascii="Arial" w:hAnsi="Arial" w:cs="Arial"/>
                <w:szCs w:val="20"/>
              </w:rPr>
            </w:pPr>
          </w:p>
          <w:p w14:paraId="1AB27A5B" w14:textId="77777777" w:rsidR="00DB03C8" w:rsidRPr="00BB171F" w:rsidRDefault="00DB03C8" w:rsidP="00D93865">
            <w:pPr>
              <w:pStyle w:val="TableText1"/>
              <w:rPr>
                <w:rFonts w:ascii="Arial" w:hAnsi="Arial" w:cs="Arial"/>
                <w:szCs w:val="20"/>
              </w:rPr>
            </w:pPr>
          </w:p>
          <w:p w14:paraId="4C0CA23D" w14:textId="77777777" w:rsidR="00DB03C8" w:rsidRPr="00BB171F" w:rsidRDefault="00DB03C8" w:rsidP="00D93865">
            <w:pPr>
              <w:pStyle w:val="TableText1"/>
              <w:rPr>
                <w:rFonts w:ascii="Arial" w:hAnsi="Arial" w:cs="Arial"/>
                <w:szCs w:val="20"/>
              </w:rPr>
            </w:pPr>
          </w:p>
          <w:p w14:paraId="1BB8EC4F" w14:textId="77777777" w:rsidR="00DB03C8" w:rsidRPr="00BB171F" w:rsidRDefault="00DB03C8" w:rsidP="00D93865">
            <w:pPr>
              <w:pStyle w:val="TableText1"/>
              <w:rPr>
                <w:rFonts w:ascii="Arial" w:hAnsi="Arial" w:cs="Arial"/>
                <w:szCs w:val="20"/>
              </w:rPr>
            </w:pPr>
          </w:p>
          <w:p w14:paraId="204E46A0" w14:textId="77777777" w:rsidR="00DB03C8" w:rsidRPr="00BB171F" w:rsidRDefault="00DB03C8" w:rsidP="00D93865">
            <w:pPr>
              <w:pStyle w:val="TableText1"/>
              <w:rPr>
                <w:rFonts w:ascii="Arial" w:hAnsi="Arial" w:cs="Arial"/>
                <w:szCs w:val="20"/>
              </w:rPr>
            </w:pPr>
          </w:p>
          <w:p w14:paraId="75F83D3E" w14:textId="77777777" w:rsidR="00DB03C8" w:rsidRPr="00BB171F" w:rsidRDefault="00DB03C8" w:rsidP="00D93865">
            <w:pPr>
              <w:pStyle w:val="TableText1"/>
              <w:rPr>
                <w:rFonts w:ascii="Arial" w:hAnsi="Arial" w:cs="Arial"/>
                <w:szCs w:val="20"/>
              </w:rPr>
            </w:pPr>
          </w:p>
          <w:p w14:paraId="4F525A8D" w14:textId="77777777" w:rsidR="00DB03C8" w:rsidRPr="00BB171F" w:rsidRDefault="00DB03C8" w:rsidP="00D93865">
            <w:pPr>
              <w:pStyle w:val="TableText1"/>
              <w:rPr>
                <w:rFonts w:ascii="Arial" w:hAnsi="Arial" w:cs="Arial"/>
                <w:szCs w:val="20"/>
              </w:rPr>
            </w:pPr>
          </w:p>
          <w:p w14:paraId="2568A3C6" w14:textId="77777777" w:rsidR="00DB03C8" w:rsidRPr="00BB171F" w:rsidRDefault="00DB03C8" w:rsidP="00D93865">
            <w:pPr>
              <w:pStyle w:val="TableText1"/>
              <w:rPr>
                <w:rFonts w:ascii="Arial" w:hAnsi="Arial" w:cs="Arial"/>
                <w:szCs w:val="20"/>
              </w:rPr>
            </w:pPr>
          </w:p>
          <w:p w14:paraId="3A5FA085" w14:textId="77777777" w:rsidR="00DB03C8" w:rsidRPr="00BB171F" w:rsidRDefault="00DB03C8" w:rsidP="00D93865">
            <w:pPr>
              <w:pStyle w:val="TableText1"/>
              <w:rPr>
                <w:rFonts w:ascii="Arial" w:hAnsi="Arial" w:cs="Arial"/>
                <w:szCs w:val="20"/>
              </w:rPr>
            </w:pPr>
          </w:p>
          <w:p w14:paraId="019DF400" w14:textId="77777777" w:rsidR="00DB03C8" w:rsidRPr="00BB171F" w:rsidRDefault="00DB03C8" w:rsidP="00D93865">
            <w:pPr>
              <w:pStyle w:val="TableText1"/>
              <w:rPr>
                <w:rFonts w:ascii="Arial" w:hAnsi="Arial" w:cs="Arial"/>
                <w:szCs w:val="20"/>
              </w:rPr>
            </w:pPr>
          </w:p>
          <w:p w14:paraId="23A643C6" w14:textId="77777777" w:rsidR="00DB03C8" w:rsidRPr="00BB171F" w:rsidRDefault="00DB03C8" w:rsidP="00D93865">
            <w:pPr>
              <w:pStyle w:val="TableText1"/>
              <w:rPr>
                <w:rFonts w:ascii="Arial" w:hAnsi="Arial" w:cs="Arial"/>
                <w:szCs w:val="20"/>
              </w:rPr>
            </w:pPr>
          </w:p>
          <w:p w14:paraId="3C82B702" w14:textId="77777777" w:rsidR="00DB03C8" w:rsidRPr="00BB171F" w:rsidRDefault="00DB03C8" w:rsidP="00D93865">
            <w:pPr>
              <w:pStyle w:val="TableText1"/>
              <w:rPr>
                <w:rFonts w:ascii="Arial" w:hAnsi="Arial" w:cs="Arial"/>
                <w:szCs w:val="20"/>
              </w:rPr>
            </w:pPr>
          </w:p>
          <w:p w14:paraId="7DB38FEB" w14:textId="77777777" w:rsidR="00DB03C8" w:rsidRPr="00BB171F" w:rsidRDefault="00DB03C8" w:rsidP="00D93865">
            <w:pPr>
              <w:pStyle w:val="TableText1"/>
              <w:rPr>
                <w:rFonts w:ascii="Arial" w:hAnsi="Arial" w:cs="Arial"/>
                <w:szCs w:val="20"/>
              </w:rPr>
            </w:pPr>
          </w:p>
          <w:p w14:paraId="6CA517C4" w14:textId="77777777" w:rsidR="00DB03C8" w:rsidRPr="00BB171F" w:rsidRDefault="00DB03C8" w:rsidP="00D93865">
            <w:pPr>
              <w:pStyle w:val="TableText1"/>
              <w:rPr>
                <w:rFonts w:ascii="Arial" w:hAnsi="Arial" w:cs="Arial"/>
                <w:szCs w:val="20"/>
              </w:rPr>
            </w:pPr>
          </w:p>
          <w:p w14:paraId="148D9B8A" w14:textId="77777777" w:rsidR="00DB03C8" w:rsidRPr="00BB171F" w:rsidRDefault="00DB03C8" w:rsidP="00D93865">
            <w:pPr>
              <w:pStyle w:val="TableText1"/>
              <w:rPr>
                <w:rFonts w:ascii="Arial" w:hAnsi="Arial" w:cs="Arial"/>
                <w:szCs w:val="20"/>
              </w:rPr>
            </w:pPr>
            <w:r w:rsidRPr="00BB171F">
              <w:rPr>
                <w:rFonts w:ascii="Arial" w:hAnsi="Arial" w:cs="Arial"/>
                <w:szCs w:val="20"/>
              </w:rPr>
              <w:t xml:space="preserve">Although the project performance is </w:t>
            </w:r>
            <w:r w:rsidRPr="00BB171F">
              <w:rPr>
                <w:rFonts w:ascii="Arial" w:hAnsi="Arial" w:cs="Arial"/>
                <w:szCs w:val="20"/>
              </w:rPr>
              <w:lastRenderedPageBreak/>
              <w:t>seemingly below the baseline values, there is evidence of improved yields compared to the previous season.</w:t>
            </w:r>
          </w:p>
        </w:tc>
      </w:tr>
      <w:tr w:rsidR="00DB03C8" w:rsidRPr="00BB171F" w14:paraId="69C8D462" w14:textId="77777777" w:rsidTr="00D938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89"/>
        </w:trPr>
        <w:tc>
          <w:tcPr>
            <w:tcW w:w="1170" w:type="dxa"/>
            <w:gridSpan w:val="2"/>
            <w:vMerge/>
            <w:shd w:val="clear" w:color="auto" w:fill="auto"/>
          </w:tcPr>
          <w:p w14:paraId="3E032573" w14:textId="77777777" w:rsidR="00DB03C8" w:rsidRPr="00BB171F" w:rsidRDefault="00DB03C8" w:rsidP="00D93865">
            <w:pPr>
              <w:pStyle w:val="TableText1"/>
              <w:rPr>
                <w:rFonts w:ascii="Arial" w:hAnsi="Arial" w:cs="Arial"/>
                <w:szCs w:val="20"/>
              </w:rPr>
            </w:pPr>
          </w:p>
        </w:tc>
        <w:tc>
          <w:tcPr>
            <w:tcW w:w="1350" w:type="dxa"/>
            <w:shd w:val="clear" w:color="auto" w:fill="auto"/>
          </w:tcPr>
          <w:p w14:paraId="19C075FC" w14:textId="77777777" w:rsidR="00DB03C8" w:rsidRPr="00BB171F" w:rsidRDefault="00DB03C8" w:rsidP="00D93865">
            <w:pPr>
              <w:pStyle w:val="TableText1"/>
              <w:rPr>
                <w:rFonts w:ascii="Arial" w:hAnsi="Arial" w:cs="Arial"/>
                <w:szCs w:val="20"/>
              </w:rPr>
            </w:pPr>
            <w:r w:rsidRPr="00BB171F">
              <w:rPr>
                <w:rFonts w:ascii="Arial" w:hAnsi="Arial" w:cs="Arial"/>
                <w:szCs w:val="20"/>
              </w:rPr>
              <w:t>Percentage increase in productivity per acre or per unit of land</w:t>
            </w:r>
          </w:p>
        </w:tc>
        <w:tc>
          <w:tcPr>
            <w:tcW w:w="1440" w:type="dxa"/>
            <w:shd w:val="clear" w:color="auto" w:fill="auto"/>
          </w:tcPr>
          <w:p w14:paraId="077B09C9" w14:textId="77777777" w:rsidR="00DB03C8" w:rsidRPr="00BB171F" w:rsidRDefault="00DB03C8" w:rsidP="00D93865">
            <w:pPr>
              <w:pStyle w:val="TableText1"/>
              <w:rPr>
                <w:rFonts w:ascii="Arial" w:hAnsi="Arial" w:cs="Arial"/>
                <w:szCs w:val="20"/>
              </w:rPr>
            </w:pPr>
            <w:r w:rsidRPr="00BB171F">
              <w:rPr>
                <w:rFonts w:ascii="Arial" w:hAnsi="Arial" w:cs="Arial"/>
                <w:szCs w:val="20"/>
              </w:rPr>
              <w:t xml:space="preserve">Baselines for all crops in figure 7: Machinga - maize – 1.9tons/h, sorgum – 95 </w:t>
            </w:r>
            <w:r w:rsidRPr="00BB171F">
              <w:rPr>
                <w:rFonts w:ascii="Arial" w:hAnsi="Arial" w:cs="Arial"/>
                <w:szCs w:val="20"/>
              </w:rPr>
              <w:lastRenderedPageBreak/>
              <w:t>tons/ha, soyabeans 63tons/ha</w:t>
            </w:r>
          </w:p>
          <w:p w14:paraId="16331134" w14:textId="77777777" w:rsidR="00DB03C8" w:rsidRPr="00BB171F" w:rsidRDefault="00DB03C8" w:rsidP="00D93865">
            <w:pPr>
              <w:pStyle w:val="TableText1"/>
              <w:rPr>
                <w:rFonts w:ascii="Arial" w:hAnsi="Arial" w:cs="Arial"/>
                <w:szCs w:val="20"/>
              </w:rPr>
            </w:pPr>
            <w:r w:rsidRPr="00BB171F">
              <w:rPr>
                <w:rFonts w:ascii="Arial" w:hAnsi="Arial" w:cs="Arial"/>
                <w:szCs w:val="20"/>
              </w:rPr>
              <w:t xml:space="preserve"> in Machinga </w:t>
            </w:r>
          </w:p>
          <w:p w14:paraId="4027BFAC" w14:textId="77777777" w:rsidR="00DB03C8" w:rsidRPr="00BB171F" w:rsidRDefault="00DB03C8" w:rsidP="00D93865">
            <w:pPr>
              <w:pStyle w:val="TableText1"/>
              <w:rPr>
                <w:rFonts w:ascii="Arial" w:hAnsi="Arial" w:cs="Arial"/>
                <w:szCs w:val="20"/>
              </w:rPr>
            </w:pPr>
            <w:r w:rsidRPr="00BB171F">
              <w:rPr>
                <w:rFonts w:ascii="Arial" w:hAnsi="Arial" w:cs="Arial"/>
                <w:szCs w:val="20"/>
              </w:rPr>
              <w:t>Mangochi – maize – 1.55, sorgum 66, soyabean 59tons/ha</w:t>
            </w:r>
          </w:p>
        </w:tc>
        <w:tc>
          <w:tcPr>
            <w:tcW w:w="2430" w:type="dxa"/>
            <w:gridSpan w:val="2"/>
            <w:shd w:val="clear" w:color="auto" w:fill="auto"/>
          </w:tcPr>
          <w:p w14:paraId="4FF103C6" w14:textId="77777777" w:rsidR="00DB03C8" w:rsidRPr="00BB171F" w:rsidRDefault="00DB03C8" w:rsidP="00D93865">
            <w:pPr>
              <w:pStyle w:val="TableText1"/>
              <w:rPr>
                <w:rFonts w:ascii="Arial" w:hAnsi="Arial" w:cs="Arial"/>
                <w:szCs w:val="20"/>
              </w:rPr>
            </w:pPr>
            <w:r w:rsidRPr="00BB171F">
              <w:rPr>
                <w:rFonts w:ascii="Arial" w:hAnsi="Arial" w:cs="Arial"/>
                <w:szCs w:val="20"/>
              </w:rPr>
              <w:lastRenderedPageBreak/>
              <w:t>Over 40% increase over baseline yields for key crops</w:t>
            </w:r>
          </w:p>
        </w:tc>
        <w:tc>
          <w:tcPr>
            <w:tcW w:w="5490" w:type="dxa"/>
            <w:gridSpan w:val="3"/>
            <w:shd w:val="clear" w:color="auto" w:fill="auto"/>
          </w:tcPr>
          <w:p w14:paraId="6C2A980C"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There is a significant increase in yield of maize, sorghum and soy bean both districts compared to last year. The 2018/19 3rd round production report for Machinga indicates a13% increase (909kgs/ha to 1030kgs/ha) while Mangochi registered a 22% increase (759kgs/ha to 1030kgs/ha). </w:t>
            </w:r>
          </w:p>
          <w:p w14:paraId="3917EB63"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lastRenderedPageBreak/>
              <w:t xml:space="preserve">Increase in yield has also been registered for Rice over last year with 32% (900kgs/ha to 1188kgs/ha) in Machinga and 29% (490kgs/ha to 633kgs/ha) in Mangochi.  </w:t>
            </w:r>
          </w:p>
          <w:p w14:paraId="65AE0583"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Cowpeas has increased in yield over last year, Machinga has increased with 13% (386kgs/ha to 435kgs/ha) while Mangochi has increased by 14 %( 381kgs/ha to 435kgs/ha). </w:t>
            </w:r>
          </w:p>
          <w:p w14:paraId="6016568B"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For Cassava there is an increase of 6% and 5% in yield thus from 14433kgs/ha to 15322kgs/ha and from 15610kgs/ha to 16452kgs/ha in Machinga and Mangochi respectively.  </w:t>
            </w:r>
          </w:p>
          <w:p w14:paraId="5402F82C"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For sorghum, there an 8% and 15% increase in yield for Machinga and Mangochi respectively. </w:t>
            </w:r>
          </w:p>
          <w:p w14:paraId="10F79C7C"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Soybean has also increased in yield over last year. Machinga has increased with 10% while Mangochi registered 9% increase. </w:t>
            </w:r>
          </w:p>
          <w:p w14:paraId="063AF520"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This overall increase in yield over last year can be attributed to favorable weather and availability of seeds. In the project hotspots however where yields are relatively higher with 20% it is attributed to the project interventions through climate smart agriculture practices </w:t>
            </w:r>
          </w:p>
          <w:p w14:paraId="1EDA8952"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NB: If compared to the figures cited on the baseline, to date figures are lower. This is because the figures in the base year are so exorbitant (even beyond those stipulated as potential yield in the Guide to Agricultural Production) such that the project implementers question their source as such it is hard to use them as benchmarks. </w:t>
            </w:r>
          </w:p>
          <w:p w14:paraId="40D2C736" w14:textId="77777777" w:rsidR="00DB03C8" w:rsidRPr="00BB171F" w:rsidRDefault="00DB03C8" w:rsidP="00D93865">
            <w:pPr>
              <w:pStyle w:val="TableText1"/>
              <w:rPr>
                <w:rFonts w:ascii="Arial" w:hAnsi="Arial" w:cs="Arial"/>
                <w:szCs w:val="20"/>
                <w:highlight w:val="green"/>
              </w:rPr>
            </w:pPr>
          </w:p>
        </w:tc>
        <w:tc>
          <w:tcPr>
            <w:tcW w:w="990" w:type="dxa"/>
            <w:shd w:val="clear" w:color="auto" w:fill="auto"/>
          </w:tcPr>
          <w:p w14:paraId="713133D6" w14:textId="77777777" w:rsidR="00DB03C8" w:rsidRPr="00BB171F" w:rsidRDefault="00DB03C8" w:rsidP="00D93865">
            <w:pPr>
              <w:pStyle w:val="TableText1"/>
              <w:rPr>
                <w:rFonts w:ascii="Arial" w:hAnsi="Arial" w:cs="Arial"/>
                <w:szCs w:val="20"/>
              </w:rPr>
            </w:pPr>
            <w:r w:rsidRPr="00BB171F">
              <w:rPr>
                <w:rFonts w:ascii="Arial" w:hAnsi="Arial" w:cs="Arial"/>
                <w:szCs w:val="20"/>
              </w:rPr>
              <w:lastRenderedPageBreak/>
              <w:t>5/6 Satisfactory</w:t>
            </w:r>
          </w:p>
        </w:tc>
        <w:tc>
          <w:tcPr>
            <w:tcW w:w="1980" w:type="dxa"/>
            <w:vMerge/>
            <w:shd w:val="clear" w:color="auto" w:fill="auto"/>
          </w:tcPr>
          <w:p w14:paraId="079E950D" w14:textId="77777777" w:rsidR="00DB03C8" w:rsidRPr="00BB171F" w:rsidRDefault="00DB03C8" w:rsidP="00D93865">
            <w:pPr>
              <w:pStyle w:val="TableText1"/>
              <w:rPr>
                <w:rFonts w:ascii="Arial" w:hAnsi="Arial" w:cs="Arial"/>
                <w:szCs w:val="20"/>
              </w:rPr>
            </w:pPr>
          </w:p>
        </w:tc>
      </w:tr>
      <w:tr w:rsidR="00DB03C8" w:rsidRPr="00BB171F" w14:paraId="5B92732B" w14:textId="77777777" w:rsidTr="00D938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753"/>
        </w:trPr>
        <w:tc>
          <w:tcPr>
            <w:tcW w:w="1170" w:type="dxa"/>
            <w:gridSpan w:val="2"/>
            <w:vMerge/>
            <w:shd w:val="clear" w:color="auto" w:fill="auto"/>
          </w:tcPr>
          <w:p w14:paraId="5888AA70" w14:textId="77777777" w:rsidR="00DB03C8" w:rsidRPr="00BB171F" w:rsidRDefault="00DB03C8" w:rsidP="00D93865">
            <w:pPr>
              <w:pStyle w:val="TableText1"/>
              <w:rPr>
                <w:rFonts w:ascii="Arial" w:hAnsi="Arial" w:cs="Arial"/>
                <w:szCs w:val="20"/>
              </w:rPr>
            </w:pPr>
          </w:p>
        </w:tc>
        <w:tc>
          <w:tcPr>
            <w:tcW w:w="1350" w:type="dxa"/>
            <w:shd w:val="clear" w:color="auto" w:fill="auto"/>
          </w:tcPr>
          <w:p w14:paraId="0DFF67AD" w14:textId="77777777" w:rsidR="00DB03C8" w:rsidRPr="00BB171F" w:rsidRDefault="00DB03C8" w:rsidP="00D93865">
            <w:pPr>
              <w:pStyle w:val="TableText1"/>
              <w:rPr>
                <w:rFonts w:ascii="Arial" w:hAnsi="Arial" w:cs="Arial"/>
                <w:szCs w:val="20"/>
              </w:rPr>
            </w:pPr>
            <w:r w:rsidRPr="00BB171F">
              <w:rPr>
                <w:rFonts w:ascii="Arial" w:hAnsi="Arial" w:cs="Arial"/>
                <w:szCs w:val="20"/>
              </w:rPr>
              <w:t>Area under climate smart small holder irrigation</w:t>
            </w:r>
          </w:p>
        </w:tc>
        <w:tc>
          <w:tcPr>
            <w:tcW w:w="1440" w:type="dxa"/>
            <w:shd w:val="clear" w:color="auto" w:fill="auto"/>
          </w:tcPr>
          <w:p w14:paraId="1A391B49" w14:textId="77777777" w:rsidR="00DB03C8" w:rsidRPr="00BB171F" w:rsidRDefault="00DB03C8" w:rsidP="00D93865">
            <w:pPr>
              <w:pStyle w:val="TableText1"/>
              <w:rPr>
                <w:rFonts w:ascii="Arial" w:hAnsi="Arial" w:cs="Arial"/>
                <w:szCs w:val="20"/>
              </w:rPr>
            </w:pPr>
            <w:r w:rsidRPr="00BB171F">
              <w:rPr>
                <w:rFonts w:ascii="Arial" w:hAnsi="Arial" w:cs="Arial"/>
                <w:szCs w:val="20"/>
              </w:rPr>
              <w:t>Currently less than 100 hectares despite potential</w:t>
            </w:r>
          </w:p>
        </w:tc>
        <w:tc>
          <w:tcPr>
            <w:tcW w:w="2430" w:type="dxa"/>
            <w:gridSpan w:val="2"/>
            <w:shd w:val="clear" w:color="auto" w:fill="auto"/>
          </w:tcPr>
          <w:p w14:paraId="1BD88548" w14:textId="77777777" w:rsidR="00DB03C8" w:rsidRPr="00BB171F" w:rsidRDefault="00DB03C8" w:rsidP="00D93865">
            <w:pPr>
              <w:pStyle w:val="TableText1"/>
              <w:rPr>
                <w:rFonts w:ascii="Arial" w:hAnsi="Arial" w:cs="Arial"/>
                <w:szCs w:val="20"/>
              </w:rPr>
            </w:pPr>
            <w:r w:rsidRPr="00BB171F">
              <w:rPr>
                <w:rFonts w:ascii="Arial" w:hAnsi="Arial" w:cs="Arial"/>
                <w:szCs w:val="20"/>
              </w:rPr>
              <w:t>At least 1000 hectares under climate smart small holder irrigation</w:t>
            </w:r>
          </w:p>
        </w:tc>
        <w:tc>
          <w:tcPr>
            <w:tcW w:w="5490" w:type="dxa"/>
            <w:gridSpan w:val="3"/>
            <w:shd w:val="clear" w:color="auto" w:fill="auto"/>
          </w:tcPr>
          <w:p w14:paraId="5C7DD2C0"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An additional 2Ha land has been developed as a permanent scheme in Mangochi. This has resulted to a cumulative 182Ha land to be under Climate Smart Smallholder   Irrigation.  </w:t>
            </w:r>
          </w:p>
          <w:p w14:paraId="620B0769"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Of this area, 103 Ha is under Solar and gravity fed system which is permanent while 79Ha is under treadle pumps which the project supplied in the impact sites. </w:t>
            </w:r>
          </w:p>
          <w:p w14:paraId="5C28240E"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lastRenderedPageBreak/>
              <w:t xml:space="preserve">These 182Ha are covered in a total of 11 schemes that have been developed and rehabilitated.  </w:t>
            </w:r>
          </w:p>
          <w:p w14:paraId="0AFC0FEB"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It has to be noted that there was no additional development of new area under irrigation in this final year due to funding limitations rather there was just completion of works that had already started.  </w:t>
            </w:r>
          </w:p>
          <w:p w14:paraId="02FB7441"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There is however potential and will for scaling out and rolling out of solar powered irrigation system in the whole district given financial support. This is it was identified as one of the best practices of the project during the Project sustainability survey. </w:t>
            </w:r>
          </w:p>
          <w:p w14:paraId="03A798D7" w14:textId="77777777" w:rsidR="00DB03C8" w:rsidRPr="00BB171F" w:rsidRDefault="00DB03C8" w:rsidP="00D93865">
            <w:pPr>
              <w:pStyle w:val="TableText1"/>
              <w:rPr>
                <w:rFonts w:ascii="Arial" w:hAnsi="Arial" w:cs="Arial"/>
                <w:szCs w:val="20"/>
                <w:highlight w:val="green"/>
              </w:rPr>
            </w:pPr>
          </w:p>
        </w:tc>
        <w:tc>
          <w:tcPr>
            <w:tcW w:w="990" w:type="dxa"/>
            <w:shd w:val="clear" w:color="auto" w:fill="auto"/>
          </w:tcPr>
          <w:p w14:paraId="4F9F1E90" w14:textId="77777777" w:rsidR="00DB03C8" w:rsidRPr="00BB171F" w:rsidRDefault="00DB03C8" w:rsidP="00D93865">
            <w:pPr>
              <w:pStyle w:val="TableText1"/>
              <w:rPr>
                <w:rFonts w:ascii="Arial" w:hAnsi="Arial" w:cs="Arial"/>
                <w:szCs w:val="20"/>
              </w:rPr>
            </w:pPr>
            <w:r w:rsidRPr="00BB171F">
              <w:rPr>
                <w:rFonts w:ascii="Arial" w:hAnsi="Arial" w:cs="Arial"/>
                <w:szCs w:val="20"/>
              </w:rPr>
              <w:lastRenderedPageBreak/>
              <w:t>6/6 Highly</w:t>
            </w:r>
          </w:p>
          <w:p w14:paraId="26645C76" w14:textId="77777777" w:rsidR="00DB03C8" w:rsidRPr="00BB171F" w:rsidRDefault="00DB03C8" w:rsidP="00D93865">
            <w:pPr>
              <w:pStyle w:val="TableText1"/>
              <w:rPr>
                <w:rFonts w:ascii="Arial" w:hAnsi="Arial" w:cs="Arial"/>
                <w:szCs w:val="20"/>
              </w:rPr>
            </w:pPr>
            <w:r w:rsidRPr="00BB171F">
              <w:rPr>
                <w:rFonts w:ascii="Arial" w:hAnsi="Arial" w:cs="Arial"/>
                <w:szCs w:val="20"/>
              </w:rPr>
              <w:t xml:space="preserve">Satisfactory </w:t>
            </w:r>
          </w:p>
        </w:tc>
        <w:tc>
          <w:tcPr>
            <w:tcW w:w="1980" w:type="dxa"/>
            <w:shd w:val="clear" w:color="auto" w:fill="auto"/>
          </w:tcPr>
          <w:p w14:paraId="733BE378" w14:textId="77777777" w:rsidR="00DB03C8" w:rsidRPr="00BB171F" w:rsidRDefault="00DB03C8" w:rsidP="00D93865">
            <w:pPr>
              <w:pStyle w:val="TableText1"/>
              <w:rPr>
                <w:rFonts w:ascii="Arial" w:hAnsi="Arial" w:cs="Arial"/>
                <w:szCs w:val="20"/>
              </w:rPr>
            </w:pPr>
            <w:r w:rsidRPr="00BB171F">
              <w:rPr>
                <w:rFonts w:ascii="Arial" w:hAnsi="Arial" w:cs="Arial"/>
                <w:szCs w:val="20"/>
              </w:rPr>
              <w:t xml:space="preserve">A total of 7935Ha are under climate smart agriculture in both Mangochi and Machinga putting project performance under </w:t>
            </w:r>
            <w:r w:rsidRPr="00BB171F">
              <w:rPr>
                <w:rFonts w:ascii="Arial" w:hAnsi="Arial" w:cs="Arial"/>
                <w:szCs w:val="20"/>
              </w:rPr>
              <w:lastRenderedPageBreak/>
              <w:t>this indicator at 158.7%</w:t>
            </w:r>
          </w:p>
        </w:tc>
      </w:tr>
      <w:tr w:rsidR="00DB03C8" w:rsidRPr="00BB171F" w14:paraId="6A6B5428" w14:textId="77777777" w:rsidTr="00D938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70"/>
        </w:trPr>
        <w:tc>
          <w:tcPr>
            <w:tcW w:w="1170" w:type="dxa"/>
            <w:gridSpan w:val="2"/>
            <w:vMerge/>
            <w:shd w:val="clear" w:color="auto" w:fill="auto"/>
          </w:tcPr>
          <w:p w14:paraId="1C592D23" w14:textId="77777777" w:rsidR="00DB03C8" w:rsidRPr="00BB171F" w:rsidRDefault="00DB03C8" w:rsidP="00D93865">
            <w:pPr>
              <w:pStyle w:val="TableText1"/>
              <w:rPr>
                <w:rFonts w:ascii="Arial" w:hAnsi="Arial" w:cs="Arial"/>
                <w:szCs w:val="20"/>
              </w:rPr>
            </w:pPr>
          </w:p>
        </w:tc>
        <w:tc>
          <w:tcPr>
            <w:tcW w:w="1350" w:type="dxa"/>
            <w:shd w:val="clear" w:color="auto" w:fill="auto"/>
          </w:tcPr>
          <w:p w14:paraId="24255C80" w14:textId="77777777" w:rsidR="00DB03C8" w:rsidRPr="00BB171F" w:rsidRDefault="00DB03C8" w:rsidP="00D93865">
            <w:pPr>
              <w:pStyle w:val="TableText1"/>
              <w:rPr>
                <w:rFonts w:ascii="Arial" w:hAnsi="Arial" w:cs="Arial"/>
                <w:szCs w:val="20"/>
              </w:rPr>
            </w:pPr>
            <w:r w:rsidRPr="00BB171F">
              <w:rPr>
                <w:rFonts w:ascii="Arial" w:hAnsi="Arial" w:cs="Arial"/>
                <w:szCs w:val="20"/>
              </w:rPr>
              <w:t xml:space="preserve">Water use efficiency in small holder irrigation </w:t>
            </w:r>
          </w:p>
        </w:tc>
        <w:tc>
          <w:tcPr>
            <w:tcW w:w="1440" w:type="dxa"/>
            <w:shd w:val="clear" w:color="auto" w:fill="auto"/>
          </w:tcPr>
          <w:p w14:paraId="485A6A99" w14:textId="77777777" w:rsidR="00DB03C8" w:rsidRPr="00BB171F" w:rsidRDefault="00DB03C8" w:rsidP="00D93865">
            <w:pPr>
              <w:pStyle w:val="TableText1"/>
              <w:rPr>
                <w:rFonts w:ascii="Arial" w:hAnsi="Arial" w:cs="Arial"/>
                <w:szCs w:val="20"/>
              </w:rPr>
            </w:pPr>
            <w:r w:rsidRPr="00BB171F">
              <w:rPr>
                <w:rFonts w:ascii="Arial" w:hAnsi="Arial" w:cs="Arial"/>
                <w:szCs w:val="20"/>
              </w:rPr>
              <w:t>On average water use efficiency lower than 25%</w:t>
            </w:r>
          </w:p>
        </w:tc>
        <w:tc>
          <w:tcPr>
            <w:tcW w:w="2430" w:type="dxa"/>
            <w:gridSpan w:val="2"/>
            <w:shd w:val="clear" w:color="auto" w:fill="auto"/>
          </w:tcPr>
          <w:p w14:paraId="4FB85017" w14:textId="77777777" w:rsidR="00DB03C8" w:rsidRPr="00BB171F" w:rsidRDefault="00DB03C8" w:rsidP="00D93865">
            <w:pPr>
              <w:pStyle w:val="TableText1"/>
              <w:rPr>
                <w:rFonts w:ascii="Arial" w:hAnsi="Arial" w:cs="Arial"/>
                <w:szCs w:val="20"/>
              </w:rPr>
            </w:pPr>
            <w:r w:rsidRPr="00BB171F">
              <w:rPr>
                <w:rFonts w:ascii="Arial" w:hAnsi="Arial" w:cs="Arial"/>
                <w:szCs w:val="20"/>
              </w:rPr>
              <w:t>On average water use efficiency increase to &gt;50%  in small holder irrigation</w:t>
            </w:r>
          </w:p>
        </w:tc>
        <w:tc>
          <w:tcPr>
            <w:tcW w:w="5490" w:type="dxa"/>
            <w:gridSpan w:val="3"/>
            <w:shd w:val="clear" w:color="auto" w:fill="auto"/>
          </w:tcPr>
          <w:p w14:paraId="6CE55A65"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To date, water use efficiency/irrigation efficiency has   increased to about 50% in all irrigation schemes. This is because the project continued facilitating and advocating for the formation of Water Users Groups (WUG) in all irrigation schemes which have helped to improve water scheduling, distribution and management and also the maintenance of canals and conveyance pipes and weirs. These structures helped reduce seepage </w:t>
            </w:r>
          </w:p>
          <w:p w14:paraId="35C9BEF1"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Though a proper assessment has not been done on water use efficiency, the technologies promoted by the project have proved to be best practices towards improving water use efficiency. </w:t>
            </w:r>
          </w:p>
          <w:p w14:paraId="17AEECE9" w14:textId="77777777" w:rsidR="00DB03C8" w:rsidRPr="00BB171F" w:rsidRDefault="00DB03C8" w:rsidP="00D93865">
            <w:pPr>
              <w:jc w:val="both"/>
              <w:rPr>
                <w:rFonts w:ascii="Arial" w:hAnsi="Arial" w:cs="Arial"/>
                <w:sz w:val="20"/>
                <w:szCs w:val="20"/>
                <w:highlight w:val="green"/>
              </w:rPr>
            </w:pPr>
            <w:r w:rsidRPr="00BB171F">
              <w:rPr>
                <w:rFonts w:ascii="Arial" w:hAnsi="Arial" w:cs="Arial"/>
                <w:sz w:val="20"/>
                <w:szCs w:val="20"/>
                <w:highlight w:val="green"/>
              </w:rPr>
              <w:t xml:space="preserve">To achieve high scores on water use efficiency however, drip irrigation would be an ideal pathway but was not done due to financial limitations. </w:t>
            </w:r>
          </w:p>
          <w:p w14:paraId="2CC35374" w14:textId="77777777" w:rsidR="00DB03C8" w:rsidRPr="00BB171F" w:rsidRDefault="00DB03C8" w:rsidP="00D93865">
            <w:pPr>
              <w:pStyle w:val="TableText1"/>
              <w:rPr>
                <w:rFonts w:ascii="Arial" w:hAnsi="Arial" w:cs="Arial"/>
                <w:szCs w:val="20"/>
                <w:highlight w:val="green"/>
              </w:rPr>
            </w:pPr>
          </w:p>
        </w:tc>
        <w:tc>
          <w:tcPr>
            <w:tcW w:w="990" w:type="dxa"/>
            <w:shd w:val="clear" w:color="auto" w:fill="auto"/>
          </w:tcPr>
          <w:p w14:paraId="5C655471" w14:textId="77777777" w:rsidR="00DB03C8" w:rsidRPr="00BB171F" w:rsidRDefault="00DB03C8" w:rsidP="00D93865">
            <w:pPr>
              <w:pStyle w:val="TableText1"/>
              <w:rPr>
                <w:rFonts w:ascii="Arial" w:hAnsi="Arial" w:cs="Arial"/>
                <w:szCs w:val="20"/>
              </w:rPr>
            </w:pPr>
            <w:r w:rsidRPr="00BB171F">
              <w:rPr>
                <w:rFonts w:ascii="Arial" w:hAnsi="Arial" w:cs="Arial"/>
                <w:szCs w:val="20"/>
              </w:rPr>
              <w:t>5/6 Satisfactory</w:t>
            </w:r>
          </w:p>
        </w:tc>
        <w:tc>
          <w:tcPr>
            <w:tcW w:w="1980" w:type="dxa"/>
            <w:shd w:val="clear" w:color="auto" w:fill="auto"/>
          </w:tcPr>
          <w:p w14:paraId="366561F2" w14:textId="77777777" w:rsidR="00DB03C8" w:rsidRPr="00BB171F" w:rsidRDefault="00DB03C8" w:rsidP="00D93865">
            <w:pPr>
              <w:pStyle w:val="TableText1"/>
              <w:rPr>
                <w:rFonts w:ascii="Arial" w:hAnsi="Arial" w:cs="Arial"/>
                <w:szCs w:val="20"/>
              </w:rPr>
            </w:pPr>
            <w:r w:rsidRPr="00BB171F">
              <w:rPr>
                <w:rFonts w:ascii="Arial" w:hAnsi="Arial" w:cs="Arial"/>
                <w:szCs w:val="20"/>
              </w:rPr>
              <w:t xml:space="preserve"> Water use efficiency estimated at 50% due to the effectiveness of the project supported technologies.</w:t>
            </w:r>
          </w:p>
        </w:tc>
      </w:tr>
      <w:tr w:rsidR="00DB03C8" w:rsidRPr="00BB171F" w14:paraId="2D2E3771" w14:textId="77777777" w:rsidTr="00D938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788"/>
        </w:trPr>
        <w:tc>
          <w:tcPr>
            <w:tcW w:w="1170" w:type="dxa"/>
            <w:gridSpan w:val="2"/>
            <w:vMerge/>
            <w:shd w:val="clear" w:color="auto" w:fill="auto"/>
          </w:tcPr>
          <w:p w14:paraId="32887B2B" w14:textId="77777777" w:rsidR="00DB03C8" w:rsidRPr="00BB171F" w:rsidRDefault="00DB03C8" w:rsidP="00D93865">
            <w:pPr>
              <w:pStyle w:val="TableText1"/>
              <w:rPr>
                <w:rFonts w:ascii="Arial" w:hAnsi="Arial" w:cs="Arial"/>
                <w:szCs w:val="20"/>
              </w:rPr>
            </w:pPr>
          </w:p>
        </w:tc>
        <w:tc>
          <w:tcPr>
            <w:tcW w:w="1350" w:type="dxa"/>
            <w:shd w:val="clear" w:color="auto" w:fill="auto"/>
          </w:tcPr>
          <w:p w14:paraId="38E9E508" w14:textId="77777777" w:rsidR="00DB03C8" w:rsidRPr="00BB171F" w:rsidRDefault="00DB03C8" w:rsidP="00D93865">
            <w:pPr>
              <w:pStyle w:val="TableText1"/>
              <w:rPr>
                <w:rFonts w:ascii="Arial" w:hAnsi="Arial" w:cs="Arial"/>
                <w:szCs w:val="20"/>
              </w:rPr>
            </w:pPr>
            <w:r w:rsidRPr="00BB171F">
              <w:rPr>
                <w:rFonts w:ascii="Arial" w:hAnsi="Arial" w:cs="Arial"/>
                <w:szCs w:val="20"/>
              </w:rPr>
              <w:t>% reduction in post-harvest losses for those engaging</w:t>
            </w:r>
          </w:p>
        </w:tc>
        <w:tc>
          <w:tcPr>
            <w:tcW w:w="1440" w:type="dxa"/>
            <w:shd w:val="clear" w:color="auto" w:fill="auto"/>
          </w:tcPr>
          <w:p w14:paraId="00043788" w14:textId="77777777" w:rsidR="00DB03C8" w:rsidRPr="00BB171F" w:rsidRDefault="00DB03C8" w:rsidP="00D93865">
            <w:pPr>
              <w:pStyle w:val="TableText1"/>
              <w:rPr>
                <w:rFonts w:ascii="Arial" w:hAnsi="Arial" w:cs="Arial"/>
                <w:szCs w:val="20"/>
              </w:rPr>
            </w:pPr>
            <w:r w:rsidRPr="00BB171F">
              <w:rPr>
                <w:rFonts w:ascii="Arial" w:hAnsi="Arial" w:cs="Arial"/>
                <w:szCs w:val="20"/>
              </w:rPr>
              <w:t xml:space="preserve">On average approximately 35% of grains, fruits, vegetables, fish are </w:t>
            </w:r>
            <w:r w:rsidRPr="00BB171F">
              <w:rPr>
                <w:rFonts w:ascii="Arial" w:hAnsi="Arial" w:cs="Arial"/>
                <w:szCs w:val="20"/>
              </w:rPr>
              <w:lastRenderedPageBreak/>
              <w:t>currently being lost to poor post-harvest practices</w:t>
            </w:r>
          </w:p>
        </w:tc>
        <w:tc>
          <w:tcPr>
            <w:tcW w:w="2430" w:type="dxa"/>
            <w:gridSpan w:val="2"/>
            <w:shd w:val="clear" w:color="auto" w:fill="auto"/>
          </w:tcPr>
          <w:p w14:paraId="3CD304CB" w14:textId="77777777" w:rsidR="00DB03C8" w:rsidRPr="00BB171F" w:rsidRDefault="00DB03C8" w:rsidP="00D93865">
            <w:pPr>
              <w:pStyle w:val="TableText1"/>
              <w:rPr>
                <w:rFonts w:ascii="Arial" w:hAnsi="Arial" w:cs="Arial"/>
                <w:szCs w:val="20"/>
              </w:rPr>
            </w:pPr>
            <w:r w:rsidRPr="00BB171F">
              <w:rPr>
                <w:rFonts w:ascii="Arial" w:hAnsi="Arial" w:cs="Arial"/>
                <w:szCs w:val="20"/>
              </w:rPr>
              <w:lastRenderedPageBreak/>
              <w:t>Less than 10% post-harvest loss of grains, fruits, vegetables, fish being lost to poor post-harvest practices</w:t>
            </w:r>
          </w:p>
        </w:tc>
        <w:tc>
          <w:tcPr>
            <w:tcW w:w="5490" w:type="dxa"/>
            <w:gridSpan w:val="3"/>
            <w:shd w:val="clear" w:color="auto" w:fill="FFFF00"/>
          </w:tcPr>
          <w:p w14:paraId="066BB5EB" w14:textId="77777777" w:rsidR="00DB03C8" w:rsidRPr="00BB171F" w:rsidRDefault="00DB03C8" w:rsidP="00D93865">
            <w:pPr>
              <w:pStyle w:val="TableText1"/>
              <w:rPr>
                <w:rFonts w:ascii="Arial" w:hAnsi="Arial" w:cs="Arial"/>
                <w:szCs w:val="20"/>
              </w:rPr>
            </w:pPr>
            <w:r w:rsidRPr="00BB171F">
              <w:rPr>
                <w:rFonts w:ascii="Arial" w:hAnsi="Arial" w:cs="Arial"/>
                <w:szCs w:val="20"/>
                <w:highlight w:val="yellow"/>
              </w:rPr>
              <w:t>Estimated to have reduced to between 25-30% largely due to the project supported post-harvest handling technologies.</w:t>
            </w:r>
          </w:p>
        </w:tc>
        <w:tc>
          <w:tcPr>
            <w:tcW w:w="990" w:type="dxa"/>
            <w:shd w:val="clear" w:color="auto" w:fill="auto"/>
          </w:tcPr>
          <w:p w14:paraId="6D2EB55C" w14:textId="77777777" w:rsidR="00DB03C8" w:rsidRPr="00BB171F" w:rsidRDefault="00DB03C8" w:rsidP="00D93865">
            <w:pPr>
              <w:pStyle w:val="TableText1"/>
              <w:rPr>
                <w:rFonts w:ascii="Arial" w:hAnsi="Arial" w:cs="Arial"/>
                <w:szCs w:val="20"/>
              </w:rPr>
            </w:pPr>
            <w:r w:rsidRPr="00BB171F">
              <w:rPr>
                <w:rFonts w:ascii="Arial" w:hAnsi="Arial" w:cs="Arial"/>
                <w:szCs w:val="20"/>
              </w:rPr>
              <w:t>4/6 Moderately satisfactory</w:t>
            </w:r>
          </w:p>
        </w:tc>
        <w:tc>
          <w:tcPr>
            <w:tcW w:w="1980" w:type="dxa"/>
            <w:shd w:val="clear" w:color="auto" w:fill="auto"/>
          </w:tcPr>
          <w:p w14:paraId="33F08515" w14:textId="77777777" w:rsidR="00DB03C8" w:rsidRPr="00BB171F" w:rsidRDefault="00DB03C8" w:rsidP="00D93865">
            <w:pPr>
              <w:pStyle w:val="TableText1"/>
              <w:rPr>
                <w:rFonts w:ascii="Arial" w:hAnsi="Arial" w:cs="Arial"/>
                <w:szCs w:val="20"/>
              </w:rPr>
            </w:pPr>
            <w:r w:rsidRPr="00BB171F">
              <w:rPr>
                <w:rFonts w:ascii="Arial" w:hAnsi="Arial" w:cs="Arial"/>
                <w:szCs w:val="20"/>
              </w:rPr>
              <w:t xml:space="preserve">The promoted post-harvest handling technology is able to facilitate the achievement of more results </w:t>
            </w:r>
            <w:r w:rsidRPr="00BB171F">
              <w:rPr>
                <w:rFonts w:ascii="Arial" w:hAnsi="Arial" w:cs="Arial"/>
                <w:szCs w:val="20"/>
              </w:rPr>
              <w:lastRenderedPageBreak/>
              <w:t>through scalability and replication.</w:t>
            </w:r>
          </w:p>
        </w:tc>
      </w:tr>
    </w:tbl>
    <w:p w14:paraId="6111C875" w14:textId="77777777" w:rsidR="00DB03C8" w:rsidRPr="00DB03C8" w:rsidRDefault="00DB03C8" w:rsidP="00DB03C8">
      <w:pPr>
        <w:sectPr w:rsidR="00DB03C8" w:rsidRPr="00DB03C8" w:rsidSect="00DB03C8">
          <w:pgSz w:w="15840" w:h="12240" w:orient="landscape"/>
          <w:pgMar w:top="1354" w:right="994" w:bottom="994" w:left="994" w:header="720" w:footer="619" w:gutter="0"/>
          <w:cols w:space="720"/>
          <w:docGrid w:linePitch="360"/>
        </w:sectPr>
      </w:pPr>
    </w:p>
    <w:p w14:paraId="02442B9D" w14:textId="77777777" w:rsidR="00CA7702" w:rsidRPr="00A45A03" w:rsidRDefault="00DB03C8" w:rsidP="005170EF">
      <w:pPr>
        <w:pStyle w:val="Heading2"/>
        <w:spacing w:before="0" w:line="276" w:lineRule="auto"/>
        <w:rPr>
          <w:rFonts w:ascii="Arial" w:hAnsi="Arial" w:cs="Arial"/>
          <w:i w:val="0"/>
          <w:color w:val="0070C0"/>
          <w:sz w:val="24"/>
          <w:szCs w:val="24"/>
        </w:rPr>
      </w:pPr>
      <w:bookmarkStart w:id="108" w:name="_Toc47109751"/>
      <w:r w:rsidRPr="00A45A03">
        <w:rPr>
          <w:rFonts w:ascii="Arial" w:hAnsi="Arial" w:cs="Arial"/>
          <w:i w:val="0"/>
          <w:color w:val="0070C0"/>
          <w:sz w:val="24"/>
          <w:szCs w:val="24"/>
        </w:rPr>
        <w:lastRenderedPageBreak/>
        <w:t>Annex 2</w:t>
      </w:r>
      <w:r w:rsidR="00CA7702" w:rsidRPr="00A45A03">
        <w:rPr>
          <w:rFonts w:ascii="Arial" w:hAnsi="Arial" w:cs="Arial"/>
          <w:i w:val="0"/>
          <w:color w:val="0070C0"/>
          <w:sz w:val="24"/>
          <w:szCs w:val="24"/>
        </w:rPr>
        <w:t>Terminal Evaluation Terms of Reference</w:t>
      </w:r>
      <w:bookmarkEnd w:id="105"/>
      <w:bookmarkEnd w:id="106"/>
      <w:bookmarkEnd w:id="107"/>
      <w:bookmarkEnd w:id="108"/>
    </w:p>
    <w:p w14:paraId="0C49EA39" w14:textId="77777777" w:rsidR="00CA7702" w:rsidRPr="005170EF" w:rsidRDefault="00CA7702" w:rsidP="005170EF">
      <w:pPr>
        <w:spacing w:line="276" w:lineRule="auto"/>
        <w:rPr>
          <w:rFonts w:ascii="Arial" w:hAnsi="Arial" w:cs="Arial"/>
        </w:rPr>
      </w:pPr>
      <w:bookmarkStart w:id="109" w:name="_Toc299126613"/>
      <w:r w:rsidRPr="005170EF">
        <w:rPr>
          <w:rFonts w:ascii="Arial" w:hAnsi="Arial" w:cs="Arial"/>
        </w:rPr>
        <w:t>INTRODUCTION</w:t>
      </w:r>
    </w:p>
    <w:p w14:paraId="0AAB4B6E" w14:textId="77777777" w:rsidR="00CA7702" w:rsidRPr="005170EF" w:rsidRDefault="00CA7702" w:rsidP="005170EF">
      <w:pPr>
        <w:spacing w:before="200" w:line="276" w:lineRule="auto"/>
        <w:rPr>
          <w:rFonts w:ascii="Arial" w:hAnsi="Arial" w:cs="Arial"/>
          <w:sz w:val="20"/>
          <w:szCs w:val="20"/>
        </w:rPr>
      </w:pPr>
      <w:r w:rsidRPr="005170EF">
        <w:rPr>
          <w:rFonts w:ascii="Arial" w:hAnsi="Arial" w:cs="Arial"/>
          <w:sz w:val="20"/>
          <w:szCs w:val="20"/>
        </w:rPr>
        <w:t>The Global Environment Fund-financed project on Climate Proofing Local Development Gains in Rural and Urban Areas of Machinga and Mangochi Districts in Malawi was designed to reduce vulnerability to climate change driven droughts, floods and post-harvest grain losses for rural and urban communities in targeted areas. The project aimed to secure development and food security gains by empowering communities to integrate climate risk considerations in development policies, plans, projects and actions by providing knowledge, tools, capacities and methodologies for the adoption of an ecosystems and community-based approach to climate change adaptation, targeting over 458,371 people in 91,674 households. The 5-year project started in July 2014 and ends in June 2019.</w:t>
      </w:r>
    </w:p>
    <w:p w14:paraId="68796057" w14:textId="77777777" w:rsidR="00CA7702" w:rsidRPr="005170EF" w:rsidRDefault="00CA7702" w:rsidP="005170EF">
      <w:pPr>
        <w:spacing w:before="200" w:line="276" w:lineRule="auto"/>
        <w:rPr>
          <w:rFonts w:ascii="Arial" w:hAnsi="Arial" w:cs="Arial"/>
          <w:sz w:val="20"/>
          <w:szCs w:val="20"/>
          <w:highlight w:val="lightGray"/>
        </w:rPr>
      </w:pPr>
      <w:r w:rsidRPr="005170EF">
        <w:rPr>
          <w:rFonts w:ascii="Arial" w:hAnsi="Arial" w:cs="Arial"/>
          <w:sz w:val="20"/>
          <w:szCs w:val="20"/>
        </w:rPr>
        <w:t>In accordance with UNDP and GEF M&amp;E policies and procedures, all full and medium-sized UNDP support GEF financed projects are required to undergo a terminal evaluation upon completion of implementation. These terms of reference (TOR) sets out the expectations for a Terminal Evaluation (TE) of the</w:t>
      </w:r>
      <w:r w:rsidRPr="005170EF">
        <w:rPr>
          <w:rFonts w:ascii="Arial" w:hAnsi="Arial" w:cs="Arial"/>
          <w:i/>
          <w:sz w:val="20"/>
          <w:szCs w:val="20"/>
        </w:rPr>
        <w:t xml:space="preserve"> Climate Proofing Local Development Gains in Rural and Urban Areas of Machinga and Mangochi Districts</w:t>
      </w:r>
      <w:r w:rsidRPr="005170EF">
        <w:rPr>
          <w:rFonts w:ascii="Arial" w:hAnsi="Arial" w:cs="Arial"/>
          <w:sz w:val="20"/>
          <w:szCs w:val="20"/>
        </w:rPr>
        <w:t xml:space="preserve"> (PIMS #4508). </w:t>
      </w:r>
    </w:p>
    <w:p w14:paraId="1371CCB1" w14:textId="77777777" w:rsidR="00CA7702" w:rsidRPr="005170EF" w:rsidRDefault="00CA7702" w:rsidP="005170EF">
      <w:pPr>
        <w:spacing w:before="200" w:line="276" w:lineRule="auto"/>
        <w:rPr>
          <w:rFonts w:ascii="Arial" w:hAnsi="Arial" w:cs="Arial"/>
          <w:sz w:val="20"/>
          <w:szCs w:val="20"/>
        </w:rPr>
      </w:pPr>
      <w:r w:rsidRPr="005170EF">
        <w:rPr>
          <w:rFonts w:ascii="Arial" w:hAnsi="Arial" w:cs="Arial"/>
          <w:sz w:val="20"/>
          <w:szCs w:val="20"/>
        </w:rPr>
        <w:t>The project is implemented by the Government of Malawi, through the Ministry of Natural Resources Energy and Mining with support from Global Environment Facility (GEF) and United Nations Development Programme (UNDP). The project started July 2014 and is in its final year of implementation.</w:t>
      </w:r>
    </w:p>
    <w:p w14:paraId="0FC66225" w14:textId="77777777" w:rsidR="00CA7702" w:rsidRPr="005170EF" w:rsidRDefault="00CA7702" w:rsidP="005170EF">
      <w:pPr>
        <w:spacing w:before="200" w:line="276" w:lineRule="auto"/>
        <w:rPr>
          <w:rFonts w:ascii="Arial" w:hAnsi="Arial" w:cs="Arial"/>
          <w:sz w:val="20"/>
          <w:szCs w:val="20"/>
        </w:rPr>
      </w:pPr>
      <w:r w:rsidRPr="005170EF">
        <w:rPr>
          <w:rFonts w:ascii="Arial" w:hAnsi="Arial" w:cs="Arial"/>
          <w:sz w:val="20"/>
          <w:szCs w:val="20"/>
        </w:rPr>
        <w:t xml:space="preserve">The essentials of the project to be evaluated are as follows: </w:t>
      </w:r>
    </w:p>
    <w:p w14:paraId="48AFCFA0" w14:textId="77777777" w:rsidR="00CA7702" w:rsidRPr="005170EF" w:rsidRDefault="00CA7702" w:rsidP="005170EF">
      <w:pPr>
        <w:pStyle w:val="Heading51"/>
        <w:rPr>
          <w:rFonts w:ascii="Arial" w:hAnsi="Arial" w:cs="Arial"/>
        </w:rPr>
      </w:pPr>
      <w:bookmarkStart w:id="110" w:name="_Toc321341548"/>
      <w:r w:rsidRPr="005170EF">
        <w:rPr>
          <w:rFonts w:ascii="Arial" w:hAnsi="Arial" w:cs="Arial"/>
        </w:rPr>
        <w:t>Project Summary Table</w:t>
      </w:r>
      <w:bookmarkEnd w:id="110"/>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884"/>
        <w:gridCol w:w="245"/>
        <w:gridCol w:w="3620"/>
        <w:gridCol w:w="1326"/>
        <w:gridCol w:w="23"/>
        <w:gridCol w:w="1831"/>
        <w:gridCol w:w="1781"/>
      </w:tblGrid>
      <w:tr w:rsidR="00CA7702" w:rsidRPr="005170EF" w14:paraId="57CE370C" w14:textId="77777777" w:rsidTr="00E05DC7">
        <w:trPr>
          <w:trHeight w:val="359"/>
        </w:trPr>
        <w:tc>
          <w:tcPr>
            <w:tcW w:w="455" w:type="pct"/>
            <w:shd w:val="clear" w:color="auto" w:fill="7F7F7F"/>
            <w:vAlign w:val="center"/>
          </w:tcPr>
          <w:p w14:paraId="1BBD1115" w14:textId="77777777" w:rsidR="00CA7702" w:rsidRPr="005170EF" w:rsidRDefault="00CA7702" w:rsidP="005170EF">
            <w:pPr>
              <w:spacing w:line="276" w:lineRule="auto"/>
              <w:contextualSpacing/>
              <w:rPr>
                <w:rFonts w:ascii="Arial" w:hAnsi="Arial" w:cs="Arial"/>
                <w:bCs/>
                <w:color w:val="FFFFFF"/>
                <w:sz w:val="20"/>
                <w:szCs w:val="20"/>
              </w:rPr>
            </w:pPr>
            <w:bookmarkStart w:id="111" w:name="_Hlk40288322"/>
            <w:r w:rsidRPr="005170EF">
              <w:rPr>
                <w:rFonts w:ascii="Arial" w:hAnsi="Arial" w:cs="Arial"/>
                <w:bCs/>
                <w:color w:val="FFFFFF"/>
                <w:sz w:val="20"/>
                <w:szCs w:val="20"/>
              </w:rPr>
              <w:t xml:space="preserve">Project Title: </w:t>
            </w:r>
          </w:p>
        </w:tc>
        <w:tc>
          <w:tcPr>
            <w:tcW w:w="4545" w:type="pct"/>
            <w:gridSpan w:val="6"/>
            <w:shd w:val="clear" w:color="auto" w:fill="FFFFFF"/>
            <w:vAlign w:val="center"/>
          </w:tcPr>
          <w:p w14:paraId="3F4511F2" w14:textId="77777777" w:rsidR="00CA7702" w:rsidRPr="005170EF" w:rsidRDefault="007A6A7B" w:rsidP="005170EF">
            <w:pPr>
              <w:spacing w:line="276" w:lineRule="auto"/>
              <w:contextualSpacing/>
              <w:rPr>
                <w:rFonts w:ascii="Arial" w:hAnsi="Arial" w:cs="Arial"/>
                <w:bCs/>
                <w:sz w:val="20"/>
                <w:szCs w:val="20"/>
              </w:rPr>
            </w:pPr>
            <w:r w:rsidRPr="005170EF">
              <w:rPr>
                <w:rFonts w:ascii="Arial" w:hAnsi="Arial" w:cs="Arial"/>
                <w:bCs/>
                <w:noProof/>
                <w:sz w:val="20"/>
                <w:szCs w:val="20"/>
                <w:lang w:val="en-US" w:eastAsia="en-US"/>
              </w:rPr>
              <w:drawing>
                <wp:inline distT="0" distB="0" distL="0" distR="0" wp14:anchorId="7643DA58" wp14:editId="241C6BEA">
                  <wp:extent cx="6021705" cy="2286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21705" cy="228600"/>
                          </a:xfrm>
                          <a:prstGeom prst="rect">
                            <a:avLst/>
                          </a:prstGeom>
                          <a:noFill/>
                          <a:ln>
                            <a:noFill/>
                          </a:ln>
                        </pic:spPr>
                      </pic:pic>
                    </a:graphicData>
                  </a:graphic>
                </wp:inline>
              </w:drawing>
            </w:r>
          </w:p>
        </w:tc>
      </w:tr>
      <w:tr w:rsidR="00CA7702" w:rsidRPr="005170EF" w14:paraId="0BA8BC79" w14:textId="77777777" w:rsidTr="00E05DC7">
        <w:tblPrEx>
          <w:shd w:val="clear" w:color="auto" w:fill="auto"/>
        </w:tblPrEx>
        <w:trPr>
          <w:trHeight w:val="553"/>
        </w:trPr>
        <w:tc>
          <w:tcPr>
            <w:tcW w:w="581" w:type="pct"/>
            <w:gridSpan w:val="2"/>
          </w:tcPr>
          <w:p w14:paraId="1D22A1CD" w14:textId="77777777" w:rsidR="00CA7702" w:rsidRPr="005170EF" w:rsidRDefault="00CA7702" w:rsidP="005170EF">
            <w:pPr>
              <w:spacing w:line="276" w:lineRule="auto"/>
              <w:jc w:val="right"/>
              <w:rPr>
                <w:rFonts w:ascii="Arial" w:eastAsia="Arial Unicode MS" w:hAnsi="Arial" w:cs="Arial"/>
                <w:color w:val="000000"/>
                <w:sz w:val="20"/>
                <w:szCs w:val="20"/>
              </w:rPr>
            </w:pPr>
            <w:r w:rsidRPr="005170EF">
              <w:rPr>
                <w:rFonts w:ascii="Arial" w:hAnsi="Arial" w:cs="Arial"/>
                <w:color w:val="000000"/>
                <w:sz w:val="20"/>
                <w:szCs w:val="20"/>
              </w:rPr>
              <w:t>GEF Project ID:</w:t>
            </w:r>
          </w:p>
        </w:tc>
        <w:tc>
          <w:tcPr>
            <w:tcW w:w="1864" w:type="pct"/>
            <w:vAlign w:val="center"/>
          </w:tcPr>
          <w:p w14:paraId="54A5F22A" w14:textId="77777777" w:rsidR="00CA7702" w:rsidRPr="005170EF" w:rsidRDefault="00CA7702" w:rsidP="005170EF">
            <w:pPr>
              <w:tabs>
                <w:tab w:val="right" w:pos="0"/>
              </w:tabs>
              <w:spacing w:line="276" w:lineRule="auto"/>
              <w:rPr>
                <w:rFonts w:ascii="Arial" w:hAnsi="Arial" w:cs="Arial"/>
                <w:sz w:val="20"/>
                <w:szCs w:val="20"/>
              </w:rPr>
            </w:pPr>
            <w:r w:rsidRPr="005170EF">
              <w:rPr>
                <w:rFonts w:ascii="Arial" w:hAnsi="Arial" w:cs="Arial"/>
                <w:sz w:val="20"/>
                <w:szCs w:val="20"/>
              </w:rPr>
              <w:t>PIMS#4508</w:t>
            </w:r>
          </w:p>
        </w:tc>
        <w:tc>
          <w:tcPr>
            <w:tcW w:w="683" w:type="pct"/>
          </w:tcPr>
          <w:p w14:paraId="7D48140A" w14:textId="77777777" w:rsidR="00CA7702" w:rsidRPr="005170EF" w:rsidRDefault="00CA7702" w:rsidP="005170EF">
            <w:pPr>
              <w:spacing w:line="276" w:lineRule="auto"/>
              <w:jc w:val="right"/>
              <w:rPr>
                <w:rFonts w:ascii="Arial" w:eastAsia="Arial Unicode MS" w:hAnsi="Arial" w:cs="Arial"/>
                <w:sz w:val="20"/>
                <w:szCs w:val="20"/>
              </w:rPr>
            </w:pPr>
            <w:r w:rsidRPr="005170EF">
              <w:rPr>
                <w:rFonts w:ascii="Arial" w:hAnsi="Arial" w:cs="Arial"/>
                <w:sz w:val="20"/>
                <w:szCs w:val="20"/>
              </w:rPr>
              <w:t> </w:t>
            </w:r>
          </w:p>
        </w:tc>
        <w:tc>
          <w:tcPr>
            <w:tcW w:w="955" w:type="pct"/>
            <w:gridSpan w:val="2"/>
          </w:tcPr>
          <w:p w14:paraId="5135BB38" w14:textId="77777777" w:rsidR="00CA7702" w:rsidRPr="005170EF" w:rsidRDefault="00CA7702" w:rsidP="005170EF">
            <w:pPr>
              <w:spacing w:line="276" w:lineRule="auto"/>
              <w:jc w:val="center"/>
              <w:rPr>
                <w:rFonts w:ascii="Arial" w:eastAsia="Arial Unicode MS" w:hAnsi="Arial" w:cs="Arial"/>
                <w:i/>
                <w:color w:val="000000"/>
                <w:sz w:val="20"/>
                <w:szCs w:val="20"/>
                <w:u w:val="single"/>
              </w:rPr>
            </w:pPr>
            <w:r w:rsidRPr="005170EF">
              <w:rPr>
                <w:rFonts w:ascii="Arial" w:hAnsi="Arial" w:cs="Arial"/>
                <w:i/>
                <w:color w:val="000000"/>
                <w:sz w:val="20"/>
                <w:szCs w:val="20"/>
                <w:u w:val="single"/>
              </w:rPr>
              <w:t>at endorsement (Million US$)</w:t>
            </w:r>
          </w:p>
        </w:tc>
        <w:tc>
          <w:tcPr>
            <w:tcW w:w="918" w:type="pct"/>
          </w:tcPr>
          <w:p w14:paraId="155C294A" w14:textId="77777777" w:rsidR="00CA7702" w:rsidRPr="005170EF" w:rsidRDefault="00CA7702" w:rsidP="005170EF">
            <w:pPr>
              <w:spacing w:line="276" w:lineRule="auto"/>
              <w:jc w:val="center"/>
              <w:rPr>
                <w:rFonts w:ascii="Arial" w:eastAsia="Arial Unicode MS" w:hAnsi="Arial" w:cs="Arial"/>
                <w:i/>
                <w:color w:val="000000"/>
                <w:sz w:val="20"/>
                <w:szCs w:val="20"/>
                <w:u w:val="single"/>
              </w:rPr>
            </w:pPr>
            <w:r w:rsidRPr="005170EF">
              <w:rPr>
                <w:rFonts w:ascii="Arial" w:hAnsi="Arial" w:cs="Arial"/>
                <w:i/>
                <w:color w:val="000000"/>
                <w:sz w:val="20"/>
                <w:szCs w:val="20"/>
                <w:u w:val="single"/>
              </w:rPr>
              <w:t>at completion (Million US$)</w:t>
            </w:r>
          </w:p>
        </w:tc>
      </w:tr>
      <w:tr w:rsidR="00CA7702" w:rsidRPr="005170EF" w14:paraId="602C6462" w14:textId="77777777" w:rsidTr="00E05DC7">
        <w:tblPrEx>
          <w:shd w:val="clear" w:color="auto" w:fill="auto"/>
        </w:tblPrEx>
        <w:trPr>
          <w:trHeight w:val="278"/>
        </w:trPr>
        <w:tc>
          <w:tcPr>
            <w:tcW w:w="581" w:type="pct"/>
            <w:gridSpan w:val="2"/>
          </w:tcPr>
          <w:p w14:paraId="63533776" w14:textId="77777777" w:rsidR="00CA7702" w:rsidRPr="005170EF" w:rsidRDefault="00CA7702" w:rsidP="005170EF">
            <w:pPr>
              <w:spacing w:line="276" w:lineRule="auto"/>
              <w:jc w:val="right"/>
              <w:rPr>
                <w:rFonts w:ascii="Arial" w:eastAsia="Arial Unicode MS" w:hAnsi="Arial" w:cs="Arial"/>
                <w:color w:val="000000"/>
                <w:sz w:val="20"/>
                <w:szCs w:val="20"/>
              </w:rPr>
            </w:pPr>
            <w:r w:rsidRPr="005170EF">
              <w:rPr>
                <w:rFonts w:ascii="Arial" w:hAnsi="Arial" w:cs="Arial"/>
                <w:color w:val="000000"/>
                <w:sz w:val="20"/>
                <w:szCs w:val="20"/>
              </w:rPr>
              <w:t>UNDP Project ID:</w:t>
            </w:r>
          </w:p>
        </w:tc>
        <w:tc>
          <w:tcPr>
            <w:tcW w:w="1864" w:type="pct"/>
            <w:vAlign w:val="center"/>
          </w:tcPr>
          <w:p w14:paraId="0A838AFA" w14:textId="77777777" w:rsidR="00CA7702" w:rsidRPr="005170EF" w:rsidRDefault="00CA7702" w:rsidP="005170EF">
            <w:pPr>
              <w:tabs>
                <w:tab w:val="right" w:pos="0"/>
              </w:tabs>
              <w:spacing w:line="276" w:lineRule="auto"/>
              <w:rPr>
                <w:rFonts w:ascii="Arial" w:hAnsi="Arial" w:cs="Arial"/>
                <w:bCs/>
                <w:color w:val="000000"/>
                <w:sz w:val="20"/>
                <w:szCs w:val="20"/>
              </w:rPr>
            </w:pPr>
            <w:r w:rsidRPr="005170EF">
              <w:rPr>
                <w:rFonts w:ascii="Arial" w:hAnsi="Arial" w:cs="Arial"/>
                <w:bCs/>
                <w:color w:val="000000"/>
                <w:sz w:val="20"/>
                <w:szCs w:val="20"/>
              </w:rPr>
              <w:t>00090060</w:t>
            </w:r>
          </w:p>
        </w:tc>
        <w:tc>
          <w:tcPr>
            <w:tcW w:w="683" w:type="pct"/>
            <w:shd w:val="clear" w:color="auto" w:fill="auto"/>
          </w:tcPr>
          <w:p w14:paraId="73775BE1" w14:textId="77777777" w:rsidR="00CA7702" w:rsidRPr="005170EF" w:rsidRDefault="00CA7702" w:rsidP="005170EF">
            <w:pPr>
              <w:spacing w:line="276" w:lineRule="auto"/>
              <w:jc w:val="right"/>
              <w:rPr>
                <w:rFonts w:ascii="Arial" w:eastAsia="Arial Unicode MS" w:hAnsi="Arial" w:cs="Arial"/>
                <w:color w:val="000000"/>
                <w:sz w:val="20"/>
                <w:szCs w:val="20"/>
              </w:rPr>
            </w:pPr>
            <w:r w:rsidRPr="005170EF">
              <w:rPr>
                <w:rFonts w:ascii="Arial" w:hAnsi="Arial" w:cs="Arial"/>
                <w:color w:val="000000"/>
                <w:sz w:val="20"/>
                <w:szCs w:val="20"/>
              </w:rPr>
              <w:t xml:space="preserve">GEF financing: </w:t>
            </w:r>
          </w:p>
        </w:tc>
        <w:tc>
          <w:tcPr>
            <w:tcW w:w="955" w:type="pct"/>
            <w:gridSpan w:val="2"/>
            <w:shd w:val="clear" w:color="auto" w:fill="auto"/>
            <w:vAlign w:val="center"/>
          </w:tcPr>
          <w:p w14:paraId="450CB662" w14:textId="77777777" w:rsidR="00CA7702" w:rsidRPr="005170EF" w:rsidRDefault="00CA7702" w:rsidP="005170EF">
            <w:pPr>
              <w:spacing w:line="276" w:lineRule="auto"/>
              <w:rPr>
                <w:rFonts w:ascii="Arial" w:hAnsi="Arial" w:cs="Arial"/>
                <w:sz w:val="20"/>
                <w:szCs w:val="20"/>
              </w:rPr>
            </w:pPr>
          </w:p>
          <w:p w14:paraId="13BD99F5" w14:textId="77777777" w:rsidR="00CA7702" w:rsidRPr="005170EF" w:rsidRDefault="00CA7702" w:rsidP="005170EF">
            <w:pPr>
              <w:spacing w:line="276" w:lineRule="auto"/>
              <w:rPr>
                <w:rFonts w:ascii="Arial" w:eastAsia="Arial Unicode MS" w:hAnsi="Arial" w:cs="Arial"/>
                <w:sz w:val="20"/>
                <w:szCs w:val="20"/>
              </w:rPr>
            </w:pPr>
            <w:r w:rsidRPr="005170EF">
              <w:rPr>
                <w:rFonts w:ascii="Arial" w:hAnsi="Arial" w:cs="Arial"/>
                <w:sz w:val="20"/>
                <w:szCs w:val="20"/>
              </w:rPr>
              <w:t>$5,318,200</w:t>
            </w:r>
          </w:p>
        </w:tc>
        <w:tc>
          <w:tcPr>
            <w:tcW w:w="918" w:type="pct"/>
            <w:shd w:val="clear" w:color="auto" w:fill="auto"/>
          </w:tcPr>
          <w:p w14:paraId="6BC80300" w14:textId="77777777" w:rsidR="00CA7702" w:rsidRPr="005170EF" w:rsidRDefault="00CA7702" w:rsidP="005170EF">
            <w:pPr>
              <w:spacing w:line="276" w:lineRule="auto"/>
              <w:jc w:val="both"/>
              <w:rPr>
                <w:rFonts w:ascii="Arial" w:eastAsia="Arial Unicode MS" w:hAnsi="Arial" w:cs="Arial"/>
                <w:sz w:val="20"/>
                <w:szCs w:val="20"/>
              </w:rPr>
            </w:pPr>
          </w:p>
          <w:p w14:paraId="7327FD46" w14:textId="77777777" w:rsidR="00CA7702" w:rsidRPr="005170EF" w:rsidRDefault="00CA7702" w:rsidP="005170EF">
            <w:pPr>
              <w:spacing w:line="276" w:lineRule="auto"/>
              <w:jc w:val="both"/>
              <w:rPr>
                <w:rFonts w:ascii="Arial" w:eastAsia="Arial Unicode MS" w:hAnsi="Arial" w:cs="Arial"/>
                <w:sz w:val="20"/>
                <w:szCs w:val="20"/>
              </w:rPr>
            </w:pPr>
            <w:r w:rsidRPr="005170EF">
              <w:rPr>
                <w:rFonts w:ascii="Arial" w:eastAsia="Arial Unicode MS" w:hAnsi="Arial" w:cs="Arial"/>
                <w:sz w:val="20"/>
                <w:szCs w:val="20"/>
              </w:rPr>
              <w:t>$5,318,200</w:t>
            </w:r>
          </w:p>
        </w:tc>
      </w:tr>
      <w:tr w:rsidR="00CA7702" w:rsidRPr="005170EF" w14:paraId="57F4D63A" w14:textId="77777777" w:rsidTr="00E05DC7">
        <w:tblPrEx>
          <w:shd w:val="clear" w:color="auto" w:fill="auto"/>
        </w:tblPrEx>
        <w:trPr>
          <w:trHeight w:val="269"/>
        </w:trPr>
        <w:tc>
          <w:tcPr>
            <w:tcW w:w="581" w:type="pct"/>
            <w:gridSpan w:val="2"/>
          </w:tcPr>
          <w:p w14:paraId="2213EA7B" w14:textId="77777777" w:rsidR="00CA7702" w:rsidRPr="005170EF" w:rsidRDefault="00CA7702" w:rsidP="005170EF">
            <w:pPr>
              <w:spacing w:line="276" w:lineRule="auto"/>
              <w:jc w:val="right"/>
              <w:rPr>
                <w:rFonts w:ascii="Arial" w:hAnsi="Arial" w:cs="Arial"/>
                <w:color w:val="000000"/>
                <w:sz w:val="20"/>
                <w:szCs w:val="20"/>
              </w:rPr>
            </w:pPr>
            <w:r w:rsidRPr="005170EF">
              <w:rPr>
                <w:rFonts w:ascii="Arial" w:hAnsi="Arial" w:cs="Arial"/>
                <w:color w:val="000000"/>
                <w:sz w:val="20"/>
                <w:szCs w:val="20"/>
              </w:rPr>
              <w:t>Country:</w:t>
            </w:r>
          </w:p>
        </w:tc>
        <w:tc>
          <w:tcPr>
            <w:tcW w:w="1864" w:type="pct"/>
            <w:vAlign w:val="center"/>
          </w:tcPr>
          <w:p w14:paraId="71173338" w14:textId="77777777" w:rsidR="00CA7702" w:rsidRPr="005170EF" w:rsidRDefault="00CA7702" w:rsidP="005170EF">
            <w:pPr>
              <w:tabs>
                <w:tab w:val="right" w:pos="0"/>
              </w:tabs>
              <w:spacing w:line="276" w:lineRule="auto"/>
              <w:rPr>
                <w:rFonts w:ascii="Arial" w:hAnsi="Arial" w:cs="Arial"/>
                <w:color w:val="000000"/>
                <w:sz w:val="20"/>
                <w:szCs w:val="20"/>
              </w:rPr>
            </w:pPr>
            <w:r w:rsidRPr="005170EF">
              <w:rPr>
                <w:rFonts w:ascii="Arial" w:hAnsi="Arial" w:cs="Arial"/>
                <w:color w:val="000000"/>
                <w:sz w:val="20"/>
                <w:szCs w:val="20"/>
              </w:rPr>
              <w:t>Malawi</w:t>
            </w:r>
          </w:p>
        </w:tc>
        <w:tc>
          <w:tcPr>
            <w:tcW w:w="683" w:type="pct"/>
            <w:shd w:val="clear" w:color="auto" w:fill="auto"/>
          </w:tcPr>
          <w:p w14:paraId="2214D093" w14:textId="77777777" w:rsidR="00CA7702" w:rsidRPr="005170EF" w:rsidRDefault="00CA7702" w:rsidP="005170EF">
            <w:pPr>
              <w:spacing w:line="276" w:lineRule="auto"/>
              <w:jc w:val="right"/>
              <w:rPr>
                <w:rFonts w:ascii="Arial" w:hAnsi="Arial" w:cs="Arial"/>
                <w:color w:val="000000"/>
                <w:sz w:val="20"/>
                <w:szCs w:val="20"/>
              </w:rPr>
            </w:pPr>
            <w:r w:rsidRPr="005170EF">
              <w:rPr>
                <w:rFonts w:ascii="Arial" w:hAnsi="Arial" w:cs="Arial"/>
                <w:bCs/>
                <w:sz w:val="20"/>
                <w:szCs w:val="20"/>
              </w:rPr>
              <w:t>IA/EA own:</w:t>
            </w:r>
          </w:p>
        </w:tc>
        <w:tc>
          <w:tcPr>
            <w:tcW w:w="955" w:type="pct"/>
            <w:gridSpan w:val="2"/>
            <w:shd w:val="clear" w:color="auto" w:fill="auto"/>
            <w:vAlign w:val="center"/>
          </w:tcPr>
          <w:p w14:paraId="13925A2B" w14:textId="77777777" w:rsidR="00CA7702" w:rsidRPr="005170EF" w:rsidRDefault="00CA7702" w:rsidP="005170EF">
            <w:pPr>
              <w:spacing w:line="276" w:lineRule="auto"/>
              <w:rPr>
                <w:rFonts w:ascii="Arial" w:eastAsia="Arial Unicode MS" w:hAnsi="Arial" w:cs="Arial"/>
                <w:sz w:val="20"/>
                <w:szCs w:val="20"/>
              </w:rPr>
            </w:pPr>
            <w:r w:rsidRPr="005170EF">
              <w:rPr>
                <w:rFonts w:ascii="Arial" w:hAnsi="Arial" w:cs="Arial"/>
                <w:sz w:val="20"/>
                <w:szCs w:val="20"/>
              </w:rPr>
              <w:fldChar w:fldCharType="begin">
                <w:ffData>
                  <w:name w:val="Text1"/>
                  <w:enabled/>
                  <w:calcOnExit w:val="0"/>
                  <w:textInput/>
                </w:ffData>
              </w:fldChar>
            </w:r>
            <w:r w:rsidRPr="005170EF">
              <w:rPr>
                <w:rFonts w:ascii="Arial" w:hAnsi="Arial" w:cs="Arial"/>
                <w:sz w:val="20"/>
                <w:szCs w:val="20"/>
              </w:rPr>
              <w:instrText xml:space="preserve"> FORMTEXT </w:instrText>
            </w:r>
            <w:r w:rsidRPr="005170EF">
              <w:rPr>
                <w:rFonts w:ascii="Arial" w:hAnsi="Arial" w:cs="Arial"/>
                <w:sz w:val="20"/>
                <w:szCs w:val="20"/>
              </w:rPr>
            </w:r>
            <w:r w:rsidRPr="005170EF">
              <w:rPr>
                <w:rFonts w:ascii="Arial" w:hAnsi="Arial" w:cs="Arial"/>
                <w:sz w:val="20"/>
                <w:szCs w:val="20"/>
              </w:rPr>
              <w:fldChar w:fldCharType="separate"/>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sz w:val="20"/>
                <w:szCs w:val="20"/>
              </w:rPr>
              <w:fldChar w:fldCharType="end"/>
            </w:r>
          </w:p>
        </w:tc>
        <w:tc>
          <w:tcPr>
            <w:tcW w:w="918" w:type="pct"/>
            <w:shd w:val="clear" w:color="auto" w:fill="auto"/>
          </w:tcPr>
          <w:p w14:paraId="7099D106" w14:textId="77777777" w:rsidR="00CA7702" w:rsidRPr="005170EF" w:rsidRDefault="00CA7702" w:rsidP="005170EF">
            <w:pPr>
              <w:spacing w:line="276" w:lineRule="auto"/>
              <w:jc w:val="both"/>
              <w:rPr>
                <w:rFonts w:ascii="Arial" w:eastAsia="Arial Unicode MS" w:hAnsi="Arial" w:cs="Arial"/>
                <w:sz w:val="20"/>
                <w:szCs w:val="20"/>
              </w:rPr>
            </w:pPr>
            <w:r w:rsidRPr="005170EF">
              <w:rPr>
                <w:rFonts w:ascii="Arial" w:hAnsi="Arial" w:cs="Arial"/>
                <w:sz w:val="20"/>
                <w:szCs w:val="20"/>
              </w:rPr>
              <w:fldChar w:fldCharType="begin">
                <w:ffData>
                  <w:name w:val="Text1"/>
                  <w:enabled/>
                  <w:calcOnExit w:val="0"/>
                  <w:textInput/>
                </w:ffData>
              </w:fldChar>
            </w:r>
            <w:r w:rsidRPr="005170EF">
              <w:rPr>
                <w:rFonts w:ascii="Arial" w:hAnsi="Arial" w:cs="Arial"/>
                <w:sz w:val="20"/>
                <w:szCs w:val="20"/>
              </w:rPr>
              <w:instrText xml:space="preserve"> FORMTEXT </w:instrText>
            </w:r>
            <w:r w:rsidRPr="005170EF">
              <w:rPr>
                <w:rFonts w:ascii="Arial" w:hAnsi="Arial" w:cs="Arial"/>
                <w:sz w:val="20"/>
                <w:szCs w:val="20"/>
              </w:rPr>
            </w:r>
            <w:r w:rsidRPr="005170EF">
              <w:rPr>
                <w:rFonts w:ascii="Arial" w:hAnsi="Arial" w:cs="Arial"/>
                <w:sz w:val="20"/>
                <w:szCs w:val="20"/>
              </w:rPr>
              <w:fldChar w:fldCharType="separate"/>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sz w:val="20"/>
                <w:szCs w:val="20"/>
              </w:rPr>
              <w:fldChar w:fldCharType="end"/>
            </w:r>
          </w:p>
        </w:tc>
      </w:tr>
      <w:tr w:rsidR="00CA7702" w:rsidRPr="005170EF" w14:paraId="25E01598" w14:textId="77777777" w:rsidTr="00E05DC7">
        <w:tblPrEx>
          <w:shd w:val="clear" w:color="auto" w:fill="auto"/>
        </w:tblPrEx>
        <w:trPr>
          <w:trHeight w:val="296"/>
        </w:trPr>
        <w:tc>
          <w:tcPr>
            <w:tcW w:w="581" w:type="pct"/>
            <w:gridSpan w:val="2"/>
          </w:tcPr>
          <w:p w14:paraId="66CB636F" w14:textId="77777777" w:rsidR="00CA7702" w:rsidRPr="005170EF" w:rsidRDefault="00CA7702" w:rsidP="005170EF">
            <w:pPr>
              <w:spacing w:line="276" w:lineRule="auto"/>
              <w:jc w:val="right"/>
              <w:rPr>
                <w:rFonts w:ascii="Arial" w:hAnsi="Arial" w:cs="Arial"/>
                <w:color w:val="000000"/>
                <w:sz w:val="20"/>
                <w:szCs w:val="20"/>
              </w:rPr>
            </w:pPr>
            <w:r w:rsidRPr="005170EF">
              <w:rPr>
                <w:rFonts w:ascii="Arial" w:hAnsi="Arial" w:cs="Arial"/>
                <w:color w:val="000000"/>
                <w:sz w:val="20"/>
                <w:szCs w:val="20"/>
              </w:rPr>
              <w:t>Region:</w:t>
            </w:r>
          </w:p>
        </w:tc>
        <w:tc>
          <w:tcPr>
            <w:tcW w:w="1864" w:type="pct"/>
            <w:vAlign w:val="center"/>
          </w:tcPr>
          <w:p w14:paraId="23B27689" w14:textId="77777777" w:rsidR="00CA7702" w:rsidRPr="005170EF" w:rsidRDefault="00CA7702" w:rsidP="005170EF">
            <w:pPr>
              <w:tabs>
                <w:tab w:val="right" w:pos="0"/>
              </w:tabs>
              <w:spacing w:line="276" w:lineRule="auto"/>
              <w:rPr>
                <w:rFonts w:ascii="Arial" w:hAnsi="Arial" w:cs="Arial"/>
                <w:sz w:val="20"/>
                <w:szCs w:val="20"/>
                <w:lang w:val="es-ES_tradnl"/>
              </w:rPr>
            </w:pPr>
            <w:r w:rsidRPr="005170EF">
              <w:rPr>
                <w:rFonts w:ascii="Arial" w:hAnsi="Arial" w:cs="Arial"/>
                <w:sz w:val="20"/>
                <w:szCs w:val="20"/>
                <w:lang w:val="es-ES_tradnl"/>
              </w:rPr>
              <w:t>Africa</w:t>
            </w:r>
          </w:p>
        </w:tc>
        <w:tc>
          <w:tcPr>
            <w:tcW w:w="683" w:type="pct"/>
            <w:shd w:val="clear" w:color="auto" w:fill="auto"/>
          </w:tcPr>
          <w:p w14:paraId="107A3E1D" w14:textId="77777777" w:rsidR="00CA7702" w:rsidRPr="005170EF" w:rsidRDefault="00CA7702" w:rsidP="005170EF">
            <w:pPr>
              <w:spacing w:line="276" w:lineRule="auto"/>
              <w:jc w:val="right"/>
              <w:rPr>
                <w:rFonts w:ascii="Arial" w:hAnsi="Arial" w:cs="Arial"/>
                <w:color w:val="000000"/>
                <w:sz w:val="20"/>
                <w:szCs w:val="20"/>
              </w:rPr>
            </w:pPr>
            <w:r w:rsidRPr="005170EF">
              <w:rPr>
                <w:rFonts w:ascii="Arial" w:hAnsi="Arial" w:cs="Arial"/>
                <w:bCs/>
                <w:sz w:val="20"/>
                <w:szCs w:val="20"/>
              </w:rPr>
              <w:t>Government:</w:t>
            </w:r>
          </w:p>
        </w:tc>
        <w:tc>
          <w:tcPr>
            <w:tcW w:w="955" w:type="pct"/>
            <w:gridSpan w:val="2"/>
            <w:shd w:val="clear" w:color="auto" w:fill="auto"/>
            <w:vAlign w:val="center"/>
          </w:tcPr>
          <w:p w14:paraId="3CAD97EE" w14:textId="77777777" w:rsidR="00CA7702" w:rsidRPr="005170EF" w:rsidRDefault="00CA7702" w:rsidP="005170EF">
            <w:pPr>
              <w:spacing w:line="276" w:lineRule="auto"/>
              <w:rPr>
                <w:rFonts w:ascii="Arial" w:eastAsia="Arial Unicode MS" w:hAnsi="Arial" w:cs="Arial"/>
                <w:sz w:val="20"/>
                <w:szCs w:val="20"/>
              </w:rPr>
            </w:pPr>
            <w:r w:rsidRPr="005170EF">
              <w:rPr>
                <w:rFonts w:ascii="Arial" w:eastAsia="Arial Unicode MS" w:hAnsi="Arial" w:cs="Arial"/>
                <w:sz w:val="20"/>
                <w:szCs w:val="20"/>
              </w:rPr>
              <w:t>$34,000,000 in kind</w:t>
            </w:r>
          </w:p>
        </w:tc>
        <w:tc>
          <w:tcPr>
            <w:tcW w:w="918" w:type="pct"/>
            <w:shd w:val="clear" w:color="auto" w:fill="auto"/>
          </w:tcPr>
          <w:p w14:paraId="6AAA648B" w14:textId="77777777" w:rsidR="00CA7702" w:rsidRPr="005170EF" w:rsidRDefault="00CA7702" w:rsidP="005170EF">
            <w:pPr>
              <w:spacing w:line="276" w:lineRule="auto"/>
              <w:jc w:val="both"/>
              <w:rPr>
                <w:rFonts w:ascii="Arial" w:hAnsi="Arial" w:cs="Arial"/>
                <w:sz w:val="20"/>
                <w:szCs w:val="20"/>
              </w:rPr>
            </w:pPr>
            <w:r w:rsidRPr="005170EF">
              <w:rPr>
                <w:rFonts w:ascii="Arial" w:eastAsia="Arial Unicode MS" w:hAnsi="Arial" w:cs="Arial"/>
                <w:sz w:val="20"/>
                <w:szCs w:val="20"/>
              </w:rPr>
              <w:t>$34,000,000 in kind</w:t>
            </w:r>
          </w:p>
        </w:tc>
      </w:tr>
      <w:tr w:rsidR="00CA7702" w:rsidRPr="005170EF" w14:paraId="2F1C0A57" w14:textId="77777777" w:rsidTr="00E05DC7">
        <w:tblPrEx>
          <w:shd w:val="clear" w:color="auto" w:fill="auto"/>
        </w:tblPrEx>
        <w:trPr>
          <w:trHeight w:val="314"/>
        </w:trPr>
        <w:tc>
          <w:tcPr>
            <w:tcW w:w="581" w:type="pct"/>
            <w:gridSpan w:val="2"/>
          </w:tcPr>
          <w:p w14:paraId="20A92DAE" w14:textId="77777777" w:rsidR="00CA7702" w:rsidRPr="005170EF" w:rsidRDefault="00CA7702" w:rsidP="005170EF">
            <w:pPr>
              <w:spacing w:line="276" w:lineRule="auto"/>
              <w:jc w:val="right"/>
              <w:rPr>
                <w:rFonts w:ascii="Arial" w:hAnsi="Arial" w:cs="Arial"/>
                <w:color w:val="000000"/>
                <w:sz w:val="20"/>
                <w:szCs w:val="20"/>
              </w:rPr>
            </w:pPr>
            <w:r w:rsidRPr="005170EF">
              <w:rPr>
                <w:rFonts w:ascii="Arial" w:hAnsi="Arial" w:cs="Arial"/>
                <w:color w:val="000000"/>
                <w:sz w:val="20"/>
                <w:szCs w:val="20"/>
              </w:rPr>
              <w:t>Focal Area:</w:t>
            </w:r>
          </w:p>
        </w:tc>
        <w:tc>
          <w:tcPr>
            <w:tcW w:w="1864" w:type="pct"/>
            <w:vAlign w:val="center"/>
          </w:tcPr>
          <w:p w14:paraId="154A2E4D" w14:textId="77777777" w:rsidR="00CA7702" w:rsidRPr="005170EF" w:rsidRDefault="00CA7702" w:rsidP="005170EF">
            <w:pPr>
              <w:tabs>
                <w:tab w:val="right" w:pos="0"/>
              </w:tabs>
              <w:spacing w:line="276" w:lineRule="auto"/>
              <w:rPr>
                <w:rFonts w:ascii="Arial" w:hAnsi="Arial" w:cs="Arial"/>
                <w:sz w:val="20"/>
                <w:szCs w:val="20"/>
              </w:rPr>
            </w:pPr>
            <w:r w:rsidRPr="005170EF">
              <w:rPr>
                <w:rFonts w:ascii="Arial" w:hAnsi="Arial" w:cs="Arial"/>
                <w:sz w:val="20"/>
                <w:szCs w:val="20"/>
              </w:rPr>
              <w:t>Climate Change</w:t>
            </w:r>
          </w:p>
        </w:tc>
        <w:tc>
          <w:tcPr>
            <w:tcW w:w="683" w:type="pct"/>
            <w:shd w:val="clear" w:color="auto" w:fill="auto"/>
          </w:tcPr>
          <w:p w14:paraId="59DEFB64" w14:textId="77777777" w:rsidR="00CA7702" w:rsidRPr="005170EF" w:rsidRDefault="00CA7702" w:rsidP="005170EF">
            <w:pPr>
              <w:spacing w:line="276" w:lineRule="auto"/>
              <w:jc w:val="right"/>
              <w:rPr>
                <w:rFonts w:ascii="Arial" w:hAnsi="Arial" w:cs="Arial"/>
                <w:color w:val="000000"/>
                <w:sz w:val="20"/>
                <w:szCs w:val="20"/>
              </w:rPr>
            </w:pPr>
            <w:r w:rsidRPr="005170EF">
              <w:rPr>
                <w:rFonts w:ascii="Arial" w:hAnsi="Arial" w:cs="Arial"/>
                <w:bCs/>
                <w:sz w:val="20"/>
                <w:szCs w:val="20"/>
              </w:rPr>
              <w:t>Other:</w:t>
            </w:r>
          </w:p>
        </w:tc>
        <w:tc>
          <w:tcPr>
            <w:tcW w:w="955" w:type="pct"/>
            <w:gridSpan w:val="2"/>
            <w:shd w:val="clear" w:color="auto" w:fill="auto"/>
            <w:vAlign w:val="center"/>
          </w:tcPr>
          <w:p w14:paraId="5A5F06BD"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UNDP $2,000,000</w:t>
            </w:r>
          </w:p>
        </w:tc>
        <w:tc>
          <w:tcPr>
            <w:tcW w:w="918" w:type="pct"/>
            <w:shd w:val="clear" w:color="auto" w:fill="auto"/>
          </w:tcPr>
          <w:p w14:paraId="0A927195" w14:textId="77777777" w:rsidR="00CA7702" w:rsidRPr="005170EF" w:rsidRDefault="00CA7702" w:rsidP="005170EF">
            <w:pPr>
              <w:spacing w:line="276" w:lineRule="auto"/>
              <w:jc w:val="both"/>
              <w:rPr>
                <w:rFonts w:ascii="Arial" w:hAnsi="Arial" w:cs="Arial"/>
                <w:sz w:val="20"/>
                <w:szCs w:val="20"/>
              </w:rPr>
            </w:pPr>
            <w:r w:rsidRPr="005170EF">
              <w:rPr>
                <w:rFonts w:ascii="Arial" w:hAnsi="Arial" w:cs="Arial"/>
                <w:sz w:val="20"/>
                <w:szCs w:val="20"/>
              </w:rPr>
              <w:t>UNDP $2,300,000</w:t>
            </w:r>
          </w:p>
        </w:tc>
      </w:tr>
      <w:tr w:rsidR="00CA7702" w:rsidRPr="005170EF" w14:paraId="788E355A" w14:textId="77777777" w:rsidTr="00E05DC7">
        <w:tblPrEx>
          <w:shd w:val="clear" w:color="auto" w:fill="auto"/>
        </w:tblPrEx>
        <w:trPr>
          <w:trHeight w:val="553"/>
        </w:trPr>
        <w:tc>
          <w:tcPr>
            <w:tcW w:w="581" w:type="pct"/>
            <w:gridSpan w:val="2"/>
          </w:tcPr>
          <w:p w14:paraId="61C581B2" w14:textId="77777777" w:rsidR="00CA7702" w:rsidRPr="005170EF" w:rsidRDefault="00CA7702" w:rsidP="005170EF">
            <w:pPr>
              <w:spacing w:line="276" w:lineRule="auto"/>
              <w:jc w:val="right"/>
              <w:rPr>
                <w:rFonts w:ascii="Arial" w:eastAsia="Arial Unicode MS" w:hAnsi="Arial" w:cs="Arial"/>
                <w:color w:val="000000"/>
                <w:sz w:val="20"/>
                <w:szCs w:val="20"/>
              </w:rPr>
            </w:pPr>
            <w:r w:rsidRPr="005170EF">
              <w:rPr>
                <w:rFonts w:ascii="Arial" w:hAnsi="Arial" w:cs="Arial"/>
                <w:color w:val="000000"/>
                <w:sz w:val="20"/>
                <w:szCs w:val="20"/>
              </w:rPr>
              <w:t>FA Objectives, (OP/SP):</w:t>
            </w:r>
          </w:p>
        </w:tc>
        <w:tc>
          <w:tcPr>
            <w:tcW w:w="1864" w:type="pct"/>
            <w:vAlign w:val="center"/>
          </w:tcPr>
          <w:p w14:paraId="710D7E8D" w14:textId="77777777" w:rsidR="00CA7702" w:rsidRPr="005170EF" w:rsidRDefault="00CA7702" w:rsidP="005170EF">
            <w:pPr>
              <w:tabs>
                <w:tab w:val="right" w:pos="0"/>
              </w:tabs>
              <w:spacing w:line="276" w:lineRule="auto"/>
              <w:rPr>
                <w:rFonts w:ascii="Arial" w:hAnsi="Arial" w:cs="Arial"/>
                <w:sz w:val="20"/>
                <w:szCs w:val="20"/>
              </w:rPr>
            </w:pPr>
            <w:r w:rsidRPr="005170EF">
              <w:rPr>
                <w:rFonts w:ascii="Arial" w:hAnsi="Arial" w:cs="Arial"/>
                <w:sz w:val="20"/>
                <w:szCs w:val="20"/>
              </w:rPr>
              <w:t>•Objective CCA-1: Reduce vulnerability to the adverse impacts of climate change, including variability, at local, national, regional and global level</w:t>
            </w:r>
          </w:p>
          <w:p w14:paraId="2DBCCEDA" w14:textId="77777777" w:rsidR="00CA7702" w:rsidRPr="005170EF" w:rsidRDefault="00CA7702" w:rsidP="005170EF">
            <w:pPr>
              <w:tabs>
                <w:tab w:val="right" w:pos="0"/>
              </w:tabs>
              <w:spacing w:line="276" w:lineRule="auto"/>
              <w:rPr>
                <w:rFonts w:ascii="Arial" w:hAnsi="Arial" w:cs="Arial"/>
                <w:sz w:val="20"/>
                <w:szCs w:val="20"/>
              </w:rPr>
            </w:pPr>
            <w:r w:rsidRPr="005170EF">
              <w:rPr>
                <w:rFonts w:ascii="Arial" w:hAnsi="Arial" w:cs="Arial"/>
                <w:sz w:val="20"/>
                <w:szCs w:val="20"/>
              </w:rPr>
              <w:t>•Objective CCA-2 - Increasing Adaptive capacity to respond to the impacts of climate change, including variability, at local, national, regional and global level</w:t>
            </w:r>
          </w:p>
          <w:p w14:paraId="3F583CC4" w14:textId="77777777" w:rsidR="00CA7702" w:rsidRPr="005170EF" w:rsidRDefault="00CA7702" w:rsidP="005170EF">
            <w:pPr>
              <w:tabs>
                <w:tab w:val="right" w:pos="0"/>
              </w:tabs>
              <w:spacing w:line="276" w:lineRule="auto"/>
              <w:rPr>
                <w:rFonts w:ascii="Arial" w:hAnsi="Arial" w:cs="Arial"/>
                <w:sz w:val="20"/>
                <w:szCs w:val="20"/>
                <w:highlight w:val="cyan"/>
              </w:rPr>
            </w:pPr>
            <w:r w:rsidRPr="005170EF">
              <w:rPr>
                <w:rFonts w:ascii="Arial" w:hAnsi="Arial" w:cs="Arial"/>
                <w:sz w:val="20"/>
                <w:szCs w:val="20"/>
              </w:rPr>
              <w:t>•Objective CCA -3 - Adaptation Technology Transfer: Promote transfer and adoption of adaptation technology</w:t>
            </w:r>
          </w:p>
        </w:tc>
        <w:tc>
          <w:tcPr>
            <w:tcW w:w="683" w:type="pct"/>
            <w:shd w:val="clear" w:color="auto" w:fill="auto"/>
          </w:tcPr>
          <w:p w14:paraId="371FEE31" w14:textId="77777777" w:rsidR="00CA7702" w:rsidRPr="005170EF" w:rsidRDefault="00CA7702" w:rsidP="005170EF">
            <w:pPr>
              <w:spacing w:line="276" w:lineRule="auto"/>
              <w:jc w:val="right"/>
              <w:rPr>
                <w:rFonts w:ascii="Arial" w:hAnsi="Arial" w:cs="Arial"/>
                <w:color w:val="000000"/>
                <w:sz w:val="20"/>
                <w:szCs w:val="20"/>
              </w:rPr>
            </w:pPr>
          </w:p>
          <w:p w14:paraId="5F01901C" w14:textId="77777777" w:rsidR="00CA7702" w:rsidRPr="005170EF" w:rsidRDefault="00CA7702" w:rsidP="005170EF">
            <w:pPr>
              <w:spacing w:line="276" w:lineRule="auto"/>
              <w:jc w:val="right"/>
              <w:rPr>
                <w:rFonts w:ascii="Arial" w:hAnsi="Arial" w:cs="Arial"/>
                <w:color w:val="000000"/>
                <w:sz w:val="20"/>
                <w:szCs w:val="20"/>
              </w:rPr>
            </w:pPr>
          </w:p>
          <w:p w14:paraId="5A0278DB" w14:textId="77777777" w:rsidR="00CA7702" w:rsidRPr="005170EF" w:rsidRDefault="00CA7702" w:rsidP="005170EF">
            <w:pPr>
              <w:spacing w:line="276" w:lineRule="auto"/>
              <w:jc w:val="right"/>
              <w:rPr>
                <w:rFonts w:ascii="Arial" w:hAnsi="Arial" w:cs="Arial"/>
                <w:color w:val="000000"/>
                <w:sz w:val="20"/>
                <w:szCs w:val="20"/>
              </w:rPr>
            </w:pPr>
          </w:p>
          <w:p w14:paraId="2BE35EF9" w14:textId="77777777" w:rsidR="00CA7702" w:rsidRPr="005170EF" w:rsidRDefault="00CA7702" w:rsidP="005170EF">
            <w:pPr>
              <w:spacing w:line="276" w:lineRule="auto"/>
              <w:jc w:val="right"/>
              <w:rPr>
                <w:rFonts w:ascii="Arial" w:hAnsi="Arial" w:cs="Arial"/>
                <w:color w:val="000000"/>
                <w:sz w:val="20"/>
                <w:szCs w:val="20"/>
              </w:rPr>
            </w:pPr>
          </w:p>
          <w:p w14:paraId="4CBF4222" w14:textId="77777777" w:rsidR="00CA7702" w:rsidRPr="005170EF" w:rsidRDefault="00CA7702" w:rsidP="005170EF">
            <w:pPr>
              <w:spacing w:line="276" w:lineRule="auto"/>
              <w:jc w:val="right"/>
              <w:rPr>
                <w:rFonts w:ascii="Arial" w:hAnsi="Arial" w:cs="Arial"/>
                <w:color w:val="000000"/>
                <w:sz w:val="20"/>
                <w:szCs w:val="20"/>
              </w:rPr>
            </w:pPr>
          </w:p>
          <w:p w14:paraId="6058FDB9" w14:textId="77777777" w:rsidR="00CA7702" w:rsidRPr="005170EF" w:rsidRDefault="00CA7702" w:rsidP="005170EF">
            <w:pPr>
              <w:spacing w:line="276" w:lineRule="auto"/>
              <w:jc w:val="right"/>
              <w:rPr>
                <w:rFonts w:ascii="Arial" w:hAnsi="Arial" w:cs="Arial"/>
                <w:color w:val="000000"/>
                <w:sz w:val="20"/>
                <w:szCs w:val="20"/>
              </w:rPr>
            </w:pPr>
          </w:p>
          <w:p w14:paraId="510A8736" w14:textId="77777777" w:rsidR="00CA7702" w:rsidRPr="005170EF" w:rsidRDefault="00CA7702" w:rsidP="005170EF">
            <w:pPr>
              <w:spacing w:line="276" w:lineRule="auto"/>
              <w:jc w:val="right"/>
              <w:rPr>
                <w:rFonts w:ascii="Arial" w:hAnsi="Arial" w:cs="Arial"/>
                <w:color w:val="000000"/>
                <w:sz w:val="20"/>
                <w:szCs w:val="20"/>
              </w:rPr>
            </w:pPr>
          </w:p>
          <w:p w14:paraId="1BF1F6C4" w14:textId="77777777" w:rsidR="00CA7702" w:rsidRPr="005170EF" w:rsidRDefault="00CA7702" w:rsidP="005170EF">
            <w:pPr>
              <w:spacing w:line="276" w:lineRule="auto"/>
              <w:jc w:val="right"/>
              <w:rPr>
                <w:rFonts w:ascii="Arial" w:hAnsi="Arial" w:cs="Arial"/>
                <w:color w:val="000000"/>
                <w:sz w:val="20"/>
                <w:szCs w:val="20"/>
              </w:rPr>
            </w:pPr>
          </w:p>
          <w:p w14:paraId="2C947002" w14:textId="77777777" w:rsidR="00CA7702" w:rsidRPr="005170EF" w:rsidRDefault="00CA7702" w:rsidP="005170EF">
            <w:pPr>
              <w:spacing w:line="276" w:lineRule="auto"/>
              <w:jc w:val="right"/>
              <w:rPr>
                <w:rFonts w:ascii="Arial" w:hAnsi="Arial" w:cs="Arial"/>
                <w:color w:val="000000"/>
                <w:sz w:val="20"/>
                <w:szCs w:val="20"/>
              </w:rPr>
            </w:pPr>
          </w:p>
          <w:p w14:paraId="5599B60C" w14:textId="77777777" w:rsidR="00CA7702" w:rsidRPr="005170EF" w:rsidRDefault="00CA7702" w:rsidP="005170EF">
            <w:pPr>
              <w:spacing w:line="276" w:lineRule="auto"/>
              <w:jc w:val="right"/>
              <w:rPr>
                <w:rFonts w:ascii="Arial" w:hAnsi="Arial" w:cs="Arial"/>
                <w:color w:val="000000"/>
                <w:sz w:val="20"/>
                <w:szCs w:val="20"/>
              </w:rPr>
            </w:pPr>
            <w:r w:rsidRPr="005170EF">
              <w:rPr>
                <w:rFonts w:ascii="Arial" w:hAnsi="Arial" w:cs="Arial"/>
                <w:color w:val="000000"/>
                <w:sz w:val="20"/>
                <w:szCs w:val="20"/>
              </w:rPr>
              <w:t>Total co-financing:</w:t>
            </w:r>
          </w:p>
        </w:tc>
        <w:tc>
          <w:tcPr>
            <w:tcW w:w="955" w:type="pct"/>
            <w:gridSpan w:val="2"/>
            <w:shd w:val="clear" w:color="auto" w:fill="auto"/>
            <w:vAlign w:val="center"/>
          </w:tcPr>
          <w:p w14:paraId="04E9C27B" w14:textId="77777777" w:rsidR="00CA7702" w:rsidRPr="005170EF" w:rsidRDefault="00CA7702" w:rsidP="005170EF">
            <w:pPr>
              <w:spacing w:line="276" w:lineRule="auto"/>
              <w:rPr>
                <w:rFonts w:ascii="Arial" w:eastAsia="Arial Unicode MS" w:hAnsi="Arial" w:cs="Arial"/>
                <w:sz w:val="20"/>
                <w:szCs w:val="20"/>
              </w:rPr>
            </w:pPr>
          </w:p>
          <w:p w14:paraId="16D68D2D" w14:textId="77777777" w:rsidR="00CA7702" w:rsidRPr="005170EF" w:rsidRDefault="00CA7702" w:rsidP="005170EF">
            <w:pPr>
              <w:spacing w:line="276" w:lineRule="auto"/>
              <w:rPr>
                <w:rFonts w:ascii="Arial" w:eastAsia="Arial Unicode MS" w:hAnsi="Arial" w:cs="Arial"/>
                <w:sz w:val="20"/>
                <w:szCs w:val="20"/>
              </w:rPr>
            </w:pPr>
          </w:p>
          <w:p w14:paraId="3FF2BC6F" w14:textId="77777777" w:rsidR="00CA7702" w:rsidRPr="005170EF" w:rsidRDefault="00CA7702" w:rsidP="005170EF">
            <w:pPr>
              <w:spacing w:line="276" w:lineRule="auto"/>
              <w:rPr>
                <w:rFonts w:ascii="Arial" w:eastAsia="Arial Unicode MS" w:hAnsi="Arial" w:cs="Arial"/>
                <w:sz w:val="20"/>
                <w:szCs w:val="20"/>
              </w:rPr>
            </w:pPr>
          </w:p>
          <w:p w14:paraId="5E33B3EE" w14:textId="77777777" w:rsidR="00CA7702" w:rsidRPr="005170EF" w:rsidRDefault="00CA7702" w:rsidP="005170EF">
            <w:pPr>
              <w:spacing w:line="276" w:lineRule="auto"/>
              <w:rPr>
                <w:rFonts w:ascii="Arial" w:eastAsia="Arial Unicode MS" w:hAnsi="Arial" w:cs="Arial"/>
                <w:sz w:val="20"/>
                <w:szCs w:val="20"/>
              </w:rPr>
            </w:pPr>
          </w:p>
          <w:p w14:paraId="008AA7DA" w14:textId="77777777" w:rsidR="00CA7702" w:rsidRPr="005170EF" w:rsidRDefault="00CA7702" w:rsidP="005170EF">
            <w:pPr>
              <w:spacing w:line="276" w:lineRule="auto"/>
              <w:rPr>
                <w:rFonts w:ascii="Arial" w:eastAsia="Arial Unicode MS" w:hAnsi="Arial" w:cs="Arial"/>
                <w:sz w:val="20"/>
                <w:szCs w:val="20"/>
              </w:rPr>
            </w:pPr>
          </w:p>
          <w:p w14:paraId="6256095F" w14:textId="77777777" w:rsidR="00CA7702" w:rsidRPr="005170EF" w:rsidRDefault="00CA7702" w:rsidP="005170EF">
            <w:pPr>
              <w:spacing w:line="276" w:lineRule="auto"/>
              <w:rPr>
                <w:rFonts w:ascii="Arial" w:eastAsia="Arial Unicode MS" w:hAnsi="Arial" w:cs="Arial"/>
                <w:sz w:val="20"/>
                <w:szCs w:val="20"/>
              </w:rPr>
            </w:pPr>
          </w:p>
          <w:p w14:paraId="19B25DAD" w14:textId="77777777" w:rsidR="00CA7702" w:rsidRPr="005170EF" w:rsidRDefault="00CA7702" w:rsidP="005170EF">
            <w:pPr>
              <w:spacing w:line="276" w:lineRule="auto"/>
              <w:rPr>
                <w:rFonts w:ascii="Arial" w:eastAsia="Arial Unicode MS" w:hAnsi="Arial" w:cs="Arial"/>
                <w:sz w:val="20"/>
                <w:szCs w:val="20"/>
              </w:rPr>
            </w:pPr>
          </w:p>
          <w:p w14:paraId="6AC084D2" w14:textId="77777777" w:rsidR="00CA7702" w:rsidRPr="005170EF" w:rsidRDefault="00CA7702" w:rsidP="005170EF">
            <w:pPr>
              <w:spacing w:line="276" w:lineRule="auto"/>
              <w:rPr>
                <w:rFonts w:ascii="Arial" w:eastAsia="Arial Unicode MS" w:hAnsi="Arial" w:cs="Arial"/>
                <w:sz w:val="20"/>
                <w:szCs w:val="20"/>
              </w:rPr>
            </w:pPr>
          </w:p>
          <w:p w14:paraId="76B4575C" w14:textId="77777777" w:rsidR="00CA7702" w:rsidRPr="005170EF" w:rsidRDefault="00CA7702" w:rsidP="005170EF">
            <w:pPr>
              <w:spacing w:line="276" w:lineRule="auto"/>
              <w:rPr>
                <w:rFonts w:ascii="Arial" w:eastAsia="Arial Unicode MS" w:hAnsi="Arial" w:cs="Arial"/>
                <w:sz w:val="20"/>
                <w:szCs w:val="20"/>
              </w:rPr>
            </w:pPr>
          </w:p>
          <w:p w14:paraId="7F8853E9" w14:textId="77777777" w:rsidR="00CA7702" w:rsidRPr="005170EF" w:rsidRDefault="00CA7702" w:rsidP="005170EF">
            <w:pPr>
              <w:spacing w:line="276" w:lineRule="auto"/>
              <w:rPr>
                <w:rFonts w:ascii="Arial" w:eastAsia="Arial Unicode MS" w:hAnsi="Arial" w:cs="Arial"/>
                <w:sz w:val="20"/>
                <w:szCs w:val="20"/>
              </w:rPr>
            </w:pPr>
            <w:r w:rsidRPr="005170EF">
              <w:rPr>
                <w:rFonts w:ascii="Arial" w:eastAsia="Arial Unicode MS" w:hAnsi="Arial" w:cs="Arial"/>
                <w:sz w:val="20"/>
                <w:szCs w:val="20"/>
              </w:rPr>
              <w:t>$41,318,200</w:t>
            </w:r>
          </w:p>
        </w:tc>
        <w:tc>
          <w:tcPr>
            <w:tcW w:w="918" w:type="pct"/>
            <w:shd w:val="clear" w:color="auto" w:fill="auto"/>
            <w:vAlign w:val="center"/>
          </w:tcPr>
          <w:p w14:paraId="2C081CA3" w14:textId="77777777" w:rsidR="00CA7702" w:rsidRPr="005170EF" w:rsidRDefault="00CA7702" w:rsidP="005170EF">
            <w:pPr>
              <w:spacing w:line="276" w:lineRule="auto"/>
              <w:jc w:val="both"/>
              <w:rPr>
                <w:rFonts w:ascii="Arial" w:hAnsi="Arial" w:cs="Arial"/>
                <w:sz w:val="20"/>
                <w:szCs w:val="20"/>
              </w:rPr>
            </w:pPr>
          </w:p>
          <w:p w14:paraId="4E3F70F5" w14:textId="77777777" w:rsidR="00CA7702" w:rsidRPr="005170EF" w:rsidRDefault="00CA7702" w:rsidP="005170EF">
            <w:pPr>
              <w:spacing w:line="276" w:lineRule="auto"/>
              <w:jc w:val="both"/>
              <w:rPr>
                <w:rFonts w:ascii="Arial" w:hAnsi="Arial" w:cs="Arial"/>
                <w:sz w:val="20"/>
                <w:szCs w:val="20"/>
              </w:rPr>
            </w:pPr>
          </w:p>
          <w:p w14:paraId="72DD3560" w14:textId="77777777" w:rsidR="00CA7702" w:rsidRPr="005170EF" w:rsidRDefault="00CA7702" w:rsidP="005170EF">
            <w:pPr>
              <w:spacing w:line="276" w:lineRule="auto"/>
              <w:jc w:val="both"/>
              <w:rPr>
                <w:rFonts w:ascii="Arial" w:hAnsi="Arial" w:cs="Arial"/>
                <w:sz w:val="20"/>
                <w:szCs w:val="20"/>
              </w:rPr>
            </w:pPr>
          </w:p>
          <w:p w14:paraId="2B55A3EE" w14:textId="77777777" w:rsidR="00CA7702" w:rsidRPr="005170EF" w:rsidRDefault="00CA7702" w:rsidP="005170EF">
            <w:pPr>
              <w:spacing w:line="276" w:lineRule="auto"/>
              <w:jc w:val="both"/>
              <w:rPr>
                <w:rFonts w:ascii="Arial" w:hAnsi="Arial" w:cs="Arial"/>
                <w:sz w:val="20"/>
                <w:szCs w:val="20"/>
              </w:rPr>
            </w:pPr>
          </w:p>
          <w:p w14:paraId="0F7EA546" w14:textId="77777777" w:rsidR="00CA7702" w:rsidRPr="005170EF" w:rsidRDefault="00CA7702" w:rsidP="005170EF">
            <w:pPr>
              <w:spacing w:line="276" w:lineRule="auto"/>
              <w:jc w:val="both"/>
              <w:rPr>
                <w:rFonts w:ascii="Arial" w:hAnsi="Arial" w:cs="Arial"/>
                <w:sz w:val="20"/>
                <w:szCs w:val="20"/>
              </w:rPr>
            </w:pPr>
          </w:p>
          <w:p w14:paraId="089730AC" w14:textId="77777777" w:rsidR="00CA7702" w:rsidRPr="005170EF" w:rsidRDefault="00CA7702" w:rsidP="005170EF">
            <w:pPr>
              <w:spacing w:line="276" w:lineRule="auto"/>
              <w:jc w:val="both"/>
              <w:rPr>
                <w:rFonts w:ascii="Arial" w:hAnsi="Arial" w:cs="Arial"/>
                <w:sz w:val="20"/>
                <w:szCs w:val="20"/>
              </w:rPr>
            </w:pPr>
          </w:p>
          <w:p w14:paraId="2B32D97A" w14:textId="77777777" w:rsidR="00CA7702" w:rsidRPr="005170EF" w:rsidRDefault="00CA7702" w:rsidP="005170EF">
            <w:pPr>
              <w:spacing w:line="276" w:lineRule="auto"/>
              <w:jc w:val="both"/>
              <w:rPr>
                <w:rFonts w:ascii="Arial" w:hAnsi="Arial" w:cs="Arial"/>
                <w:sz w:val="20"/>
                <w:szCs w:val="20"/>
              </w:rPr>
            </w:pPr>
          </w:p>
          <w:p w14:paraId="58CDF07D" w14:textId="77777777" w:rsidR="00CA7702" w:rsidRPr="005170EF" w:rsidRDefault="00CA7702" w:rsidP="005170EF">
            <w:pPr>
              <w:spacing w:line="276" w:lineRule="auto"/>
              <w:jc w:val="both"/>
              <w:rPr>
                <w:rFonts w:ascii="Arial" w:hAnsi="Arial" w:cs="Arial"/>
                <w:sz w:val="20"/>
                <w:szCs w:val="20"/>
              </w:rPr>
            </w:pPr>
          </w:p>
          <w:p w14:paraId="6F8FDD13" w14:textId="77777777" w:rsidR="00CA7702" w:rsidRPr="005170EF" w:rsidRDefault="00CA7702" w:rsidP="005170EF">
            <w:pPr>
              <w:spacing w:line="276" w:lineRule="auto"/>
              <w:jc w:val="both"/>
              <w:rPr>
                <w:rFonts w:ascii="Arial" w:hAnsi="Arial" w:cs="Arial"/>
                <w:sz w:val="20"/>
                <w:szCs w:val="20"/>
              </w:rPr>
            </w:pPr>
          </w:p>
          <w:p w14:paraId="7D2110CB" w14:textId="77777777" w:rsidR="00CA7702" w:rsidRPr="005170EF" w:rsidRDefault="00CA7702" w:rsidP="005170EF">
            <w:pPr>
              <w:spacing w:line="276" w:lineRule="auto"/>
              <w:jc w:val="both"/>
              <w:rPr>
                <w:rFonts w:ascii="Arial" w:hAnsi="Arial" w:cs="Arial"/>
                <w:sz w:val="20"/>
                <w:szCs w:val="20"/>
              </w:rPr>
            </w:pPr>
            <w:r w:rsidRPr="005170EF">
              <w:rPr>
                <w:rFonts w:ascii="Arial" w:hAnsi="Arial" w:cs="Arial"/>
                <w:sz w:val="20"/>
                <w:szCs w:val="20"/>
              </w:rPr>
              <w:t>$41,618,200</w:t>
            </w:r>
          </w:p>
        </w:tc>
      </w:tr>
      <w:tr w:rsidR="00CA7702" w:rsidRPr="005170EF" w14:paraId="5FA63566" w14:textId="77777777" w:rsidTr="00E05DC7">
        <w:tblPrEx>
          <w:shd w:val="clear" w:color="auto" w:fill="auto"/>
        </w:tblPrEx>
        <w:trPr>
          <w:trHeight w:val="341"/>
        </w:trPr>
        <w:tc>
          <w:tcPr>
            <w:tcW w:w="581" w:type="pct"/>
            <w:gridSpan w:val="2"/>
          </w:tcPr>
          <w:p w14:paraId="02A1B669" w14:textId="77777777" w:rsidR="00CA7702" w:rsidRPr="005170EF" w:rsidRDefault="00CA7702" w:rsidP="005170EF">
            <w:pPr>
              <w:spacing w:line="276" w:lineRule="auto"/>
              <w:jc w:val="right"/>
              <w:rPr>
                <w:rFonts w:ascii="Arial" w:eastAsia="Arial Unicode MS" w:hAnsi="Arial" w:cs="Arial"/>
                <w:color w:val="000000"/>
                <w:sz w:val="20"/>
                <w:szCs w:val="20"/>
              </w:rPr>
            </w:pPr>
            <w:r w:rsidRPr="005170EF">
              <w:rPr>
                <w:rFonts w:ascii="Arial" w:hAnsi="Arial" w:cs="Arial"/>
                <w:color w:val="000000"/>
                <w:sz w:val="20"/>
                <w:szCs w:val="20"/>
              </w:rPr>
              <w:lastRenderedPageBreak/>
              <w:t>Executing Agency:</w:t>
            </w:r>
          </w:p>
        </w:tc>
        <w:tc>
          <w:tcPr>
            <w:tcW w:w="1864" w:type="pct"/>
            <w:vAlign w:val="center"/>
          </w:tcPr>
          <w:p w14:paraId="10DF7F3D" w14:textId="77777777" w:rsidR="00CA7702" w:rsidRPr="005170EF" w:rsidRDefault="00CA7702" w:rsidP="005170EF">
            <w:pPr>
              <w:tabs>
                <w:tab w:val="right" w:pos="0"/>
              </w:tabs>
              <w:spacing w:line="276" w:lineRule="auto"/>
              <w:rPr>
                <w:rFonts w:ascii="Arial" w:hAnsi="Arial" w:cs="Arial"/>
                <w:sz w:val="20"/>
                <w:szCs w:val="20"/>
              </w:rPr>
            </w:pPr>
            <w:r w:rsidRPr="005170EF">
              <w:rPr>
                <w:rFonts w:ascii="Arial" w:hAnsi="Arial" w:cs="Arial"/>
                <w:sz w:val="20"/>
                <w:szCs w:val="20"/>
              </w:rPr>
              <w:t>UNDP/Ministry of Natural Resources, Energy and Environment</w:t>
            </w:r>
          </w:p>
        </w:tc>
        <w:tc>
          <w:tcPr>
            <w:tcW w:w="683" w:type="pct"/>
          </w:tcPr>
          <w:p w14:paraId="6920F744" w14:textId="77777777" w:rsidR="00CA7702" w:rsidRPr="005170EF" w:rsidRDefault="00CA7702" w:rsidP="005170EF">
            <w:pPr>
              <w:spacing w:line="276" w:lineRule="auto"/>
              <w:jc w:val="right"/>
              <w:rPr>
                <w:rFonts w:ascii="Arial" w:eastAsia="Arial Unicode MS" w:hAnsi="Arial" w:cs="Arial"/>
                <w:color w:val="000000"/>
                <w:sz w:val="20"/>
                <w:szCs w:val="20"/>
              </w:rPr>
            </w:pPr>
            <w:r w:rsidRPr="005170EF">
              <w:rPr>
                <w:rFonts w:ascii="Arial" w:hAnsi="Arial" w:cs="Arial"/>
                <w:color w:val="000000"/>
                <w:sz w:val="20"/>
                <w:szCs w:val="20"/>
              </w:rPr>
              <w:t>Total Project Cost:</w:t>
            </w:r>
          </w:p>
        </w:tc>
        <w:tc>
          <w:tcPr>
            <w:tcW w:w="955" w:type="pct"/>
            <w:gridSpan w:val="2"/>
            <w:vAlign w:val="center"/>
          </w:tcPr>
          <w:p w14:paraId="30BACDB6" w14:textId="77777777" w:rsidR="00CA7702" w:rsidRPr="005170EF" w:rsidRDefault="00CA7702" w:rsidP="005170EF">
            <w:pPr>
              <w:spacing w:line="276" w:lineRule="auto"/>
              <w:rPr>
                <w:rFonts w:ascii="Arial" w:hAnsi="Arial" w:cs="Arial"/>
                <w:sz w:val="20"/>
                <w:szCs w:val="20"/>
              </w:rPr>
            </w:pPr>
          </w:p>
          <w:p w14:paraId="09728913" w14:textId="77777777" w:rsidR="00CA7702" w:rsidRPr="005170EF" w:rsidRDefault="00CA7702" w:rsidP="005170EF">
            <w:pPr>
              <w:spacing w:line="276" w:lineRule="auto"/>
              <w:rPr>
                <w:rFonts w:ascii="Arial" w:eastAsia="Arial Unicode MS" w:hAnsi="Arial" w:cs="Arial"/>
                <w:sz w:val="20"/>
                <w:szCs w:val="20"/>
              </w:rPr>
            </w:pPr>
            <w:r w:rsidRPr="005170EF">
              <w:rPr>
                <w:rFonts w:ascii="Arial" w:hAnsi="Arial" w:cs="Arial"/>
                <w:sz w:val="20"/>
                <w:szCs w:val="20"/>
              </w:rPr>
              <w:t>$41,318,200</w:t>
            </w:r>
          </w:p>
        </w:tc>
        <w:tc>
          <w:tcPr>
            <w:tcW w:w="918" w:type="pct"/>
          </w:tcPr>
          <w:p w14:paraId="0A015C19" w14:textId="77777777" w:rsidR="00CA7702" w:rsidRPr="005170EF" w:rsidRDefault="00CA7702" w:rsidP="005170EF">
            <w:pPr>
              <w:spacing w:line="276" w:lineRule="auto"/>
              <w:jc w:val="both"/>
              <w:rPr>
                <w:rFonts w:ascii="Arial" w:eastAsia="Arial Unicode MS" w:hAnsi="Arial" w:cs="Arial"/>
                <w:sz w:val="20"/>
                <w:szCs w:val="20"/>
              </w:rPr>
            </w:pPr>
          </w:p>
          <w:p w14:paraId="7136D56A" w14:textId="77777777" w:rsidR="00CA7702" w:rsidRPr="005170EF" w:rsidRDefault="00CA7702" w:rsidP="005170EF">
            <w:pPr>
              <w:spacing w:line="276" w:lineRule="auto"/>
              <w:jc w:val="both"/>
              <w:rPr>
                <w:rFonts w:ascii="Arial" w:eastAsia="Arial Unicode MS" w:hAnsi="Arial" w:cs="Arial"/>
                <w:sz w:val="20"/>
                <w:szCs w:val="20"/>
              </w:rPr>
            </w:pPr>
            <w:r w:rsidRPr="005170EF">
              <w:rPr>
                <w:rFonts w:ascii="Arial" w:eastAsia="Arial Unicode MS" w:hAnsi="Arial" w:cs="Arial"/>
                <w:sz w:val="20"/>
                <w:szCs w:val="20"/>
              </w:rPr>
              <w:t>$41,618,200</w:t>
            </w:r>
          </w:p>
        </w:tc>
      </w:tr>
      <w:tr w:rsidR="00CA7702" w:rsidRPr="005170EF" w14:paraId="3B6D4150" w14:textId="77777777" w:rsidTr="00E05DC7">
        <w:tblPrEx>
          <w:shd w:val="clear" w:color="auto" w:fill="auto"/>
        </w:tblPrEx>
        <w:trPr>
          <w:trHeight w:val="368"/>
        </w:trPr>
        <w:tc>
          <w:tcPr>
            <w:tcW w:w="581" w:type="pct"/>
            <w:gridSpan w:val="2"/>
            <w:vMerge w:val="restart"/>
          </w:tcPr>
          <w:p w14:paraId="065B677E" w14:textId="77777777" w:rsidR="00CA7702" w:rsidRPr="005170EF" w:rsidRDefault="00CA7702" w:rsidP="005170EF">
            <w:pPr>
              <w:spacing w:line="276" w:lineRule="auto"/>
              <w:jc w:val="right"/>
              <w:rPr>
                <w:rFonts w:ascii="Arial" w:eastAsia="Arial Unicode MS" w:hAnsi="Arial" w:cs="Arial"/>
                <w:sz w:val="20"/>
                <w:szCs w:val="20"/>
              </w:rPr>
            </w:pPr>
            <w:r w:rsidRPr="005170EF">
              <w:rPr>
                <w:rFonts w:ascii="Arial" w:hAnsi="Arial" w:cs="Arial"/>
                <w:sz w:val="20"/>
                <w:szCs w:val="20"/>
              </w:rPr>
              <w:t>Other Partners involved:</w:t>
            </w:r>
          </w:p>
        </w:tc>
        <w:tc>
          <w:tcPr>
            <w:tcW w:w="1864" w:type="pct"/>
            <w:vMerge w:val="restart"/>
            <w:vAlign w:val="center"/>
          </w:tcPr>
          <w:p w14:paraId="7B9E13A7" w14:textId="77777777" w:rsidR="00CA7702" w:rsidRPr="005170EF" w:rsidRDefault="00CA7702" w:rsidP="005170EF">
            <w:pPr>
              <w:tabs>
                <w:tab w:val="right" w:pos="0"/>
              </w:tabs>
              <w:spacing w:line="276" w:lineRule="auto"/>
              <w:rPr>
                <w:rFonts w:ascii="Arial" w:hAnsi="Arial" w:cs="Arial"/>
                <w:color w:val="000000"/>
                <w:sz w:val="20"/>
                <w:szCs w:val="20"/>
              </w:rPr>
            </w:pPr>
            <w:r w:rsidRPr="005170EF">
              <w:rPr>
                <w:rFonts w:ascii="Arial" w:hAnsi="Arial" w:cs="Arial"/>
                <w:color w:val="000000"/>
                <w:sz w:val="20"/>
                <w:szCs w:val="20"/>
              </w:rPr>
              <w:t>MOEPD, MOAFS, MOLHUD, MOLGRD, DICE, LUANAR, University of Malawi, Mangochi and Machinga District Councils.</w:t>
            </w:r>
          </w:p>
        </w:tc>
        <w:tc>
          <w:tcPr>
            <w:tcW w:w="1638" w:type="pct"/>
            <w:gridSpan w:val="3"/>
          </w:tcPr>
          <w:p w14:paraId="7A64E76C" w14:textId="77777777" w:rsidR="00CA7702" w:rsidRPr="005170EF" w:rsidRDefault="00CA7702" w:rsidP="005170EF">
            <w:pPr>
              <w:tabs>
                <w:tab w:val="right" w:pos="0"/>
              </w:tabs>
              <w:spacing w:line="276" w:lineRule="auto"/>
              <w:rPr>
                <w:rFonts w:ascii="Arial" w:hAnsi="Arial" w:cs="Arial"/>
                <w:sz w:val="20"/>
                <w:szCs w:val="20"/>
              </w:rPr>
            </w:pPr>
            <w:r w:rsidRPr="005170EF">
              <w:rPr>
                <w:rFonts w:ascii="Arial" w:hAnsi="Arial" w:cs="Arial"/>
                <w:color w:val="000000"/>
                <w:sz w:val="20"/>
                <w:szCs w:val="20"/>
              </w:rPr>
              <w:t xml:space="preserve">ProDoc Signature(date project start): </w:t>
            </w:r>
          </w:p>
        </w:tc>
        <w:tc>
          <w:tcPr>
            <w:tcW w:w="918" w:type="pct"/>
            <w:vAlign w:val="center"/>
          </w:tcPr>
          <w:p w14:paraId="0C0F20E2" w14:textId="77777777" w:rsidR="00CA7702" w:rsidRPr="005170EF" w:rsidRDefault="00CA7702" w:rsidP="005170EF">
            <w:pPr>
              <w:tabs>
                <w:tab w:val="right" w:pos="0"/>
              </w:tabs>
              <w:spacing w:line="276" w:lineRule="auto"/>
              <w:rPr>
                <w:rFonts w:ascii="Arial" w:hAnsi="Arial" w:cs="Arial"/>
                <w:sz w:val="20"/>
                <w:szCs w:val="20"/>
              </w:rPr>
            </w:pPr>
            <w:r w:rsidRPr="005170EF">
              <w:rPr>
                <w:rFonts w:ascii="Arial" w:hAnsi="Arial" w:cs="Arial"/>
                <w:sz w:val="20"/>
                <w:szCs w:val="20"/>
              </w:rPr>
              <w:t>July 2014</w:t>
            </w:r>
          </w:p>
        </w:tc>
      </w:tr>
      <w:tr w:rsidR="00CA7702" w:rsidRPr="005170EF" w14:paraId="217602C9" w14:textId="77777777" w:rsidTr="00E05DC7">
        <w:tblPrEx>
          <w:shd w:val="clear" w:color="auto" w:fill="auto"/>
        </w:tblPrEx>
        <w:trPr>
          <w:trHeight w:val="647"/>
        </w:trPr>
        <w:tc>
          <w:tcPr>
            <w:tcW w:w="581" w:type="pct"/>
            <w:gridSpan w:val="2"/>
            <w:vMerge/>
            <w:vAlign w:val="center"/>
          </w:tcPr>
          <w:p w14:paraId="696F7147" w14:textId="77777777" w:rsidR="00CA7702" w:rsidRPr="005170EF" w:rsidRDefault="00CA7702" w:rsidP="005170EF">
            <w:pPr>
              <w:spacing w:line="276" w:lineRule="auto"/>
              <w:rPr>
                <w:rFonts w:ascii="Arial" w:eastAsia="Arial Unicode MS" w:hAnsi="Arial" w:cs="Arial"/>
                <w:sz w:val="20"/>
                <w:szCs w:val="20"/>
              </w:rPr>
            </w:pPr>
          </w:p>
        </w:tc>
        <w:tc>
          <w:tcPr>
            <w:tcW w:w="1864" w:type="pct"/>
            <w:vMerge/>
          </w:tcPr>
          <w:p w14:paraId="73599B1D" w14:textId="77777777" w:rsidR="00CA7702" w:rsidRPr="005170EF" w:rsidRDefault="00CA7702" w:rsidP="005170EF">
            <w:pPr>
              <w:tabs>
                <w:tab w:val="right" w:pos="0"/>
              </w:tabs>
              <w:spacing w:line="276" w:lineRule="auto"/>
              <w:jc w:val="center"/>
              <w:rPr>
                <w:rFonts w:ascii="Arial" w:hAnsi="Arial" w:cs="Arial"/>
                <w:sz w:val="20"/>
                <w:szCs w:val="20"/>
              </w:rPr>
            </w:pPr>
          </w:p>
        </w:tc>
        <w:tc>
          <w:tcPr>
            <w:tcW w:w="695" w:type="pct"/>
            <w:gridSpan w:val="2"/>
          </w:tcPr>
          <w:p w14:paraId="4FA09E12" w14:textId="77777777" w:rsidR="00CA7702" w:rsidRPr="005170EF" w:rsidRDefault="00CA7702" w:rsidP="005170EF">
            <w:pPr>
              <w:spacing w:line="276" w:lineRule="auto"/>
              <w:jc w:val="right"/>
              <w:rPr>
                <w:rFonts w:ascii="Arial" w:eastAsia="Arial Unicode MS" w:hAnsi="Arial" w:cs="Arial"/>
                <w:color w:val="000000"/>
                <w:sz w:val="20"/>
                <w:szCs w:val="20"/>
              </w:rPr>
            </w:pPr>
            <w:r w:rsidRPr="005170EF">
              <w:rPr>
                <w:rFonts w:ascii="Arial" w:hAnsi="Arial" w:cs="Arial"/>
                <w:color w:val="000000"/>
                <w:sz w:val="20"/>
                <w:szCs w:val="20"/>
              </w:rPr>
              <w:t>(Operational) Closing Date:</w:t>
            </w:r>
          </w:p>
        </w:tc>
        <w:tc>
          <w:tcPr>
            <w:tcW w:w="943" w:type="pct"/>
          </w:tcPr>
          <w:p w14:paraId="5FDD002A" w14:textId="77777777" w:rsidR="00CA7702" w:rsidRPr="005170EF" w:rsidRDefault="00CA7702" w:rsidP="005170EF">
            <w:pPr>
              <w:tabs>
                <w:tab w:val="right" w:pos="0"/>
              </w:tabs>
              <w:spacing w:line="276" w:lineRule="auto"/>
              <w:rPr>
                <w:rFonts w:ascii="Arial" w:hAnsi="Arial" w:cs="Arial"/>
                <w:color w:val="000000"/>
                <w:sz w:val="20"/>
                <w:szCs w:val="20"/>
              </w:rPr>
            </w:pPr>
            <w:r w:rsidRPr="005170EF">
              <w:rPr>
                <w:rFonts w:ascii="Arial" w:hAnsi="Arial" w:cs="Arial"/>
                <w:color w:val="000000"/>
                <w:sz w:val="20"/>
                <w:szCs w:val="20"/>
              </w:rPr>
              <w:t>Proposed:</w:t>
            </w:r>
          </w:p>
          <w:p w14:paraId="3C5C2D1D" w14:textId="77777777" w:rsidR="00CA7702" w:rsidRPr="005170EF" w:rsidRDefault="00CA7702" w:rsidP="005170EF">
            <w:pPr>
              <w:tabs>
                <w:tab w:val="right" w:pos="0"/>
              </w:tabs>
              <w:spacing w:line="276" w:lineRule="auto"/>
              <w:rPr>
                <w:rFonts w:ascii="Arial" w:hAnsi="Arial" w:cs="Arial"/>
                <w:color w:val="000000"/>
                <w:sz w:val="20"/>
                <w:szCs w:val="20"/>
              </w:rPr>
            </w:pPr>
            <w:r w:rsidRPr="005170EF">
              <w:rPr>
                <w:rFonts w:ascii="Arial" w:hAnsi="Arial" w:cs="Arial"/>
                <w:sz w:val="20"/>
                <w:szCs w:val="20"/>
              </w:rPr>
              <w:t>March 2020</w:t>
            </w:r>
          </w:p>
        </w:tc>
        <w:tc>
          <w:tcPr>
            <w:tcW w:w="918" w:type="pct"/>
          </w:tcPr>
          <w:p w14:paraId="373B93EB" w14:textId="77777777" w:rsidR="00CA7702" w:rsidRPr="005170EF" w:rsidRDefault="00CA7702" w:rsidP="005170EF">
            <w:pPr>
              <w:tabs>
                <w:tab w:val="right" w:pos="0"/>
              </w:tabs>
              <w:spacing w:line="276" w:lineRule="auto"/>
              <w:rPr>
                <w:rFonts w:ascii="Arial" w:hAnsi="Arial" w:cs="Arial"/>
                <w:sz w:val="20"/>
                <w:szCs w:val="20"/>
              </w:rPr>
            </w:pPr>
            <w:r w:rsidRPr="005170EF">
              <w:rPr>
                <w:rFonts w:ascii="Arial" w:hAnsi="Arial" w:cs="Arial"/>
                <w:color w:val="000000"/>
                <w:sz w:val="20"/>
                <w:szCs w:val="20"/>
              </w:rPr>
              <w:t>Actual:</w:t>
            </w:r>
          </w:p>
          <w:p w14:paraId="03A664CF" w14:textId="77777777" w:rsidR="00CA7702" w:rsidRPr="005170EF" w:rsidRDefault="00CA7702" w:rsidP="005170EF">
            <w:pPr>
              <w:tabs>
                <w:tab w:val="right" w:pos="0"/>
              </w:tabs>
              <w:spacing w:line="276" w:lineRule="auto"/>
              <w:rPr>
                <w:rFonts w:ascii="Arial" w:hAnsi="Arial" w:cs="Arial"/>
                <w:color w:val="000000"/>
                <w:sz w:val="20"/>
                <w:szCs w:val="20"/>
              </w:rPr>
            </w:pPr>
            <w:r w:rsidRPr="005170EF">
              <w:rPr>
                <w:rFonts w:ascii="Arial" w:hAnsi="Arial" w:cs="Arial"/>
                <w:sz w:val="20"/>
                <w:szCs w:val="20"/>
              </w:rPr>
              <w:t>June 2019</w:t>
            </w:r>
          </w:p>
        </w:tc>
      </w:tr>
    </w:tbl>
    <w:p w14:paraId="4755AB97" w14:textId="77777777" w:rsidR="00CA7702" w:rsidRPr="005170EF" w:rsidRDefault="00CA7702" w:rsidP="001F11D4">
      <w:pPr>
        <w:pStyle w:val="TableText"/>
      </w:pPr>
      <w:bookmarkStart w:id="112" w:name="_Toc321341549"/>
      <w:bookmarkEnd w:id="111"/>
    </w:p>
    <w:p w14:paraId="3CA4A024" w14:textId="77777777" w:rsidR="00CA7702" w:rsidRPr="005170EF" w:rsidRDefault="00CA7702" w:rsidP="005170EF">
      <w:pPr>
        <w:pStyle w:val="Heading51"/>
        <w:rPr>
          <w:rFonts w:ascii="Arial" w:hAnsi="Arial" w:cs="Arial"/>
        </w:rPr>
      </w:pPr>
      <w:r w:rsidRPr="005170EF">
        <w:rPr>
          <w:rFonts w:ascii="Arial" w:hAnsi="Arial" w:cs="Arial"/>
        </w:rPr>
        <w:t>Objective and Scope</w:t>
      </w:r>
      <w:bookmarkEnd w:id="112"/>
    </w:p>
    <w:p w14:paraId="12A04838" w14:textId="77777777" w:rsidR="00CA7702" w:rsidRPr="005170EF" w:rsidRDefault="00CA7702" w:rsidP="005170EF">
      <w:pPr>
        <w:spacing w:before="200" w:line="276" w:lineRule="auto"/>
        <w:rPr>
          <w:rFonts w:ascii="Arial" w:hAnsi="Arial" w:cs="Arial"/>
          <w:sz w:val="20"/>
          <w:szCs w:val="20"/>
        </w:rPr>
      </w:pPr>
      <w:r w:rsidRPr="005170EF">
        <w:rPr>
          <w:rFonts w:ascii="Arial" w:hAnsi="Arial" w:cs="Arial"/>
          <w:sz w:val="20"/>
          <w:szCs w:val="20"/>
        </w:rPr>
        <w:t>The project was designed to:</w:t>
      </w:r>
    </w:p>
    <w:p w14:paraId="29FF363B"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Secure the development and food security gains from the baseline programs by empowering communities to integrate climate risk considerations in the development policies, plans, projects and actions. The project’s outcomes are as follows:</w:t>
      </w:r>
    </w:p>
    <w:p w14:paraId="3ED03D84"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i.</w:t>
      </w:r>
      <w:r w:rsidRPr="005170EF">
        <w:rPr>
          <w:rFonts w:ascii="Arial" w:hAnsi="Arial" w:cs="Arial"/>
          <w:sz w:val="20"/>
          <w:szCs w:val="20"/>
        </w:rPr>
        <w:tab/>
        <w:t>Outcome 1: The impact of ecosystems degradation in aggravating vulnerability to climate change risks and reducing resilience of development gains understood and integrated into key decision-making processes at the local, sub-national and national levels.</w:t>
      </w:r>
    </w:p>
    <w:p w14:paraId="55D4C0C0"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ii.</w:t>
      </w:r>
      <w:r w:rsidRPr="005170EF">
        <w:rPr>
          <w:rFonts w:ascii="Arial" w:hAnsi="Arial" w:cs="Arial"/>
          <w:sz w:val="20"/>
          <w:szCs w:val="20"/>
        </w:rPr>
        <w:tab/>
        <w:t xml:space="preserve">Outcome 2: Skills and operational capacity of District, EPA and TA level technical officers to support implementation, maintenance and monitoring of the activities under component 1 and to mainstream climate risks into all local development process (skills, legislation, information) </w:t>
      </w:r>
    </w:p>
    <w:p w14:paraId="5DF370BF"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iii.</w:t>
      </w:r>
      <w:r w:rsidRPr="005170EF">
        <w:rPr>
          <w:rFonts w:ascii="Arial" w:hAnsi="Arial" w:cs="Arial"/>
          <w:sz w:val="20"/>
          <w:szCs w:val="20"/>
        </w:rPr>
        <w:tab/>
        <w:t>Outcome 3: Public and domestic water harvesting, storage and distribution reduces climate change driven flooding and regulates availability of water throughout the year in flood &amp; drought hotspots</w:t>
      </w:r>
    </w:p>
    <w:p w14:paraId="5F3937E9"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iv.</w:t>
      </w:r>
      <w:r w:rsidRPr="005170EF">
        <w:rPr>
          <w:rFonts w:ascii="Arial" w:hAnsi="Arial" w:cs="Arial"/>
          <w:sz w:val="20"/>
          <w:szCs w:val="20"/>
        </w:rPr>
        <w:tab/>
        <w:t>Outcome 4: Rehabilitation of badly degraded forests, protection of riverbanks, lake shores and urban infrastructure</w:t>
      </w:r>
    </w:p>
    <w:p w14:paraId="3122CE65"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v.</w:t>
      </w:r>
      <w:r w:rsidRPr="005170EF">
        <w:rPr>
          <w:rFonts w:ascii="Arial" w:hAnsi="Arial" w:cs="Arial"/>
          <w:sz w:val="20"/>
          <w:szCs w:val="20"/>
        </w:rPr>
        <w:tab/>
        <w:t>Outcome 5: Productivity of agriculture supported by adoption of climate smart agriculture practices</w:t>
      </w:r>
    </w:p>
    <w:p w14:paraId="1F54CFFC" w14:textId="77777777" w:rsidR="00CA7702" w:rsidRPr="005170EF" w:rsidRDefault="00CA7702" w:rsidP="005170EF">
      <w:pPr>
        <w:spacing w:before="200" w:line="276" w:lineRule="auto"/>
        <w:rPr>
          <w:rFonts w:ascii="Arial" w:hAnsi="Arial" w:cs="Arial"/>
          <w:sz w:val="20"/>
          <w:szCs w:val="20"/>
        </w:rPr>
      </w:pPr>
      <w:r w:rsidRPr="005170EF">
        <w:rPr>
          <w:rFonts w:ascii="Arial" w:hAnsi="Arial" w:cs="Arial"/>
          <w:sz w:val="20"/>
          <w:szCs w:val="20"/>
        </w:rPr>
        <w:t>The Scope of the Terminal Evaluation:</w:t>
      </w:r>
    </w:p>
    <w:p w14:paraId="13BBC17A" w14:textId="77777777" w:rsidR="00CA7702" w:rsidRPr="005170EF" w:rsidRDefault="00CA7702" w:rsidP="005170EF">
      <w:pPr>
        <w:spacing w:before="200" w:line="276" w:lineRule="auto"/>
        <w:rPr>
          <w:rFonts w:ascii="Arial" w:hAnsi="Arial" w:cs="Arial"/>
          <w:i/>
          <w:sz w:val="20"/>
          <w:szCs w:val="20"/>
        </w:rPr>
      </w:pPr>
      <w:r w:rsidRPr="005170EF">
        <w:rPr>
          <w:rFonts w:ascii="Arial" w:hAnsi="Arial" w:cs="Arial"/>
          <w:sz w:val="20"/>
          <w:szCs w:val="20"/>
        </w:rPr>
        <w:t xml:space="preserve">The TE will be conducted according to the guidance, rules and procedures established by UNDP and GEF as reflected in the UNDP Evaluation Guidance for GEF Financed Projects.  </w:t>
      </w:r>
    </w:p>
    <w:p w14:paraId="24FA3160" w14:textId="77777777" w:rsidR="00CA7702" w:rsidRPr="005170EF" w:rsidRDefault="00CA7702" w:rsidP="005170EF">
      <w:pPr>
        <w:spacing w:after="120" w:line="276" w:lineRule="auto"/>
        <w:rPr>
          <w:rFonts w:ascii="Arial" w:hAnsi="Arial" w:cs="Arial"/>
          <w:sz w:val="20"/>
          <w:szCs w:val="20"/>
        </w:rPr>
      </w:pPr>
      <w:r w:rsidRPr="005170EF">
        <w:rPr>
          <w:rFonts w:ascii="Arial" w:hAnsi="Arial" w:cs="Arial"/>
          <w:sz w:val="20"/>
          <w:szCs w:val="20"/>
        </w:rPr>
        <w:t xml:space="preserve">The objectives of the evaluation are to assess the achievement of project results, and to draw lessons that can both improve the sustainability of benefits from this project, and aid in the overall enhancement of UNDP programming.   </w:t>
      </w:r>
    </w:p>
    <w:p w14:paraId="2D44F15D" w14:textId="77777777" w:rsidR="00CA7702" w:rsidRPr="005170EF" w:rsidRDefault="00CA7702" w:rsidP="005170EF">
      <w:pPr>
        <w:pStyle w:val="Heading51"/>
        <w:rPr>
          <w:rFonts w:ascii="Arial" w:hAnsi="Arial" w:cs="Arial"/>
        </w:rPr>
      </w:pPr>
      <w:bookmarkStart w:id="113" w:name="_Toc299133043"/>
      <w:bookmarkStart w:id="114" w:name="_Toc321341550"/>
      <w:r w:rsidRPr="005170EF">
        <w:rPr>
          <w:rFonts w:ascii="Arial" w:hAnsi="Arial" w:cs="Arial"/>
        </w:rPr>
        <w:t>Evaluation approach and method</w:t>
      </w:r>
      <w:bookmarkEnd w:id="113"/>
      <w:bookmarkEnd w:id="114"/>
    </w:p>
    <w:p w14:paraId="48EC4D2F" w14:textId="77777777" w:rsidR="00CA7702" w:rsidRPr="005170EF" w:rsidRDefault="00CA7702" w:rsidP="005170EF">
      <w:pPr>
        <w:spacing w:before="200" w:line="276" w:lineRule="auto"/>
        <w:rPr>
          <w:rFonts w:ascii="Arial" w:hAnsi="Arial" w:cs="Arial"/>
          <w:sz w:val="20"/>
          <w:szCs w:val="20"/>
        </w:rPr>
      </w:pPr>
      <w:r w:rsidRPr="005170EF">
        <w:rPr>
          <w:rFonts w:ascii="Arial" w:hAnsi="Arial" w:cs="Arial"/>
          <w:sz w:val="20"/>
          <w:szCs w:val="20"/>
        </w:rPr>
        <w:t>An overall approach and method</w:t>
      </w:r>
      <w:r w:rsidRPr="005170EF">
        <w:rPr>
          <w:rFonts w:ascii="Arial" w:hAnsi="Arial" w:cs="Arial"/>
          <w:sz w:val="20"/>
          <w:szCs w:val="20"/>
          <w:vertAlign w:val="superscript"/>
        </w:rPr>
        <w:footnoteReference w:id="39"/>
      </w:r>
      <w:r w:rsidRPr="005170EF">
        <w:rPr>
          <w:rFonts w:ascii="Arial" w:hAnsi="Arial" w:cs="Arial"/>
          <w:sz w:val="20"/>
          <w:szCs w:val="20"/>
        </w:rPr>
        <w:t xml:space="preserve"> for conducting project terminal evaluations of UNDP supported GEF financed projects has developed over time. The evaluator is expected to frame the evaluation effort using the criteria of </w:t>
      </w:r>
      <w:r w:rsidRPr="005170EF">
        <w:rPr>
          <w:rFonts w:ascii="Arial" w:hAnsi="Arial" w:cs="Arial"/>
          <w:b/>
          <w:sz w:val="20"/>
          <w:szCs w:val="20"/>
        </w:rPr>
        <w:t xml:space="preserve">relevance, effectiveness, efficiency, sustainability, and impact, </w:t>
      </w:r>
      <w:r w:rsidRPr="005170EF">
        <w:rPr>
          <w:rFonts w:ascii="Arial" w:hAnsi="Arial" w:cs="Arial"/>
          <w:sz w:val="20"/>
          <w:szCs w:val="20"/>
        </w:rPr>
        <w:t xml:space="preserve">as defined and explained in the </w:t>
      </w:r>
      <w:r w:rsidRPr="005170EF">
        <w:rPr>
          <w:rFonts w:ascii="Arial" w:hAnsi="Arial" w:cs="Arial"/>
          <w:sz w:val="20"/>
          <w:szCs w:val="20"/>
          <w:u w:val="single"/>
        </w:rPr>
        <w:t>UNDP Guidance for Conducting Terminal Evaluations of UNDP-supported, GEF-financed Projects</w:t>
      </w:r>
      <w:r w:rsidRPr="005170EF">
        <w:rPr>
          <w:rFonts w:ascii="Arial" w:hAnsi="Arial" w:cs="Arial"/>
          <w:sz w:val="20"/>
          <w:szCs w:val="20"/>
        </w:rPr>
        <w:t>. A  set of questions covering each of these criteria have been drafted and are included with this TOR (</w:t>
      </w:r>
      <w:hyperlink w:anchor="_TOR_Annex_C:" w:history="1">
        <w:r w:rsidRPr="005170EF">
          <w:rPr>
            <w:rFonts w:ascii="Arial" w:hAnsi="Arial" w:cs="Arial"/>
            <w:i/>
            <w:color w:val="0000FF"/>
            <w:sz w:val="20"/>
            <w:szCs w:val="20"/>
            <w:u w:val="single"/>
            <w:shd w:val="clear" w:color="auto" w:fill="BFBFBF"/>
          </w:rPr>
          <w:t>Annex C</w:t>
        </w:r>
      </w:hyperlink>
      <w:r w:rsidRPr="005170EF">
        <w:rPr>
          <w:rFonts w:ascii="Arial" w:hAnsi="Arial" w:cs="Arial"/>
          <w:sz w:val="20"/>
          <w:szCs w:val="20"/>
          <w:shd w:val="clear" w:color="auto" w:fill="D9D9D9"/>
        </w:rPr>
        <w:t>)</w:t>
      </w:r>
      <w:r w:rsidRPr="005170EF">
        <w:rPr>
          <w:rFonts w:ascii="Arial" w:hAnsi="Arial" w:cs="Arial"/>
          <w:sz w:val="20"/>
          <w:szCs w:val="20"/>
        </w:rPr>
        <w:t xml:space="preserve"> The evaluator is expected to amend, complete and submit this matrix as part of  an evaluation inception report, and shall include it as an annex to the final report.  </w:t>
      </w:r>
    </w:p>
    <w:p w14:paraId="2C59DA18" w14:textId="77777777" w:rsidR="00CA7702" w:rsidRPr="005170EF" w:rsidRDefault="00CA7702" w:rsidP="005170EF">
      <w:pPr>
        <w:spacing w:after="120" w:line="276" w:lineRule="auto"/>
        <w:rPr>
          <w:rFonts w:ascii="Arial" w:hAnsi="Arial" w:cs="Arial"/>
          <w:sz w:val="20"/>
          <w:szCs w:val="20"/>
        </w:rPr>
      </w:pPr>
      <w:r w:rsidRPr="005170EF">
        <w:rPr>
          <w:rFonts w:ascii="Arial" w:hAnsi="Arial" w:cs="Arial"/>
          <w:sz w:val="20"/>
          <w:szCs w:val="20"/>
        </w:rPr>
        <w:t>The evaluation must provide evidence</w:t>
      </w:r>
      <w:r w:rsidRPr="005170EF">
        <w:rPr>
          <w:rFonts w:ascii="Cambria Math" w:hAnsi="Cambria Math" w:cs="Cambria Math"/>
          <w:sz w:val="20"/>
          <w:szCs w:val="20"/>
        </w:rPr>
        <w:t>‐</w:t>
      </w:r>
      <w:r w:rsidRPr="005170EF">
        <w:rPr>
          <w:rFonts w:ascii="Arial" w:hAnsi="Arial" w:cs="Arial"/>
          <w:sz w:val="20"/>
          <w:szCs w:val="20"/>
        </w:rPr>
        <w:t xml:space="preserve">based information that is credible, reliable and useful. The evaluator is expected to follow a participatory and consultative approach ensuring close engagement with government </w:t>
      </w:r>
      <w:r w:rsidRPr="005170EF">
        <w:rPr>
          <w:rFonts w:ascii="Arial" w:hAnsi="Arial" w:cs="Arial"/>
          <w:sz w:val="20"/>
          <w:szCs w:val="20"/>
        </w:rPr>
        <w:lastRenderedPageBreak/>
        <w:t>counterparts, in particular the GEF operational focal point, UNDP Country Office, project team, UNDP GEF Technical Adviser based in the region and key stakeholders. The evaluator is expected to conduct a field mission</w:t>
      </w:r>
      <w:r w:rsidRPr="005170EF">
        <w:rPr>
          <w:rFonts w:ascii="Arial" w:hAnsi="Arial" w:cs="Arial"/>
        </w:rPr>
        <w:t xml:space="preserve"> </w:t>
      </w:r>
      <w:r w:rsidRPr="005170EF">
        <w:rPr>
          <w:rFonts w:ascii="Arial" w:hAnsi="Arial" w:cs="Arial"/>
          <w:sz w:val="20"/>
          <w:szCs w:val="20"/>
        </w:rPr>
        <w:t>to Mangochi and Machinga district councils, including the project 6 hotspot sites in the 2 districts. Interviews will be held with stakeholders including organizations and individuals.</w:t>
      </w:r>
    </w:p>
    <w:p w14:paraId="0E109247" w14:textId="77777777" w:rsidR="00CA7702" w:rsidRPr="005170EF" w:rsidRDefault="00CA7702" w:rsidP="005170EF">
      <w:pPr>
        <w:spacing w:after="120" w:line="276" w:lineRule="auto"/>
        <w:rPr>
          <w:rFonts w:ascii="Arial" w:hAnsi="Arial" w:cs="Arial"/>
          <w:sz w:val="20"/>
          <w:szCs w:val="20"/>
        </w:rPr>
      </w:pPr>
      <w:r w:rsidRPr="005170EF">
        <w:rPr>
          <w:rFonts w:ascii="Arial" w:hAnsi="Arial" w:cs="Arial"/>
          <w:sz w:val="20"/>
          <w:szCs w:val="20"/>
        </w:rPr>
        <w:t xml:space="preserve">The evaluator will review all relevant sources of information, such as the project document, project reports – including Annual APR/PIR, Community Based Adaptation (CBA) interventions reports, project budget revisions, midterm review, quarterly progress reports, GEF focal area tracking tools, project files, national strategic and legal documents, technical studies and any other materials that the evaluator considers useful for this evidence-based assessment. A list of documents that the project team will provide to the evaluator for review is included in </w:t>
      </w:r>
      <w:hyperlink w:anchor="_TOR_Annex_B:" w:history="1">
        <w:r w:rsidRPr="005170EF">
          <w:rPr>
            <w:rFonts w:ascii="Arial" w:hAnsi="Arial" w:cs="Arial"/>
            <w:color w:val="0000FF"/>
            <w:sz w:val="20"/>
            <w:szCs w:val="20"/>
            <w:u w:val="single"/>
            <w:shd w:val="clear" w:color="auto" w:fill="FFFFFF"/>
          </w:rPr>
          <w:t>Annex B</w:t>
        </w:r>
      </w:hyperlink>
      <w:r w:rsidRPr="005170EF">
        <w:rPr>
          <w:rFonts w:ascii="Arial" w:hAnsi="Arial" w:cs="Arial"/>
          <w:color w:val="0000FF"/>
          <w:sz w:val="20"/>
          <w:szCs w:val="20"/>
          <w:u w:val="single"/>
          <w:shd w:val="clear" w:color="auto" w:fill="FFFFFF"/>
        </w:rPr>
        <w:t xml:space="preserve"> </w:t>
      </w:r>
      <w:r w:rsidRPr="005170EF">
        <w:rPr>
          <w:rFonts w:ascii="Arial" w:hAnsi="Arial" w:cs="Arial"/>
          <w:sz w:val="20"/>
          <w:szCs w:val="20"/>
        </w:rPr>
        <w:t>of this Terms of Reference.</w:t>
      </w:r>
    </w:p>
    <w:p w14:paraId="2CC8732E" w14:textId="77777777" w:rsidR="00CA7702" w:rsidRPr="005170EF" w:rsidRDefault="00CA7702" w:rsidP="005170EF">
      <w:pPr>
        <w:pStyle w:val="Heading51"/>
        <w:rPr>
          <w:rFonts w:ascii="Arial" w:hAnsi="Arial" w:cs="Arial"/>
        </w:rPr>
      </w:pPr>
      <w:bookmarkStart w:id="115" w:name="_Toc321341551"/>
      <w:r w:rsidRPr="005170EF">
        <w:rPr>
          <w:rFonts w:ascii="Arial" w:hAnsi="Arial" w:cs="Arial"/>
        </w:rPr>
        <w:t>Evaluation Criteria &amp; Ratings</w:t>
      </w:r>
      <w:bookmarkEnd w:id="115"/>
    </w:p>
    <w:p w14:paraId="20F766D5"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 xml:space="preserve">An assessment of project performance will be carried out, based against expectations set out in the Project Logical Framework/Results Framework (see </w:t>
      </w:r>
      <w:hyperlink w:anchor="_TOR_Annex_A:" w:history="1">
        <w:r w:rsidRPr="005170EF">
          <w:rPr>
            <w:rFonts w:ascii="Arial" w:hAnsi="Arial" w:cs="Arial"/>
            <w:color w:val="0000FF"/>
            <w:sz w:val="20"/>
            <w:szCs w:val="20"/>
            <w:u w:val="single"/>
          </w:rPr>
          <w:t xml:space="preserve"> Annex A</w:t>
        </w:r>
      </w:hyperlink>
      <w:r w:rsidRPr="005170EF">
        <w:rPr>
          <w:rFonts w:ascii="Arial" w:hAnsi="Arial" w:cs="Arial"/>
          <w:sz w:val="20"/>
          <w:szCs w:val="20"/>
        </w:rPr>
        <w:t>), which provides performance and impact indicators for project implementation along with their corresponding means of verification</w:t>
      </w:r>
      <w:r w:rsidRPr="005170EF">
        <w:rPr>
          <w:rFonts w:ascii="Arial" w:hAnsi="Arial" w:cs="Arial"/>
          <w:sz w:val="23"/>
          <w:szCs w:val="23"/>
        </w:rPr>
        <w:t xml:space="preserve">. </w:t>
      </w:r>
      <w:r w:rsidRPr="005170EF">
        <w:rPr>
          <w:rFonts w:ascii="Arial" w:hAnsi="Arial" w:cs="Arial"/>
          <w:sz w:val="20"/>
          <w:szCs w:val="20"/>
        </w:rPr>
        <w:t xml:space="preserve">The evaluation will at a minimum cover the criteria of: </w:t>
      </w:r>
      <w:r w:rsidRPr="005170EF">
        <w:rPr>
          <w:rFonts w:ascii="Arial" w:hAnsi="Arial" w:cs="Arial"/>
          <w:b/>
          <w:sz w:val="20"/>
          <w:szCs w:val="20"/>
        </w:rPr>
        <w:t xml:space="preserve">relevance, effectiveness, efficiency, sustainability and impact. </w:t>
      </w:r>
      <w:r w:rsidRPr="005170EF">
        <w:rPr>
          <w:rFonts w:ascii="Arial" w:hAnsi="Arial" w:cs="Arial"/>
          <w:sz w:val="20"/>
          <w:szCs w:val="20"/>
        </w:rPr>
        <w:t xml:space="preserve">Ratings must be provided on the following performance criteria. The completed table must be included in the evaluation executive summary. The obligatory rating scales are included in </w:t>
      </w:r>
      <w:hyperlink w:anchor="_TOR_Annex_D:" w:history="1">
        <w:r w:rsidRPr="005170EF">
          <w:rPr>
            <w:rFonts w:ascii="Arial" w:hAnsi="Arial" w:cs="Arial"/>
            <w:color w:val="0000FF"/>
            <w:sz w:val="20"/>
            <w:szCs w:val="20"/>
            <w:u w:val="single"/>
          </w:rPr>
          <w:t xml:space="preserve"> Annex D</w:t>
        </w:r>
      </w:hyperlink>
      <w:r w:rsidRPr="005170EF">
        <w:rPr>
          <w:rFonts w:ascii="Arial" w:hAnsi="Arial" w:cs="Arial"/>
          <w:sz w:val="20"/>
          <w:szCs w:val="20"/>
        </w:rPr>
        <w:t>.</w:t>
      </w:r>
    </w:p>
    <w:p w14:paraId="4E30B8EB" w14:textId="77777777" w:rsidR="00CA7702" w:rsidRPr="005170EF" w:rsidRDefault="00CA7702" w:rsidP="005170EF">
      <w:pPr>
        <w:spacing w:line="276" w:lineRule="auto"/>
        <w:rPr>
          <w:rFonts w:ascii="Arial" w:hAnsi="Arial" w:cs="Arial"/>
          <w:sz w:val="20"/>
          <w:szCs w:val="20"/>
        </w:rPr>
      </w:pP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2"/>
        <w:gridCol w:w="773"/>
        <w:gridCol w:w="4969"/>
        <w:gridCol w:w="773"/>
      </w:tblGrid>
      <w:tr w:rsidR="00CA7702" w:rsidRPr="005170EF" w14:paraId="42578C38" w14:textId="77777777" w:rsidTr="00E05DC7">
        <w:trPr>
          <w:trHeight w:val="206"/>
        </w:trPr>
        <w:tc>
          <w:tcPr>
            <w:tcW w:w="5000" w:type="pct"/>
            <w:gridSpan w:val="4"/>
            <w:vAlign w:val="center"/>
          </w:tcPr>
          <w:p w14:paraId="3E32EA69" w14:textId="77777777" w:rsidR="00CA7702" w:rsidRPr="005170EF" w:rsidRDefault="00CA7702" w:rsidP="005170EF">
            <w:pPr>
              <w:tabs>
                <w:tab w:val="right" w:pos="0"/>
              </w:tabs>
              <w:spacing w:line="276" w:lineRule="auto"/>
              <w:rPr>
                <w:rFonts w:ascii="Arial" w:hAnsi="Arial" w:cs="Arial"/>
                <w:b/>
                <w:color w:val="000000"/>
                <w:sz w:val="20"/>
                <w:szCs w:val="20"/>
              </w:rPr>
            </w:pPr>
            <w:r w:rsidRPr="005170EF">
              <w:rPr>
                <w:rFonts w:ascii="Arial" w:hAnsi="Arial" w:cs="Arial"/>
                <w:b/>
                <w:color w:val="000000"/>
                <w:sz w:val="20"/>
                <w:szCs w:val="20"/>
              </w:rPr>
              <w:t>Evaluation Ratings:</w:t>
            </w:r>
          </w:p>
        </w:tc>
      </w:tr>
      <w:tr w:rsidR="00CA7702" w:rsidRPr="005170EF" w14:paraId="7EA1B0FD" w14:textId="77777777" w:rsidTr="00E05DC7">
        <w:tblPrEx>
          <w:shd w:val="clear" w:color="auto" w:fill="4F81BD"/>
        </w:tblPrEx>
        <w:tc>
          <w:tcPr>
            <w:tcW w:w="1652" w:type="pct"/>
            <w:shd w:val="clear" w:color="auto" w:fill="7F7F7F"/>
          </w:tcPr>
          <w:p w14:paraId="33AB2486" w14:textId="77777777" w:rsidR="00CA7702" w:rsidRPr="005170EF" w:rsidRDefault="00CA7702" w:rsidP="005170EF">
            <w:pPr>
              <w:spacing w:line="276" w:lineRule="auto"/>
              <w:rPr>
                <w:rFonts w:ascii="Arial" w:hAnsi="Arial" w:cs="Arial"/>
                <w:b/>
                <w:bCs/>
                <w:color w:val="FFFFFF"/>
                <w:sz w:val="20"/>
                <w:szCs w:val="20"/>
              </w:rPr>
            </w:pPr>
            <w:r w:rsidRPr="005170EF">
              <w:rPr>
                <w:rFonts w:ascii="Arial" w:hAnsi="Arial" w:cs="Arial"/>
                <w:b/>
                <w:color w:val="FFFFFF"/>
                <w:sz w:val="20"/>
                <w:szCs w:val="20"/>
              </w:rPr>
              <w:t>1. Monitoring and Evaluation</w:t>
            </w:r>
          </w:p>
        </w:tc>
        <w:tc>
          <w:tcPr>
            <w:tcW w:w="375" w:type="pct"/>
            <w:shd w:val="clear" w:color="auto" w:fill="7F7F7F"/>
          </w:tcPr>
          <w:p w14:paraId="47A4FCE6" w14:textId="77777777" w:rsidR="00CA7702" w:rsidRPr="005170EF" w:rsidRDefault="00CA7702" w:rsidP="005170EF">
            <w:pPr>
              <w:spacing w:line="276" w:lineRule="auto"/>
              <w:jc w:val="center"/>
              <w:rPr>
                <w:rFonts w:ascii="Arial" w:hAnsi="Arial" w:cs="Arial"/>
                <w:b/>
                <w:bCs/>
                <w:color w:val="FFFFFF"/>
                <w:sz w:val="20"/>
                <w:szCs w:val="20"/>
              </w:rPr>
            </w:pPr>
            <w:r w:rsidRPr="005170EF">
              <w:rPr>
                <w:rFonts w:ascii="Arial" w:hAnsi="Arial" w:cs="Arial"/>
                <w:b/>
                <w:i/>
                <w:color w:val="FFFFFF"/>
                <w:sz w:val="20"/>
                <w:szCs w:val="20"/>
              </w:rPr>
              <w:t>rating</w:t>
            </w:r>
          </w:p>
        </w:tc>
        <w:tc>
          <w:tcPr>
            <w:tcW w:w="2598" w:type="pct"/>
            <w:shd w:val="clear" w:color="auto" w:fill="7F7F7F"/>
          </w:tcPr>
          <w:p w14:paraId="1F86E3B1" w14:textId="77777777" w:rsidR="00CA7702" w:rsidRPr="005170EF" w:rsidRDefault="00CA7702" w:rsidP="005170EF">
            <w:pPr>
              <w:spacing w:line="276" w:lineRule="auto"/>
              <w:rPr>
                <w:rFonts w:ascii="Arial" w:hAnsi="Arial" w:cs="Arial"/>
                <w:b/>
                <w:i/>
                <w:color w:val="FFFFFF"/>
                <w:sz w:val="20"/>
                <w:szCs w:val="20"/>
              </w:rPr>
            </w:pPr>
            <w:r w:rsidRPr="005170EF">
              <w:rPr>
                <w:rFonts w:ascii="Arial" w:hAnsi="Arial" w:cs="Arial"/>
                <w:b/>
                <w:color w:val="FFFFFF"/>
                <w:sz w:val="20"/>
                <w:szCs w:val="20"/>
              </w:rPr>
              <w:t>2. IA&amp; EA Execution</w:t>
            </w:r>
          </w:p>
        </w:tc>
        <w:tc>
          <w:tcPr>
            <w:tcW w:w="375" w:type="pct"/>
            <w:shd w:val="clear" w:color="auto" w:fill="7F7F7F"/>
          </w:tcPr>
          <w:p w14:paraId="14D9B281" w14:textId="77777777" w:rsidR="00CA7702" w:rsidRPr="005170EF" w:rsidRDefault="00CA7702" w:rsidP="005170EF">
            <w:pPr>
              <w:spacing w:line="276" w:lineRule="auto"/>
              <w:jc w:val="center"/>
              <w:rPr>
                <w:rFonts w:ascii="Arial" w:hAnsi="Arial" w:cs="Arial"/>
                <w:b/>
                <w:i/>
                <w:color w:val="FFFFFF"/>
                <w:sz w:val="20"/>
                <w:szCs w:val="20"/>
              </w:rPr>
            </w:pPr>
            <w:r w:rsidRPr="005170EF">
              <w:rPr>
                <w:rFonts w:ascii="Arial" w:hAnsi="Arial" w:cs="Arial"/>
                <w:b/>
                <w:i/>
                <w:color w:val="FFFFFF"/>
                <w:sz w:val="20"/>
                <w:szCs w:val="20"/>
              </w:rPr>
              <w:t>rating</w:t>
            </w:r>
          </w:p>
        </w:tc>
      </w:tr>
      <w:tr w:rsidR="00CA7702" w:rsidRPr="005170EF" w14:paraId="0EF73F4F" w14:textId="77777777" w:rsidTr="00E05D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1C0FC79C"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M&amp;E design at entry</w:t>
            </w:r>
          </w:p>
        </w:tc>
        <w:tc>
          <w:tcPr>
            <w:tcW w:w="375" w:type="pct"/>
            <w:tcBorders>
              <w:bottom w:val="single" w:sz="4" w:space="0" w:color="auto"/>
            </w:tcBorders>
          </w:tcPr>
          <w:p w14:paraId="24695C27"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fldChar w:fldCharType="begin">
                <w:ffData>
                  <w:name w:val="Text1"/>
                  <w:enabled/>
                  <w:calcOnExit w:val="0"/>
                  <w:textInput/>
                </w:ffData>
              </w:fldChar>
            </w:r>
            <w:r w:rsidRPr="005170EF">
              <w:rPr>
                <w:rFonts w:ascii="Arial" w:hAnsi="Arial" w:cs="Arial"/>
                <w:sz w:val="20"/>
                <w:szCs w:val="20"/>
              </w:rPr>
              <w:instrText xml:space="preserve"> FORMTEXT </w:instrText>
            </w:r>
            <w:r w:rsidRPr="005170EF">
              <w:rPr>
                <w:rFonts w:ascii="Arial" w:hAnsi="Arial" w:cs="Arial"/>
                <w:sz w:val="20"/>
                <w:szCs w:val="20"/>
              </w:rPr>
            </w:r>
            <w:r w:rsidRPr="005170EF">
              <w:rPr>
                <w:rFonts w:ascii="Arial" w:hAnsi="Arial" w:cs="Arial"/>
                <w:sz w:val="20"/>
                <w:szCs w:val="20"/>
              </w:rPr>
              <w:fldChar w:fldCharType="separate"/>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sz w:val="20"/>
                <w:szCs w:val="20"/>
              </w:rPr>
              <w:fldChar w:fldCharType="end"/>
            </w:r>
          </w:p>
        </w:tc>
        <w:tc>
          <w:tcPr>
            <w:tcW w:w="2598" w:type="pct"/>
            <w:tcBorders>
              <w:bottom w:val="single" w:sz="4" w:space="0" w:color="auto"/>
            </w:tcBorders>
          </w:tcPr>
          <w:p w14:paraId="79010BA5"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Quality of UNDP Implementation</w:t>
            </w:r>
          </w:p>
        </w:tc>
        <w:tc>
          <w:tcPr>
            <w:tcW w:w="375" w:type="pct"/>
            <w:tcBorders>
              <w:bottom w:val="single" w:sz="4" w:space="0" w:color="auto"/>
            </w:tcBorders>
          </w:tcPr>
          <w:p w14:paraId="3828C416"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fldChar w:fldCharType="begin">
                <w:ffData>
                  <w:name w:val="Text1"/>
                  <w:enabled/>
                  <w:calcOnExit w:val="0"/>
                  <w:textInput/>
                </w:ffData>
              </w:fldChar>
            </w:r>
            <w:r w:rsidRPr="005170EF">
              <w:rPr>
                <w:rFonts w:ascii="Arial" w:hAnsi="Arial" w:cs="Arial"/>
                <w:sz w:val="20"/>
                <w:szCs w:val="20"/>
              </w:rPr>
              <w:instrText xml:space="preserve"> FORMTEXT </w:instrText>
            </w:r>
            <w:r w:rsidRPr="005170EF">
              <w:rPr>
                <w:rFonts w:ascii="Arial" w:hAnsi="Arial" w:cs="Arial"/>
                <w:sz w:val="20"/>
                <w:szCs w:val="20"/>
              </w:rPr>
            </w:r>
            <w:r w:rsidRPr="005170EF">
              <w:rPr>
                <w:rFonts w:ascii="Arial" w:hAnsi="Arial" w:cs="Arial"/>
                <w:sz w:val="20"/>
                <w:szCs w:val="20"/>
              </w:rPr>
              <w:fldChar w:fldCharType="separate"/>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sz w:val="20"/>
                <w:szCs w:val="20"/>
              </w:rPr>
              <w:fldChar w:fldCharType="end"/>
            </w:r>
          </w:p>
        </w:tc>
      </w:tr>
      <w:tr w:rsidR="00CA7702" w:rsidRPr="005170EF" w14:paraId="64B00650" w14:textId="77777777" w:rsidTr="00E05D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3E447FD5"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M&amp;E Plan Implementation</w:t>
            </w:r>
          </w:p>
        </w:tc>
        <w:tc>
          <w:tcPr>
            <w:tcW w:w="375" w:type="pct"/>
            <w:tcBorders>
              <w:bottom w:val="single" w:sz="4" w:space="0" w:color="auto"/>
            </w:tcBorders>
          </w:tcPr>
          <w:p w14:paraId="64E8E8D1"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fldChar w:fldCharType="begin">
                <w:ffData>
                  <w:name w:val="Text1"/>
                  <w:enabled/>
                  <w:calcOnExit w:val="0"/>
                  <w:textInput/>
                </w:ffData>
              </w:fldChar>
            </w:r>
            <w:r w:rsidRPr="005170EF">
              <w:rPr>
                <w:rFonts w:ascii="Arial" w:hAnsi="Arial" w:cs="Arial"/>
                <w:sz w:val="20"/>
                <w:szCs w:val="20"/>
              </w:rPr>
              <w:instrText xml:space="preserve"> FORMTEXT </w:instrText>
            </w:r>
            <w:r w:rsidRPr="005170EF">
              <w:rPr>
                <w:rFonts w:ascii="Arial" w:hAnsi="Arial" w:cs="Arial"/>
                <w:sz w:val="20"/>
                <w:szCs w:val="20"/>
              </w:rPr>
            </w:r>
            <w:r w:rsidRPr="005170EF">
              <w:rPr>
                <w:rFonts w:ascii="Arial" w:hAnsi="Arial" w:cs="Arial"/>
                <w:sz w:val="20"/>
                <w:szCs w:val="20"/>
              </w:rPr>
              <w:fldChar w:fldCharType="separate"/>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sz w:val="20"/>
                <w:szCs w:val="20"/>
              </w:rPr>
              <w:fldChar w:fldCharType="end"/>
            </w:r>
          </w:p>
        </w:tc>
        <w:tc>
          <w:tcPr>
            <w:tcW w:w="2598" w:type="pct"/>
            <w:tcBorders>
              <w:bottom w:val="single" w:sz="4" w:space="0" w:color="auto"/>
            </w:tcBorders>
          </w:tcPr>
          <w:p w14:paraId="56387CFB"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 xml:space="preserve">Quality of Execution - Executing Agency </w:t>
            </w:r>
          </w:p>
        </w:tc>
        <w:tc>
          <w:tcPr>
            <w:tcW w:w="375" w:type="pct"/>
            <w:tcBorders>
              <w:bottom w:val="single" w:sz="4" w:space="0" w:color="auto"/>
            </w:tcBorders>
          </w:tcPr>
          <w:p w14:paraId="501F87F8"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fldChar w:fldCharType="begin">
                <w:ffData>
                  <w:name w:val="Text1"/>
                  <w:enabled/>
                  <w:calcOnExit w:val="0"/>
                  <w:textInput/>
                </w:ffData>
              </w:fldChar>
            </w:r>
            <w:r w:rsidRPr="005170EF">
              <w:rPr>
                <w:rFonts w:ascii="Arial" w:hAnsi="Arial" w:cs="Arial"/>
                <w:sz w:val="20"/>
                <w:szCs w:val="20"/>
              </w:rPr>
              <w:instrText xml:space="preserve"> FORMTEXT </w:instrText>
            </w:r>
            <w:r w:rsidRPr="005170EF">
              <w:rPr>
                <w:rFonts w:ascii="Arial" w:hAnsi="Arial" w:cs="Arial"/>
                <w:sz w:val="20"/>
                <w:szCs w:val="20"/>
              </w:rPr>
            </w:r>
            <w:r w:rsidRPr="005170EF">
              <w:rPr>
                <w:rFonts w:ascii="Arial" w:hAnsi="Arial" w:cs="Arial"/>
                <w:sz w:val="20"/>
                <w:szCs w:val="20"/>
              </w:rPr>
              <w:fldChar w:fldCharType="separate"/>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sz w:val="20"/>
                <w:szCs w:val="20"/>
              </w:rPr>
              <w:fldChar w:fldCharType="end"/>
            </w:r>
          </w:p>
        </w:tc>
      </w:tr>
      <w:tr w:rsidR="00CA7702" w:rsidRPr="005170EF" w14:paraId="2ED33E07" w14:textId="77777777" w:rsidTr="00E05D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4FEF275E"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Overall quality of M&amp;E</w:t>
            </w:r>
          </w:p>
        </w:tc>
        <w:tc>
          <w:tcPr>
            <w:tcW w:w="375" w:type="pct"/>
            <w:tcBorders>
              <w:bottom w:val="single" w:sz="4" w:space="0" w:color="auto"/>
            </w:tcBorders>
          </w:tcPr>
          <w:p w14:paraId="24C6281A"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fldChar w:fldCharType="begin">
                <w:ffData>
                  <w:name w:val="Text1"/>
                  <w:enabled/>
                  <w:calcOnExit w:val="0"/>
                  <w:textInput/>
                </w:ffData>
              </w:fldChar>
            </w:r>
            <w:r w:rsidRPr="005170EF">
              <w:rPr>
                <w:rFonts w:ascii="Arial" w:hAnsi="Arial" w:cs="Arial"/>
                <w:sz w:val="20"/>
                <w:szCs w:val="20"/>
              </w:rPr>
              <w:instrText xml:space="preserve"> FORMTEXT </w:instrText>
            </w:r>
            <w:r w:rsidRPr="005170EF">
              <w:rPr>
                <w:rFonts w:ascii="Arial" w:hAnsi="Arial" w:cs="Arial"/>
                <w:sz w:val="20"/>
                <w:szCs w:val="20"/>
              </w:rPr>
            </w:r>
            <w:r w:rsidRPr="005170EF">
              <w:rPr>
                <w:rFonts w:ascii="Arial" w:hAnsi="Arial" w:cs="Arial"/>
                <w:sz w:val="20"/>
                <w:szCs w:val="20"/>
              </w:rPr>
              <w:fldChar w:fldCharType="separate"/>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sz w:val="20"/>
                <w:szCs w:val="20"/>
              </w:rPr>
              <w:fldChar w:fldCharType="end"/>
            </w:r>
          </w:p>
        </w:tc>
        <w:tc>
          <w:tcPr>
            <w:tcW w:w="2598" w:type="pct"/>
            <w:tcBorders>
              <w:bottom w:val="single" w:sz="4" w:space="0" w:color="auto"/>
            </w:tcBorders>
          </w:tcPr>
          <w:p w14:paraId="60FD36F3"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Overall quality of Implementation / Execution</w:t>
            </w:r>
          </w:p>
        </w:tc>
        <w:tc>
          <w:tcPr>
            <w:tcW w:w="375" w:type="pct"/>
            <w:tcBorders>
              <w:bottom w:val="single" w:sz="4" w:space="0" w:color="auto"/>
            </w:tcBorders>
          </w:tcPr>
          <w:p w14:paraId="6D31E962"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fldChar w:fldCharType="begin">
                <w:ffData>
                  <w:name w:val="Text1"/>
                  <w:enabled/>
                  <w:calcOnExit w:val="0"/>
                  <w:textInput/>
                </w:ffData>
              </w:fldChar>
            </w:r>
            <w:r w:rsidRPr="005170EF">
              <w:rPr>
                <w:rFonts w:ascii="Arial" w:hAnsi="Arial" w:cs="Arial"/>
                <w:sz w:val="20"/>
                <w:szCs w:val="20"/>
              </w:rPr>
              <w:instrText xml:space="preserve"> FORMTEXT </w:instrText>
            </w:r>
            <w:r w:rsidRPr="005170EF">
              <w:rPr>
                <w:rFonts w:ascii="Arial" w:hAnsi="Arial" w:cs="Arial"/>
                <w:sz w:val="20"/>
                <w:szCs w:val="20"/>
              </w:rPr>
            </w:r>
            <w:r w:rsidRPr="005170EF">
              <w:rPr>
                <w:rFonts w:ascii="Arial" w:hAnsi="Arial" w:cs="Arial"/>
                <w:sz w:val="20"/>
                <w:szCs w:val="20"/>
              </w:rPr>
              <w:fldChar w:fldCharType="separate"/>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sz w:val="20"/>
                <w:szCs w:val="20"/>
              </w:rPr>
              <w:fldChar w:fldCharType="end"/>
            </w:r>
          </w:p>
        </w:tc>
      </w:tr>
      <w:tr w:rsidR="00CA7702" w:rsidRPr="005170EF" w14:paraId="450DD741" w14:textId="77777777" w:rsidTr="00E05DC7">
        <w:tblPrEx>
          <w:shd w:val="clear" w:color="auto" w:fill="4F81BD"/>
        </w:tblPrEx>
        <w:tc>
          <w:tcPr>
            <w:tcW w:w="1652" w:type="pct"/>
            <w:shd w:val="clear" w:color="auto" w:fill="7F7F7F"/>
          </w:tcPr>
          <w:p w14:paraId="78FF5BE5" w14:textId="77777777" w:rsidR="00CA7702" w:rsidRPr="005170EF" w:rsidRDefault="00CA7702" w:rsidP="005170EF">
            <w:pPr>
              <w:spacing w:line="276" w:lineRule="auto"/>
              <w:contextualSpacing/>
              <w:rPr>
                <w:rFonts w:ascii="Arial" w:hAnsi="Arial" w:cs="Arial"/>
                <w:b/>
                <w:bCs/>
                <w:color w:val="FFFFFF"/>
                <w:sz w:val="20"/>
                <w:szCs w:val="20"/>
              </w:rPr>
            </w:pPr>
            <w:r w:rsidRPr="005170EF">
              <w:rPr>
                <w:rFonts w:ascii="Arial" w:hAnsi="Arial" w:cs="Arial"/>
                <w:b/>
                <w:bCs/>
                <w:color w:val="FFFFFF"/>
                <w:sz w:val="20"/>
                <w:szCs w:val="20"/>
              </w:rPr>
              <w:t xml:space="preserve">3. Assessment of Outcomes </w:t>
            </w:r>
          </w:p>
        </w:tc>
        <w:tc>
          <w:tcPr>
            <w:tcW w:w="375" w:type="pct"/>
            <w:shd w:val="clear" w:color="auto" w:fill="7F7F7F"/>
          </w:tcPr>
          <w:p w14:paraId="777559B9" w14:textId="77777777" w:rsidR="00CA7702" w:rsidRPr="005170EF" w:rsidRDefault="00CA7702" w:rsidP="005170EF">
            <w:pPr>
              <w:spacing w:line="276" w:lineRule="auto"/>
              <w:contextualSpacing/>
              <w:jc w:val="center"/>
              <w:rPr>
                <w:rFonts w:ascii="Arial" w:hAnsi="Arial" w:cs="Arial"/>
                <w:b/>
                <w:bCs/>
                <w:color w:val="FFFFFF"/>
                <w:sz w:val="20"/>
                <w:szCs w:val="20"/>
              </w:rPr>
            </w:pPr>
            <w:r w:rsidRPr="005170EF">
              <w:rPr>
                <w:rFonts w:ascii="Arial" w:hAnsi="Arial" w:cs="Arial"/>
                <w:b/>
                <w:bCs/>
                <w:color w:val="FFFFFF"/>
                <w:sz w:val="20"/>
                <w:szCs w:val="20"/>
              </w:rPr>
              <w:t>rating</w:t>
            </w:r>
          </w:p>
        </w:tc>
        <w:tc>
          <w:tcPr>
            <w:tcW w:w="2598" w:type="pct"/>
            <w:shd w:val="clear" w:color="auto" w:fill="7F7F7F"/>
          </w:tcPr>
          <w:p w14:paraId="6C000005" w14:textId="77777777" w:rsidR="00CA7702" w:rsidRPr="005170EF" w:rsidRDefault="00CA7702" w:rsidP="005170EF">
            <w:pPr>
              <w:spacing w:line="276" w:lineRule="auto"/>
              <w:contextualSpacing/>
              <w:rPr>
                <w:rFonts w:ascii="Arial" w:hAnsi="Arial" w:cs="Arial"/>
                <w:b/>
                <w:bCs/>
                <w:color w:val="FFFFFF"/>
                <w:sz w:val="20"/>
                <w:szCs w:val="20"/>
              </w:rPr>
            </w:pPr>
            <w:r w:rsidRPr="005170EF">
              <w:rPr>
                <w:rFonts w:ascii="Arial" w:hAnsi="Arial" w:cs="Arial"/>
                <w:b/>
                <w:bCs/>
                <w:color w:val="FFFFFF"/>
                <w:sz w:val="20"/>
                <w:szCs w:val="20"/>
              </w:rPr>
              <w:t>4. Sustainability</w:t>
            </w:r>
          </w:p>
        </w:tc>
        <w:tc>
          <w:tcPr>
            <w:tcW w:w="375" w:type="pct"/>
            <w:shd w:val="clear" w:color="auto" w:fill="7F7F7F"/>
          </w:tcPr>
          <w:p w14:paraId="570DBCB9" w14:textId="77777777" w:rsidR="00CA7702" w:rsidRPr="005170EF" w:rsidRDefault="00CA7702" w:rsidP="005170EF">
            <w:pPr>
              <w:spacing w:line="276" w:lineRule="auto"/>
              <w:contextualSpacing/>
              <w:jc w:val="center"/>
              <w:rPr>
                <w:rFonts w:ascii="Arial" w:hAnsi="Arial" w:cs="Arial"/>
                <w:b/>
                <w:bCs/>
                <w:color w:val="FFFFFF"/>
                <w:sz w:val="20"/>
                <w:szCs w:val="20"/>
              </w:rPr>
            </w:pPr>
            <w:r w:rsidRPr="005170EF">
              <w:rPr>
                <w:rFonts w:ascii="Arial" w:hAnsi="Arial" w:cs="Arial"/>
                <w:b/>
                <w:bCs/>
                <w:color w:val="FFFFFF"/>
                <w:sz w:val="20"/>
                <w:szCs w:val="20"/>
              </w:rPr>
              <w:t>rating</w:t>
            </w:r>
          </w:p>
        </w:tc>
      </w:tr>
      <w:tr w:rsidR="00CA7702" w:rsidRPr="005170EF" w14:paraId="379D14D8" w14:textId="77777777" w:rsidTr="00E05D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3F07AE7B"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 xml:space="preserve">Relevance </w:t>
            </w:r>
          </w:p>
        </w:tc>
        <w:tc>
          <w:tcPr>
            <w:tcW w:w="375" w:type="pct"/>
          </w:tcPr>
          <w:p w14:paraId="24BD84AB"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fldChar w:fldCharType="begin">
                <w:ffData>
                  <w:name w:val="Text1"/>
                  <w:enabled/>
                  <w:calcOnExit w:val="0"/>
                  <w:textInput/>
                </w:ffData>
              </w:fldChar>
            </w:r>
            <w:r w:rsidRPr="005170EF">
              <w:rPr>
                <w:rFonts w:ascii="Arial" w:hAnsi="Arial" w:cs="Arial"/>
                <w:sz w:val="20"/>
                <w:szCs w:val="20"/>
              </w:rPr>
              <w:instrText xml:space="preserve"> FORMTEXT </w:instrText>
            </w:r>
            <w:r w:rsidRPr="005170EF">
              <w:rPr>
                <w:rFonts w:ascii="Arial" w:hAnsi="Arial" w:cs="Arial"/>
                <w:sz w:val="20"/>
                <w:szCs w:val="20"/>
              </w:rPr>
            </w:r>
            <w:r w:rsidRPr="005170EF">
              <w:rPr>
                <w:rFonts w:ascii="Arial" w:hAnsi="Arial" w:cs="Arial"/>
                <w:sz w:val="20"/>
                <w:szCs w:val="20"/>
              </w:rPr>
              <w:fldChar w:fldCharType="separate"/>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sz w:val="20"/>
                <w:szCs w:val="20"/>
              </w:rPr>
              <w:fldChar w:fldCharType="end"/>
            </w:r>
          </w:p>
        </w:tc>
        <w:tc>
          <w:tcPr>
            <w:tcW w:w="2598" w:type="pct"/>
          </w:tcPr>
          <w:p w14:paraId="159761C0"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Financial resources:</w:t>
            </w:r>
          </w:p>
        </w:tc>
        <w:tc>
          <w:tcPr>
            <w:tcW w:w="375" w:type="pct"/>
          </w:tcPr>
          <w:p w14:paraId="6B8DBD1E"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fldChar w:fldCharType="begin">
                <w:ffData>
                  <w:name w:val="Text1"/>
                  <w:enabled/>
                  <w:calcOnExit w:val="0"/>
                  <w:textInput/>
                </w:ffData>
              </w:fldChar>
            </w:r>
            <w:r w:rsidRPr="005170EF">
              <w:rPr>
                <w:rFonts w:ascii="Arial" w:hAnsi="Arial" w:cs="Arial"/>
                <w:sz w:val="20"/>
                <w:szCs w:val="20"/>
              </w:rPr>
              <w:instrText xml:space="preserve"> FORMTEXT </w:instrText>
            </w:r>
            <w:r w:rsidRPr="005170EF">
              <w:rPr>
                <w:rFonts w:ascii="Arial" w:hAnsi="Arial" w:cs="Arial"/>
                <w:sz w:val="20"/>
                <w:szCs w:val="20"/>
              </w:rPr>
            </w:r>
            <w:r w:rsidRPr="005170EF">
              <w:rPr>
                <w:rFonts w:ascii="Arial" w:hAnsi="Arial" w:cs="Arial"/>
                <w:sz w:val="20"/>
                <w:szCs w:val="20"/>
              </w:rPr>
              <w:fldChar w:fldCharType="separate"/>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sz w:val="20"/>
                <w:szCs w:val="20"/>
              </w:rPr>
              <w:fldChar w:fldCharType="end"/>
            </w:r>
          </w:p>
        </w:tc>
      </w:tr>
      <w:tr w:rsidR="00CA7702" w:rsidRPr="005170EF" w14:paraId="7D91B0DB" w14:textId="77777777" w:rsidTr="00E05D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20358082"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Effectiveness</w:t>
            </w:r>
          </w:p>
        </w:tc>
        <w:tc>
          <w:tcPr>
            <w:tcW w:w="375" w:type="pct"/>
          </w:tcPr>
          <w:p w14:paraId="3F8FAD21"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fldChar w:fldCharType="begin">
                <w:ffData>
                  <w:name w:val="Text1"/>
                  <w:enabled/>
                  <w:calcOnExit w:val="0"/>
                  <w:textInput/>
                </w:ffData>
              </w:fldChar>
            </w:r>
            <w:r w:rsidRPr="005170EF">
              <w:rPr>
                <w:rFonts w:ascii="Arial" w:hAnsi="Arial" w:cs="Arial"/>
                <w:sz w:val="20"/>
                <w:szCs w:val="20"/>
              </w:rPr>
              <w:instrText xml:space="preserve"> FORMTEXT </w:instrText>
            </w:r>
            <w:r w:rsidRPr="005170EF">
              <w:rPr>
                <w:rFonts w:ascii="Arial" w:hAnsi="Arial" w:cs="Arial"/>
                <w:sz w:val="20"/>
                <w:szCs w:val="20"/>
              </w:rPr>
            </w:r>
            <w:r w:rsidRPr="005170EF">
              <w:rPr>
                <w:rFonts w:ascii="Arial" w:hAnsi="Arial" w:cs="Arial"/>
                <w:sz w:val="20"/>
                <w:szCs w:val="20"/>
              </w:rPr>
              <w:fldChar w:fldCharType="separate"/>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sz w:val="20"/>
                <w:szCs w:val="20"/>
              </w:rPr>
              <w:fldChar w:fldCharType="end"/>
            </w:r>
          </w:p>
        </w:tc>
        <w:tc>
          <w:tcPr>
            <w:tcW w:w="2598" w:type="pct"/>
          </w:tcPr>
          <w:p w14:paraId="05F1A3C8"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Socio-political:</w:t>
            </w:r>
          </w:p>
        </w:tc>
        <w:tc>
          <w:tcPr>
            <w:tcW w:w="375" w:type="pct"/>
          </w:tcPr>
          <w:p w14:paraId="2224EC80"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fldChar w:fldCharType="begin">
                <w:ffData>
                  <w:name w:val="Text1"/>
                  <w:enabled/>
                  <w:calcOnExit w:val="0"/>
                  <w:textInput/>
                </w:ffData>
              </w:fldChar>
            </w:r>
            <w:r w:rsidRPr="005170EF">
              <w:rPr>
                <w:rFonts w:ascii="Arial" w:hAnsi="Arial" w:cs="Arial"/>
                <w:sz w:val="20"/>
                <w:szCs w:val="20"/>
              </w:rPr>
              <w:instrText xml:space="preserve"> FORMTEXT </w:instrText>
            </w:r>
            <w:r w:rsidRPr="005170EF">
              <w:rPr>
                <w:rFonts w:ascii="Arial" w:hAnsi="Arial" w:cs="Arial"/>
                <w:sz w:val="20"/>
                <w:szCs w:val="20"/>
              </w:rPr>
            </w:r>
            <w:r w:rsidRPr="005170EF">
              <w:rPr>
                <w:rFonts w:ascii="Arial" w:hAnsi="Arial" w:cs="Arial"/>
                <w:sz w:val="20"/>
                <w:szCs w:val="20"/>
              </w:rPr>
              <w:fldChar w:fldCharType="separate"/>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sz w:val="20"/>
                <w:szCs w:val="20"/>
              </w:rPr>
              <w:fldChar w:fldCharType="end"/>
            </w:r>
          </w:p>
        </w:tc>
      </w:tr>
      <w:tr w:rsidR="00CA7702" w:rsidRPr="005170EF" w14:paraId="325D4A48" w14:textId="77777777" w:rsidTr="00E05D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593AB0E7"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 xml:space="preserve">Efficiency </w:t>
            </w:r>
          </w:p>
        </w:tc>
        <w:tc>
          <w:tcPr>
            <w:tcW w:w="375" w:type="pct"/>
          </w:tcPr>
          <w:p w14:paraId="3BA164C3"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fldChar w:fldCharType="begin">
                <w:ffData>
                  <w:name w:val="Text1"/>
                  <w:enabled/>
                  <w:calcOnExit w:val="0"/>
                  <w:textInput/>
                </w:ffData>
              </w:fldChar>
            </w:r>
            <w:r w:rsidRPr="005170EF">
              <w:rPr>
                <w:rFonts w:ascii="Arial" w:hAnsi="Arial" w:cs="Arial"/>
                <w:sz w:val="20"/>
                <w:szCs w:val="20"/>
              </w:rPr>
              <w:instrText xml:space="preserve"> FORMTEXT </w:instrText>
            </w:r>
            <w:r w:rsidRPr="005170EF">
              <w:rPr>
                <w:rFonts w:ascii="Arial" w:hAnsi="Arial" w:cs="Arial"/>
                <w:sz w:val="20"/>
                <w:szCs w:val="20"/>
              </w:rPr>
            </w:r>
            <w:r w:rsidRPr="005170EF">
              <w:rPr>
                <w:rFonts w:ascii="Arial" w:hAnsi="Arial" w:cs="Arial"/>
                <w:sz w:val="20"/>
                <w:szCs w:val="20"/>
              </w:rPr>
              <w:fldChar w:fldCharType="separate"/>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sz w:val="20"/>
                <w:szCs w:val="20"/>
              </w:rPr>
              <w:fldChar w:fldCharType="end"/>
            </w:r>
          </w:p>
        </w:tc>
        <w:tc>
          <w:tcPr>
            <w:tcW w:w="2598" w:type="pct"/>
          </w:tcPr>
          <w:p w14:paraId="39A35452"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Institutional framework and governance:</w:t>
            </w:r>
          </w:p>
        </w:tc>
        <w:tc>
          <w:tcPr>
            <w:tcW w:w="375" w:type="pct"/>
          </w:tcPr>
          <w:p w14:paraId="49E6B291"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fldChar w:fldCharType="begin">
                <w:ffData>
                  <w:name w:val="Text1"/>
                  <w:enabled/>
                  <w:calcOnExit w:val="0"/>
                  <w:textInput/>
                </w:ffData>
              </w:fldChar>
            </w:r>
            <w:r w:rsidRPr="005170EF">
              <w:rPr>
                <w:rFonts w:ascii="Arial" w:hAnsi="Arial" w:cs="Arial"/>
                <w:sz w:val="20"/>
                <w:szCs w:val="20"/>
              </w:rPr>
              <w:instrText xml:space="preserve"> FORMTEXT </w:instrText>
            </w:r>
            <w:r w:rsidRPr="005170EF">
              <w:rPr>
                <w:rFonts w:ascii="Arial" w:hAnsi="Arial" w:cs="Arial"/>
                <w:sz w:val="20"/>
                <w:szCs w:val="20"/>
              </w:rPr>
            </w:r>
            <w:r w:rsidRPr="005170EF">
              <w:rPr>
                <w:rFonts w:ascii="Arial" w:hAnsi="Arial" w:cs="Arial"/>
                <w:sz w:val="20"/>
                <w:szCs w:val="20"/>
              </w:rPr>
              <w:fldChar w:fldCharType="separate"/>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sz w:val="20"/>
                <w:szCs w:val="20"/>
              </w:rPr>
              <w:fldChar w:fldCharType="end"/>
            </w:r>
          </w:p>
        </w:tc>
      </w:tr>
      <w:tr w:rsidR="00CA7702" w:rsidRPr="005170EF" w14:paraId="6006CD84" w14:textId="77777777" w:rsidTr="00E05D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3FF76B52"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Overall Project Outcome Rating</w:t>
            </w:r>
          </w:p>
        </w:tc>
        <w:tc>
          <w:tcPr>
            <w:tcW w:w="375" w:type="pct"/>
          </w:tcPr>
          <w:p w14:paraId="11DD075A"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fldChar w:fldCharType="begin">
                <w:ffData>
                  <w:name w:val="Text1"/>
                  <w:enabled/>
                  <w:calcOnExit w:val="0"/>
                  <w:textInput/>
                </w:ffData>
              </w:fldChar>
            </w:r>
            <w:r w:rsidRPr="005170EF">
              <w:rPr>
                <w:rFonts w:ascii="Arial" w:hAnsi="Arial" w:cs="Arial"/>
                <w:sz w:val="20"/>
                <w:szCs w:val="20"/>
              </w:rPr>
              <w:instrText xml:space="preserve"> FORMTEXT </w:instrText>
            </w:r>
            <w:r w:rsidRPr="005170EF">
              <w:rPr>
                <w:rFonts w:ascii="Arial" w:hAnsi="Arial" w:cs="Arial"/>
                <w:sz w:val="20"/>
                <w:szCs w:val="20"/>
              </w:rPr>
            </w:r>
            <w:r w:rsidRPr="005170EF">
              <w:rPr>
                <w:rFonts w:ascii="Arial" w:hAnsi="Arial" w:cs="Arial"/>
                <w:sz w:val="20"/>
                <w:szCs w:val="20"/>
              </w:rPr>
              <w:fldChar w:fldCharType="separate"/>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sz w:val="20"/>
                <w:szCs w:val="20"/>
              </w:rPr>
              <w:fldChar w:fldCharType="end"/>
            </w:r>
          </w:p>
        </w:tc>
        <w:tc>
          <w:tcPr>
            <w:tcW w:w="2598" w:type="pct"/>
          </w:tcPr>
          <w:p w14:paraId="676FC403"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Environmental :</w:t>
            </w:r>
          </w:p>
        </w:tc>
        <w:tc>
          <w:tcPr>
            <w:tcW w:w="375" w:type="pct"/>
          </w:tcPr>
          <w:p w14:paraId="45BF8965"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fldChar w:fldCharType="begin">
                <w:ffData>
                  <w:name w:val="Text1"/>
                  <w:enabled/>
                  <w:calcOnExit w:val="0"/>
                  <w:textInput/>
                </w:ffData>
              </w:fldChar>
            </w:r>
            <w:r w:rsidRPr="005170EF">
              <w:rPr>
                <w:rFonts w:ascii="Arial" w:hAnsi="Arial" w:cs="Arial"/>
                <w:sz w:val="20"/>
                <w:szCs w:val="20"/>
              </w:rPr>
              <w:instrText xml:space="preserve"> FORMTEXT </w:instrText>
            </w:r>
            <w:r w:rsidRPr="005170EF">
              <w:rPr>
                <w:rFonts w:ascii="Arial" w:hAnsi="Arial" w:cs="Arial"/>
                <w:sz w:val="20"/>
                <w:szCs w:val="20"/>
              </w:rPr>
            </w:r>
            <w:r w:rsidRPr="005170EF">
              <w:rPr>
                <w:rFonts w:ascii="Arial" w:hAnsi="Arial" w:cs="Arial"/>
                <w:sz w:val="20"/>
                <w:szCs w:val="20"/>
              </w:rPr>
              <w:fldChar w:fldCharType="separate"/>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sz w:val="20"/>
                <w:szCs w:val="20"/>
              </w:rPr>
              <w:fldChar w:fldCharType="end"/>
            </w:r>
          </w:p>
        </w:tc>
      </w:tr>
      <w:tr w:rsidR="00CA7702" w:rsidRPr="005170EF" w14:paraId="0E21F97B" w14:textId="77777777" w:rsidTr="00E05D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00073B64" w14:textId="77777777" w:rsidR="00CA7702" w:rsidRPr="005170EF" w:rsidRDefault="00CA7702" w:rsidP="005170EF">
            <w:pPr>
              <w:spacing w:line="276" w:lineRule="auto"/>
              <w:rPr>
                <w:rFonts w:ascii="Arial" w:hAnsi="Arial" w:cs="Arial"/>
                <w:sz w:val="20"/>
                <w:szCs w:val="20"/>
              </w:rPr>
            </w:pPr>
          </w:p>
        </w:tc>
        <w:tc>
          <w:tcPr>
            <w:tcW w:w="375" w:type="pct"/>
          </w:tcPr>
          <w:p w14:paraId="307E172A" w14:textId="77777777" w:rsidR="00CA7702" w:rsidRPr="005170EF" w:rsidRDefault="00CA7702" w:rsidP="005170EF">
            <w:pPr>
              <w:spacing w:line="276" w:lineRule="auto"/>
              <w:rPr>
                <w:rFonts w:ascii="Arial" w:hAnsi="Arial" w:cs="Arial"/>
                <w:sz w:val="20"/>
                <w:szCs w:val="20"/>
              </w:rPr>
            </w:pPr>
          </w:p>
        </w:tc>
        <w:tc>
          <w:tcPr>
            <w:tcW w:w="2598" w:type="pct"/>
          </w:tcPr>
          <w:p w14:paraId="704B63B3"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Overall likelihood of sustainability:</w:t>
            </w:r>
          </w:p>
        </w:tc>
        <w:tc>
          <w:tcPr>
            <w:tcW w:w="375" w:type="pct"/>
          </w:tcPr>
          <w:p w14:paraId="173CAF68"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fldChar w:fldCharType="begin">
                <w:ffData>
                  <w:name w:val="Text1"/>
                  <w:enabled/>
                  <w:calcOnExit w:val="0"/>
                  <w:textInput/>
                </w:ffData>
              </w:fldChar>
            </w:r>
            <w:r w:rsidRPr="005170EF">
              <w:rPr>
                <w:rFonts w:ascii="Arial" w:hAnsi="Arial" w:cs="Arial"/>
                <w:sz w:val="20"/>
                <w:szCs w:val="20"/>
              </w:rPr>
              <w:instrText xml:space="preserve"> FORMTEXT </w:instrText>
            </w:r>
            <w:r w:rsidRPr="005170EF">
              <w:rPr>
                <w:rFonts w:ascii="Arial" w:hAnsi="Arial" w:cs="Arial"/>
                <w:sz w:val="20"/>
                <w:szCs w:val="20"/>
              </w:rPr>
            </w:r>
            <w:r w:rsidRPr="005170EF">
              <w:rPr>
                <w:rFonts w:ascii="Arial" w:hAnsi="Arial" w:cs="Arial"/>
                <w:sz w:val="20"/>
                <w:szCs w:val="20"/>
              </w:rPr>
              <w:fldChar w:fldCharType="separate"/>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noProof/>
                <w:sz w:val="20"/>
                <w:szCs w:val="20"/>
              </w:rPr>
              <w:t> </w:t>
            </w:r>
            <w:r w:rsidRPr="005170EF">
              <w:rPr>
                <w:rFonts w:ascii="Arial" w:hAnsi="Arial" w:cs="Arial"/>
                <w:sz w:val="20"/>
                <w:szCs w:val="20"/>
              </w:rPr>
              <w:fldChar w:fldCharType="end"/>
            </w:r>
          </w:p>
        </w:tc>
      </w:tr>
    </w:tbl>
    <w:p w14:paraId="486CAF36" w14:textId="77777777" w:rsidR="00CA7702" w:rsidRPr="005170EF" w:rsidRDefault="00CA7702" w:rsidP="005170EF">
      <w:pPr>
        <w:pStyle w:val="Heading51"/>
        <w:rPr>
          <w:rFonts w:ascii="Arial" w:hAnsi="Arial" w:cs="Arial"/>
        </w:rPr>
      </w:pPr>
      <w:bookmarkStart w:id="116" w:name="_Toc321341552"/>
      <w:bookmarkStart w:id="117" w:name="_Toc277677977"/>
      <w:bookmarkStart w:id="118" w:name="_Toc299122831"/>
      <w:bookmarkStart w:id="119" w:name="_Toc299122853"/>
      <w:bookmarkStart w:id="120" w:name="_Toc299122832"/>
      <w:bookmarkStart w:id="121" w:name="_Toc299122854"/>
      <w:bookmarkStart w:id="122" w:name="_Toc299126619"/>
      <w:bookmarkEnd w:id="109"/>
      <w:r w:rsidRPr="005170EF">
        <w:rPr>
          <w:rFonts w:ascii="Arial" w:hAnsi="Arial" w:cs="Arial"/>
        </w:rPr>
        <w:t>Project finance / cofinance</w:t>
      </w:r>
      <w:bookmarkEnd w:id="116"/>
    </w:p>
    <w:p w14:paraId="0C8A880E" w14:textId="77777777" w:rsidR="00CA7702" w:rsidRPr="005170EF" w:rsidRDefault="00CA7702" w:rsidP="005170EF">
      <w:pPr>
        <w:spacing w:before="200" w:line="276" w:lineRule="auto"/>
        <w:rPr>
          <w:rFonts w:ascii="Arial" w:hAnsi="Arial" w:cs="Arial"/>
          <w:sz w:val="20"/>
          <w:szCs w:val="20"/>
        </w:rPr>
      </w:pPr>
      <w:r w:rsidRPr="005170EF">
        <w:rPr>
          <w:rFonts w:ascii="Arial" w:hAnsi="Arial" w:cs="Arial"/>
          <w:sz w:val="20"/>
          <w:szCs w:val="20"/>
        </w:rPr>
        <w:t xml:space="preserve">The Evaluation will assess the key financial aspects of the project, including the extent of co-financing planned and realized. Project cost and funding data will be required, including annual expenditures.  Variances between planned and actual expenditures will need to be assessed and explained.  Results from recent financial audits, as available, should be taken into consideration. The evaluator(s) will receive assistance from the Country Office (CO) and Project Team to obtain financial data in order to complete the co-financing table below, which will be included in the terminal evaluation report.  </w:t>
      </w:r>
    </w:p>
    <w:tbl>
      <w:tblPr>
        <w:tblpPr w:leftFromText="180" w:rightFromText="180" w:vertAnchor="text" w:horzAnchor="margin" w:tblpY="79"/>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8"/>
        <w:gridCol w:w="900"/>
        <w:gridCol w:w="1080"/>
        <w:gridCol w:w="1080"/>
        <w:gridCol w:w="1080"/>
        <w:gridCol w:w="1080"/>
        <w:gridCol w:w="990"/>
        <w:gridCol w:w="1170"/>
        <w:gridCol w:w="1080"/>
      </w:tblGrid>
      <w:tr w:rsidR="00CA7702" w:rsidRPr="005170EF" w14:paraId="5DB85AA0" w14:textId="77777777" w:rsidTr="00E05DC7">
        <w:trPr>
          <w:trHeight w:val="530"/>
        </w:trPr>
        <w:tc>
          <w:tcPr>
            <w:tcW w:w="2088" w:type="dxa"/>
            <w:vMerge w:val="restart"/>
          </w:tcPr>
          <w:p w14:paraId="399247F8"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Co-financing</w:t>
            </w:r>
          </w:p>
          <w:p w14:paraId="3BDFC87D"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(type/source)</w:t>
            </w:r>
          </w:p>
        </w:tc>
        <w:tc>
          <w:tcPr>
            <w:tcW w:w="1980" w:type="dxa"/>
            <w:gridSpan w:val="2"/>
          </w:tcPr>
          <w:p w14:paraId="131B439F"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UNDP own financing (mill. US$)</w:t>
            </w:r>
          </w:p>
        </w:tc>
        <w:tc>
          <w:tcPr>
            <w:tcW w:w="2160" w:type="dxa"/>
            <w:gridSpan w:val="2"/>
          </w:tcPr>
          <w:p w14:paraId="17FDE6EF"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Government</w:t>
            </w:r>
          </w:p>
          <w:p w14:paraId="02910CD6"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(mill. US$)</w:t>
            </w:r>
          </w:p>
        </w:tc>
        <w:tc>
          <w:tcPr>
            <w:tcW w:w="2070" w:type="dxa"/>
            <w:gridSpan w:val="2"/>
          </w:tcPr>
          <w:p w14:paraId="11A60F17"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Partner Agency</w:t>
            </w:r>
          </w:p>
          <w:p w14:paraId="2A9D9251"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(mill. US$)</w:t>
            </w:r>
          </w:p>
        </w:tc>
        <w:tc>
          <w:tcPr>
            <w:tcW w:w="2250" w:type="dxa"/>
            <w:gridSpan w:val="2"/>
          </w:tcPr>
          <w:p w14:paraId="7A02F74D"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Total</w:t>
            </w:r>
          </w:p>
          <w:p w14:paraId="5ED648EB"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(mill. US$)</w:t>
            </w:r>
          </w:p>
        </w:tc>
      </w:tr>
      <w:tr w:rsidR="00CA7702" w:rsidRPr="005170EF" w14:paraId="090614BA" w14:textId="77777777" w:rsidTr="00E05DC7">
        <w:trPr>
          <w:trHeight w:val="143"/>
        </w:trPr>
        <w:tc>
          <w:tcPr>
            <w:tcW w:w="2088" w:type="dxa"/>
            <w:vMerge/>
          </w:tcPr>
          <w:p w14:paraId="0479A49D" w14:textId="77777777" w:rsidR="00CA7702" w:rsidRPr="005170EF" w:rsidRDefault="00CA7702" w:rsidP="005170EF">
            <w:pPr>
              <w:spacing w:line="276" w:lineRule="auto"/>
              <w:rPr>
                <w:rFonts w:ascii="Arial" w:hAnsi="Arial" w:cs="Arial"/>
                <w:sz w:val="20"/>
                <w:szCs w:val="20"/>
              </w:rPr>
            </w:pPr>
          </w:p>
        </w:tc>
        <w:tc>
          <w:tcPr>
            <w:tcW w:w="900" w:type="dxa"/>
          </w:tcPr>
          <w:p w14:paraId="49ACD182"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Planned</w:t>
            </w:r>
          </w:p>
        </w:tc>
        <w:tc>
          <w:tcPr>
            <w:tcW w:w="1080" w:type="dxa"/>
          </w:tcPr>
          <w:p w14:paraId="05EE4418"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 xml:space="preserve">Actual </w:t>
            </w:r>
          </w:p>
        </w:tc>
        <w:tc>
          <w:tcPr>
            <w:tcW w:w="1080" w:type="dxa"/>
          </w:tcPr>
          <w:p w14:paraId="20B6F45C"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Planned</w:t>
            </w:r>
          </w:p>
        </w:tc>
        <w:tc>
          <w:tcPr>
            <w:tcW w:w="1080" w:type="dxa"/>
          </w:tcPr>
          <w:p w14:paraId="25C92445"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Actual</w:t>
            </w:r>
          </w:p>
        </w:tc>
        <w:tc>
          <w:tcPr>
            <w:tcW w:w="1080" w:type="dxa"/>
          </w:tcPr>
          <w:p w14:paraId="30814368"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Planned</w:t>
            </w:r>
          </w:p>
        </w:tc>
        <w:tc>
          <w:tcPr>
            <w:tcW w:w="990" w:type="dxa"/>
          </w:tcPr>
          <w:p w14:paraId="6A03CC8A"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Actual</w:t>
            </w:r>
          </w:p>
        </w:tc>
        <w:tc>
          <w:tcPr>
            <w:tcW w:w="1170" w:type="dxa"/>
          </w:tcPr>
          <w:p w14:paraId="2ECAA938"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Actual</w:t>
            </w:r>
          </w:p>
        </w:tc>
        <w:tc>
          <w:tcPr>
            <w:tcW w:w="1080" w:type="dxa"/>
          </w:tcPr>
          <w:p w14:paraId="2FCA9014"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Actual</w:t>
            </w:r>
          </w:p>
        </w:tc>
      </w:tr>
      <w:tr w:rsidR="00CA7702" w:rsidRPr="005170EF" w14:paraId="400E7939" w14:textId="77777777" w:rsidTr="00E05DC7">
        <w:tc>
          <w:tcPr>
            <w:tcW w:w="2088" w:type="dxa"/>
          </w:tcPr>
          <w:p w14:paraId="4955E5A8"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 xml:space="preserve">Grants </w:t>
            </w:r>
          </w:p>
        </w:tc>
        <w:tc>
          <w:tcPr>
            <w:tcW w:w="900" w:type="dxa"/>
          </w:tcPr>
          <w:p w14:paraId="7F583FCF" w14:textId="77777777" w:rsidR="00CA7702" w:rsidRPr="005170EF" w:rsidRDefault="00CA7702" w:rsidP="005170EF">
            <w:pPr>
              <w:spacing w:line="276" w:lineRule="auto"/>
              <w:rPr>
                <w:rFonts w:ascii="Arial" w:hAnsi="Arial" w:cs="Arial"/>
                <w:sz w:val="20"/>
                <w:szCs w:val="20"/>
              </w:rPr>
            </w:pPr>
          </w:p>
        </w:tc>
        <w:tc>
          <w:tcPr>
            <w:tcW w:w="1080" w:type="dxa"/>
          </w:tcPr>
          <w:p w14:paraId="7794E9F9" w14:textId="77777777" w:rsidR="00CA7702" w:rsidRPr="005170EF" w:rsidRDefault="00CA7702" w:rsidP="005170EF">
            <w:pPr>
              <w:spacing w:line="276" w:lineRule="auto"/>
              <w:rPr>
                <w:rFonts w:ascii="Arial" w:hAnsi="Arial" w:cs="Arial"/>
                <w:sz w:val="20"/>
                <w:szCs w:val="20"/>
              </w:rPr>
            </w:pPr>
          </w:p>
        </w:tc>
        <w:tc>
          <w:tcPr>
            <w:tcW w:w="1080" w:type="dxa"/>
          </w:tcPr>
          <w:p w14:paraId="26E0E660" w14:textId="77777777" w:rsidR="00CA7702" w:rsidRPr="005170EF" w:rsidRDefault="00CA7702" w:rsidP="005170EF">
            <w:pPr>
              <w:spacing w:line="276" w:lineRule="auto"/>
              <w:rPr>
                <w:rFonts w:ascii="Arial" w:hAnsi="Arial" w:cs="Arial"/>
                <w:sz w:val="20"/>
                <w:szCs w:val="20"/>
              </w:rPr>
            </w:pPr>
          </w:p>
        </w:tc>
        <w:tc>
          <w:tcPr>
            <w:tcW w:w="1080" w:type="dxa"/>
          </w:tcPr>
          <w:p w14:paraId="1CF2C087" w14:textId="77777777" w:rsidR="00CA7702" w:rsidRPr="005170EF" w:rsidRDefault="00CA7702" w:rsidP="005170EF">
            <w:pPr>
              <w:spacing w:line="276" w:lineRule="auto"/>
              <w:rPr>
                <w:rFonts w:ascii="Arial" w:hAnsi="Arial" w:cs="Arial"/>
                <w:sz w:val="20"/>
                <w:szCs w:val="20"/>
              </w:rPr>
            </w:pPr>
          </w:p>
        </w:tc>
        <w:tc>
          <w:tcPr>
            <w:tcW w:w="1080" w:type="dxa"/>
          </w:tcPr>
          <w:p w14:paraId="27D0B1BE" w14:textId="77777777" w:rsidR="00CA7702" w:rsidRPr="005170EF" w:rsidRDefault="00CA7702" w:rsidP="005170EF">
            <w:pPr>
              <w:spacing w:line="276" w:lineRule="auto"/>
              <w:rPr>
                <w:rFonts w:ascii="Arial" w:hAnsi="Arial" w:cs="Arial"/>
                <w:sz w:val="20"/>
                <w:szCs w:val="20"/>
              </w:rPr>
            </w:pPr>
          </w:p>
        </w:tc>
        <w:tc>
          <w:tcPr>
            <w:tcW w:w="990" w:type="dxa"/>
          </w:tcPr>
          <w:p w14:paraId="0C3F906E" w14:textId="77777777" w:rsidR="00CA7702" w:rsidRPr="005170EF" w:rsidRDefault="00CA7702" w:rsidP="005170EF">
            <w:pPr>
              <w:spacing w:line="276" w:lineRule="auto"/>
              <w:rPr>
                <w:rFonts w:ascii="Arial" w:hAnsi="Arial" w:cs="Arial"/>
                <w:sz w:val="20"/>
                <w:szCs w:val="20"/>
              </w:rPr>
            </w:pPr>
          </w:p>
        </w:tc>
        <w:tc>
          <w:tcPr>
            <w:tcW w:w="1170" w:type="dxa"/>
          </w:tcPr>
          <w:p w14:paraId="7D948D98" w14:textId="77777777" w:rsidR="00CA7702" w:rsidRPr="005170EF" w:rsidRDefault="00CA7702" w:rsidP="005170EF">
            <w:pPr>
              <w:spacing w:line="276" w:lineRule="auto"/>
              <w:rPr>
                <w:rFonts w:ascii="Arial" w:hAnsi="Arial" w:cs="Arial"/>
                <w:sz w:val="20"/>
                <w:szCs w:val="20"/>
              </w:rPr>
            </w:pPr>
          </w:p>
        </w:tc>
        <w:tc>
          <w:tcPr>
            <w:tcW w:w="1080" w:type="dxa"/>
          </w:tcPr>
          <w:p w14:paraId="470904EB" w14:textId="77777777" w:rsidR="00CA7702" w:rsidRPr="005170EF" w:rsidRDefault="00CA7702" w:rsidP="005170EF">
            <w:pPr>
              <w:spacing w:line="276" w:lineRule="auto"/>
              <w:rPr>
                <w:rFonts w:ascii="Arial" w:hAnsi="Arial" w:cs="Arial"/>
                <w:sz w:val="20"/>
                <w:szCs w:val="20"/>
              </w:rPr>
            </w:pPr>
          </w:p>
        </w:tc>
      </w:tr>
      <w:tr w:rsidR="00CA7702" w:rsidRPr="005170EF" w14:paraId="2A471DB0" w14:textId="77777777" w:rsidTr="00E05DC7">
        <w:trPr>
          <w:trHeight w:val="278"/>
        </w:trPr>
        <w:tc>
          <w:tcPr>
            <w:tcW w:w="2088" w:type="dxa"/>
          </w:tcPr>
          <w:p w14:paraId="064D4EFC"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 xml:space="preserve">Loans/Concessions </w:t>
            </w:r>
          </w:p>
        </w:tc>
        <w:tc>
          <w:tcPr>
            <w:tcW w:w="900" w:type="dxa"/>
          </w:tcPr>
          <w:p w14:paraId="5EDBD3C4" w14:textId="77777777" w:rsidR="00CA7702" w:rsidRPr="005170EF" w:rsidRDefault="00CA7702" w:rsidP="005170EF">
            <w:pPr>
              <w:spacing w:line="276" w:lineRule="auto"/>
              <w:rPr>
                <w:rFonts w:ascii="Arial" w:hAnsi="Arial" w:cs="Arial"/>
                <w:sz w:val="20"/>
                <w:szCs w:val="20"/>
              </w:rPr>
            </w:pPr>
          </w:p>
        </w:tc>
        <w:tc>
          <w:tcPr>
            <w:tcW w:w="1080" w:type="dxa"/>
          </w:tcPr>
          <w:p w14:paraId="3257E537" w14:textId="77777777" w:rsidR="00CA7702" w:rsidRPr="005170EF" w:rsidRDefault="00CA7702" w:rsidP="005170EF">
            <w:pPr>
              <w:spacing w:line="276" w:lineRule="auto"/>
              <w:rPr>
                <w:rFonts w:ascii="Arial" w:hAnsi="Arial" w:cs="Arial"/>
                <w:sz w:val="20"/>
                <w:szCs w:val="20"/>
              </w:rPr>
            </w:pPr>
          </w:p>
        </w:tc>
        <w:tc>
          <w:tcPr>
            <w:tcW w:w="1080" w:type="dxa"/>
          </w:tcPr>
          <w:p w14:paraId="71012EBE" w14:textId="77777777" w:rsidR="00CA7702" w:rsidRPr="005170EF" w:rsidRDefault="00CA7702" w:rsidP="005170EF">
            <w:pPr>
              <w:spacing w:line="276" w:lineRule="auto"/>
              <w:rPr>
                <w:rFonts w:ascii="Arial" w:hAnsi="Arial" w:cs="Arial"/>
                <w:sz w:val="20"/>
                <w:szCs w:val="20"/>
              </w:rPr>
            </w:pPr>
          </w:p>
        </w:tc>
        <w:tc>
          <w:tcPr>
            <w:tcW w:w="1080" w:type="dxa"/>
          </w:tcPr>
          <w:p w14:paraId="556B1EF7" w14:textId="77777777" w:rsidR="00CA7702" w:rsidRPr="005170EF" w:rsidRDefault="00CA7702" w:rsidP="005170EF">
            <w:pPr>
              <w:spacing w:line="276" w:lineRule="auto"/>
              <w:rPr>
                <w:rFonts w:ascii="Arial" w:hAnsi="Arial" w:cs="Arial"/>
                <w:sz w:val="20"/>
                <w:szCs w:val="20"/>
              </w:rPr>
            </w:pPr>
          </w:p>
        </w:tc>
        <w:tc>
          <w:tcPr>
            <w:tcW w:w="1080" w:type="dxa"/>
          </w:tcPr>
          <w:p w14:paraId="098FD1F6" w14:textId="77777777" w:rsidR="00CA7702" w:rsidRPr="005170EF" w:rsidRDefault="00CA7702" w:rsidP="005170EF">
            <w:pPr>
              <w:spacing w:line="276" w:lineRule="auto"/>
              <w:rPr>
                <w:rFonts w:ascii="Arial" w:hAnsi="Arial" w:cs="Arial"/>
                <w:sz w:val="20"/>
                <w:szCs w:val="20"/>
              </w:rPr>
            </w:pPr>
          </w:p>
        </w:tc>
        <w:tc>
          <w:tcPr>
            <w:tcW w:w="990" w:type="dxa"/>
          </w:tcPr>
          <w:p w14:paraId="6D7670E1" w14:textId="77777777" w:rsidR="00CA7702" w:rsidRPr="005170EF" w:rsidRDefault="00CA7702" w:rsidP="005170EF">
            <w:pPr>
              <w:spacing w:line="276" w:lineRule="auto"/>
              <w:rPr>
                <w:rFonts w:ascii="Arial" w:hAnsi="Arial" w:cs="Arial"/>
                <w:sz w:val="20"/>
                <w:szCs w:val="20"/>
              </w:rPr>
            </w:pPr>
          </w:p>
        </w:tc>
        <w:tc>
          <w:tcPr>
            <w:tcW w:w="1170" w:type="dxa"/>
          </w:tcPr>
          <w:p w14:paraId="73D54F83" w14:textId="77777777" w:rsidR="00CA7702" w:rsidRPr="005170EF" w:rsidRDefault="00CA7702" w:rsidP="005170EF">
            <w:pPr>
              <w:spacing w:line="276" w:lineRule="auto"/>
              <w:rPr>
                <w:rFonts w:ascii="Arial" w:hAnsi="Arial" w:cs="Arial"/>
                <w:sz w:val="20"/>
                <w:szCs w:val="20"/>
              </w:rPr>
            </w:pPr>
          </w:p>
        </w:tc>
        <w:tc>
          <w:tcPr>
            <w:tcW w:w="1080" w:type="dxa"/>
          </w:tcPr>
          <w:p w14:paraId="59584475" w14:textId="77777777" w:rsidR="00CA7702" w:rsidRPr="005170EF" w:rsidRDefault="00CA7702" w:rsidP="005170EF">
            <w:pPr>
              <w:spacing w:line="276" w:lineRule="auto"/>
              <w:rPr>
                <w:rFonts w:ascii="Arial" w:hAnsi="Arial" w:cs="Arial"/>
                <w:sz w:val="20"/>
                <w:szCs w:val="20"/>
              </w:rPr>
            </w:pPr>
          </w:p>
        </w:tc>
      </w:tr>
      <w:tr w:rsidR="00CA7702" w:rsidRPr="005170EF" w14:paraId="5BF6EE8F" w14:textId="77777777" w:rsidTr="00E05DC7">
        <w:tc>
          <w:tcPr>
            <w:tcW w:w="2088" w:type="dxa"/>
          </w:tcPr>
          <w:p w14:paraId="054AB2F8" w14:textId="77777777" w:rsidR="00CA7702" w:rsidRPr="005170EF" w:rsidRDefault="00CA7702" w:rsidP="005170EF">
            <w:pPr>
              <w:spacing w:before="60" w:after="60" w:line="276" w:lineRule="auto"/>
              <w:ind w:left="720"/>
              <w:rPr>
                <w:rFonts w:ascii="Arial" w:hAnsi="Arial" w:cs="Arial"/>
                <w:sz w:val="20"/>
                <w:szCs w:val="20"/>
              </w:rPr>
            </w:pPr>
            <w:r w:rsidRPr="005170EF">
              <w:rPr>
                <w:rFonts w:ascii="Arial" w:hAnsi="Arial" w:cs="Arial"/>
                <w:sz w:val="20"/>
                <w:szCs w:val="20"/>
              </w:rPr>
              <w:t>In-kind support</w:t>
            </w:r>
          </w:p>
        </w:tc>
        <w:tc>
          <w:tcPr>
            <w:tcW w:w="900" w:type="dxa"/>
          </w:tcPr>
          <w:p w14:paraId="1DC09941" w14:textId="77777777" w:rsidR="00CA7702" w:rsidRPr="005170EF" w:rsidRDefault="00CA7702" w:rsidP="005170EF">
            <w:pPr>
              <w:spacing w:line="276" w:lineRule="auto"/>
              <w:rPr>
                <w:rFonts w:ascii="Arial" w:hAnsi="Arial" w:cs="Arial"/>
                <w:sz w:val="20"/>
                <w:szCs w:val="20"/>
              </w:rPr>
            </w:pPr>
          </w:p>
        </w:tc>
        <w:tc>
          <w:tcPr>
            <w:tcW w:w="1080" w:type="dxa"/>
          </w:tcPr>
          <w:p w14:paraId="00C41F32" w14:textId="77777777" w:rsidR="00CA7702" w:rsidRPr="005170EF" w:rsidRDefault="00CA7702" w:rsidP="005170EF">
            <w:pPr>
              <w:spacing w:line="276" w:lineRule="auto"/>
              <w:rPr>
                <w:rFonts w:ascii="Arial" w:hAnsi="Arial" w:cs="Arial"/>
                <w:sz w:val="20"/>
                <w:szCs w:val="20"/>
              </w:rPr>
            </w:pPr>
          </w:p>
        </w:tc>
        <w:tc>
          <w:tcPr>
            <w:tcW w:w="1080" w:type="dxa"/>
          </w:tcPr>
          <w:p w14:paraId="7EED66B3" w14:textId="77777777" w:rsidR="00CA7702" w:rsidRPr="005170EF" w:rsidRDefault="00CA7702" w:rsidP="005170EF">
            <w:pPr>
              <w:spacing w:line="276" w:lineRule="auto"/>
              <w:rPr>
                <w:rFonts w:ascii="Arial" w:hAnsi="Arial" w:cs="Arial"/>
                <w:sz w:val="20"/>
                <w:szCs w:val="20"/>
              </w:rPr>
            </w:pPr>
          </w:p>
        </w:tc>
        <w:tc>
          <w:tcPr>
            <w:tcW w:w="1080" w:type="dxa"/>
          </w:tcPr>
          <w:p w14:paraId="7489E14E" w14:textId="77777777" w:rsidR="00CA7702" w:rsidRPr="005170EF" w:rsidRDefault="00CA7702" w:rsidP="005170EF">
            <w:pPr>
              <w:spacing w:line="276" w:lineRule="auto"/>
              <w:rPr>
                <w:rFonts w:ascii="Arial" w:hAnsi="Arial" w:cs="Arial"/>
                <w:sz w:val="20"/>
                <w:szCs w:val="20"/>
              </w:rPr>
            </w:pPr>
          </w:p>
        </w:tc>
        <w:tc>
          <w:tcPr>
            <w:tcW w:w="1080" w:type="dxa"/>
          </w:tcPr>
          <w:p w14:paraId="68955183" w14:textId="77777777" w:rsidR="00CA7702" w:rsidRPr="005170EF" w:rsidRDefault="00CA7702" w:rsidP="005170EF">
            <w:pPr>
              <w:spacing w:line="276" w:lineRule="auto"/>
              <w:rPr>
                <w:rFonts w:ascii="Arial" w:hAnsi="Arial" w:cs="Arial"/>
                <w:sz w:val="20"/>
                <w:szCs w:val="20"/>
              </w:rPr>
            </w:pPr>
          </w:p>
        </w:tc>
        <w:tc>
          <w:tcPr>
            <w:tcW w:w="990" w:type="dxa"/>
          </w:tcPr>
          <w:p w14:paraId="4365093F" w14:textId="77777777" w:rsidR="00CA7702" w:rsidRPr="005170EF" w:rsidRDefault="00CA7702" w:rsidP="005170EF">
            <w:pPr>
              <w:spacing w:line="276" w:lineRule="auto"/>
              <w:rPr>
                <w:rFonts w:ascii="Arial" w:hAnsi="Arial" w:cs="Arial"/>
                <w:sz w:val="20"/>
                <w:szCs w:val="20"/>
              </w:rPr>
            </w:pPr>
          </w:p>
        </w:tc>
        <w:tc>
          <w:tcPr>
            <w:tcW w:w="1170" w:type="dxa"/>
          </w:tcPr>
          <w:p w14:paraId="16209CFE" w14:textId="77777777" w:rsidR="00CA7702" w:rsidRPr="005170EF" w:rsidRDefault="00CA7702" w:rsidP="005170EF">
            <w:pPr>
              <w:spacing w:line="276" w:lineRule="auto"/>
              <w:rPr>
                <w:rFonts w:ascii="Arial" w:hAnsi="Arial" w:cs="Arial"/>
                <w:sz w:val="20"/>
                <w:szCs w:val="20"/>
              </w:rPr>
            </w:pPr>
          </w:p>
        </w:tc>
        <w:tc>
          <w:tcPr>
            <w:tcW w:w="1080" w:type="dxa"/>
          </w:tcPr>
          <w:p w14:paraId="7C336D59" w14:textId="77777777" w:rsidR="00CA7702" w:rsidRPr="005170EF" w:rsidRDefault="00CA7702" w:rsidP="005170EF">
            <w:pPr>
              <w:spacing w:line="276" w:lineRule="auto"/>
              <w:rPr>
                <w:rFonts w:ascii="Arial" w:hAnsi="Arial" w:cs="Arial"/>
                <w:sz w:val="20"/>
                <w:szCs w:val="20"/>
              </w:rPr>
            </w:pPr>
          </w:p>
        </w:tc>
      </w:tr>
      <w:tr w:rsidR="00CA7702" w:rsidRPr="005170EF" w14:paraId="6CBEA8E6" w14:textId="77777777" w:rsidTr="00E05DC7">
        <w:tc>
          <w:tcPr>
            <w:tcW w:w="2088" w:type="dxa"/>
          </w:tcPr>
          <w:p w14:paraId="2B2ACE46" w14:textId="77777777" w:rsidR="00CA7702" w:rsidRPr="005170EF" w:rsidRDefault="00CA7702" w:rsidP="005170EF">
            <w:pPr>
              <w:numPr>
                <w:ilvl w:val="0"/>
                <w:numId w:val="5"/>
              </w:numPr>
              <w:overflowPunct/>
              <w:autoSpaceDE/>
              <w:autoSpaceDN/>
              <w:adjustRightInd/>
              <w:spacing w:before="60" w:after="60" w:line="276" w:lineRule="auto"/>
              <w:textAlignment w:val="auto"/>
              <w:rPr>
                <w:rFonts w:ascii="Arial" w:hAnsi="Arial" w:cs="Arial"/>
                <w:sz w:val="20"/>
                <w:szCs w:val="20"/>
              </w:rPr>
            </w:pPr>
            <w:r w:rsidRPr="005170EF">
              <w:rPr>
                <w:rFonts w:ascii="Arial" w:hAnsi="Arial" w:cs="Arial"/>
                <w:sz w:val="20"/>
                <w:szCs w:val="20"/>
              </w:rPr>
              <w:lastRenderedPageBreak/>
              <w:t>Other</w:t>
            </w:r>
          </w:p>
        </w:tc>
        <w:tc>
          <w:tcPr>
            <w:tcW w:w="900" w:type="dxa"/>
          </w:tcPr>
          <w:p w14:paraId="2438239B" w14:textId="77777777" w:rsidR="00CA7702" w:rsidRPr="005170EF" w:rsidRDefault="00CA7702" w:rsidP="005170EF">
            <w:pPr>
              <w:spacing w:line="276" w:lineRule="auto"/>
              <w:rPr>
                <w:rFonts w:ascii="Arial" w:hAnsi="Arial" w:cs="Arial"/>
                <w:sz w:val="20"/>
                <w:szCs w:val="20"/>
              </w:rPr>
            </w:pPr>
          </w:p>
        </w:tc>
        <w:tc>
          <w:tcPr>
            <w:tcW w:w="1080" w:type="dxa"/>
          </w:tcPr>
          <w:p w14:paraId="18BAB26D" w14:textId="77777777" w:rsidR="00CA7702" w:rsidRPr="005170EF" w:rsidRDefault="00CA7702" w:rsidP="005170EF">
            <w:pPr>
              <w:spacing w:line="276" w:lineRule="auto"/>
              <w:rPr>
                <w:rFonts w:ascii="Arial" w:hAnsi="Arial" w:cs="Arial"/>
                <w:sz w:val="20"/>
                <w:szCs w:val="20"/>
              </w:rPr>
            </w:pPr>
          </w:p>
        </w:tc>
        <w:tc>
          <w:tcPr>
            <w:tcW w:w="1080" w:type="dxa"/>
          </w:tcPr>
          <w:p w14:paraId="4D5BAD27" w14:textId="77777777" w:rsidR="00CA7702" w:rsidRPr="005170EF" w:rsidRDefault="00CA7702" w:rsidP="005170EF">
            <w:pPr>
              <w:spacing w:line="276" w:lineRule="auto"/>
              <w:rPr>
                <w:rFonts w:ascii="Arial" w:hAnsi="Arial" w:cs="Arial"/>
                <w:sz w:val="20"/>
                <w:szCs w:val="20"/>
              </w:rPr>
            </w:pPr>
          </w:p>
        </w:tc>
        <w:tc>
          <w:tcPr>
            <w:tcW w:w="1080" w:type="dxa"/>
          </w:tcPr>
          <w:p w14:paraId="510E9BCA" w14:textId="77777777" w:rsidR="00CA7702" w:rsidRPr="005170EF" w:rsidRDefault="00CA7702" w:rsidP="005170EF">
            <w:pPr>
              <w:spacing w:line="276" w:lineRule="auto"/>
              <w:rPr>
                <w:rFonts w:ascii="Arial" w:hAnsi="Arial" w:cs="Arial"/>
                <w:sz w:val="20"/>
                <w:szCs w:val="20"/>
              </w:rPr>
            </w:pPr>
          </w:p>
        </w:tc>
        <w:tc>
          <w:tcPr>
            <w:tcW w:w="1080" w:type="dxa"/>
          </w:tcPr>
          <w:p w14:paraId="387B806E" w14:textId="77777777" w:rsidR="00CA7702" w:rsidRPr="005170EF" w:rsidRDefault="00CA7702" w:rsidP="005170EF">
            <w:pPr>
              <w:spacing w:line="276" w:lineRule="auto"/>
              <w:rPr>
                <w:rFonts w:ascii="Arial" w:hAnsi="Arial" w:cs="Arial"/>
                <w:sz w:val="20"/>
                <w:szCs w:val="20"/>
              </w:rPr>
            </w:pPr>
          </w:p>
        </w:tc>
        <w:tc>
          <w:tcPr>
            <w:tcW w:w="990" w:type="dxa"/>
          </w:tcPr>
          <w:p w14:paraId="74FAD2F3" w14:textId="77777777" w:rsidR="00CA7702" w:rsidRPr="005170EF" w:rsidRDefault="00CA7702" w:rsidP="005170EF">
            <w:pPr>
              <w:spacing w:line="276" w:lineRule="auto"/>
              <w:rPr>
                <w:rFonts w:ascii="Arial" w:hAnsi="Arial" w:cs="Arial"/>
                <w:sz w:val="20"/>
                <w:szCs w:val="20"/>
              </w:rPr>
            </w:pPr>
          </w:p>
        </w:tc>
        <w:tc>
          <w:tcPr>
            <w:tcW w:w="1170" w:type="dxa"/>
          </w:tcPr>
          <w:p w14:paraId="557BB00F" w14:textId="77777777" w:rsidR="00CA7702" w:rsidRPr="005170EF" w:rsidRDefault="00CA7702" w:rsidP="005170EF">
            <w:pPr>
              <w:spacing w:line="276" w:lineRule="auto"/>
              <w:rPr>
                <w:rFonts w:ascii="Arial" w:hAnsi="Arial" w:cs="Arial"/>
                <w:sz w:val="20"/>
                <w:szCs w:val="20"/>
              </w:rPr>
            </w:pPr>
          </w:p>
        </w:tc>
        <w:tc>
          <w:tcPr>
            <w:tcW w:w="1080" w:type="dxa"/>
          </w:tcPr>
          <w:p w14:paraId="051E0BFD" w14:textId="77777777" w:rsidR="00CA7702" w:rsidRPr="005170EF" w:rsidRDefault="00CA7702" w:rsidP="005170EF">
            <w:pPr>
              <w:spacing w:line="276" w:lineRule="auto"/>
              <w:rPr>
                <w:rFonts w:ascii="Arial" w:hAnsi="Arial" w:cs="Arial"/>
                <w:sz w:val="20"/>
                <w:szCs w:val="20"/>
              </w:rPr>
            </w:pPr>
          </w:p>
        </w:tc>
      </w:tr>
      <w:tr w:rsidR="00CA7702" w:rsidRPr="005170EF" w14:paraId="2FE75E44" w14:textId="77777777" w:rsidTr="00E05DC7">
        <w:trPr>
          <w:trHeight w:val="215"/>
        </w:trPr>
        <w:tc>
          <w:tcPr>
            <w:tcW w:w="2088" w:type="dxa"/>
          </w:tcPr>
          <w:p w14:paraId="69625E09"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Totals</w:t>
            </w:r>
          </w:p>
        </w:tc>
        <w:tc>
          <w:tcPr>
            <w:tcW w:w="900" w:type="dxa"/>
          </w:tcPr>
          <w:p w14:paraId="7DBE816B" w14:textId="77777777" w:rsidR="00CA7702" w:rsidRPr="005170EF" w:rsidRDefault="00CA7702" w:rsidP="005170EF">
            <w:pPr>
              <w:spacing w:line="276" w:lineRule="auto"/>
              <w:rPr>
                <w:rFonts w:ascii="Arial" w:hAnsi="Arial" w:cs="Arial"/>
                <w:sz w:val="20"/>
                <w:szCs w:val="20"/>
              </w:rPr>
            </w:pPr>
          </w:p>
        </w:tc>
        <w:tc>
          <w:tcPr>
            <w:tcW w:w="1080" w:type="dxa"/>
          </w:tcPr>
          <w:p w14:paraId="1077D345" w14:textId="77777777" w:rsidR="00CA7702" w:rsidRPr="005170EF" w:rsidRDefault="00CA7702" w:rsidP="005170EF">
            <w:pPr>
              <w:spacing w:line="276" w:lineRule="auto"/>
              <w:rPr>
                <w:rFonts w:ascii="Arial" w:hAnsi="Arial" w:cs="Arial"/>
                <w:sz w:val="20"/>
                <w:szCs w:val="20"/>
              </w:rPr>
            </w:pPr>
          </w:p>
        </w:tc>
        <w:tc>
          <w:tcPr>
            <w:tcW w:w="1080" w:type="dxa"/>
          </w:tcPr>
          <w:p w14:paraId="5FF0B909" w14:textId="77777777" w:rsidR="00CA7702" w:rsidRPr="005170EF" w:rsidRDefault="00CA7702" w:rsidP="005170EF">
            <w:pPr>
              <w:spacing w:line="276" w:lineRule="auto"/>
              <w:rPr>
                <w:rFonts w:ascii="Arial" w:hAnsi="Arial" w:cs="Arial"/>
                <w:sz w:val="20"/>
                <w:szCs w:val="20"/>
              </w:rPr>
            </w:pPr>
          </w:p>
        </w:tc>
        <w:tc>
          <w:tcPr>
            <w:tcW w:w="1080" w:type="dxa"/>
          </w:tcPr>
          <w:p w14:paraId="30F7663D" w14:textId="77777777" w:rsidR="00CA7702" w:rsidRPr="005170EF" w:rsidRDefault="00CA7702" w:rsidP="005170EF">
            <w:pPr>
              <w:spacing w:line="276" w:lineRule="auto"/>
              <w:rPr>
                <w:rFonts w:ascii="Arial" w:hAnsi="Arial" w:cs="Arial"/>
                <w:sz w:val="20"/>
                <w:szCs w:val="20"/>
              </w:rPr>
            </w:pPr>
          </w:p>
        </w:tc>
        <w:tc>
          <w:tcPr>
            <w:tcW w:w="1080" w:type="dxa"/>
          </w:tcPr>
          <w:p w14:paraId="1E19EF14" w14:textId="77777777" w:rsidR="00CA7702" w:rsidRPr="005170EF" w:rsidRDefault="00CA7702" w:rsidP="005170EF">
            <w:pPr>
              <w:spacing w:line="276" w:lineRule="auto"/>
              <w:rPr>
                <w:rFonts w:ascii="Arial" w:hAnsi="Arial" w:cs="Arial"/>
                <w:sz w:val="20"/>
                <w:szCs w:val="20"/>
              </w:rPr>
            </w:pPr>
          </w:p>
        </w:tc>
        <w:tc>
          <w:tcPr>
            <w:tcW w:w="990" w:type="dxa"/>
          </w:tcPr>
          <w:p w14:paraId="63F59F97" w14:textId="77777777" w:rsidR="00CA7702" w:rsidRPr="005170EF" w:rsidRDefault="00CA7702" w:rsidP="005170EF">
            <w:pPr>
              <w:spacing w:line="276" w:lineRule="auto"/>
              <w:rPr>
                <w:rFonts w:ascii="Arial" w:hAnsi="Arial" w:cs="Arial"/>
                <w:sz w:val="20"/>
                <w:szCs w:val="20"/>
              </w:rPr>
            </w:pPr>
          </w:p>
        </w:tc>
        <w:tc>
          <w:tcPr>
            <w:tcW w:w="1170" w:type="dxa"/>
          </w:tcPr>
          <w:p w14:paraId="60F84F13" w14:textId="77777777" w:rsidR="00CA7702" w:rsidRPr="005170EF" w:rsidRDefault="00CA7702" w:rsidP="005170EF">
            <w:pPr>
              <w:spacing w:line="276" w:lineRule="auto"/>
              <w:rPr>
                <w:rFonts w:ascii="Arial" w:hAnsi="Arial" w:cs="Arial"/>
                <w:sz w:val="20"/>
                <w:szCs w:val="20"/>
              </w:rPr>
            </w:pPr>
          </w:p>
        </w:tc>
        <w:tc>
          <w:tcPr>
            <w:tcW w:w="1080" w:type="dxa"/>
          </w:tcPr>
          <w:p w14:paraId="30FE8955" w14:textId="77777777" w:rsidR="00CA7702" w:rsidRPr="005170EF" w:rsidRDefault="00CA7702" w:rsidP="005170EF">
            <w:pPr>
              <w:spacing w:line="276" w:lineRule="auto"/>
              <w:rPr>
                <w:rFonts w:ascii="Arial" w:hAnsi="Arial" w:cs="Arial"/>
                <w:sz w:val="20"/>
                <w:szCs w:val="20"/>
              </w:rPr>
            </w:pPr>
          </w:p>
        </w:tc>
      </w:tr>
    </w:tbl>
    <w:p w14:paraId="5A182F1E" w14:textId="77777777" w:rsidR="00CA7702" w:rsidRPr="005170EF" w:rsidRDefault="00CA7702" w:rsidP="005170EF">
      <w:pPr>
        <w:pStyle w:val="Heading51"/>
        <w:rPr>
          <w:rFonts w:ascii="Arial" w:hAnsi="Arial" w:cs="Arial"/>
        </w:rPr>
      </w:pPr>
      <w:bookmarkStart w:id="123" w:name="_Toc321341553"/>
      <w:r w:rsidRPr="005170EF">
        <w:rPr>
          <w:rFonts w:ascii="Arial" w:hAnsi="Arial" w:cs="Arial"/>
        </w:rPr>
        <w:t>Mainstreaming</w:t>
      </w:r>
      <w:bookmarkEnd w:id="117"/>
      <w:bookmarkEnd w:id="123"/>
    </w:p>
    <w:p w14:paraId="6CD4789F" w14:textId="77777777" w:rsidR="00CA7702" w:rsidRPr="005170EF" w:rsidRDefault="00CA7702" w:rsidP="005170EF">
      <w:pPr>
        <w:spacing w:after="120" w:line="276" w:lineRule="auto"/>
        <w:rPr>
          <w:rFonts w:ascii="Arial" w:hAnsi="Arial" w:cs="Arial"/>
          <w:sz w:val="20"/>
          <w:szCs w:val="20"/>
        </w:rPr>
      </w:pPr>
      <w:r w:rsidRPr="005170EF">
        <w:rPr>
          <w:rFonts w:ascii="Arial" w:hAnsi="Arial" w:cs="Arial"/>
          <w:sz w:val="20"/>
          <w:szCs w:val="20"/>
        </w:rPr>
        <w:t>UNDP supported GEF financed projects are key components in UNDP country programming, as well as regional and global programmes. The evaluation will assess the extent to which the project was successfully mainstreamed with other UNDP priorities, including poverty alleviation, improved governance, the prevention and recovery from natural disasters, and gender. In addition, the evaluation will be included in the country office evaluation plan.</w:t>
      </w:r>
    </w:p>
    <w:p w14:paraId="2E246D17" w14:textId="77777777" w:rsidR="00CA7702" w:rsidRPr="005170EF" w:rsidRDefault="00CA7702" w:rsidP="005170EF">
      <w:pPr>
        <w:pStyle w:val="Heading51"/>
        <w:rPr>
          <w:rFonts w:ascii="Arial" w:hAnsi="Arial" w:cs="Arial"/>
        </w:rPr>
      </w:pPr>
      <w:bookmarkStart w:id="124" w:name="_Toc277677980"/>
      <w:bookmarkStart w:id="125" w:name="_Toc321341554"/>
      <w:r w:rsidRPr="005170EF">
        <w:rPr>
          <w:rFonts w:ascii="Arial" w:hAnsi="Arial" w:cs="Arial"/>
        </w:rPr>
        <w:t>Impact</w:t>
      </w:r>
      <w:bookmarkEnd w:id="124"/>
      <w:bookmarkEnd w:id="125"/>
    </w:p>
    <w:p w14:paraId="4679D29D" w14:textId="77777777" w:rsidR="00CA7702" w:rsidRPr="005170EF" w:rsidRDefault="00CA7702" w:rsidP="005170EF">
      <w:pPr>
        <w:spacing w:after="120" w:line="276" w:lineRule="auto"/>
        <w:rPr>
          <w:rFonts w:ascii="Arial" w:hAnsi="Arial" w:cs="Arial"/>
          <w:sz w:val="20"/>
          <w:szCs w:val="20"/>
        </w:rPr>
      </w:pPr>
      <w:r w:rsidRPr="005170EF">
        <w:rPr>
          <w:rFonts w:ascii="Arial" w:hAnsi="Arial" w:cs="Arial"/>
          <w:sz w:val="20"/>
          <w:szCs w:val="20"/>
        </w:rPr>
        <w:t>The evaluators will assess the extent to which the project is achieving impacts or progressing towards the achievement of impacts. Key findings that should be brought out in the evaluations include whether the project has demonstrated: a) verifiable improvements in ecological status, b) verifiable reductions in stress on ecological systems, and/or c) demonstrated progress towards these impact achievements.</w:t>
      </w:r>
      <w:r w:rsidRPr="005170EF">
        <w:rPr>
          <w:rStyle w:val="FootnoteReference"/>
          <w:rFonts w:ascii="Arial" w:hAnsi="Arial" w:cs="Arial"/>
          <w:sz w:val="20"/>
          <w:szCs w:val="20"/>
        </w:rPr>
        <w:footnoteReference w:id="40"/>
      </w:r>
      <w:r w:rsidRPr="005170EF">
        <w:rPr>
          <w:rFonts w:ascii="Arial" w:hAnsi="Arial" w:cs="Arial"/>
          <w:sz w:val="20"/>
          <w:szCs w:val="20"/>
        </w:rPr>
        <w:t xml:space="preserve"> </w:t>
      </w:r>
    </w:p>
    <w:p w14:paraId="4A91A0E9" w14:textId="77777777" w:rsidR="00CA7702" w:rsidRPr="005170EF" w:rsidRDefault="00CA7702" w:rsidP="005170EF">
      <w:pPr>
        <w:pStyle w:val="Heading51"/>
        <w:rPr>
          <w:rFonts w:ascii="Arial" w:hAnsi="Arial" w:cs="Arial"/>
        </w:rPr>
      </w:pPr>
      <w:bookmarkStart w:id="126" w:name="_Toc278193982"/>
      <w:bookmarkStart w:id="127" w:name="_Toc299133042"/>
      <w:bookmarkStart w:id="128" w:name="_Toc321341555"/>
      <w:bookmarkStart w:id="129" w:name="_Toc299126621"/>
      <w:bookmarkEnd w:id="118"/>
      <w:bookmarkEnd w:id="119"/>
      <w:bookmarkEnd w:id="120"/>
      <w:bookmarkEnd w:id="121"/>
      <w:bookmarkEnd w:id="122"/>
      <w:r w:rsidRPr="005170EF">
        <w:rPr>
          <w:rFonts w:ascii="Arial" w:hAnsi="Arial" w:cs="Arial"/>
        </w:rPr>
        <w:t>Conclusions</w:t>
      </w:r>
      <w:bookmarkStart w:id="130" w:name="_Toc277677982"/>
      <w:r w:rsidRPr="005170EF">
        <w:rPr>
          <w:rFonts w:ascii="Arial" w:hAnsi="Arial" w:cs="Arial"/>
        </w:rPr>
        <w:t>, recommendations &amp; lessons</w:t>
      </w:r>
      <w:bookmarkEnd w:id="126"/>
      <w:bookmarkEnd w:id="127"/>
      <w:bookmarkEnd w:id="128"/>
      <w:bookmarkEnd w:id="130"/>
    </w:p>
    <w:p w14:paraId="4FD6D63F" w14:textId="77777777" w:rsidR="00CA7702" w:rsidRPr="005170EF" w:rsidRDefault="00CA7702" w:rsidP="005170EF">
      <w:pPr>
        <w:spacing w:after="120" w:line="276" w:lineRule="auto"/>
        <w:rPr>
          <w:rFonts w:ascii="Arial" w:hAnsi="Arial" w:cs="Arial"/>
          <w:sz w:val="20"/>
          <w:szCs w:val="20"/>
        </w:rPr>
      </w:pPr>
      <w:r w:rsidRPr="005170EF">
        <w:rPr>
          <w:rFonts w:ascii="Arial" w:hAnsi="Arial" w:cs="Arial"/>
          <w:sz w:val="20"/>
          <w:szCs w:val="20"/>
        </w:rPr>
        <w:t xml:space="preserve">The evaluation report must include a chapter providing a set of </w:t>
      </w:r>
      <w:r w:rsidRPr="005170EF">
        <w:rPr>
          <w:rFonts w:ascii="Arial" w:hAnsi="Arial" w:cs="Arial"/>
          <w:b/>
          <w:sz w:val="20"/>
          <w:szCs w:val="20"/>
        </w:rPr>
        <w:t>conclusions</w:t>
      </w:r>
      <w:r w:rsidRPr="005170EF">
        <w:rPr>
          <w:rFonts w:ascii="Arial" w:hAnsi="Arial" w:cs="Arial"/>
          <w:sz w:val="20"/>
          <w:szCs w:val="20"/>
        </w:rPr>
        <w:t xml:space="preserve">, </w:t>
      </w:r>
      <w:r w:rsidRPr="005170EF">
        <w:rPr>
          <w:rFonts w:ascii="Arial" w:hAnsi="Arial" w:cs="Arial"/>
          <w:b/>
          <w:sz w:val="20"/>
          <w:szCs w:val="20"/>
        </w:rPr>
        <w:t>recommendations</w:t>
      </w:r>
      <w:r w:rsidRPr="005170EF">
        <w:rPr>
          <w:rFonts w:ascii="Arial" w:hAnsi="Arial" w:cs="Arial"/>
          <w:sz w:val="20"/>
          <w:szCs w:val="20"/>
        </w:rPr>
        <w:t xml:space="preserve"> and </w:t>
      </w:r>
      <w:r w:rsidRPr="005170EF">
        <w:rPr>
          <w:rFonts w:ascii="Arial" w:hAnsi="Arial" w:cs="Arial"/>
          <w:b/>
          <w:sz w:val="20"/>
          <w:szCs w:val="20"/>
        </w:rPr>
        <w:t>lessons</w:t>
      </w:r>
      <w:r w:rsidRPr="005170EF">
        <w:rPr>
          <w:rFonts w:ascii="Arial" w:hAnsi="Arial" w:cs="Arial"/>
          <w:sz w:val="20"/>
          <w:szCs w:val="20"/>
        </w:rPr>
        <w:t xml:space="preserve">.  </w:t>
      </w:r>
    </w:p>
    <w:p w14:paraId="7FE61349" w14:textId="77777777" w:rsidR="00CA7702" w:rsidRPr="005170EF" w:rsidRDefault="00CA7702" w:rsidP="005170EF">
      <w:pPr>
        <w:pStyle w:val="Heading51"/>
        <w:rPr>
          <w:rFonts w:ascii="Arial" w:hAnsi="Arial" w:cs="Arial"/>
        </w:rPr>
      </w:pPr>
      <w:bookmarkStart w:id="131" w:name="_Toc299126625"/>
      <w:bookmarkStart w:id="132" w:name="_Toc299133044"/>
      <w:bookmarkStart w:id="133" w:name="_Toc321341556"/>
      <w:r w:rsidRPr="005170EF">
        <w:rPr>
          <w:rFonts w:ascii="Arial" w:hAnsi="Arial" w:cs="Arial"/>
        </w:rPr>
        <w:t>Implementation arrangements</w:t>
      </w:r>
      <w:bookmarkEnd w:id="131"/>
      <w:bookmarkEnd w:id="132"/>
      <w:bookmarkEnd w:id="133"/>
    </w:p>
    <w:p w14:paraId="387EE702" w14:textId="77777777" w:rsidR="00CA7702" w:rsidRPr="005170EF" w:rsidRDefault="00CA7702" w:rsidP="005170EF">
      <w:pPr>
        <w:spacing w:before="200" w:line="276" w:lineRule="auto"/>
        <w:rPr>
          <w:rFonts w:ascii="Arial" w:hAnsi="Arial" w:cs="Arial"/>
          <w:sz w:val="20"/>
          <w:szCs w:val="20"/>
        </w:rPr>
      </w:pPr>
      <w:r w:rsidRPr="005170EF">
        <w:rPr>
          <w:rFonts w:ascii="Arial" w:hAnsi="Arial" w:cs="Arial"/>
          <w:sz w:val="20"/>
          <w:szCs w:val="20"/>
        </w:rPr>
        <w:t xml:space="preserve">The principal responsibility for managing this evaluation resides with the UNDP CO in Malawi. </w:t>
      </w:r>
      <w:bookmarkStart w:id="134" w:name="_Toc299133047"/>
      <w:bookmarkStart w:id="135" w:name="_Toc299122838"/>
      <w:bookmarkStart w:id="136" w:name="_Toc299122860"/>
      <w:bookmarkStart w:id="137" w:name="_Toc299126629"/>
      <w:bookmarkEnd w:id="129"/>
      <w:r w:rsidRPr="005170EF">
        <w:rPr>
          <w:rFonts w:ascii="Arial" w:hAnsi="Arial" w:cs="Arial"/>
          <w:sz w:val="20"/>
          <w:szCs w:val="20"/>
        </w:rPr>
        <w:t xml:space="preserve">The UNDP CO will contract the evaluators -International Consultant and ensure the timely provision of per diems and travel arrangements within the country for the evaluator. The Project Team will be responsible for liaising with the evaluator to set up stakeholder interviews, arrange field visits, coordinate with the Government etc.  </w:t>
      </w:r>
    </w:p>
    <w:p w14:paraId="77710B91" w14:textId="77777777" w:rsidR="00CA7702" w:rsidRPr="005170EF" w:rsidRDefault="00CA7702" w:rsidP="005170EF">
      <w:pPr>
        <w:pStyle w:val="Heading51"/>
        <w:rPr>
          <w:rFonts w:ascii="Arial" w:hAnsi="Arial" w:cs="Arial"/>
        </w:rPr>
      </w:pPr>
      <w:r w:rsidRPr="005170EF">
        <w:rPr>
          <w:rFonts w:ascii="Arial" w:hAnsi="Arial" w:cs="Arial"/>
        </w:rPr>
        <w:t>Evaluation timeframe</w:t>
      </w:r>
      <w:bookmarkEnd w:id="134"/>
      <w:bookmarkEnd w:id="135"/>
      <w:bookmarkEnd w:id="136"/>
      <w:bookmarkEnd w:id="137"/>
    </w:p>
    <w:p w14:paraId="46D5C3B2" w14:textId="77777777" w:rsidR="00CA7702" w:rsidRPr="005170EF" w:rsidRDefault="00CA7702" w:rsidP="005170EF">
      <w:pPr>
        <w:spacing w:after="120" w:line="276" w:lineRule="auto"/>
        <w:rPr>
          <w:rFonts w:ascii="Arial" w:hAnsi="Arial" w:cs="Arial"/>
          <w:sz w:val="20"/>
          <w:szCs w:val="20"/>
        </w:rPr>
      </w:pPr>
      <w:r w:rsidRPr="005170EF">
        <w:rPr>
          <w:rFonts w:ascii="Arial" w:hAnsi="Arial" w:cs="Arial"/>
          <w:sz w:val="20"/>
          <w:szCs w:val="20"/>
        </w:rPr>
        <w:t xml:space="preserve">The total duration of the assignment for International Consultant will be 16 days according to the following plan: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3499"/>
        <w:gridCol w:w="3071"/>
      </w:tblGrid>
      <w:tr w:rsidR="00CA7702" w:rsidRPr="005170EF" w14:paraId="22216C23" w14:textId="77777777" w:rsidTr="00E05DC7">
        <w:trPr>
          <w:trHeight w:val="440"/>
        </w:trPr>
        <w:tc>
          <w:tcPr>
            <w:tcW w:w="2988" w:type="dxa"/>
            <w:shd w:val="clear" w:color="auto" w:fill="7F7F7F"/>
          </w:tcPr>
          <w:p w14:paraId="11C14D9F" w14:textId="77777777" w:rsidR="00CA7702" w:rsidRPr="005170EF" w:rsidRDefault="00CA7702" w:rsidP="005170EF">
            <w:pPr>
              <w:spacing w:line="276" w:lineRule="auto"/>
              <w:jc w:val="center"/>
              <w:rPr>
                <w:rFonts w:ascii="Arial" w:hAnsi="Arial" w:cs="Arial"/>
                <w:b/>
                <w:color w:val="FFFFFF"/>
                <w:sz w:val="20"/>
                <w:szCs w:val="20"/>
              </w:rPr>
            </w:pPr>
            <w:r w:rsidRPr="005170EF">
              <w:rPr>
                <w:rFonts w:ascii="Arial" w:hAnsi="Arial" w:cs="Arial"/>
                <w:b/>
                <w:color w:val="FFFFFF"/>
                <w:sz w:val="20"/>
                <w:szCs w:val="20"/>
              </w:rPr>
              <w:t>Activity</w:t>
            </w:r>
          </w:p>
        </w:tc>
        <w:tc>
          <w:tcPr>
            <w:tcW w:w="3499" w:type="dxa"/>
            <w:shd w:val="clear" w:color="auto" w:fill="7F7F7F"/>
          </w:tcPr>
          <w:p w14:paraId="3FCB8AF4" w14:textId="77777777" w:rsidR="00CA7702" w:rsidRPr="005170EF" w:rsidRDefault="00CA7702" w:rsidP="005170EF">
            <w:pPr>
              <w:spacing w:line="276" w:lineRule="auto"/>
              <w:jc w:val="center"/>
              <w:rPr>
                <w:rFonts w:ascii="Arial" w:hAnsi="Arial" w:cs="Arial"/>
                <w:color w:val="FFFFFF"/>
                <w:sz w:val="20"/>
                <w:szCs w:val="20"/>
              </w:rPr>
            </w:pPr>
            <w:r w:rsidRPr="005170EF">
              <w:rPr>
                <w:rFonts w:ascii="Arial" w:hAnsi="Arial" w:cs="Arial"/>
                <w:color w:val="FFFFFF"/>
                <w:sz w:val="20"/>
                <w:szCs w:val="20"/>
              </w:rPr>
              <w:t>Timing</w:t>
            </w:r>
          </w:p>
        </w:tc>
        <w:tc>
          <w:tcPr>
            <w:tcW w:w="3071" w:type="dxa"/>
            <w:shd w:val="clear" w:color="auto" w:fill="7F7F7F"/>
          </w:tcPr>
          <w:p w14:paraId="7E9E8356" w14:textId="77777777" w:rsidR="00CA7702" w:rsidRPr="005170EF" w:rsidRDefault="00CA7702" w:rsidP="005170EF">
            <w:pPr>
              <w:spacing w:line="276" w:lineRule="auto"/>
              <w:jc w:val="center"/>
              <w:rPr>
                <w:rFonts w:ascii="Arial" w:hAnsi="Arial" w:cs="Arial"/>
                <w:color w:val="FFFFFF"/>
                <w:sz w:val="20"/>
                <w:szCs w:val="20"/>
              </w:rPr>
            </w:pPr>
            <w:r w:rsidRPr="005170EF">
              <w:rPr>
                <w:rFonts w:ascii="Arial" w:hAnsi="Arial" w:cs="Arial"/>
                <w:color w:val="FFFFFF"/>
                <w:sz w:val="20"/>
                <w:szCs w:val="20"/>
              </w:rPr>
              <w:t>Completion Date</w:t>
            </w:r>
          </w:p>
        </w:tc>
      </w:tr>
      <w:tr w:rsidR="00CA7702" w:rsidRPr="005170EF" w14:paraId="3B323408" w14:textId="77777777" w:rsidTr="00E05DC7">
        <w:tc>
          <w:tcPr>
            <w:tcW w:w="2988" w:type="dxa"/>
          </w:tcPr>
          <w:p w14:paraId="773E31C9" w14:textId="77777777" w:rsidR="00CA7702" w:rsidRPr="005170EF" w:rsidRDefault="00CA7702" w:rsidP="005170EF">
            <w:pPr>
              <w:spacing w:line="276" w:lineRule="auto"/>
              <w:rPr>
                <w:rFonts w:ascii="Arial" w:hAnsi="Arial" w:cs="Arial"/>
                <w:b/>
                <w:sz w:val="20"/>
                <w:szCs w:val="20"/>
              </w:rPr>
            </w:pPr>
            <w:r w:rsidRPr="005170EF">
              <w:rPr>
                <w:rFonts w:ascii="Arial" w:hAnsi="Arial" w:cs="Arial"/>
                <w:b/>
                <w:sz w:val="20"/>
                <w:szCs w:val="20"/>
              </w:rPr>
              <w:t>Starting Date</w:t>
            </w:r>
          </w:p>
        </w:tc>
        <w:tc>
          <w:tcPr>
            <w:tcW w:w="3499" w:type="dxa"/>
            <w:shd w:val="clear" w:color="auto" w:fill="auto"/>
          </w:tcPr>
          <w:p w14:paraId="2808D944" w14:textId="77777777" w:rsidR="00CA7702" w:rsidRPr="005170EF" w:rsidRDefault="00CA7702" w:rsidP="005170EF">
            <w:pPr>
              <w:spacing w:line="276" w:lineRule="auto"/>
              <w:rPr>
                <w:rFonts w:ascii="Arial" w:hAnsi="Arial" w:cs="Arial"/>
                <w:sz w:val="20"/>
                <w:szCs w:val="20"/>
              </w:rPr>
            </w:pPr>
          </w:p>
        </w:tc>
        <w:tc>
          <w:tcPr>
            <w:tcW w:w="3071" w:type="dxa"/>
            <w:shd w:val="clear" w:color="auto" w:fill="auto"/>
          </w:tcPr>
          <w:p w14:paraId="7683D93F"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2</w:t>
            </w:r>
            <w:r w:rsidRPr="005170EF">
              <w:rPr>
                <w:rFonts w:ascii="Arial" w:hAnsi="Arial" w:cs="Arial"/>
                <w:sz w:val="20"/>
                <w:szCs w:val="20"/>
                <w:vertAlign w:val="superscript"/>
              </w:rPr>
              <w:t>nd</w:t>
            </w:r>
            <w:r w:rsidRPr="005170EF">
              <w:rPr>
                <w:rFonts w:ascii="Arial" w:hAnsi="Arial" w:cs="Arial"/>
                <w:sz w:val="20"/>
                <w:szCs w:val="20"/>
              </w:rPr>
              <w:t xml:space="preserve"> September 2019</w:t>
            </w:r>
          </w:p>
        </w:tc>
      </w:tr>
      <w:tr w:rsidR="00CA7702" w:rsidRPr="005170EF" w14:paraId="6E20A8F3" w14:textId="77777777" w:rsidTr="00E05DC7">
        <w:tc>
          <w:tcPr>
            <w:tcW w:w="2988" w:type="dxa"/>
          </w:tcPr>
          <w:p w14:paraId="1002F159" w14:textId="77777777" w:rsidR="00CA7702" w:rsidRPr="005170EF" w:rsidRDefault="00CA7702" w:rsidP="005170EF">
            <w:pPr>
              <w:spacing w:line="276" w:lineRule="auto"/>
              <w:rPr>
                <w:rFonts w:ascii="Arial" w:hAnsi="Arial" w:cs="Arial"/>
                <w:b/>
                <w:sz w:val="20"/>
                <w:szCs w:val="20"/>
              </w:rPr>
            </w:pPr>
            <w:r w:rsidRPr="005170EF">
              <w:rPr>
                <w:rFonts w:ascii="Arial" w:hAnsi="Arial" w:cs="Arial"/>
                <w:b/>
                <w:sz w:val="20"/>
                <w:szCs w:val="20"/>
              </w:rPr>
              <w:t>Preparation</w:t>
            </w:r>
          </w:p>
        </w:tc>
        <w:tc>
          <w:tcPr>
            <w:tcW w:w="3499" w:type="dxa"/>
            <w:shd w:val="clear" w:color="auto" w:fill="auto"/>
          </w:tcPr>
          <w:p w14:paraId="5BF1A006"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2 days</w:t>
            </w:r>
          </w:p>
        </w:tc>
        <w:tc>
          <w:tcPr>
            <w:tcW w:w="3071" w:type="dxa"/>
            <w:shd w:val="clear" w:color="auto" w:fill="auto"/>
          </w:tcPr>
          <w:p w14:paraId="5F94E4F6"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6</w:t>
            </w:r>
            <w:r w:rsidRPr="005170EF">
              <w:rPr>
                <w:rFonts w:ascii="Arial" w:hAnsi="Arial" w:cs="Arial"/>
                <w:sz w:val="20"/>
                <w:szCs w:val="20"/>
                <w:vertAlign w:val="superscript"/>
              </w:rPr>
              <w:t>th</w:t>
            </w:r>
            <w:r w:rsidRPr="005170EF">
              <w:rPr>
                <w:rFonts w:ascii="Arial" w:hAnsi="Arial" w:cs="Arial"/>
                <w:sz w:val="20"/>
                <w:szCs w:val="20"/>
              </w:rPr>
              <w:t xml:space="preserve"> September 2019</w:t>
            </w:r>
          </w:p>
        </w:tc>
      </w:tr>
      <w:tr w:rsidR="00CA7702" w:rsidRPr="005170EF" w14:paraId="4FBF8F38" w14:textId="77777777" w:rsidTr="00E05DC7">
        <w:tc>
          <w:tcPr>
            <w:tcW w:w="2988" w:type="dxa"/>
          </w:tcPr>
          <w:p w14:paraId="75FE6E95" w14:textId="77777777" w:rsidR="00CA7702" w:rsidRPr="005170EF" w:rsidRDefault="00CA7702" w:rsidP="005170EF">
            <w:pPr>
              <w:spacing w:line="276" w:lineRule="auto"/>
              <w:rPr>
                <w:rFonts w:ascii="Arial" w:hAnsi="Arial" w:cs="Arial"/>
                <w:b/>
                <w:sz w:val="20"/>
                <w:szCs w:val="20"/>
              </w:rPr>
            </w:pPr>
            <w:r w:rsidRPr="005170EF">
              <w:rPr>
                <w:rFonts w:ascii="Arial" w:hAnsi="Arial" w:cs="Arial"/>
                <w:b/>
                <w:sz w:val="20"/>
                <w:szCs w:val="20"/>
              </w:rPr>
              <w:t>Evaluation Mission</w:t>
            </w:r>
          </w:p>
        </w:tc>
        <w:tc>
          <w:tcPr>
            <w:tcW w:w="3499" w:type="dxa"/>
            <w:shd w:val="clear" w:color="auto" w:fill="auto"/>
          </w:tcPr>
          <w:p w14:paraId="3CE53128"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10 days</w:t>
            </w:r>
          </w:p>
        </w:tc>
        <w:tc>
          <w:tcPr>
            <w:tcW w:w="3071" w:type="dxa"/>
            <w:shd w:val="clear" w:color="auto" w:fill="auto"/>
          </w:tcPr>
          <w:p w14:paraId="3F9B9C14" w14:textId="77777777" w:rsidR="00CA7702" w:rsidRPr="005170EF" w:rsidRDefault="00CA7702" w:rsidP="005170EF">
            <w:pPr>
              <w:spacing w:line="276" w:lineRule="auto"/>
              <w:rPr>
                <w:rFonts w:ascii="Arial" w:hAnsi="Arial" w:cs="Arial"/>
                <w:i/>
                <w:sz w:val="20"/>
                <w:szCs w:val="20"/>
              </w:rPr>
            </w:pPr>
            <w:r w:rsidRPr="005170EF">
              <w:rPr>
                <w:rFonts w:ascii="Arial" w:hAnsi="Arial" w:cs="Arial"/>
                <w:sz w:val="20"/>
                <w:szCs w:val="20"/>
              </w:rPr>
              <w:t>20</w:t>
            </w:r>
            <w:r w:rsidRPr="005170EF">
              <w:rPr>
                <w:rFonts w:ascii="Arial" w:hAnsi="Arial" w:cs="Arial"/>
                <w:sz w:val="20"/>
                <w:szCs w:val="20"/>
                <w:vertAlign w:val="superscript"/>
              </w:rPr>
              <w:t>th</w:t>
            </w:r>
            <w:r w:rsidRPr="005170EF">
              <w:rPr>
                <w:rFonts w:ascii="Arial" w:hAnsi="Arial" w:cs="Arial"/>
                <w:sz w:val="20"/>
                <w:szCs w:val="20"/>
              </w:rPr>
              <w:t xml:space="preserve"> September 2019</w:t>
            </w:r>
          </w:p>
        </w:tc>
      </w:tr>
      <w:tr w:rsidR="00CA7702" w:rsidRPr="005170EF" w14:paraId="01EF8090" w14:textId="77777777" w:rsidTr="00E05DC7">
        <w:tc>
          <w:tcPr>
            <w:tcW w:w="2988" w:type="dxa"/>
          </w:tcPr>
          <w:p w14:paraId="02E63D07" w14:textId="77777777" w:rsidR="00CA7702" w:rsidRPr="005170EF" w:rsidRDefault="00CA7702" w:rsidP="005170EF">
            <w:pPr>
              <w:spacing w:line="276" w:lineRule="auto"/>
              <w:rPr>
                <w:rFonts w:ascii="Arial" w:hAnsi="Arial" w:cs="Arial"/>
                <w:b/>
                <w:sz w:val="20"/>
                <w:szCs w:val="20"/>
              </w:rPr>
            </w:pPr>
            <w:r w:rsidRPr="005170EF">
              <w:rPr>
                <w:rFonts w:ascii="Arial" w:hAnsi="Arial" w:cs="Arial"/>
                <w:b/>
                <w:sz w:val="20"/>
                <w:szCs w:val="20"/>
              </w:rPr>
              <w:t>Draft Evaluation Report</w:t>
            </w:r>
          </w:p>
        </w:tc>
        <w:tc>
          <w:tcPr>
            <w:tcW w:w="3499" w:type="dxa"/>
            <w:shd w:val="clear" w:color="auto" w:fill="auto"/>
          </w:tcPr>
          <w:p w14:paraId="55BFD550"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2 days</w:t>
            </w:r>
          </w:p>
        </w:tc>
        <w:tc>
          <w:tcPr>
            <w:tcW w:w="3071" w:type="dxa"/>
            <w:shd w:val="clear" w:color="auto" w:fill="auto"/>
          </w:tcPr>
          <w:p w14:paraId="3B673881" w14:textId="77777777" w:rsidR="00CA7702" w:rsidRPr="005170EF" w:rsidRDefault="00CA7702" w:rsidP="005170EF">
            <w:pPr>
              <w:spacing w:line="276" w:lineRule="auto"/>
              <w:rPr>
                <w:rFonts w:ascii="Arial" w:hAnsi="Arial" w:cs="Arial"/>
                <w:i/>
                <w:sz w:val="20"/>
                <w:szCs w:val="20"/>
              </w:rPr>
            </w:pPr>
            <w:r w:rsidRPr="005170EF">
              <w:rPr>
                <w:rFonts w:ascii="Arial" w:hAnsi="Arial" w:cs="Arial"/>
                <w:sz w:val="20"/>
                <w:szCs w:val="20"/>
              </w:rPr>
              <w:t>4</w:t>
            </w:r>
            <w:r w:rsidRPr="005170EF">
              <w:rPr>
                <w:rFonts w:ascii="Arial" w:hAnsi="Arial" w:cs="Arial"/>
                <w:sz w:val="20"/>
                <w:szCs w:val="20"/>
                <w:vertAlign w:val="superscript"/>
              </w:rPr>
              <w:t>th</w:t>
            </w:r>
            <w:r w:rsidRPr="005170EF">
              <w:rPr>
                <w:rFonts w:ascii="Arial" w:hAnsi="Arial" w:cs="Arial"/>
                <w:sz w:val="20"/>
                <w:szCs w:val="20"/>
              </w:rPr>
              <w:t xml:space="preserve"> October 2019</w:t>
            </w:r>
          </w:p>
        </w:tc>
      </w:tr>
      <w:tr w:rsidR="00CA7702" w:rsidRPr="005170EF" w14:paraId="08812FB2" w14:textId="77777777" w:rsidTr="00E05DC7">
        <w:tc>
          <w:tcPr>
            <w:tcW w:w="2988" w:type="dxa"/>
          </w:tcPr>
          <w:p w14:paraId="5C23C3AA" w14:textId="77777777" w:rsidR="00CA7702" w:rsidRPr="005170EF" w:rsidRDefault="00CA7702" w:rsidP="005170EF">
            <w:pPr>
              <w:spacing w:line="276" w:lineRule="auto"/>
              <w:rPr>
                <w:rFonts w:ascii="Arial" w:hAnsi="Arial" w:cs="Arial"/>
                <w:b/>
                <w:sz w:val="20"/>
                <w:szCs w:val="20"/>
              </w:rPr>
            </w:pPr>
            <w:r w:rsidRPr="005170EF">
              <w:rPr>
                <w:rFonts w:ascii="Arial" w:hAnsi="Arial" w:cs="Arial"/>
                <w:b/>
                <w:sz w:val="20"/>
                <w:szCs w:val="20"/>
              </w:rPr>
              <w:t>Final Report</w:t>
            </w:r>
          </w:p>
        </w:tc>
        <w:tc>
          <w:tcPr>
            <w:tcW w:w="3499" w:type="dxa"/>
            <w:shd w:val="clear" w:color="auto" w:fill="auto"/>
          </w:tcPr>
          <w:p w14:paraId="6316492B"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2 days</w:t>
            </w:r>
          </w:p>
        </w:tc>
        <w:tc>
          <w:tcPr>
            <w:tcW w:w="3071" w:type="dxa"/>
            <w:shd w:val="clear" w:color="auto" w:fill="auto"/>
          </w:tcPr>
          <w:p w14:paraId="6901E37D" w14:textId="77777777" w:rsidR="00CA7702" w:rsidRPr="005170EF" w:rsidRDefault="00CA7702" w:rsidP="005170EF">
            <w:pPr>
              <w:spacing w:line="276" w:lineRule="auto"/>
              <w:rPr>
                <w:rFonts w:ascii="Arial" w:hAnsi="Arial" w:cs="Arial"/>
                <w:i/>
                <w:sz w:val="20"/>
                <w:szCs w:val="20"/>
              </w:rPr>
            </w:pPr>
            <w:r w:rsidRPr="005170EF">
              <w:rPr>
                <w:rFonts w:ascii="Arial" w:hAnsi="Arial" w:cs="Arial"/>
                <w:sz w:val="20"/>
                <w:szCs w:val="20"/>
              </w:rPr>
              <w:t>11</w:t>
            </w:r>
            <w:r w:rsidRPr="005170EF">
              <w:rPr>
                <w:rFonts w:ascii="Arial" w:hAnsi="Arial" w:cs="Arial"/>
                <w:sz w:val="20"/>
                <w:szCs w:val="20"/>
                <w:vertAlign w:val="superscript"/>
              </w:rPr>
              <w:t>th</w:t>
            </w:r>
            <w:r w:rsidRPr="005170EF">
              <w:rPr>
                <w:rFonts w:ascii="Arial" w:hAnsi="Arial" w:cs="Arial"/>
                <w:sz w:val="20"/>
                <w:szCs w:val="20"/>
              </w:rPr>
              <w:t xml:space="preserve"> October 2019</w:t>
            </w:r>
          </w:p>
        </w:tc>
      </w:tr>
    </w:tbl>
    <w:p w14:paraId="5F0F67C0" w14:textId="77777777" w:rsidR="00CA7702" w:rsidRPr="005170EF" w:rsidRDefault="00CA7702" w:rsidP="005170EF">
      <w:pPr>
        <w:pStyle w:val="Heading31"/>
        <w:rPr>
          <w:rFonts w:ascii="Arial" w:hAnsi="Arial" w:cs="Arial"/>
        </w:rPr>
      </w:pPr>
      <w:bookmarkStart w:id="138" w:name="_Toc299133045"/>
      <w:bookmarkStart w:id="139" w:name="_Toc321341557"/>
      <w:bookmarkStart w:id="140" w:name="_Toc299126622"/>
      <w:bookmarkStart w:id="141" w:name="_Toc299133048"/>
      <w:r w:rsidRPr="005170EF">
        <w:rPr>
          <w:rFonts w:ascii="Arial" w:hAnsi="Arial" w:cs="Arial"/>
        </w:rPr>
        <w:t>Evaluation deliverables</w:t>
      </w:r>
      <w:bookmarkEnd w:id="138"/>
      <w:bookmarkEnd w:id="139"/>
    </w:p>
    <w:p w14:paraId="6D0C1168" w14:textId="77777777" w:rsidR="00CA7702" w:rsidRPr="005170EF" w:rsidRDefault="00CA7702" w:rsidP="005170EF">
      <w:pPr>
        <w:spacing w:before="200" w:line="276" w:lineRule="auto"/>
        <w:rPr>
          <w:rFonts w:ascii="Arial" w:hAnsi="Arial" w:cs="Arial"/>
          <w:sz w:val="20"/>
          <w:szCs w:val="20"/>
        </w:rPr>
      </w:pPr>
      <w:r w:rsidRPr="005170EF">
        <w:rPr>
          <w:rFonts w:ascii="Arial" w:hAnsi="Arial" w:cs="Arial"/>
          <w:sz w:val="20"/>
          <w:szCs w:val="20"/>
        </w:rPr>
        <w:t xml:space="preserve">The International Consultant is expected to deliver the following: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2340"/>
        <w:gridCol w:w="2610"/>
        <w:gridCol w:w="3060"/>
      </w:tblGrid>
      <w:tr w:rsidR="00CA7702" w:rsidRPr="005170EF" w14:paraId="760337C8" w14:textId="77777777" w:rsidTr="00E05DC7">
        <w:trPr>
          <w:trHeight w:val="377"/>
        </w:trPr>
        <w:tc>
          <w:tcPr>
            <w:tcW w:w="1548" w:type="dxa"/>
            <w:shd w:val="clear" w:color="auto" w:fill="7F7F7F"/>
          </w:tcPr>
          <w:p w14:paraId="0304A8C3" w14:textId="77777777" w:rsidR="00CA7702" w:rsidRPr="005170EF" w:rsidRDefault="00CA7702" w:rsidP="005170EF">
            <w:pPr>
              <w:spacing w:line="276" w:lineRule="auto"/>
              <w:jc w:val="center"/>
              <w:rPr>
                <w:rFonts w:ascii="Arial" w:hAnsi="Arial" w:cs="Arial"/>
                <w:color w:val="FFFFFF"/>
                <w:sz w:val="20"/>
                <w:szCs w:val="20"/>
              </w:rPr>
            </w:pPr>
            <w:r w:rsidRPr="005170EF">
              <w:rPr>
                <w:rFonts w:ascii="Arial" w:hAnsi="Arial" w:cs="Arial"/>
                <w:color w:val="FFFFFF"/>
                <w:sz w:val="20"/>
                <w:szCs w:val="20"/>
              </w:rPr>
              <w:t>Deliverable</w:t>
            </w:r>
          </w:p>
        </w:tc>
        <w:tc>
          <w:tcPr>
            <w:tcW w:w="2340" w:type="dxa"/>
            <w:shd w:val="clear" w:color="auto" w:fill="7F7F7F"/>
          </w:tcPr>
          <w:p w14:paraId="64CAFC8E" w14:textId="77777777" w:rsidR="00CA7702" w:rsidRPr="005170EF" w:rsidRDefault="00CA7702" w:rsidP="005170EF">
            <w:pPr>
              <w:spacing w:line="276" w:lineRule="auto"/>
              <w:jc w:val="center"/>
              <w:rPr>
                <w:rFonts w:ascii="Arial" w:hAnsi="Arial" w:cs="Arial"/>
                <w:color w:val="FFFFFF"/>
                <w:sz w:val="20"/>
                <w:szCs w:val="20"/>
              </w:rPr>
            </w:pPr>
            <w:r w:rsidRPr="005170EF">
              <w:rPr>
                <w:rFonts w:ascii="Arial" w:hAnsi="Arial" w:cs="Arial"/>
                <w:color w:val="FFFFFF"/>
                <w:sz w:val="20"/>
                <w:szCs w:val="20"/>
              </w:rPr>
              <w:t xml:space="preserve">Content </w:t>
            </w:r>
          </w:p>
        </w:tc>
        <w:tc>
          <w:tcPr>
            <w:tcW w:w="2610" w:type="dxa"/>
            <w:shd w:val="clear" w:color="auto" w:fill="7F7F7F"/>
          </w:tcPr>
          <w:p w14:paraId="5A47CADF" w14:textId="77777777" w:rsidR="00CA7702" w:rsidRPr="005170EF" w:rsidRDefault="00CA7702" w:rsidP="005170EF">
            <w:pPr>
              <w:spacing w:line="276" w:lineRule="auto"/>
              <w:jc w:val="center"/>
              <w:rPr>
                <w:rFonts w:ascii="Arial" w:hAnsi="Arial" w:cs="Arial"/>
                <w:color w:val="FFFFFF"/>
                <w:sz w:val="20"/>
                <w:szCs w:val="20"/>
              </w:rPr>
            </w:pPr>
            <w:r w:rsidRPr="005170EF">
              <w:rPr>
                <w:rFonts w:ascii="Arial" w:hAnsi="Arial" w:cs="Arial"/>
                <w:color w:val="FFFFFF"/>
                <w:sz w:val="20"/>
                <w:szCs w:val="20"/>
              </w:rPr>
              <w:t>Timing</w:t>
            </w:r>
          </w:p>
        </w:tc>
        <w:tc>
          <w:tcPr>
            <w:tcW w:w="3060" w:type="dxa"/>
            <w:shd w:val="clear" w:color="auto" w:fill="7F7F7F"/>
          </w:tcPr>
          <w:p w14:paraId="0F3EC473" w14:textId="77777777" w:rsidR="00CA7702" w:rsidRPr="005170EF" w:rsidRDefault="00CA7702" w:rsidP="005170EF">
            <w:pPr>
              <w:spacing w:line="276" w:lineRule="auto"/>
              <w:jc w:val="center"/>
              <w:rPr>
                <w:rFonts w:ascii="Arial" w:hAnsi="Arial" w:cs="Arial"/>
                <w:color w:val="FFFFFF"/>
                <w:sz w:val="20"/>
                <w:szCs w:val="20"/>
              </w:rPr>
            </w:pPr>
            <w:r w:rsidRPr="005170EF">
              <w:rPr>
                <w:rFonts w:ascii="Arial" w:hAnsi="Arial" w:cs="Arial"/>
                <w:color w:val="FFFFFF"/>
                <w:sz w:val="20"/>
                <w:szCs w:val="20"/>
              </w:rPr>
              <w:t>Responsibilities</w:t>
            </w:r>
          </w:p>
        </w:tc>
      </w:tr>
      <w:tr w:rsidR="00CA7702" w:rsidRPr="005170EF" w14:paraId="4F0F5A6F" w14:textId="77777777" w:rsidTr="00E05DC7">
        <w:tc>
          <w:tcPr>
            <w:tcW w:w="1548" w:type="dxa"/>
          </w:tcPr>
          <w:p w14:paraId="747FE2D9" w14:textId="77777777" w:rsidR="00CA7702" w:rsidRPr="005170EF" w:rsidRDefault="00CA7702" w:rsidP="005170EF">
            <w:pPr>
              <w:spacing w:line="276" w:lineRule="auto"/>
              <w:rPr>
                <w:rFonts w:ascii="Arial" w:hAnsi="Arial" w:cs="Arial"/>
                <w:b/>
                <w:sz w:val="20"/>
                <w:szCs w:val="20"/>
              </w:rPr>
            </w:pPr>
            <w:r w:rsidRPr="005170EF">
              <w:rPr>
                <w:rFonts w:ascii="Arial" w:hAnsi="Arial" w:cs="Arial"/>
                <w:b/>
                <w:sz w:val="20"/>
                <w:szCs w:val="20"/>
              </w:rPr>
              <w:t>Inception Report</w:t>
            </w:r>
          </w:p>
        </w:tc>
        <w:tc>
          <w:tcPr>
            <w:tcW w:w="2340" w:type="dxa"/>
          </w:tcPr>
          <w:p w14:paraId="692E8DF3"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 xml:space="preserve">International Consultant provides clarifications on timing and method, </w:t>
            </w:r>
            <w:r w:rsidRPr="005170EF">
              <w:rPr>
                <w:rFonts w:ascii="Arial" w:hAnsi="Arial" w:cs="Arial"/>
                <w:sz w:val="20"/>
                <w:szCs w:val="20"/>
              </w:rPr>
              <w:lastRenderedPageBreak/>
              <w:t>consolidates and finalizes</w:t>
            </w:r>
          </w:p>
        </w:tc>
        <w:tc>
          <w:tcPr>
            <w:tcW w:w="2610" w:type="dxa"/>
          </w:tcPr>
          <w:p w14:paraId="3A088B81"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lastRenderedPageBreak/>
              <w:t xml:space="preserve">No later than 2 weeks before the evaluation mission. </w:t>
            </w:r>
          </w:p>
        </w:tc>
        <w:tc>
          <w:tcPr>
            <w:tcW w:w="3060" w:type="dxa"/>
          </w:tcPr>
          <w:p w14:paraId="74DCA0BD"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 xml:space="preserve">International Consultant submits Inception Report to UNDP CO </w:t>
            </w:r>
          </w:p>
        </w:tc>
      </w:tr>
      <w:tr w:rsidR="00CA7702" w:rsidRPr="005170EF" w14:paraId="6AA13B78" w14:textId="77777777" w:rsidTr="00E05DC7">
        <w:tc>
          <w:tcPr>
            <w:tcW w:w="1548" w:type="dxa"/>
          </w:tcPr>
          <w:p w14:paraId="1B0D4432" w14:textId="77777777" w:rsidR="00CA7702" w:rsidRPr="005170EF" w:rsidRDefault="00CA7702" w:rsidP="005170EF">
            <w:pPr>
              <w:spacing w:line="276" w:lineRule="auto"/>
              <w:rPr>
                <w:rFonts w:ascii="Arial" w:hAnsi="Arial" w:cs="Arial"/>
                <w:b/>
                <w:sz w:val="20"/>
                <w:szCs w:val="20"/>
              </w:rPr>
            </w:pPr>
            <w:r w:rsidRPr="005170EF">
              <w:rPr>
                <w:rFonts w:ascii="Arial" w:hAnsi="Arial" w:cs="Arial"/>
                <w:b/>
                <w:sz w:val="20"/>
                <w:szCs w:val="20"/>
              </w:rPr>
              <w:t>Presentation</w:t>
            </w:r>
          </w:p>
        </w:tc>
        <w:tc>
          <w:tcPr>
            <w:tcW w:w="2340" w:type="dxa"/>
          </w:tcPr>
          <w:p w14:paraId="66FDECE8"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Initial Findings from the field evaluation mission</w:t>
            </w:r>
          </w:p>
        </w:tc>
        <w:tc>
          <w:tcPr>
            <w:tcW w:w="2610" w:type="dxa"/>
          </w:tcPr>
          <w:p w14:paraId="367669B5"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End of evaluation mission</w:t>
            </w:r>
          </w:p>
        </w:tc>
        <w:tc>
          <w:tcPr>
            <w:tcW w:w="3060" w:type="dxa"/>
          </w:tcPr>
          <w:p w14:paraId="77C20E08"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International Consultant submits to project management, UNDP CO</w:t>
            </w:r>
          </w:p>
        </w:tc>
      </w:tr>
      <w:tr w:rsidR="00CA7702" w:rsidRPr="005170EF" w14:paraId="61527A52" w14:textId="77777777" w:rsidTr="00E05DC7">
        <w:tc>
          <w:tcPr>
            <w:tcW w:w="1548" w:type="dxa"/>
          </w:tcPr>
          <w:p w14:paraId="46736075" w14:textId="77777777" w:rsidR="00CA7702" w:rsidRPr="005170EF" w:rsidRDefault="00CA7702" w:rsidP="005170EF">
            <w:pPr>
              <w:spacing w:line="276" w:lineRule="auto"/>
              <w:rPr>
                <w:rFonts w:ascii="Arial" w:hAnsi="Arial" w:cs="Arial"/>
                <w:b/>
                <w:sz w:val="20"/>
                <w:szCs w:val="20"/>
              </w:rPr>
            </w:pPr>
            <w:r w:rsidRPr="005170EF">
              <w:rPr>
                <w:rFonts w:ascii="Arial" w:hAnsi="Arial" w:cs="Arial"/>
                <w:b/>
                <w:sz w:val="20"/>
                <w:szCs w:val="20"/>
              </w:rPr>
              <w:t xml:space="preserve">Draft Final Report </w:t>
            </w:r>
          </w:p>
        </w:tc>
        <w:tc>
          <w:tcPr>
            <w:tcW w:w="2340" w:type="dxa"/>
          </w:tcPr>
          <w:p w14:paraId="534837A1"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Consolidates and finalizes Draft Final Report in full report (per annexed template) with annexes</w:t>
            </w:r>
          </w:p>
        </w:tc>
        <w:tc>
          <w:tcPr>
            <w:tcW w:w="2610" w:type="dxa"/>
          </w:tcPr>
          <w:p w14:paraId="148AEE23"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Within 3 weeks of the evaluation mission</w:t>
            </w:r>
          </w:p>
        </w:tc>
        <w:tc>
          <w:tcPr>
            <w:tcW w:w="3060" w:type="dxa"/>
          </w:tcPr>
          <w:p w14:paraId="30DE759B"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International Consultant sends to CO, reviewed by RTA, PCU, GEF OFPs</w:t>
            </w:r>
          </w:p>
        </w:tc>
      </w:tr>
      <w:tr w:rsidR="00CA7702" w:rsidRPr="005170EF" w14:paraId="632A60AD" w14:textId="77777777" w:rsidTr="00E05DC7">
        <w:tc>
          <w:tcPr>
            <w:tcW w:w="1548" w:type="dxa"/>
          </w:tcPr>
          <w:p w14:paraId="342B92C7" w14:textId="77777777" w:rsidR="00CA7702" w:rsidRPr="005170EF" w:rsidRDefault="00CA7702" w:rsidP="005170EF">
            <w:pPr>
              <w:spacing w:line="276" w:lineRule="auto"/>
              <w:rPr>
                <w:rFonts w:ascii="Arial" w:hAnsi="Arial" w:cs="Arial"/>
                <w:b/>
                <w:sz w:val="20"/>
                <w:szCs w:val="20"/>
              </w:rPr>
            </w:pPr>
            <w:r w:rsidRPr="005170EF">
              <w:rPr>
                <w:rFonts w:ascii="Arial" w:hAnsi="Arial" w:cs="Arial"/>
                <w:b/>
                <w:sz w:val="20"/>
                <w:szCs w:val="20"/>
              </w:rPr>
              <w:t>Final Report*</w:t>
            </w:r>
          </w:p>
        </w:tc>
        <w:tc>
          <w:tcPr>
            <w:tcW w:w="2340" w:type="dxa"/>
          </w:tcPr>
          <w:p w14:paraId="06AAA0DB"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 xml:space="preserve">Consolidation and finalization of revised report </w:t>
            </w:r>
          </w:p>
        </w:tc>
        <w:tc>
          <w:tcPr>
            <w:tcW w:w="2610" w:type="dxa"/>
          </w:tcPr>
          <w:p w14:paraId="5AE9ACC0"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 xml:space="preserve">Within 1 week of receiving UNDP comments on draft </w:t>
            </w:r>
          </w:p>
        </w:tc>
        <w:tc>
          <w:tcPr>
            <w:tcW w:w="3060" w:type="dxa"/>
          </w:tcPr>
          <w:p w14:paraId="51952E9F" w14:textId="77777777" w:rsidR="00CA7702" w:rsidRPr="005170EF" w:rsidRDefault="00CA7702" w:rsidP="005170EF">
            <w:pPr>
              <w:spacing w:line="276" w:lineRule="auto"/>
              <w:rPr>
                <w:rFonts w:ascii="Arial" w:hAnsi="Arial" w:cs="Arial"/>
                <w:sz w:val="20"/>
                <w:szCs w:val="20"/>
              </w:rPr>
            </w:pPr>
            <w:r w:rsidRPr="005170EF">
              <w:rPr>
                <w:rFonts w:ascii="Arial" w:hAnsi="Arial" w:cs="Arial"/>
                <w:sz w:val="20"/>
                <w:szCs w:val="20"/>
              </w:rPr>
              <w:t xml:space="preserve">International Consultant sends to CO for uploading to UNDP ERC. </w:t>
            </w:r>
          </w:p>
        </w:tc>
      </w:tr>
    </w:tbl>
    <w:p w14:paraId="6BCBC1A9" w14:textId="77777777" w:rsidR="00CA7702" w:rsidRPr="005170EF" w:rsidRDefault="00CA7702" w:rsidP="005170EF">
      <w:pPr>
        <w:spacing w:before="200" w:line="276" w:lineRule="auto"/>
        <w:jc w:val="both"/>
        <w:rPr>
          <w:rFonts w:ascii="Arial" w:hAnsi="Arial" w:cs="Arial"/>
          <w:sz w:val="20"/>
          <w:szCs w:val="20"/>
        </w:rPr>
      </w:pPr>
      <w:r w:rsidRPr="005170EF">
        <w:rPr>
          <w:rFonts w:ascii="Arial" w:hAnsi="Arial" w:cs="Arial"/>
          <w:sz w:val="20"/>
          <w:szCs w:val="20"/>
        </w:rPr>
        <w:t xml:space="preserve">*When submitting the final evaluation report, the evaluator is required also to provide an 'audit trail', detailing how all received comments have (and have not) been addressed in the final evaluation </w:t>
      </w:r>
      <w:bookmarkEnd w:id="140"/>
      <w:bookmarkEnd w:id="141"/>
      <w:r w:rsidRPr="005170EF">
        <w:rPr>
          <w:rFonts w:ascii="Arial" w:hAnsi="Arial" w:cs="Arial"/>
          <w:sz w:val="20"/>
          <w:szCs w:val="20"/>
        </w:rPr>
        <w:t xml:space="preserve">report. </w:t>
      </w:r>
    </w:p>
    <w:p w14:paraId="02D1510E" w14:textId="77777777" w:rsidR="007B227E" w:rsidRPr="005170EF" w:rsidRDefault="007B227E" w:rsidP="005170EF">
      <w:pPr>
        <w:pStyle w:val="ColorfulList-Accent11"/>
        <w:ind w:left="0"/>
        <w:rPr>
          <w:rFonts w:ascii="Arial" w:hAnsi="Arial" w:cs="Arial"/>
        </w:rPr>
      </w:pPr>
    </w:p>
    <w:p w14:paraId="331F45DA" w14:textId="77777777" w:rsidR="007B227E" w:rsidRPr="005170EF" w:rsidRDefault="007B227E" w:rsidP="005170EF">
      <w:pPr>
        <w:pStyle w:val="ColorfulList-Accent11"/>
        <w:ind w:left="0"/>
        <w:rPr>
          <w:rFonts w:ascii="Arial" w:hAnsi="Arial" w:cs="Arial"/>
        </w:rPr>
      </w:pPr>
    </w:p>
    <w:p w14:paraId="51C785C7" w14:textId="77777777" w:rsidR="007B227E" w:rsidRPr="005170EF" w:rsidRDefault="007B227E" w:rsidP="005170EF">
      <w:pPr>
        <w:pStyle w:val="ColorfulList-Accent11"/>
        <w:ind w:left="0"/>
        <w:rPr>
          <w:rFonts w:ascii="Arial" w:hAnsi="Arial" w:cs="Arial"/>
        </w:rPr>
      </w:pPr>
    </w:p>
    <w:p w14:paraId="6E63FC01" w14:textId="77777777" w:rsidR="007B227E" w:rsidRPr="005170EF" w:rsidRDefault="007B227E" w:rsidP="005170EF">
      <w:pPr>
        <w:pStyle w:val="ColorfulList-Accent11"/>
        <w:ind w:left="0"/>
        <w:rPr>
          <w:rFonts w:ascii="Arial" w:hAnsi="Arial" w:cs="Arial"/>
        </w:rPr>
      </w:pPr>
    </w:p>
    <w:p w14:paraId="0CC7B4F7" w14:textId="77777777" w:rsidR="007B227E" w:rsidRPr="005170EF" w:rsidRDefault="007B227E" w:rsidP="005170EF">
      <w:pPr>
        <w:pStyle w:val="ColorfulList-Accent11"/>
        <w:ind w:left="0"/>
        <w:rPr>
          <w:rFonts w:ascii="Arial" w:hAnsi="Arial" w:cs="Arial"/>
        </w:rPr>
      </w:pPr>
    </w:p>
    <w:p w14:paraId="64763248" w14:textId="77777777" w:rsidR="007B227E" w:rsidRPr="005170EF" w:rsidRDefault="007B227E" w:rsidP="005170EF">
      <w:pPr>
        <w:pStyle w:val="ColorfulList-Accent11"/>
        <w:ind w:left="0"/>
        <w:rPr>
          <w:rFonts w:ascii="Arial" w:hAnsi="Arial" w:cs="Arial"/>
        </w:rPr>
      </w:pPr>
    </w:p>
    <w:p w14:paraId="2573EA18" w14:textId="77777777" w:rsidR="00CA7702" w:rsidRPr="005170EF" w:rsidRDefault="00CA7702" w:rsidP="005170EF">
      <w:pPr>
        <w:pStyle w:val="Heading2"/>
        <w:spacing w:before="0" w:line="276" w:lineRule="auto"/>
        <w:rPr>
          <w:rFonts w:ascii="Arial" w:hAnsi="Arial" w:cs="Arial"/>
          <w:i w:val="0"/>
          <w:sz w:val="24"/>
          <w:szCs w:val="24"/>
        </w:rPr>
        <w:sectPr w:rsidR="00CA7702" w:rsidRPr="005170EF" w:rsidSect="00DB03C8">
          <w:pgSz w:w="12240" w:h="15840"/>
          <w:pgMar w:top="994" w:right="1354" w:bottom="994" w:left="994" w:header="720" w:footer="619" w:gutter="0"/>
          <w:cols w:space="720"/>
          <w:docGrid w:linePitch="360"/>
        </w:sectPr>
      </w:pPr>
    </w:p>
    <w:p w14:paraId="6AE870CF" w14:textId="77777777" w:rsidR="0051671F" w:rsidRPr="00A45A03" w:rsidRDefault="00DB03C8" w:rsidP="005170EF">
      <w:pPr>
        <w:pStyle w:val="Heading2"/>
        <w:spacing w:before="0" w:line="276" w:lineRule="auto"/>
        <w:rPr>
          <w:rFonts w:ascii="Arial" w:hAnsi="Arial" w:cs="Arial"/>
          <w:i w:val="0"/>
          <w:color w:val="0070C0"/>
          <w:sz w:val="24"/>
          <w:szCs w:val="24"/>
        </w:rPr>
      </w:pPr>
      <w:bookmarkStart w:id="142" w:name="_Toc24952185"/>
      <w:bookmarkStart w:id="143" w:name="_Toc47109752"/>
      <w:r w:rsidRPr="00A45A03">
        <w:rPr>
          <w:rFonts w:ascii="Arial" w:hAnsi="Arial" w:cs="Arial"/>
          <w:i w:val="0"/>
          <w:color w:val="0070C0"/>
          <w:sz w:val="24"/>
          <w:szCs w:val="24"/>
        </w:rPr>
        <w:lastRenderedPageBreak/>
        <w:t>Annex 3</w:t>
      </w:r>
      <w:r w:rsidR="007B227E" w:rsidRPr="00A45A03">
        <w:rPr>
          <w:rFonts w:ascii="Arial" w:hAnsi="Arial" w:cs="Arial"/>
          <w:i w:val="0"/>
          <w:color w:val="0070C0"/>
          <w:sz w:val="24"/>
          <w:szCs w:val="24"/>
        </w:rPr>
        <w:t>: Evaluation Matrix</w:t>
      </w:r>
      <w:bookmarkEnd w:id="142"/>
      <w:bookmarkEnd w:id="143"/>
    </w:p>
    <w:tbl>
      <w:tblPr>
        <w:tblpPr w:leftFromText="180" w:rightFromText="180" w:vertAnchor="text" w:horzAnchor="page" w:tblpX="454" w:tblpY="197"/>
        <w:tblW w:w="14997" w:type="dxa"/>
        <w:tblBorders>
          <w:insideH w:val="single" w:sz="6" w:space="0" w:color="auto"/>
          <w:insideV w:val="single" w:sz="6" w:space="0" w:color="auto"/>
        </w:tblBorders>
        <w:tblLayout w:type="fixed"/>
        <w:tblCellMar>
          <w:top w:w="57" w:type="dxa"/>
          <w:left w:w="57" w:type="dxa"/>
          <w:bottom w:w="57" w:type="dxa"/>
          <w:right w:w="57" w:type="dxa"/>
        </w:tblCellMar>
        <w:tblLook w:val="0000" w:firstRow="0" w:lastRow="0" w:firstColumn="0" w:lastColumn="0" w:noHBand="0" w:noVBand="0"/>
      </w:tblPr>
      <w:tblGrid>
        <w:gridCol w:w="199"/>
        <w:gridCol w:w="4358"/>
        <w:gridCol w:w="4230"/>
        <w:gridCol w:w="3330"/>
        <w:gridCol w:w="2880"/>
      </w:tblGrid>
      <w:tr w:rsidR="0051671F" w:rsidRPr="005170EF" w14:paraId="5EA839F5" w14:textId="77777777" w:rsidTr="006328EF">
        <w:trPr>
          <w:tblHeader/>
        </w:trPr>
        <w:tc>
          <w:tcPr>
            <w:tcW w:w="4557" w:type="dxa"/>
            <w:gridSpan w:val="2"/>
            <w:tcBorders>
              <w:top w:val="single" w:sz="6" w:space="0" w:color="auto"/>
              <w:left w:val="single" w:sz="6" w:space="0" w:color="auto"/>
              <w:bottom w:val="single" w:sz="6" w:space="0" w:color="auto"/>
            </w:tcBorders>
            <w:shd w:val="clear" w:color="auto" w:fill="D9D9D9"/>
            <w:vAlign w:val="center"/>
          </w:tcPr>
          <w:p w14:paraId="723CAA16" w14:textId="77777777" w:rsidR="0051671F" w:rsidRPr="005170EF" w:rsidRDefault="0051671F" w:rsidP="005170EF">
            <w:pPr>
              <w:spacing w:line="276" w:lineRule="auto"/>
              <w:jc w:val="center"/>
              <w:rPr>
                <w:rFonts w:ascii="Arial" w:hAnsi="Arial" w:cs="Arial"/>
                <w:b/>
                <w:sz w:val="20"/>
                <w:szCs w:val="20"/>
              </w:rPr>
            </w:pPr>
            <w:r w:rsidRPr="005170EF">
              <w:rPr>
                <w:rFonts w:ascii="Arial" w:hAnsi="Arial" w:cs="Arial"/>
                <w:b/>
                <w:sz w:val="20"/>
                <w:szCs w:val="20"/>
              </w:rPr>
              <w:t>Evaluative Criteria Questions</w:t>
            </w:r>
          </w:p>
        </w:tc>
        <w:tc>
          <w:tcPr>
            <w:tcW w:w="4230" w:type="dxa"/>
            <w:tcBorders>
              <w:top w:val="single" w:sz="6" w:space="0" w:color="auto"/>
              <w:bottom w:val="single" w:sz="6" w:space="0" w:color="auto"/>
            </w:tcBorders>
            <w:shd w:val="clear" w:color="auto" w:fill="D9D9D9"/>
            <w:vAlign w:val="center"/>
          </w:tcPr>
          <w:p w14:paraId="1C55F59F" w14:textId="77777777" w:rsidR="0051671F" w:rsidRPr="005170EF" w:rsidRDefault="0051671F" w:rsidP="005170EF">
            <w:pPr>
              <w:spacing w:line="276" w:lineRule="auto"/>
              <w:jc w:val="center"/>
              <w:rPr>
                <w:rFonts w:ascii="Arial" w:hAnsi="Arial" w:cs="Arial"/>
                <w:b/>
                <w:sz w:val="20"/>
                <w:szCs w:val="20"/>
              </w:rPr>
            </w:pPr>
            <w:r w:rsidRPr="005170EF">
              <w:rPr>
                <w:rFonts w:ascii="Arial" w:hAnsi="Arial" w:cs="Arial"/>
                <w:b/>
                <w:sz w:val="20"/>
                <w:szCs w:val="20"/>
              </w:rPr>
              <w:t>Indicators</w:t>
            </w:r>
          </w:p>
        </w:tc>
        <w:tc>
          <w:tcPr>
            <w:tcW w:w="3330" w:type="dxa"/>
            <w:tcBorders>
              <w:top w:val="single" w:sz="6" w:space="0" w:color="auto"/>
              <w:bottom w:val="single" w:sz="6" w:space="0" w:color="auto"/>
            </w:tcBorders>
            <w:shd w:val="clear" w:color="auto" w:fill="D9D9D9"/>
            <w:vAlign w:val="center"/>
          </w:tcPr>
          <w:p w14:paraId="28BC9055" w14:textId="77777777" w:rsidR="0051671F" w:rsidRPr="005170EF" w:rsidRDefault="0051671F" w:rsidP="005170EF">
            <w:pPr>
              <w:spacing w:line="276" w:lineRule="auto"/>
              <w:jc w:val="center"/>
              <w:rPr>
                <w:rFonts w:ascii="Arial" w:hAnsi="Arial" w:cs="Arial"/>
                <w:b/>
                <w:sz w:val="20"/>
                <w:szCs w:val="20"/>
              </w:rPr>
            </w:pPr>
            <w:r w:rsidRPr="005170EF">
              <w:rPr>
                <w:rFonts w:ascii="Arial" w:hAnsi="Arial" w:cs="Arial"/>
                <w:b/>
                <w:sz w:val="20"/>
                <w:szCs w:val="20"/>
              </w:rPr>
              <w:t>Sources</w:t>
            </w:r>
          </w:p>
        </w:tc>
        <w:tc>
          <w:tcPr>
            <w:tcW w:w="2880" w:type="dxa"/>
            <w:tcBorders>
              <w:top w:val="single" w:sz="6" w:space="0" w:color="auto"/>
              <w:bottom w:val="single" w:sz="6" w:space="0" w:color="auto"/>
              <w:right w:val="single" w:sz="6" w:space="0" w:color="auto"/>
            </w:tcBorders>
            <w:shd w:val="clear" w:color="auto" w:fill="D9D9D9"/>
            <w:vAlign w:val="center"/>
          </w:tcPr>
          <w:p w14:paraId="64F9CFDD" w14:textId="77777777" w:rsidR="0051671F" w:rsidRPr="005170EF" w:rsidRDefault="0051671F" w:rsidP="005170EF">
            <w:pPr>
              <w:spacing w:line="276" w:lineRule="auto"/>
              <w:jc w:val="center"/>
              <w:rPr>
                <w:rFonts w:ascii="Arial" w:hAnsi="Arial" w:cs="Arial"/>
                <w:b/>
                <w:sz w:val="20"/>
                <w:szCs w:val="20"/>
              </w:rPr>
            </w:pPr>
            <w:r w:rsidRPr="005170EF">
              <w:rPr>
                <w:rFonts w:ascii="Arial" w:hAnsi="Arial" w:cs="Arial"/>
                <w:b/>
                <w:sz w:val="20"/>
                <w:szCs w:val="20"/>
              </w:rPr>
              <w:t>Methodology</w:t>
            </w:r>
          </w:p>
        </w:tc>
      </w:tr>
      <w:tr w:rsidR="0051671F" w:rsidRPr="005170EF" w14:paraId="670AEF59" w14:textId="77777777" w:rsidTr="0051671F">
        <w:tc>
          <w:tcPr>
            <w:tcW w:w="14997" w:type="dxa"/>
            <w:gridSpan w:val="5"/>
            <w:tcBorders>
              <w:left w:val="single" w:sz="6" w:space="0" w:color="auto"/>
              <w:right w:val="single" w:sz="6" w:space="0" w:color="auto"/>
            </w:tcBorders>
            <w:shd w:val="pct12" w:color="auto" w:fill="000000"/>
          </w:tcPr>
          <w:p w14:paraId="76C462B0" w14:textId="77777777" w:rsidR="0051671F" w:rsidRPr="005170EF" w:rsidRDefault="0051671F" w:rsidP="005170EF">
            <w:pPr>
              <w:numPr>
                <w:ilvl w:val="12"/>
                <w:numId w:val="0"/>
              </w:numPr>
              <w:spacing w:line="276" w:lineRule="auto"/>
              <w:rPr>
                <w:rFonts w:ascii="Arial" w:hAnsi="Arial" w:cs="Arial"/>
                <w:iCs/>
                <w:sz w:val="20"/>
                <w:szCs w:val="20"/>
                <w:highlight w:val="yellow"/>
              </w:rPr>
            </w:pPr>
            <w:r w:rsidRPr="005170EF">
              <w:rPr>
                <w:rFonts w:ascii="Arial" w:hAnsi="Arial" w:cs="Arial"/>
                <w:iCs/>
                <w:sz w:val="20"/>
                <w:szCs w:val="20"/>
              </w:rPr>
              <w:t xml:space="preserve">Relevance: How does the project relate to the main objectives of the GEF focal area, and to the environment and development priorities at the local, regional and national levels? </w:t>
            </w:r>
          </w:p>
        </w:tc>
      </w:tr>
      <w:tr w:rsidR="0051671F" w:rsidRPr="005170EF" w14:paraId="56E61D83" w14:textId="77777777" w:rsidTr="006328EF">
        <w:tc>
          <w:tcPr>
            <w:tcW w:w="199" w:type="dxa"/>
            <w:tcBorders>
              <w:top w:val="nil"/>
              <w:left w:val="nil"/>
              <w:bottom w:val="nil"/>
              <w:right w:val="nil"/>
            </w:tcBorders>
            <w:shd w:val="pct12" w:color="auto" w:fill="FFFFFF"/>
          </w:tcPr>
          <w:p w14:paraId="298D1B73" w14:textId="77777777" w:rsidR="0051671F" w:rsidRPr="005170EF" w:rsidRDefault="0051671F" w:rsidP="005170EF">
            <w:pPr>
              <w:numPr>
                <w:ilvl w:val="12"/>
                <w:numId w:val="0"/>
              </w:numPr>
              <w:spacing w:line="276" w:lineRule="auto"/>
              <w:ind w:left="74" w:right="74"/>
              <w:rPr>
                <w:rFonts w:ascii="Arial" w:hAnsi="Arial" w:cs="Arial"/>
                <w:sz w:val="20"/>
                <w:szCs w:val="20"/>
              </w:rPr>
            </w:pPr>
          </w:p>
        </w:tc>
        <w:tc>
          <w:tcPr>
            <w:tcW w:w="4358" w:type="dxa"/>
            <w:tcBorders>
              <w:left w:val="nil"/>
            </w:tcBorders>
          </w:tcPr>
          <w:p w14:paraId="2562D6C2" w14:textId="77777777" w:rsidR="0051671F" w:rsidRPr="005170EF" w:rsidRDefault="00CC6C8B"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 xml:space="preserve">In which areas are project objectives consistent with the main objectives of the GEF focal area </w:t>
            </w:r>
            <w:r w:rsidR="00D664B2" w:rsidRPr="005170EF">
              <w:rPr>
                <w:rFonts w:ascii="Arial" w:hAnsi="Arial" w:cs="Arial"/>
                <w:sz w:val="20"/>
                <w:szCs w:val="20"/>
              </w:rPr>
              <w:t>as well as the district, national and regional development priorities?</w:t>
            </w:r>
          </w:p>
        </w:tc>
        <w:tc>
          <w:tcPr>
            <w:tcW w:w="4230" w:type="dxa"/>
          </w:tcPr>
          <w:p w14:paraId="5BD58AFF" w14:textId="77777777" w:rsidR="0051671F" w:rsidRPr="005170EF" w:rsidRDefault="002458D7"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Specific reference made to the GEF focal areas objectives.</w:t>
            </w:r>
          </w:p>
          <w:p w14:paraId="2A422D28" w14:textId="77777777" w:rsidR="002458D7" w:rsidRPr="005170EF" w:rsidRDefault="002458D7"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Degree of alignment between the project interventions &amp; results with the regional, national &amp; district priorities.</w:t>
            </w:r>
          </w:p>
          <w:p w14:paraId="47CB2D2D" w14:textId="77777777" w:rsidR="003F5229" w:rsidRPr="005170EF" w:rsidRDefault="003F5229"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Specific strategies employed to achieve project’s external consistence.</w:t>
            </w:r>
          </w:p>
        </w:tc>
        <w:tc>
          <w:tcPr>
            <w:tcW w:w="3330" w:type="dxa"/>
          </w:tcPr>
          <w:p w14:paraId="5890E26D" w14:textId="77777777" w:rsidR="0051671F" w:rsidRPr="005170EF" w:rsidRDefault="002458D7"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GEF strategic plan</w:t>
            </w:r>
          </w:p>
          <w:p w14:paraId="494B4996" w14:textId="77777777" w:rsidR="002458D7" w:rsidRPr="005170EF" w:rsidRDefault="002458D7" w:rsidP="005170EF">
            <w:pPr>
              <w:numPr>
                <w:ilvl w:val="0"/>
                <w:numId w:val="6"/>
              </w:numPr>
              <w:tabs>
                <w:tab w:val="left" w:pos="227"/>
              </w:tabs>
              <w:overflowPunct/>
              <w:spacing w:line="276" w:lineRule="auto"/>
              <w:ind w:left="213" w:hanging="213"/>
              <w:textAlignment w:val="auto"/>
              <w:rPr>
                <w:rFonts w:ascii="Arial" w:hAnsi="Arial" w:cs="Arial"/>
                <w:sz w:val="20"/>
                <w:szCs w:val="20"/>
              </w:rPr>
            </w:pPr>
            <w:r w:rsidRPr="005170EF">
              <w:rPr>
                <w:rFonts w:ascii="Arial" w:hAnsi="Arial" w:cs="Arial"/>
                <w:sz w:val="20"/>
                <w:szCs w:val="20"/>
              </w:rPr>
              <w:t>National development documents (NDP, Vision 2020</w:t>
            </w:r>
            <w:r w:rsidR="003F5229" w:rsidRPr="005170EF">
              <w:rPr>
                <w:rFonts w:ascii="Arial" w:hAnsi="Arial" w:cs="Arial"/>
                <w:sz w:val="20"/>
                <w:szCs w:val="20"/>
              </w:rPr>
              <w:t xml:space="preserve">, </w:t>
            </w:r>
            <w:r w:rsidR="003F5229" w:rsidRPr="005170EF">
              <w:rPr>
                <w:rFonts w:ascii="Arial" w:hAnsi="Arial" w:cs="Arial"/>
              </w:rPr>
              <w:t xml:space="preserve"> </w:t>
            </w:r>
            <w:r w:rsidR="003F5229" w:rsidRPr="005170EF">
              <w:rPr>
                <w:rFonts w:ascii="Arial" w:hAnsi="Arial" w:cs="Arial"/>
                <w:sz w:val="20"/>
                <w:szCs w:val="20"/>
              </w:rPr>
              <w:t>National Climate Change Policy, 2012,  Malawi’s Growth and Development Strategy II</w:t>
            </w:r>
          </w:p>
          <w:p w14:paraId="6852DF19" w14:textId="77777777" w:rsidR="003F5229" w:rsidRPr="005170EF" w:rsidRDefault="003F5229" w:rsidP="005170EF">
            <w:pPr>
              <w:numPr>
                <w:ilvl w:val="0"/>
                <w:numId w:val="6"/>
              </w:numPr>
              <w:tabs>
                <w:tab w:val="left" w:pos="227"/>
              </w:tabs>
              <w:overflowPunct/>
              <w:spacing w:line="276" w:lineRule="auto"/>
              <w:ind w:left="213" w:hanging="213"/>
              <w:textAlignment w:val="auto"/>
              <w:rPr>
                <w:rFonts w:ascii="Arial" w:hAnsi="Arial" w:cs="Arial"/>
                <w:sz w:val="20"/>
                <w:szCs w:val="20"/>
              </w:rPr>
            </w:pPr>
            <w:r w:rsidRPr="005170EF">
              <w:rPr>
                <w:rFonts w:ascii="Arial" w:hAnsi="Arial" w:cs="Arial"/>
                <w:sz w:val="20"/>
                <w:szCs w:val="20"/>
              </w:rPr>
              <w:t>District development plans</w:t>
            </w:r>
          </w:p>
          <w:p w14:paraId="4E45B998" w14:textId="77777777" w:rsidR="003F5229" w:rsidRPr="005170EF" w:rsidRDefault="003F5229" w:rsidP="005170EF">
            <w:pPr>
              <w:numPr>
                <w:ilvl w:val="0"/>
                <w:numId w:val="6"/>
              </w:numPr>
              <w:tabs>
                <w:tab w:val="left" w:pos="227"/>
              </w:tabs>
              <w:overflowPunct/>
              <w:spacing w:line="276" w:lineRule="auto"/>
              <w:ind w:left="213" w:hanging="213"/>
              <w:textAlignment w:val="auto"/>
              <w:rPr>
                <w:rFonts w:ascii="Arial" w:hAnsi="Arial" w:cs="Arial"/>
                <w:sz w:val="20"/>
                <w:szCs w:val="20"/>
              </w:rPr>
            </w:pPr>
            <w:r w:rsidRPr="005170EF">
              <w:rPr>
                <w:rFonts w:ascii="Arial" w:hAnsi="Arial" w:cs="Arial"/>
                <w:sz w:val="20"/>
                <w:szCs w:val="20"/>
              </w:rPr>
              <w:t>Project document</w:t>
            </w:r>
          </w:p>
          <w:p w14:paraId="63EDCB31" w14:textId="77777777" w:rsidR="003F5229" w:rsidRPr="005170EF" w:rsidRDefault="003F5229" w:rsidP="005170EF">
            <w:pPr>
              <w:numPr>
                <w:ilvl w:val="0"/>
                <w:numId w:val="6"/>
              </w:numPr>
              <w:tabs>
                <w:tab w:val="left" w:pos="227"/>
              </w:tabs>
              <w:overflowPunct/>
              <w:spacing w:line="276" w:lineRule="auto"/>
              <w:ind w:left="213" w:hanging="213"/>
              <w:textAlignment w:val="auto"/>
              <w:rPr>
                <w:rFonts w:ascii="Arial" w:hAnsi="Arial" w:cs="Arial"/>
                <w:sz w:val="20"/>
                <w:szCs w:val="20"/>
              </w:rPr>
            </w:pPr>
            <w:r w:rsidRPr="005170EF">
              <w:rPr>
                <w:rFonts w:ascii="Arial" w:hAnsi="Arial" w:cs="Arial"/>
                <w:sz w:val="20"/>
                <w:szCs w:val="20"/>
              </w:rPr>
              <w:t>Key informants</w:t>
            </w:r>
          </w:p>
        </w:tc>
        <w:tc>
          <w:tcPr>
            <w:tcW w:w="2880" w:type="dxa"/>
            <w:tcBorders>
              <w:right w:val="single" w:sz="6" w:space="0" w:color="auto"/>
            </w:tcBorders>
          </w:tcPr>
          <w:p w14:paraId="349901E0" w14:textId="77777777" w:rsidR="0051671F" w:rsidRPr="005170EF" w:rsidRDefault="003F5229"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Desk review</w:t>
            </w:r>
          </w:p>
          <w:p w14:paraId="6CE9B781" w14:textId="77777777" w:rsidR="003F5229" w:rsidRPr="005170EF" w:rsidRDefault="003F5229"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Key informant interviews</w:t>
            </w:r>
          </w:p>
          <w:p w14:paraId="5D31B47E" w14:textId="77777777" w:rsidR="003F5229" w:rsidRPr="005170EF" w:rsidRDefault="003F5229"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Group discussions.</w:t>
            </w:r>
          </w:p>
        </w:tc>
      </w:tr>
      <w:tr w:rsidR="004E3B33" w:rsidRPr="005170EF" w14:paraId="59B59F06" w14:textId="77777777" w:rsidTr="006328EF">
        <w:tc>
          <w:tcPr>
            <w:tcW w:w="199" w:type="dxa"/>
            <w:tcBorders>
              <w:top w:val="nil"/>
              <w:left w:val="nil"/>
              <w:bottom w:val="nil"/>
              <w:right w:val="nil"/>
            </w:tcBorders>
            <w:shd w:val="pct12" w:color="auto" w:fill="FFFFFF"/>
          </w:tcPr>
          <w:p w14:paraId="55071F54" w14:textId="77777777" w:rsidR="004E3B33" w:rsidRPr="005170EF" w:rsidRDefault="004E3B33" w:rsidP="005170EF">
            <w:pPr>
              <w:numPr>
                <w:ilvl w:val="12"/>
                <w:numId w:val="0"/>
              </w:numPr>
              <w:spacing w:line="276" w:lineRule="auto"/>
              <w:ind w:left="74" w:right="74"/>
              <w:rPr>
                <w:rFonts w:ascii="Arial" w:hAnsi="Arial" w:cs="Arial"/>
                <w:sz w:val="20"/>
                <w:szCs w:val="20"/>
              </w:rPr>
            </w:pPr>
          </w:p>
        </w:tc>
        <w:tc>
          <w:tcPr>
            <w:tcW w:w="4358" w:type="dxa"/>
            <w:tcBorders>
              <w:left w:val="nil"/>
            </w:tcBorders>
          </w:tcPr>
          <w:p w14:paraId="0D49B335" w14:textId="77777777" w:rsidR="004E3B33" w:rsidRPr="005170EF" w:rsidRDefault="004E3B33"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What has been/is the effect of the project’s degree of external consistence on its implementation &amp; sustainability</w:t>
            </w:r>
          </w:p>
        </w:tc>
        <w:tc>
          <w:tcPr>
            <w:tcW w:w="4230" w:type="dxa"/>
          </w:tcPr>
          <w:p w14:paraId="5F6CBBFD" w14:textId="77777777" w:rsidR="004E3B33" w:rsidRPr="005170EF" w:rsidRDefault="004E3B33" w:rsidP="005170EF">
            <w:pPr>
              <w:numPr>
                <w:ilvl w:val="0"/>
                <w:numId w:val="6"/>
              </w:numPr>
              <w:tabs>
                <w:tab w:val="left" w:pos="227"/>
              </w:tabs>
              <w:overflowPunct/>
              <w:spacing w:line="276" w:lineRule="auto"/>
              <w:ind w:left="213" w:hanging="213"/>
              <w:textAlignment w:val="auto"/>
              <w:rPr>
                <w:rFonts w:ascii="Arial" w:hAnsi="Arial" w:cs="Arial"/>
                <w:sz w:val="20"/>
                <w:szCs w:val="20"/>
              </w:rPr>
            </w:pPr>
            <w:r w:rsidRPr="005170EF">
              <w:rPr>
                <w:rFonts w:ascii="Arial" w:hAnsi="Arial" w:cs="Arial"/>
                <w:sz w:val="20"/>
                <w:szCs w:val="20"/>
              </w:rPr>
              <w:t>Specific ways in which project alignment with global, regional, national &amp; district priorities has facilitated and/or inhibited its success</w:t>
            </w:r>
          </w:p>
        </w:tc>
        <w:tc>
          <w:tcPr>
            <w:tcW w:w="3330" w:type="dxa"/>
          </w:tcPr>
          <w:p w14:paraId="6974BA8A" w14:textId="77777777" w:rsidR="004E3B33" w:rsidRPr="005170EF" w:rsidRDefault="004E3B33"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Project performance reports such as PIR &amp; MTR</w:t>
            </w:r>
          </w:p>
          <w:p w14:paraId="3E2533F9" w14:textId="77777777" w:rsidR="004E3B33" w:rsidRPr="005170EF" w:rsidRDefault="004E3B33"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Key informants</w:t>
            </w:r>
          </w:p>
        </w:tc>
        <w:tc>
          <w:tcPr>
            <w:tcW w:w="2880" w:type="dxa"/>
            <w:tcBorders>
              <w:right w:val="single" w:sz="6" w:space="0" w:color="auto"/>
            </w:tcBorders>
          </w:tcPr>
          <w:p w14:paraId="3447AA41" w14:textId="77777777" w:rsidR="004E3B33" w:rsidRPr="005170EF" w:rsidRDefault="004E3B33"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Desk review</w:t>
            </w:r>
          </w:p>
          <w:p w14:paraId="3C5B4E70" w14:textId="77777777" w:rsidR="004E3B33" w:rsidRPr="005170EF" w:rsidRDefault="004E3B33"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Key informant interviews</w:t>
            </w:r>
          </w:p>
          <w:p w14:paraId="15DCFBD4" w14:textId="77777777" w:rsidR="004E3B33" w:rsidRPr="005170EF" w:rsidRDefault="004E3B33"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Group discussions.</w:t>
            </w:r>
          </w:p>
        </w:tc>
      </w:tr>
      <w:tr w:rsidR="004E3B33" w:rsidRPr="005170EF" w14:paraId="140C1CF1" w14:textId="77777777" w:rsidTr="006328EF">
        <w:tc>
          <w:tcPr>
            <w:tcW w:w="199" w:type="dxa"/>
            <w:tcBorders>
              <w:top w:val="nil"/>
              <w:left w:val="nil"/>
              <w:bottom w:val="nil"/>
              <w:right w:val="nil"/>
            </w:tcBorders>
            <w:shd w:val="pct12" w:color="auto" w:fill="FFFFFF"/>
          </w:tcPr>
          <w:p w14:paraId="27A28D10" w14:textId="77777777" w:rsidR="004E3B33" w:rsidRPr="005170EF" w:rsidRDefault="004E3B33" w:rsidP="005170EF">
            <w:pPr>
              <w:numPr>
                <w:ilvl w:val="12"/>
                <w:numId w:val="0"/>
              </w:numPr>
              <w:spacing w:line="276" w:lineRule="auto"/>
              <w:ind w:left="74" w:right="74"/>
              <w:rPr>
                <w:rFonts w:ascii="Arial" w:hAnsi="Arial" w:cs="Arial"/>
                <w:sz w:val="20"/>
                <w:szCs w:val="20"/>
              </w:rPr>
            </w:pPr>
          </w:p>
        </w:tc>
        <w:tc>
          <w:tcPr>
            <w:tcW w:w="4358" w:type="dxa"/>
            <w:tcBorders>
              <w:left w:val="nil"/>
            </w:tcBorders>
          </w:tcPr>
          <w:p w14:paraId="220A5729" w14:textId="77777777" w:rsidR="004E3B33" w:rsidRPr="005170EF" w:rsidRDefault="004E3B33"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What lessons can be drawn from the project experience as regards relevance enhancement?</w:t>
            </w:r>
          </w:p>
        </w:tc>
        <w:tc>
          <w:tcPr>
            <w:tcW w:w="4230" w:type="dxa"/>
          </w:tcPr>
          <w:p w14:paraId="01BE8A27" w14:textId="77777777" w:rsidR="004E3B33" w:rsidRPr="005170EF" w:rsidRDefault="004E3B33"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What has/not worked well in promoting project external consistence</w:t>
            </w:r>
          </w:p>
        </w:tc>
        <w:tc>
          <w:tcPr>
            <w:tcW w:w="3330" w:type="dxa"/>
          </w:tcPr>
          <w:p w14:paraId="05C6ADDF" w14:textId="77777777" w:rsidR="004E3B33" w:rsidRPr="005170EF" w:rsidRDefault="004E3B33"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Project Implementation reports</w:t>
            </w:r>
          </w:p>
          <w:p w14:paraId="3209043B" w14:textId="77777777" w:rsidR="004E3B33" w:rsidRPr="005170EF" w:rsidRDefault="004E3B33"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Key informants</w:t>
            </w:r>
          </w:p>
        </w:tc>
        <w:tc>
          <w:tcPr>
            <w:tcW w:w="2880" w:type="dxa"/>
            <w:tcBorders>
              <w:right w:val="single" w:sz="6" w:space="0" w:color="auto"/>
            </w:tcBorders>
          </w:tcPr>
          <w:p w14:paraId="1EF40918" w14:textId="77777777" w:rsidR="004E3B33" w:rsidRPr="005170EF" w:rsidRDefault="004E3B33"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Desk review</w:t>
            </w:r>
          </w:p>
          <w:p w14:paraId="130D94C2" w14:textId="77777777" w:rsidR="004E3B33" w:rsidRPr="005170EF" w:rsidRDefault="004E3B33"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Key informant interviews</w:t>
            </w:r>
          </w:p>
          <w:p w14:paraId="0B1086B2" w14:textId="77777777" w:rsidR="004E3B33" w:rsidRPr="005170EF" w:rsidRDefault="004E3B33"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Group discussions.</w:t>
            </w:r>
          </w:p>
        </w:tc>
      </w:tr>
      <w:tr w:rsidR="004E3B33" w:rsidRPr="005170EF" w14:paraId="4DEAEC8B" w14:textId="77777777" w:rsidTr="0051671F">
        <w:tc>
          <w:tcPr>
            <w:tcW w:w="14997" w:type="dxa"/>
            <w:gridSpan w:val="5"/>
            <w:tcBorders>
              <w:top w:val="nil"/>
              <w:left w:val="single" w:sz="6" w:space="0" w:color="auto"/>
              <w:bottom w:val="nil"/>
              <w:right w:val="single" w:sz="6" w:space="0" w:color="auto"/>
            </w:tcBorders>
            <w:shd w:val="pct12" w:color="auto" w:fill="000000"/>
          </w:tcPr>
          <w:p w14:paraId="2FBF0336" w14:textId="77777777" w:rsidR="004E3B33" w:rsidRPr="005170EF" w:rsidRDefault="004E3B33" w:rsidP="005170EF">
            <w:pPr>
              <w:numPr>
                <w:ilvl w:val="12"/>
                <w:numId w:val="0"/>
              </w:numPr>
              <w:spacing w:line="276" w:lineRule="auto"/>
              <w:jc w:val="both"/>
              <w:rPr>
                <w:rFonts w:ascii="Arial" w:hAnsi="Arial" w:cs="Arial"/>
                <w:sz w:val="20"/>
                <w:szCs w:val="20"/>
              </w:rPr>
            </w:pPr>
            <w:r w:rsidRPr="005170EF">
              <w:rPr>
                <w:rFonts w:ascii="Arial" w:hAnsi="Arial" w:cs="Arial"/>
                <w:bCs/>
                <w:iCs/>
                <w:sz w:val="20"/>
                <w:szCs w:val="20"/>
              </w:rPr>
              <w:t>Effectiveness:</w:t>
            </w:r>
            <w:r w:rsidRPr="005170EF">
              <w:rPr>
                <w:rFonts w:ascii="Arial" w:hAnsi="Arial" w:cs="Arial"/>
                <w:iCs/>
                <w:sz w:val="20"/>
                <w:szCs w:val="20"/>
              </w:rPr>
              <w:t xml:space="preserve"> To what extent have the expected outcomes and objectives of the project been achieved?</w:t>
            </w:r>
          </w:p>
        </w:tc>
      </w:tr>
      <w:tr w:rsidR="00C64E18" w:rsidRPr="005170EF" w14:paraId="50929257" w14:textId="77777777" w:rsidTr="006328EF">
        <w:tc>
          <w:tcPr>
            <w:tcW w:w="199" w:type="dxa"/>
            <w:tcBorders>
              <w:top w:val="nil"/>
              <w:left w:val="nil"/>
              <w:bottom w:val="nil"/>
              <w:right w:val="nil"/>
            </w:tcBorders>
            <w:shd w:val="pct12" w:color="auto" w:fill="FFFFFF"/>
          </w:tcPr>
          <w:p w14:paraId="48818259" w14:textId="77777777" w:rsidR="00C64E18" w:rsidRPr="005170EF" w:rsidRDefault="00C64E18" w:rsidP="005170EF">
            <w:pPr>
              <w:numPr>
                <w:ilvl w:val="12"/>
                <w:numId w:val="0"/>
              </w:numPr>
              <w:spacing w:line="276" w:lineRule="auto"/>
              <w:ind w:left="74" w:right="74"/>
              <w:rPr>
                <w:rFonts w:ascii="Arial" w:hAnsi="Arial" w:cs="Arial"/>
                <w:sz w:val="20"/>
                <w:szCs w:val="20"/>
              </w:rPr>
            </w:pPr>
          </w:p>
        </w:tc>
        <w:tc>
          <w:tcPr>
            <w:tcW w:w="4358" w:type="dxa"/>
            <w:tcBorders>
              <w:left w:val="nil"/>
            </w:tcBorders>
          </w:tcPr>
          <w:p w14:paraId="2B727D6E" w14:textId="77777777" w:rsidR="00C64E18" w:rsidRPr="005170EF" w:rsidRDefault="00C64E18"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What specific changes have taken place in the outcome indicators recorded at baseline?.</w:t>
            </w:r>
          </w:p>
        </w:tc>
        <w:tc>
          <w:tcPr>
            <w:tcW w:w="4230" w:type="dxa"/>
          </w:tcPr>
          <w:p w14:paraId="6242AA6B" w14:textId="77777777" w:rsidR="00C64E18" w:rsidRPr="005170EF" w:rsidRDefault="00C64E18" w:rsidP="005170EF">
            <w:pPr>
              <w:numPr>
                <w:ilvl w:val="0"/>
                <w:numId w:val="6"/>
              </w:numPr>
              <w:tabs>
                <w:tab w:val="left" w:pos="227"/>
              </w:tabs>
              <w:overflowPunct/>
              <w:spacing w:line="276" w:lineRule="auto"/>
              <w:ind w:left="213" w:hanging="213"/>
              <w:textAlignment w:val="auto"/>
              <w:rPr>
                <w:rFonts w:ascii="Arial" w:hAnsi="Arial" w:cs="Arial"/>
                <w:sz w:val="20"/>
                <w:szCs w:val="20"/>
              </w:rPr>
            </w:pPr>
            <w:r w:rsidRPr="005170EF">
              <w:rPr>
                <w:rFonts w:ascii="Arial" w:hAnsi="Arial" w:cs="Arial"/>
                <w:sz w:val="20"/>
                <w:szCs w:val="20"/>
              </w:rPr>
              <w:t>The difference between the current and the baseline outcome indicator values</w:t>
            </w:r>
          </w:p>
          <w:p w14:paraId="3290B353" w14:textId="77777777" w:rsidR="00C64E18" w:rsidRPr="005170EF" w:rsidRDefault="00C64E18" w:rsidP="005170EF">
            <w:pPr>
              <w:numPr>
                <w:ilvl w:val="0"/>
                <w:numId w:val="6"/>
              </w:numPr>
              <w:tabs>
                <w:tab w:val="left" w:pos="227"/>
              </w:tabs>
              <w:overflowPunct/>
              <w:spacing w:line="276" w:lineRule="auto"/>
              <w:ind w:left="213" w:hanging="213"/>
              <w:textAlignment w:val="auto"/>
              <w:rPr>
                <w:rFonts w:ascii="Arial" w:hAnsi="Arial" w:cs="Arial"/>
                <w:sz w:val="20"/>
                <w:szCs w:val="20"/>
              </w:rPr>
            </w:pPr>
            <w:r w:rsidRPr="005170EF">
              <w:rPr>
                <w:rFonts w:ascii="Arial" w:hAnsi="Arial" w:cs="Arial"/>
                <w:sz w:val="20"/>
                <w:szCs w:val="20"/>
              </w:rPr>
              <w:t>Extent of project attribution.</w:t>
            </w:r>
          </w:p>
        </w:tc>
        <w:tc>
          <w:tcPr>
            <w:tcW w:w="3330" w:type="dxa"/>
          </w:tcPr>
          <w:p w14:paraId="743C3291" w14:textId="77777777" w:rsidR="00C64E18" w:rsidRPr="005170EF" w:rsidRDefault="00C64E18"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Project results framework</w:t>
            </w:r>
          </w:p>
          <w:p w14:paraId="446CE674" w14:textId="77777777" w:rsidR="00C64E18" w:rsidRPr="005170EF" w:rsidRDefault="00C64E18"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Project reports</w:t>
            </w:r>
          </w:p>
          <w:p w14:paraId="20D1BAB2" w14:textId="77777777" w:rsidR="00C64E18" w:rsidRPr="005170EF" w:rsidRDefault="00C64E18"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Key informants</w:t>
            </w:r>
          </w:p>
        </w:tc>
        <w:tc>
          <w:tcPr>
            <w:tcW w:w="2880" w:type="dxa"/>
            <w:tcBorders>
              <w:right w:val="single" w:sz="6" w:space="0" w:color="auto"/>
            </w:tcBorders>
          </w:tcPr>
          <w:p w14:paraId="28F40E3D" w14:textId="77777777" w:rsidR="00C64E18" w:rsidRPr="005170EF" w:rsidRDefault="00C64E18"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Desk review</w:t>
            </w:r>
          </w:p>
          <w:p w14:paraId="35D31041" w14:textId="77777777" w:rsidR="00C64E18" w:rsidRPr="005170EF" w:rsidRDefault="00C64E18"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Key informant interviews</w:t>
            </w:r>
          </w:p>
          <w:p w14:paraId="7D235C22" w14:textId="77777777" w:rsidR="00C64E18" w:rsidRPr="005170EF" w:rsidRDefault="00C64E18"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Group discussions.</w:t>
            </w:r>
          </w:p>
        </w:tc>
      </w:tr>
      <w:tr w:rsidR="00C64E18" w:rsidRPr="005170EF" w14:paraId="2BB6C918" w14:textId="77777777" w:rsidTr="006328EF">
        <w:tc>
          <w:tcPr>
            <w:tcW w:w="199" w:type="dxa"/>
            <w:tcBorders>
              <w:top w:val="nil"/>
              <w:left w:val="nil"/>
              <w:bottom w:val="nil"/>
              <w:right w:val="nil"/>
            </w:tcBorders>
            <w:shd w:val="pct12" w:color="auto" w:fill="FFFFFF"/>
          </w:tcPr>
          <w:p w14:paraId="2204F58A" w14:textId="77777777" w:rsidR="00C64E18" w:rsidRPr="005170EF" w:rsidRDefault="00C64E18" w:rsidP="005170EF">
            <w:pPr>
              <w:numPr>
                <w:ilvl w:val="12"/>
                <w:numId w:val="0"/>
              </w:numPr>
              <w:spacing w:line="276" w:lineRule="auto"/>
              <w:ind w:left="74" w:right="74"/>
              <w:rPr>
                <w:rFonts w:ascii="Arial" w:hAnsi="Arial" w:cs="Arial"/>
                <w:sz w:val="20"/>
                <w:szCs w:val="20"/>
              </w:rPr>
            </w:pPr>
          </w:p>
        </w:tc>
        <w:tc>
          <w:tcPr>
            <w:tcW w:w="4358" w:type="dxa"/>
            <w:tcBorders>
              <w:left w:val="nil"/>
            </w:tcBorders>
          </w:tcPr>
          <w:p w14:paraId="334C721F" w14:textId="77777777" w:rsidR="00C64E18" w:rsidRPr="005170EF" w:rsidRDefault="00C64E18"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To what extent have the project’s outcome targets been achieved?</w:t>
            </w:r>
          </w:p>
        </w:tc>
        <w:tc>
          <w:tcPr>
            <w:tcW w:w="4230" w:type="dxa"/>
          </w:tcPr>
          <w:p w14:paraId="16C2D193" w14:textId="77777777" w:rsidR="00C64E18" w:rsidRPr="005170EF" w:rsidRDefault="00C64E18"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Intended results achieved</w:t>
            </w:r>
          </w:p>
          <w:p w14:paraId="4AEEC4BA" w14:textId="77777777" w:rsidR="00C64E18" w:rsidRPr="005170EF" w:rsidRDefault="00C64E18"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Unintended results achieved</w:t>
            </w:r>
          </w:p>
          <w:p w14:paraId="44FDE29F" w14:textId="77777777" w:rsidR="00C64E18" w:rsidRPr="005170EF" w:rsidRDefault="00C64E18"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Potential of the outcome results in supporting the achievement of the goal.</w:t>
            </w:r>
          </w:p>
        </w:tc>
        <w:tc>
          <w:tcPr>
            <w:tcW w:w="3330" w:type="dxa"/>
          </w:tcPr>
          <w:p w14:paraId="5AEBB970" w14:textId="77777777" w:rsidR="00C64E18" w:rsidRPr="005170EF" w:rsidRDefault="00C64E18"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Project results framework</w:t>
            </w:r>
          </w:p>
          <w:p w14:paraId="2035E910" w14:textId="77777777" w:rsidR="00C64E18" w:rsidRPr="005170EF" w:rsidRDefault="00C64E18"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Project reports</w:t>
            </w:r>
          </w:p>
          <w:p w14:paraId="4F3AC974" w14:textId="77777777" w:rsidR="00C64E18" w:rsidRPr="005170EF" w:rsidRDefault="00C64E18"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Key informants</w:t>
            </w:r>
          </w:p>
        </w:tc>
        <w:tc>
          <w:tcPr>
            <w:tcW w:w="2880" w:type="dxa"/>
            <w:tcBorders>
              <w:right w:val="single" w:sz="6" w:space="0" w:color="auto"/>
            </w:tcBorders>
          </w:tcPr>
          <w:p w14:paraId="1D4F3B4A" w14:textId="77777777" w:rsidR="00C64E18" w:rsidRPr="005170EF" w:rsidRDefault="00C64E18"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Desk review</w:t>
            </w:r>
          </w:p>
          <w:p w14:paraId="03A238B0" w14:textId="77777777" w:rsidR="00C64E18" w:rsidRPr="005170EF" w:rsidRDefault="00C64E18"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Key informant interviews</w:t>
            </w:r>
          </w:p>
          <w:p w14:paraId="01657143" w14:textId="77777777" w:rsidR="00C64E18" w:rsidRPr="005170EF" w:rsidRDefault="00C64E18"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Group discussions.</w:t>
            </w:r>
          </w:p>
        </w:tc>
      </w:tr>
      <w:tr w:rsidR="00C64E18" w:rsidRPr="005170EF" w14:paraId="163C7F16" w14:textId="77777777" w:rsidTr="006328EF">
        <w:tc>
          <w:tcPr>
            <w:tcW w:w="199" w:type="dxa"/>
            <w:tcBorders>
              <w:top w:val="nil"/>
              <w:left w:val="nil"/>
              <w:bottom w:val="nil"/>
              <w:right w:val="nil"/>
            </w:tcBorders>
            <w:shd w:val="pct12" w:color="auto" w:fill="FFFFFF"/>
          </w:tcPr>
          <w:p w14:paraId="1E4D6893" w14:textId="77777777" w:rsidR="00C64E18" w:rsidRPr="005170EF" w:rsidRDefault="00C64E18" w:rsidP="005170EF">
            <w:pPr>
              <w:numPr>
                <w:ilvl w:val="12"/>
                <w:numId w:val="0"/>
              </w:numPr>
              <w:spacing w:line="276" w:lineRule="auto"/>
              <w:ind w:left="74" w:right="74"/>
              <w:rPr>
                <w:rFonts w:ascii="Arial" w:hAnsi="Arial" w:cs="Arial"/>
                <w:b/>
                <w:bCs/>
                <w:iCs/>
                <w:sz w:val="20"/>
                <w:szCs w:val="20"/>
              </w:rPr>
            </w:pPr>
          </w:p>
        </w:tc>
        <w:tc>
          <w:tcPr>
            <w:tcW w:w="4358" w:type="dxa"/>
            <w:tcBorders>
              <w:left w:val="nil"/>
            </w:tcBorders>
          </w:tcPr>
          <w:p w14:paraId="1AB19FFE" w14:textId="77777777" w:rsidR="00C64E18" w:rsidRPr="005170EF" w:rsidRDefault="00C64E18"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What factors have facilitated and/or inhibited the extent of project success?</w:t>
            </w:r>
          </w:p>
        </w:tc>
        <w:tc>
          <w:tcPr>
            <w:tcW w:w="4230" w:type="dxa"/>
          </w:tcPr>
          <w:p w14:paraId="2B53812B" w14:textId="77777777" w:rsidR="00C64E18" w:rsidRPr="005170EF" w:rsidRDefault="00C64E18"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Facilitators &amp; barriers to project success</w:t>
            </w:r>
          </w:p>
          <w:p w14:paraId="3D8F1F0F" w14:textId="77777777" w:rsidR="00C64E18" w:rsidRPr="005170EF" w:rsidRDefault="00C64E18"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Key lessons learnt</w:t>
            </w:r>
          </w:p>
        </w:tc>
        <w:tc>
          <w:tcPr>
            <w:tcW w:w="3330" w:type="dxa"/>
          </w:tcPr>
          <w:p w14:paraId="36A748C5" w14:textId="77777777" w:rsidR="00C64E18" w:rsidRPr="005170EF" w:rsidRDefault="00C64E18"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Project results framework</w:t>
            </w:r>
          </w:p>
          <w:p w14:paraId="4A9F8648" w14:textId="77777777" w:rsidR="00C64E18" w:rsidRPr="005170EF" w:rsidRDefault="00C64E18"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Project reports</w:t>
            </w:r>
          </w:p>
          <w:p w14:paraId="64EF5464" w14:textId="77777777" w:rsidR="00C64E18" w:rsidRPr="005170EF" w:rsidRDefault="00C64E18"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Key informants</w:t>
            </w:r>
          </w:p>
        </w:tc>
        <w:tc>
          <w:tcPr>
            <w:tcW w:w="2880" w:type="dxa"/>
            <w:tcBorders>
              <w:right w:val="single" w:sz="6" w:space="0" w:color="auto"/>
            </w:tcBorders>
          </w:tcPr>
          <w:p w14:paraId="4C85712B" w14:textId="77777777" w:rsidR="00C64E18" w:rsidRPr="005170EF" w:rsidRDefault="00C64E18"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Desk review</w:t>
            </w:r>
          </w:p>
          <w:p w14:paraId="36536D97" w14:textId="77777777" w:rsidR="00C64E18" w:rsidRPr="005170EF" w:rsidRDefault="00C64E18"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Key informant interviews</w:t>
            </w:r>
          </w:p>
          <w:p w14:paraId="39A01412" w14:textId="77777777" w:rsidR="00C64E18" w:rsidRPr="005170EF" w:rsidRDefault="00C64E18"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Group discussions.</w:t>
            </w:r>
          </w:p>
          <w:p w14:paraId="4D2EC4B0" w14:textId="77777777" w:rsidR="00C64E18" w:rsidRPr="005170EF" w:rsidRDefault="00C64E18" w:rsidP="005170EF">
            <w:pPr>
              <w:tabs>
                <w:tab w:val="left" w:pos="227"/>
              </w:tabs>
              <w:overflowPunct/>
              <w:spacing w:line="276" w:lineRule="auto"/>
              <w:ind w:left="360"/>
              <w:textAlignment w:val="auto"/>
              <w:rPr>
                <w:rFonts w:ascii="Arial" w:hAnsi="Arial" w:cs="Arial"/>
                <w:sz w:val="20"/>
                <w:szCs w:val="20"/>
              </w:rPr>
            </w:pPr>
          </w:p>
        </w:tc>
      </w:tr>
      <w:tr w:rsidR="00C64E18" w:rsidRPr="005170EF" w14:paraId="345535DD" w14:textId="77777777" w:rsidTr="0051671F">
        <w:trPr>
          <w:trHeight w:val="267"/>
        </w:trPr>
        <w:tc>
          <w:tcPr>
            <w:tcW w:w="14997" w:type="dxa"/>
            <w:gridSpan w:val="5"/>
            <w:tcBorders>
              <w:top w:val="nil"/>
              <w:left w:val="single" w:sz="6" w:space="0" w:color="auto"/>
              <w:bottom w:val="nil"/>
              <w:right w:val="single" w:sz="6" w:space="0" w:color="auto"/>
            </w:tcBorders>
            <w:shd w:val="pct12" w:color="auto" w:fill="000000"/>
            <w:vAlign w:val="center"/>
          </w:tcPr>
          <w:p w14:paraId="29E43F18" w14:textId="77777777" w:rsidR="00C64E18" w:rsidRPr="005170EF" w:rsidRDefault="00C64E18" w:rsidP="005170EF">
            <w:pPr>
              <w:numPr>
                <w:ilvl w:val="12"/>
                <w:numId w:val="0"/>
              </w:numPr>
              <w:spacing w:line="276" w:lineRule="auto"/>
              <w:rPr>
                <w:rFonts w:ascii="Arial" w:hAnsi="Arial" w:cs="Arial"/>
                <w:sz w:val="20"/>
                <w:szCs w:val="20"/>
              </w:rPr>
            </w:pPr>
            <w:r w:rsidRPr="005170EF">
              <w:rPr>
                <w:rFonts w:ascii="Arial" w:hAnsi="Arial" w:cs="Arial"/>
                <w:sz w:val="20"/>
                <w:szCs w:val="20"/>
              </w:rPr>
              <w:lastRenderedPageBreak/>
              <w:t>Efficiency: Was the project implemented efficiently, in-line with international and national norms and standards?</w:t>
            </w:r>
          </w:p>
        </w:tc>
      </w:tr>
      <w:tr w:rsidR="000A2353" w:rsidRPr="005170EF" w14:paraId="430E168B" w14:textId="77777777" w:rsidTr="006328EF">
        <w:tc>
          <w:tcPr>
            <w:tcW w:w="199" w:type="dxa"/>
            <w:tcBorders>
              <w:top w:val="nil"/>
              <w:left w:val="nil"/>
              <w:bottom w:val="nil"/>
              <w:right w:val="nil"/>
            </w:tcBorders>
            <w:shd w:val="pct12" w:color="auto" w:fill="FFFFFF"/>
          </w:tcPr>
          <w:p w14:paraId="44003753" w14:textId="77777777" w:rsidR="000A2353" w:rsidRPr="005170EF" w:rsidRDefault="000A2353" w:rsidP="005170EF">
            <w:pPr>
              <w:numPr>
                <w:ilvl w:val="12"/>
                <w:numId w:val="0"/>
              </w:numPr>
              <w:spacing w:line="276" w:lineRule="auto"/>
              <w:ind w:left="74" w:right="74"/>
              <w:rPr>
                <w:rFonts w:ascii="Arial" w:hAnsi="Arial" w:cs="Arial"/>
                <w:sz w:val="20"/>
                <w:szCs w:val="20"/>
              </w:rPr>
            </w:pPr>
          </w:p>
        </w:tc>
        <w:tc>
          <w:tcPr>
            <w:tcW w:w="4358" w:type="dxa"/>
            <w:tcBorders>
              <w:left w:val="nil"/>
            </w:tcBorders>
          </w:tcPr>
          <w:p w14:paraId="57575566" w14:textId="77777777" w:rsidR="000A2353" w:rsidRPr="005170EF" w:rsidRDefault="000A2353"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To what extent did the project implementation adhere to the international &amp; national standards</w:t>
            </w:r>
          </w:p>
        </w:tc>
        <w:tc>
          <w:tcPr>
            <w:tcW w:w="4230" w:type="dxa"/>
          </w:tcPr>
          <w:p w14:paraId="4C74199F" w14:textId="77777777" w:rsidR="000A2353" w:rsidRPr="005170EF" w:rsidRDefault="000A2353" w:rsidP="005170EF">
            <w:pPr>
              <w:numPr>
                <w:ilvl w:val="0"/>
                <w:numId w:val="6"/>
              </w:numPr>
              <w:tabs>
                <w:tab w:val="left" w:pos="227"/>
              </w:tabs>
              <w:overflowPunct/>
              <w:spacing w:line="276" w:lineRule="auto"/>
              <w:ind w:left="303" w:hanging="303"/>
              <w:textAlignment w:val="auto"/>
              <w:rPr>
                <w:rFonts w:ascii="Arial" w:hAnsi="Arial" w:cs="Arial"/>
                <w:sz w:val="20"/>
                <w:szCs w:val="20"/>
              </w:rPr>
            </w:pPr>
            <w:r w:rsidRPr="005170EF">
              <w:rPr>
                <w:rFonts w:ascii="Arial" w:hAnsi="Arial" w:cs="Arial"/>
                <w:sz w:val="20"/>
                <w:szCs w:val="20"/>
              </w:rPr>
              <w:t>Level of adherence to financial management policies &amp; manuals of UNDP, GEF &amp; IPs</w:t>
            </w:r>
          </w:p>
          <w:p w14:paraId="1D07D45C" w14:textId="77777777" w:rsidR="000A2353" w:rsidRPr="005170EF" w:rsidRDefault="000A2353"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Facilitators &amp; inhibitors to good adherence to the norms &amp; standards</w:t>
            </w:r>
          </w:p>
          <w:p w14:paraId="506AA0F7" w14:textId="77777777" w:rsidR="000A2353" w:rsidRPr="005170EF" w:rsidRDefault="000A2353"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Effect of the observed level of adherence on the overall project implementation.</w:t>
            </w:r>
          </w:p>
          <w:p w14:paraId="25AE11E1" w14:textId="77777777" w:rsidR="000A2353" w:rsidRPr="005170EF" w:rsidRDefault="000A2353"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Best practices &amp; Key lessons to learn</w:t>
            </w:r>
          </w:p>
        </w:tc>
        <w:tc>
          <w:tcPr>
            <w:tcW w:w="3330" w:type="dxa"/>
          </w:tcPr>
          <w:p w14:paraId="21F098AA" w14:textId="77777777" w:rsidR="000A2353" w:rsidRPr="005170EF" w:rsidRDefault="000A2353"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Key policies &amp; management manual relevant to the project</w:t>
            </w:r>
          </w:p>
          <w:p w14:paraId="261D86E1" w14:textId="77777777" w:rsidR="000A2353" w:rsidRPr="005170EF" w:rsidRDefault="000A2353"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PIR</w:t>
            </w:r>
          </w:p>
          <w:p w14:paraId="55CC2667" w14:textId="77777777" w:rsidR="000A2353" w:rsidRPr="005170EF" w:rsidRDefault="000A2353"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Key informants</w:t>
            </w:r>
          </w:p>
        </w:tc>
        <w:tc>
          <w:tcPr>
            <w:tcW w:w="2880" w:type="dxa"/>
            <w:tcBorders>
              <w:right w:val="single" w:sz="6" w:space="0" w:color="auto"/>
            </w:tcBorders>
          </w:tcPr>
          <w:p w14:paraId="13EA0DE5" w14:textId="77777777" w:rsidR="000A2353" w:rsidRPr="005170EF" w:rsidRDefault="000A2353"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Desk review</w:t>
            </w:r>
          </w:p>
          <w:p w14:paraId="1523C0D1" w14:textId="77777777" w:rsidR="000A2353" w:rsidRPr="005170EF" w:rsidRDefault="000A2353"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Key informant interviews</w:t>
            </w:r>
          </w:p>
          <w:p w14:paraId="17A8D55D" w14:textId="77777777" w:rsidR="000A2353" w:rsidRPr="005170EF" w:rsidRDefault="000A2353"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Group discussions.</w:t>
            </w:r>
          </w:p>
        </w:tc>
      </w:tr>
      <w:tr w:rsidR="000A2353" w:rsidRPr="005170EF" w14:paraId="2EEDF63B" w14:textId="77777777" w:rsidTr="006328EF">
        <w:tc>
          <w:tcPr>
            <w:tcW w:w="199" w:type="dxa"/>
            <w:tcBorders>
              <w:top w:val="nil"/>
              <w:left w:val="nil"/>
              <w:bottom w:val="nil"/>
              <w:right w:val="nil"/>
            </w:tcBorders>
            <w:shd w:val="pct12" w:color="auto" w:fill="FFFFFF"/>
          </w:tcPr>
          <w:p w14:paraId="0E83B076" w14:textId="77777777" w:rsidR="000A2353" w:rsidRPr="005170EF" w:rsidRDefault="000A2353" w:rsidP="005170EF">
            <w:pPr>
              <w:numPr>
                <w:ilvl w:val="12"/>
                <w:numId w:val="0"/>
              </w:numPr>
              <w:spacing w:line="276" w:lineRule="auto"/>
              <w:ind w:left="74" w:right="74"/>
              <w:rPr>
                <w:rFonts w:ascii="Arial" w:hAnsi="Arial" w:cs="Arial"/>
                <w:sz w:val="20"/>
                <w:szCs w:val="20"/>
              </w:rPr>
            </w:pPr>
          </w:p>
        </w:tc>
        <w:tc>
          <w:tcPr>
            <w:tcW w:w="4358" w:type="dxa"/>
            <w:tcBorders>
              <w:left w:val="nil"/>
              <w:bottom w:val="nil"/>
            </w:tcBorders>
          </w:tcPr>
          <w:p w14:paraId="6D1549CC" w14:textId="77777777" w:rsidR="000A2353" w:rsidRPr="005170EF" w:rsidRDefault="000A2353"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How economical has the project utilized the available resources (equipment, financial &amp; human resources)</w:t>
            </w:r>
          </w:p>
        </w:tc>
        <w:tc>
          <w:tcPr>
            <w:tcW w:w="4230" w:type="dxa"/>
            <w:tcBorders>
              <w:bottom w:val="nil"/>
            </w:tcBorders>
          </w:tcPr>
          <w:p w14:paraId="64BD1A62" w14:textId="77777777" w:rsidR="000A2353" w:rsidRPr="005170EF" w:rsidRDefault="000A2353"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Specific evidence for economical use of resources</w:t>
            </w:r>
          </w:p>
          <w:p w14:paraId="45AA046F" w14:textId="77777777" w:rsidR="000A2353" w:rsidRPr="005170EF" w:rsidRDefault="000A2353"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Effect on overall project success</w:t>
            </w:r>
          </w:p>
          <w:p w14:paraId="2678E035" w14:textId="77777777" w:rsidR="000A2353" w:rsidRPr="005170EF" w:rsidRDefault="000A2353"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Best practices &amp; Key lessons to learn</w:t>
            </w:r>
          </w:p>
        </w:tc>
        <w:tc>
          <w:tcPr>
            <w:tcW w:w="3330" w:type="dxa"/>
            <w:tcBorders>
              <w:bottom w:val="nil"/>
            </w:tcBorders>
          </w:tcPr>
          <w:p w14:paraId="063E087B" w14:textId="77777777" w:rsidR="000A2353" w:rsidRPr="005170EF" w:rsidRDefault="000A2353"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PIR</w:t>
            </w:r>
          </w:p>
          <w:p w14:paraId="14D80524" w14:textId="77777777" w:rsidR="000A2353" w:rsidRPr="005170EF" w:rsidRDefault="000A2353"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Project financial reports (audits etc)</w:t>
            </w:r>
          </w:p>
          <w:p w14:paraId="3E4A013B" w14:textId="77777777" w:rsidR="000A2353" w:rsidRPr="005170EF" w:rsidRDefault="000A2353"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Key informants</w:t>
            </w:r>
          </w:p>
        </w:tc>
        <w:tc>
          <w:tcPr>
            <w:tcW w:w="2880" w:type="dxa"/>
            <w:tcBorders>
              <w:bottom w:val="nil"/>
              <w:right w:val="single" w:sz="6" w:space="0" w:color="auto"/>
            </w:tcBorders>
          </w:tcPr>
          <w:p w14:paraId="381E1564" w14:textId="77777777" w:rsidR="000A2353" w:rsidRPr="005170EF" w:rsidRDefault="000A2353"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Desk review</w:t>
            </w:r>
          </w:p>
          <w:p w14:paraId="752778D0" w14:textId="77777777" w:rsidR="000A2353" w:rsidRPr="005170EF" w:rsidRDefault="000A2353"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Key informant interviews</w:t>
            </w:r>
          </w:p>
          <w:p w14:paraId="0652BB74" w14:textId="77777777" w:rsidR="000A2353" w:rsidRPr="005170EF" w:rsidRDefault="000A2353"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Group discussions.</w:t>
            </w:r>
          </w:p>
        </w:tc>
      </w:tr>
      <w:tr w:rsidR="000A2353" w:rsidRPr="005170EF" w14:paraId="53562906" w14:textId="77777777" w:rsidTr="006328EF">
        <w:tc>
          <w:tcPr>
            <w:tcW w:w="199" w:type="dxa"/>
            <w:tcBorders>
              <w:top w:val="nil"/>
              <w:left w:val="nil"/>
              <w:bottom w:val="nil"/>
              <w:right w:val="nil"/>
            </w:tcBorders>
            <w:shd w:val="pct12" w:color="auto" w:fill="FFFFFF"/>
          </w:tcPr>
          <w:p w14:paraId="7A0C0BE6" w14:textId="77777777" w:rsidR="000A2353" w:rsidRPr="005170EF" w:rsidRDefault="000A2353" w:rsidP="005170EF">
            <w:pPr>
              <w:numPr>
                <w:ilvl w:val="12"/>
                <w:numId w:val="0"/>
              </w:numPr>
              <w:spacing w:line="276" w:lineRule="auto"/>
              <w:ind w:left="74" w:right="74"/>
              <w:rPr>
                <w:rFonts w:ascii="Arial" w:hAnsi="Arial" w:cs="Arial"/>
                <w:b/>
                <w:bCs/>
                <w:iCs/>
                <w:sz w:val="20"/>
                <w:szCs w:val="20"/>
              </w:rPr>
            </w:pPr>
          </w:p>
        </w:tc>
        <w:tc>
          <w:tcPr>
            <w:tcW w:w="4358" w:type="dxa"/>
            <w:tcBorders>
              <w:left w:val="nil"/>
            </w:tcBorders>
          </w:tcPr>
          <w:p w14:paraId="3B3167EC" w14:textId="77777777" w:rsidR="000A2353" w:rsidRPr="005170EF" w:rsidRDefault="000A2353"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To what extent was the project implemented within the constraints of time and budget?</w:t>
            </w:r>
          </w:p>
        </w:tc>
        <w:tc>
          <w:tcPr>
            <w:tcW w:w="4230" w:type="dxa"/>
          </w:tcPr>
          <w:p w14:paraId="716C9BD4" w14:textId="77777777" w:rsidR="000A2353" w:rsidRPr="005170EF" w:rsidRDefault="000A2353" w:rsidP="005170EF">
            <w:pPr>
              <w:numPr>
                <w:ilvl w:val="0"/>
                <w:numId w:val="6"/>
              </w:numPr>
              <w:tabs>
                <w:tab w:val="left" w:pos="227"/>
              </w:tabs>
              <w:overflowPunct/>
              <w:autoSpaceDE/>
              <w:autoSpaceDN/>
              <w:adjustRightInd/>
              <w:spacing w:line="276" w:lineRule="auto"/>
              <w:contextualSpacing/>
              <w:textAlignment w:val="auto"/>
              <w:rPr>
                <w:rFonts w:ascii="Arial" w:hAnsi="Arial" w:cs="Arial"/>
                <w:sz w:val="20"/>
                <w:szCs w:val="20"/>
              </w:rPr>
            </w:pPr>
            <w:r w:rsidRPr="005170EF">
              <w:rPr>
                <w:rFonts w:ascii="Arial" w:hAnsi="Arial" w:cs="Arial"/>
                <w:sz w:val="20"/>
                <w:szCs w:val="20"/>
              </w:rPr>
              <w:t>Percentage of project activity implementation</w:t>
            </w:r>
          </w:p>
          <w:p w14:paraId="6EA2FEB6" w14:textId="77777777" w:rsidR="000A2353" w:rsidRPr="005170EF" w:rsidRDefault="000A2353" w:rsidP="005170EF">
            <w:pPr>
              <w:numPr>
                <w:ilvl w:val="0"/>
                <w:numId w:val="6"/>
              </w:numPr>
              <w:tabs>
                <w:tab w:val="left" w:pos="227"/>
              </w:tabs>
              <w:overflowPunct/>
              <w:autoSpaceDE/>
              <w:autoSpaceDN/>
              <w:adjustRightInd/>
              <w:spacing w:line="276" w:lineRule="auto"/>
              <w:contextualSpacing/>
              <w:textAlignment w:val="auto"/>
              <w:rPr>
                <w:rFonts w:ascii="Arial" w:hAnsi="Arial" w:cs="Arial"/>
                <w:sz w:val="20"/>
                <w:szCs w:val="20"/>
              </w:rPr>
            </w:pPr>
            <w:r w:rsidRPr="005170EF">
              <w:rPr>
                <w:rFonts w:ascii="Arial" w:hAnsi="Arial" w:cs="Arial"/>
                <w:sz w:val="20"/>
                <w:szCs w:val="20"/>
              </w:rPr>
              <w:t>Ability of the project to realize its budget</w:t>
            </w:r>
          </w:p>
          <w:p w14:paraId="7E127F21" w14:textId="77777777" w:rsidR="000A2353" w:rsidRPr="005170EF" w:rsidRDefault="000A2353" w:rsidP="005170EF">
            <w:pPr>
              <w:numPr>
                <w:ilvl w:val="0"/>
                <w:numId w:val="6"/>
              </w:numPr>
              <w:tabs>
                <w:tab w:val="left" w:pos="227"/>
              </w:tabs>
              <w:overflowPunct/>
              <w:autoSpaceDE/>
              <w:autoSpaceDN/>
              <w:adjustRightInd/>
              <w:spacing w:line="276" w:lineRule="auto"/>
              <w:contextualSpacing/>
              <w:textAlignment w:val="auto"/>
              <w:rPr>
                <w:rFonts w:ascii="Arial" w:hAnsi="Arial" w:cs="Arial"/>
                <w:sz w:val="20"/>
                <w:szCs w:val="20"/>
              </w:rPr>
            </w:pPr>
            <w:r w:rsidRPr="005170EF">
              <w:rPr>
                <w:rFonts w:ascii="Arial" w:hAnsi="Arial" w:cs="Arial"/>
                <w:sz w:val="20"/>
                <w:szCs w:val="20"/>
              </w:rPr>
              <w:t>Degree of variation between the project budget and expenditure.</w:t>
            </w:r>
          </w:p>
        </w:tc>
        <w:tc>
          <w:tcPr>
            <w:tcW w:w="3330" w:type="dxa"/>
          </w:tcPr>
          <w:p w14:paraId="26A40E4D" w14:textId="77777777" w:rsidR="000A2353" w:rsidRPr="005170EF" w:rsidRDefault="000A2353"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PIR</w:t>
            </w:r>
          </w:p>
          <w:p w14:paraId="7EC55671" w14:textId="77777777" w:rsidR="000A2353" w:rsidRPr="005170EF" w:rsidRDefault="000A2353"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Project financial reports (audits etc)</w:t>
            </w:r>
          </w:p>
          <w:p w14:paraId="73922F46" w14:textId="77777777" w:rsidR="000A2353" w:rsidRPr="005170EF" w:rsidRDefault="000A2353"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Key informants</w:t>
            </w:r>
          </w:p>
        </w:tc>
        <w:tc>
          <w:tcPr>
            <w:tcW w:w="2880" w:type="dxa"/>
            <w:tcBorders>
              <w:right w:val="single" w:sz="6" w:space="0" w:color="auto"/>
            </w:tcBorders>
          </w:tcPr>
          <w:p w14:paraId="4A2C84F1" w14:textId="77777777" w:rsidR="000A2353" w:rsidRPr="005170EF" w:rsidRDefault="000A2353"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Desk review</w:t>
            </w:r>
          </w:p>
          <w:p w14:paraId="28F4FCC6" w14:textId="77777777" w:rsidR="000A2353" w:rsidRPr="005170EF" w:rsidRDefault="000A2353"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Key informant interviews</w:t>
            </w:r>
          </w:p>
          <w:p w14:paraId="59920EFF" w14:textId="77777777" w:rsidR="000A2353" w:rsidRPr="005170EF" w:rsidRDefault="000A2353"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Group discussions.</w:t>
            </w:r>
          </w:p>
        </w:tc>
      </w:tr>
      <w:tr w:rsidR="000A2353" w:rsidRPr="005170EF" w14:paraId="1B40E4F3" w14:textId="77777777" w:rsidTr="0051671F">
        <w:trPr>
          <w:trHeight w:val="141"/>
        </w:trPr>
        <w:tc>
          <w:tcPr>
            <w:tcW w:w="14997" w:type="dxa"/>
            <w:gridSpan w:val="5"/>
            <w:tcBorders>
              <w:top w:val="nil"/>
              <w:left w:val="single" w:sz="6" w:space="0" w:color="auto"/>
              <w:bottom w:val="nil"/>
              <w:right w:val="single" w:sz="6" w:space="0" w:color="auto"/>
            </w:tcBorders>
            <w:shd w:val="pct12" w:color="auto" w:fill="000000"/>
          </w:tcPr>
          <w:p w14:paraId="2B70A399" w14:textId="77777777" w:rsidR="000A2353" w:rsidRPr="005170EF" w:rsidRDefault="000A2353" w:rsidP="005170EF">
            <w:pPr>
              <w:numPr>
                <w:ilvl w:val="12"/>
                <w:numId w:val="0"/>
              </w:numPr>
              <w:spacing w:line="276" w:lineRule="auto"/>
              <w:ind w:left="72" w:right="72"/>
              <w:rPr>
                <w:rFonts w:ascii="Arial" w:hAnsi="Arial" w:cs="Arial"/>
                <w:iCs/>
                <w:sz w:val="20"/>
                <w:szCs w:val="20"/>
              </w:rPr>
            </w:pPr>
            <w:r w:rsidRPr="005170EF">
              <w:rPr>
                <w:rFonts w:ascii="Arial" w:hAnsi="Arial" w:cs="Arial"/>
                <w:sz w:val="20"/>
                <w:szCs w:val="20"/>
              </w:rPr>
              <w:t xml:space="preserve"> Sustainability: To what extent are there financial, institutional, social-economic, and/or environmental risks to sustaining long-term project results?</w:t>
            </w:r>
          </w:p>
        </w:tc>
      </w:tr>
      <w:tr w:rsidR="004235A2" w:rsidRPr="005170EF" w14:paraId="088106CD" w14:textId="77777777" w:rsidTr="006328EF">
        <w:tc>
          <w:tcPr>
            <w:tcW w:w="199" w:type="dxa"/>
            <w:tcBorders>
              <w:top w:val="nil"/>
              <w:left w:val="nil"/>
              <w:bottom w:val="nil"/>
              <w:right w:val="nil"/>
            </w:tcBorders>
            <w:shd w:val="pct12" w:color="auto" w:fill="FFFFFF"/>
          </w:tcPr>
          <w:p w14:paraId="239BF2E1" w14:textId="77777777" w:rsidR="004235A2" w:rsidRPr="005170EF" w:rsidRDefault="004235A2" w:rsidP="005170EF">
            <w:pPr>
              <w:numPr>
                <w:ilvl w:val="12"/>
                <w:numId w:val="0"/>
              </w:numPr>
              <w:spacing w:line="276" w:lineRule="auto"/>
              <w:ind w:left="74" w:right="74"/>
              <w:rPr>
                <w:rFonts w:ascii="Arial" w:hAnsi="Arial" w:cs="Arial"/>
                <w:sz w:val="20"/>
                <w:szCs w:val="20"/>
              </w:rPr>
            </w:pPr>
          </w:p>
        </w:tc>
        <w:tc>
          <w:tcPr>
            <w:tcW w:w="4358" w:type="dxa"/>
            <w:tcBorders>
              <w:left w:val="nil"/>
            </w:tcBorders>
          </w:tcPr>
          <w:p w14:paraId="30C168D9" w14:textId="77777777" w:rsidR="004235A2" w:rsidRPr="005170EF" w:rsidRDefault="004235A2"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What specific opportunities and threats underlie the sustainability of the project?</w:t>
            </w:r>
          </w:p>
        </w:tc>
        <w:tc>
          <w:tcPr>
            <w:tcW w:w="4230" w:type="dxa"/>
          </w:tcPr>
          <w:p w14:paraId="06E00EC6" w14:textId="77777777" w:rsidR="004235A2" w:rsidRPr="005170EF" w:rsidRDefault="004235A2"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Policy, institutional &amp; regulatory framework that favour project sustainability</w:t>
            </w:r>
          </w:p>
          <w:p w14:paraId="5CA36F69" w14:textId="77777777" w:rsidR="004235A2" w:rsidRPr="005170EF" w:rsidRDefault="004235A2"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Potential threats to enhanced sustainability</w:t>
            </w:r>
          </w:p>
          <w:p w14:paraId="04F5F2CE" w14:textId="77777777" w:rsidR="004235A2" w:rsidRPr="005170EF" w:rsidRDefault="004235A2"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Political will to uphold project results</w:t>
            </w:r>
          </w:p>
          <w:p w14:paraId="6A706C46" w14:textId="77777777" w:rsidR="004235A2" w:rsidRPr="005170EF" w:rsidRDefault="004235A2"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Available capacity to sustain the results</w:t>
            </w:r>
          </w:p>
        </w:tc>
        <w:tc>
          <w:tcPr>
            <w:tcW w:w="3330" w:type="dxa"/>
          </w:tcPr>
          <w:p w14:paraId="75F6B668" w14:textId="77777777" w:rsidR="004235A2" w:rsidRPr="005170EF" w:rsidRDefault="004235A2"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Sustainability plan/ exit strategy</w:t>
            </w:r>
          </w:p>
          <w:p w14:paraId="14C0B316" w14:textId="77777777" w:rsidR="004235A2" w:rsidRPr="005170EF" w:rsidRDefault="004235A2"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Key policies &amp; regulations</w:t>
            </w:r>
          </w:p>
          <w:p w14:paraId="3FA31DD9" w14:textId="77777777" w:rsidR="004235A2" w:rsidRPr="005170EF" w:rsidRDefault="004235A2"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Institutional framework</w:t>
            </w:r>
          </w:p>
          <w:p w14:paraId="6FBCD2EA" w14:textId="77777777" w:rsidR="004235A2" w:rsidRPr="005170EF" w:rsidRDefault="004235A2"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Key informants</w:t>
            </w:r>
          </w:p>
        </w:tc>
        <w:tc>
          <w:tcPr>
            <w:tcW w:w="2880" w:type="dxa"/>
            <w:tcBorders>
              <w:right w:val="single" w:sz="6" w:space="0" w:color="auto"/>
            </w:tcBorders>
          </w:tcPr>
          <w:p w14:paraId="39F446FB" w14:textId="77777777" w:rsidR="004235A2" w:rsidRPr="005170EF" w:rsidRDefault="004235A2"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Desk review</w:t>
            </w:r>
          </w:p>
          <w:p w14:paraId="6B53DB48" w14:textId="77777777" w:rsidR="004235A2" w:rsidRPr="005170EF" w:rsidRDefault="004235A2"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Key informant interviews</w:t>
            </w:r>
          </w:p>
          <w:p w14:paraId="0B1039AB" w14:textId="77777777" w:rsidR="004235A2" w:rsidRPr="005170EF" w:rsidRDefault="004235A2"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Group discussions.</w:t>
            </w:r>
          </w:p>
        </w:tc>
      </w:tr>
      <w:tr w:rsidR="004235A2" w:rsidRPr="005170EF" w14:paraId="77F233F8" w14:textId="77777777" w:rsidTr="006328EF">
        <w:tc>
          <w:tcPr>
            <w:tcW w:w="199" w:type="dxa"/>
            <w:tcBorders>
              <w:top w:val="nil"/>
              <w:left w:val="nil"/>
              <w:bottom w:val="nil"/>
              <w:right w:val="nil"/>
            </w:tcBorders>
            <w:shd w:val="pct12" w:color="auto" w:fill="FFFFFF"/>
          </w:tcPr>
          <w:p w14:paraId="58EEAA5B" w14:textId="77777777" w:rsidR="004235A2" w:rsidRPr="005170EF" w:rsidRDefault="004235A2" w:rsidP="005170EF">
            <w:pPr>
              <w:numPr>
                <w:ilvl w:val="12"/>
                <w:numId w:val="0"/>
              </w:numPr>
              <w:spacing w:line="276" w:lineRule="auto"/>
              <w:ind w:left="74" w:right="74"/>
              <w:rPr>
                <w:rFonts w:ascii="Arial" w:hAnsi="Arial" w:cs="Arial"/>
                <w:sz w:val="20"/>
                <w:szCs w:val="20"/>
              </w:rPr>
            </w:pPr>
          </w:p>
        </w:tc>
        <w:tc>
          <w:tcPr>
            <w:tcW w:w="4358" w:type="dxa"/>
            <w:tcBorders>
              <w:left w:val="nil"/>
            </w:tcBorders>
          </w:tcPr>
          <w:p w14:paraId="570A54A0" w14:textId="77777777" w:rsidR="004235A2" w:rsidRPr="005170EF" w:rsidRDefault="004235A2"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How best can the sustainability of the project be ensured</w:t>
            </w:r>
          </w:p>
        </w:tc>
        <w:tc>
          <w:tcPr>
            <w:tcW w:w="4230" w:type="dxa"/>
          </w:tcPr>
          <w:p w14:paraId="425D69B9" w14:textId="77777777" w:rsidR="004235A2" w:rsidRPr="005170EF" w:rsidRDefault="004235A2"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Action plans for enhanced project sustainability</w:t>
            </w:r>
          </w:p>
        </w:tc>
        <w:tc>
          <w:tcPr>
            <w:tcW w:w="3330" w:type="dxa"/>
          </w:tcPr>
          <w:p w14:paraId="14ADB1C1" w14:textId="77777777" w:rsidR="004235A2" w:rsidRPr="005170EF" w:rsidRDefault="004235A2"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Other successful projects with relatively similar implementation context</w:t>
            </w:r>
          </w:p>
          <w:p w14:paraId="668900E4" w14:textId="77777777" w:rsidR="004235A2" w:rsidRPr="005170EF" w:rsidRDefault="004235A2"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Key informants</w:t>
            </w:r>
          </w:p>
        </w:tc>
        <w:tc>
          <w:tcPr>
            <w:tcW w:w="2880" w:type="dxa"/>
            <w:tcBorders>
              <w:right w:val="single" w:sz="6" w:space="0" w:color="auto"/>
            </w:tcBorders>
          </w:tcPr>
          <w:p w14:paraId="30F42B7B" w14:textId="77777777" w:rsidR="004235A2" w:rsidRPr="005170EF" w:rsidRDefault="004235A2"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Benchmarking through desk review</w:t>
            </w:r>
          </w:p>
          <w:p w14:paraId="2234E2CE" w14:textId="77777777" w:rsidR="004235A2" w:rsidRPr="005170EF" w:rsidRDefault="004235A2"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Key informant interviews</w:t>
            </w:r>
          </w:p>
          <w:p w14:paraId="61EDB97F" w14:textId="77777777" w:rsidR="004235A2" w:rsidRPr="005170EF" w:rsidRDefault="004235A2"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Group discussions.</w:t>
            </w:r>
          </w:p>
        </w:tc>
      </w:tr>
      <w:tr w:rsidR="004235A2" w:rsidRPr="005170EF" w14:paraId="78D73CEC" w14:textId="77777777" w:rsidTr="0051671F">
        <w:trPr>
          <w:trHeight w:val="141"/>
        </w:trPr>
        <w:tc>
          <w:tcPr>
            <w:tcW w:w="14997" w:type="dxa"/>
            <w:gridSpan w:val="5"/>
            <w:tcBorders>
              <w:top w:val="nil"/>
              <w:left w:val="single" w:sz="6" w:space="0" w:color="auto"/>
              <w:bottom w:val="nil"/>
              <w:right w:val="single" w:sz="6" w:space="0" w:color="auto"/>
            </w:tcBorders>
            <w:shd w:val="pct12" w:color="auto" w:fill="000000"/>
          </w:tcPr>
          <w:p w14:paraId="21C0B472" w14:textId="77777777" w:rsidR="004235A2" w:rsidRPr="005170EF" w:rsidRDefault="004235A2" w:rsidP="005170EF">
            <w:pPr>
              <w:numPr>
                <w:ilvl w:val="12"/>
                <w:numId w:val="0"/>
              </w:numPr>
              <w:spacing w:line="276" w:lineRule="auto"/>
              <w:ind w:left="72" w:right="72"/>
              <w:rPr>
                <w:rFonts w:ascii="Arial" w:hAnsi="Arial" w:cs="Arial"/>
                <w:b/>
                <w:iCs/>
                <w:sz w:val="20"/>
                <w:szCs w:val="20"/>
              </w:rPr>
            </w:pPr>
            <w:r w:rsidRPr="005170EF">
              <w:rPr>
                <w:rFonts w:ascii="Arial" w:hAnsi="Arial" w:cs="Arial"/>
                <w:b/>
                <w:iCs/>
                <w:sz w:val="20"/>
                <w:szCs w:val="20"/>
              </w:rPr>
              <w:t xml:space="preserve">Impact: Are there indications that the project has contributed to, or enabled progress toward, reduced environmental stress and/or improved ecological status?  </w:t>
            </w:r>
          </w:p>
        </w:tc>
      </w:tr>
      <w:tr w:rsidR="006328EF" w:rsidRPr="005170EF" w14:paraId="1AD128FF" w14:textId="77777777" w:rsidTr="006328EF">
        <w:tc>
          <w:tcPr>
            <w:tcW w:w="199" w:type="dxa"/>
            <w:tcBorders>
              <w:top w:val="nil"/>
              <w:left w:val="nil"/>
              <w:bottom w:val="nil"/>
              <w:right w:val="nil"/>
            </w:tcBorders>
            <w:shd w:val="pct12" w:color="auto" w:fill="FFFFFF"/>
          </w:tcPr>
          <w:p w14:paraId="74491CD2" w14:textId="77777777" w:rsidR="006328EF" w:rsidRPr="005170EF" w:rsidRDefault="006328EF" w:rsidP="005170EF">
            <w:pPr>
              <w:numPr>
                <w:ilvl w:val="12"/>
                <w:numId w:val="0"/>
              </w:numPr>
              <w:spacing w:line="276" w:lineRule="auto"/>
              <w:ind w:left="74" w:right="74"/>
              <w:rPr>
                <w:rFonts w:ascii="Arial" w:hAnsi="Arial" w:cs="Arial"/>
                <w:sz w:val="20"/>
                <w:szCs w:val="20"/>
              </w:rPr>
            </w:pPr>
          </w:p>
        </w:tc>
        <w:tc>
          <w:tcPr>
            <w:tcW w:w="4358" w:type="dxa"/>
            <w:tcBorders>
              <w:left w:val="nil"/>
            </w:tcBorders>
          </w:tcPr>
          <w:p w14:paraId="33E3A47E" w14:textId="77777777" w:rsidR="006328EF" w:rsidRPr="005170EF" w:rsidRDefault="006328EF"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What specific contribution has the project made towards improving the ecological status?</w:t>
            </w:r>
          </w:p>
        </w:tc>
        <w:tc>
          <w:tcPr>
            <w:tcW w:w="4230" w:type="dxa"/>
          </w:tcPr>
          <w:p w14:paraId="3F2A4785" w14:textId="77777777" w:rsidR="006328EF" w:rsidRPr="005170EF" w:rsidRDefault="006328EF"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Changes in the baseline indicators</w:t>
            </w:r>
          </w:p>
          <w:p w14:paraId="540699AC" w14:textId="77777777" w:rsidR="006328EF" w:rsidRPr="005170EF" w:rsidRDefault="006328EF"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 xml:space="preserve">Project attribution </w:t>
            </w:r>
          </w:p>
        </w:tc>
        <w:tc>
          <w:tcPr>
            <w:tcW w:w="3330" w:type="dxa"/>
          </w:tcPr>
          <w:p w14:paraId="1C424BF4" w14:textId="77777777" w:rsidR="006328EF" w:rsidRPr="005170EF" w:rsidRDefault="006328EF"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Project document</w:t>
            </w:r>
          </w:p>
          <w:p w14:paraId="36689BC5" w14:textId="77777777" w:rsidR="006328EF" w:rsidRPr="005170EF" w:rsidRDefault="006328EF"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Project reports (PIR)</w:t>
            </w:r>
          </w:p>
          <w:p w14:paraId="662C9D05" w14:textId="77777777" w:rsidR="006328EF" w:rsidRPr="005170EF" w:rsidRDefault="006328EF"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Other relevant study reports</w:t>
            </w:r>
          </w:p>
          <w:p w14:paraId="5890BB75" w14:textId="77777777" w:rsidR="006328EF" w:rsidRPr="005170EF" w:rsidRDefault="006328EF"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lastRenderedPageBreak/>
              <w:t>Key informants</w:t>
            </w:r>
          </w:p>
        </w:tc>
        <w:tc>
          <w:tcPr>
            <w:tcW w:w="2880" w:type="dxa"/>
            <w:tcBorders>
              <w:right w:val="single" w:sz="6" w:space="0" w:color="auto"/>
            </w:tcBorders>
          </w:tcPr>
          <w:p w14:paraId="43744DE5" w14:textId="77777777" w:rsidR="006328EF" w:rsidRPr="005170EF" w:rsidRDefault="006328EF"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lastRenderedPageBreak/>
              <w:t>Desk review</w:t>
            </w:r>
          </w:p>
          <w:p w14:paraId="5FDD3497" w14:textId="77777777" w:rsidR="006328EF" w:rsidRPr="005170EF" w:rsidRDefault="006328EF"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Key informant interviews</w:t>
            </w:r>
          </w:p>
          <w:p w14:paraId="44375BFF" w14:textId="77777777" w:rsidR="006328EF" w:rsidRPr="005170EF" w:rsidRDefault="006328EF"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Group discussions.</w:t>
            </w:r>
          </w:p>
        </w:tc>
      </w:tr>
      <w:tr w:rsidR="006328EF" w:rsidRPr="005170EF" w14:paraId="1EF6FB96" w14:textId="77777777" w:rsidTr="006328EF">
        <w:tc>
          <w:tcPr>
            <w:tcW w:w="199" w:type="dxa"/>
            <w:tcBorders>
              <w:top w:val="nil"/>
              <w:left w:val="nil"/>
              <w:bottom w:val="nil"/>
              <w:right w:val="nil"/>
            </w:tcBorders>
            <w:shd w:val="pct12" w:color="auto" w:fill="FFFFFF"/>
          </w:tcPr>
          <w:p w14:paraId="651E6C91" w14:textId="77777777" w:rsidR="006328EF" w:rsidRPr="005170EF" w:rsidRDefault="006328EF" w:rsidP="005170EF">
            <w:pPr>
              <w:numPr>
                <w:ilvl w:val="12"/>
                <w:numId w:val="0"/>
              </w:numPr>
              <w:spacing w:line="276" w:lineRule="auto"/>
              <w:ind w:left="74" w:right="74"/>
              <w:rPr>
                <w:rFonts w:ascii="Arial" w:hAnsi="Arial" w:cs="Arial"/>
                <w:sz w:val="20"/>
                <w:szCs w:val="20"/>
              </w:rPr>
            </w:pPr>
          </w:p>
        </w:tc>
        <w:tc>
          <w:tcPr>
            <w:tcW w:w="4358" w:type="dxa"/>
            <w:tcBorders>
              <w:left w:val="nil"/>
              <w:bottom w:val="single" w:sz="6" w:space="0" w:color="auto"/>
            </w:tcBorders>
          </w:tcPr>
          <w:p w14:paraId="5B37DDC7" w14:textId="77777777" w:rsidR="006328EF" w:rsidRPr="005170EF" w:rsidRDefault="006328EF"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What areas require more support in order to achieve the desired ecological status?</w:t>
            </w:r>
          </w:p>
        </w:tc>
        <w:tc>
          <w:tcPr>
            <w:tcW w:w="4230" w:type="dxa"/>
            <w:tcBorders>
              <w:bottom w:val="single" w:sz="6" w:space="0" w:color="auto"/>
            </w:tcBorders>
          </w:tcPr>
          <w:p w14:paraId="0943F2BD" w14:textId="77777777" w:rsidR="006328EF" w:rsidRPr="005170EF" w:rsidRDefault="006328EF"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What remains un done</w:t>
            </w:r>
          </w:p>
          <w:p w14:paraId="0EC3EF2A" w14:textId="77777777" w:rsidR="006328EF" w:rsidRPr="005170EF" w:rsidRDefault="006328EF"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Existing threats to eco-system</w:t>
            </w:r>
          </w:p>
          <w:p w14:paraId="0DBAE212" w14:textId="77777777" w:rsidR="006328EF" w:rsidRPr="005170EF" w:rsidRDefault="006328EF"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Other  national environmental priorities in need of further support</w:t>
            </w:r>
          </w:p>
        </w:tc>
        <w:tc>
          <w:tcPr>
            <w:tcW w:w="3330" w:type="dxa"/>
            <w:tcBorders>
              <w:bottom w:val="single" w:sz="6" w:space="0" w:color="auto"/>
            </w:tcBorders>
          </w:tcPr>
          <w:p w14:paraId="557F8EC6" w14:textId="77777777" w:rsidR="006328EF" w:rsidRPr="005170EF" w:rsidRDefault="006328EF"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Environment related reports</w:t>
            </w:r>
          </w:p>
          <w:p w14:paraId="199531A7" w14:textId="77777777" w:rsidR="006328EF" w:rsidRPr="005170EF" w:rsidRDefault="006328EF"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National development documents</w:t>
            </w:r>
          </w:p>
          <w:p w14:paraId="0B9E807B" w14:textId="77777777" w:rsidR="006328EF" w:rsidRPr="005170EF" w:rsidRDefault="006328EF"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Vulnerability assessment reports</w:t>
            </w:r>
          </w:p>
          <w:p w14:paraId="5AB3939F" w14:textId="77777777" w:rsidR="006328EF" w:rsidRPr="005170EF" w:rsidRDefault="006328EF"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Key informants.</w:t>
            </w:r>
          </w:p>
        </w:tc>
        <w:tc>
          <w:tcPr>
            <w:tcW w:w="2880" w:type="dxa"/>
            <w:tcBorders>
              <w:bottom w:val="single" w:sz="6" w:space="0" w:color="auto"/>
              <w:right w:val="single" w:sz="6" w:space="0" w:color="auto"/>
            </w:tcBorders>
          </w:tcPr>
          <w:p w14:paraId="363329A8" w14:textId="77777777" w:rsidR="006328EF" w:rsidRPr="005170EF" w:rsidRDefault="006328EF"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Desk review</w:t>
            </w:r>
          </w:p>
          <w:p w14:paraId="63D1E546" w14:textId="77777777" w:rsidR="006328EF" w:rsidRPr="005170EF" w:rsidRDefault="006328EF"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Key informant interviews</w:t>
            </w:r>
          </w:p>
          <w:p w14:paraId="0655A711" w14:textId="77777777" w:rsidR="006328EF" w:rsidRPr="005170EF" w:rsidRDefault="006328EF" w:rsidP="005170EF">
            <w:pPr>
              <w:numPr>
                <w:ilvl w:val="0"/>
                <w:numId w:val="6"/>
              </w:numPr>
              <w:tabs>
                <w:tab w:val="left" w:pos="227"/>
              </w:tabs>
              <w:overflowPunct/>
              <w:spacing w:line="276" w:lineRule="auto"/>
              <w:textAlignment w:val="auto"/>
              <w:rPr>
                <w:rFonts w:ascii="Arial" w:hAnsi="Arial" w:cs="Arial"/>
                <w:sz w:val="20"/>
                <w:szCs w:val="20"/>
              </w:rPr>
            </w:pPr>
            <w:r w:rsidRPr="005170EF">
              <w:rPr>
                <w:rFonts w:ascii="Arial" w:hAnsi="Arial" w:cs="Arial"/>
                <w:sz w:val="20"/>
                <w:szCs w:val="20"/>
              </w:rPr>
              <w:t>Group discussions.</w:t>
            </w:r>
          </w:p>
        </w:tc>
      </w:tr>
    </w:tbl>
    <w:p w14:paraId="041E7D1E" w14:textId="77777777" w:rsidR="0051671F" w:rsidRPr="005170EF" w:rsidRDefault="0051671F" w:rsidP="005170EF">
      <w:pPr>
        <w:spacing w:line="276" w:lineRule="auto"/>
        <w:rPr>
          <w:rFonts w:ascii="Arial" w:hAnsi="Arial" w:cs="Arial"/>
        </w:rPr>
        <w:sectPr w:rsidR="0051671F" w:rsidRPr="005170EF" w:rsidSect="00F1559D">
          <w:pgSz w:w="15840" w:h="12240" w:orient="landscape"/>
          <w:pgMar w:top="810" w:right="994" w:bottom="994" w:left="994" w:header="720" w:footer="619" w:gutter="0"/>
          <w:cols w:space="720"/>
          <w:docGrid w:linePitch="360"/>
        </w:sectPr>
      </w:pPr>
    </w:p>
    <w:p w14:paraId="20B29049" w14:textId="77777777" w:rsidR="007B227E" w:rsidRPr="00A45A03" w:rsidRDefault="007A6A7B" w:rsidP="005170EF">
      <w:pPr>
        <w:pStyle w:val="Heading2"/>
        <w:spacing w:before="0" w:line="276" w:lineRule="auto"/>
        <w:rPr>
          <w:rFonts w:ascii="Arial" w:hAnsi="Arial" w:cs="Arial"/>
          <w:i w:val="0"/>
          <w:color w:val="0070C0"/>
          <w:sz w:val="24"/>
          <w:szCs w:val="24"/>
        </w:rPr>
      </w:pPr>
      <w:bookmarkStart w:id="144" w:name="_Toc24952187"/>
      <w:bookmarkStart w:id="145" w:name="_Toc47109753"/>
      <w:r w:rsidRPr="00A45A03">
        <w:rPr>
          <w:rFonts w:ascii="Arial" w:hAnsi="Arial" w:cs="Arial"/>
          <w:i w:val="0"/>
          <w:noProof/>
          <w:color w:val="0070C0"/>
          <w:sz w:val="24"/>
          <w:szCs w:val="24"/>
          <w:lang w:val="en-US" w:eastAsia="en-US"/>
        </w:rPr>
        <w:lastRenderedPageBreak/>
        <w:drawing>
          <wp:anchor distT="0" distB="0" distL="114300" distR="114300" simplePos="0" relativeHeight="251637760" behindDoc="0" locked="0" layoutInCell="1" allowOverlap="1" wp14:anchorId="7164B2EB" wp14:editId="3F30C314">
            <wp:simplePos x="0" y="0"/>
            <wp:positionH relativeFrom="margin">
              <wp:posOffset>-326390</wp:posOffset>
            </wp:positionH>
            <wp:positionV relativeFrom="paragraph">
              <wp:posOffset>224790</wp:posOffset>
            </wp:positionV>
            <wp:extent cx="1209675" cy="1325245"/>
            <wp:effectExtent l="0" t="0" r="0" b="0"/>
            <wp:wrapSquare wrapText="bothSides"/>
            <wp:docPr id="251" name="Pictur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1"/>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09675" cy="1325245"/>
                    </a:xfrm>
                    <a:prstGeom prst="rect">
                      <a:avLst/>
                    </a:prstGeom>
                    <a:noFill/>
                    <a:ln>
                      <a:noFill/>
                    </a:ln>
                  </pic:spPr>
                </pic:pic>
              </a:graphicData>
            </a:graphic>
            <wp14:sizeRelH relativeFrom="page">
              <wp14:pctWidth>0</wp14:pctWidth>
            </wp14:sizeRelH>
            <wp14:sizeRelV relativeFrom="page">
              <wp14:pctHeight>0</wp14:pctHeight>
            </wp14:sizeRelV>
          </wp:anchor>
        </w:drawing>
      </w:r>
      <w:r w:rsidR="00DB03C8" w:rsidRPr="00A45A03">
        <w:rPr>
          <w:rFonts w:ascii="Arial" w:hAnsi="Arial" w:cs="Arial"/>
          <w:i w:val="0"/>
          <w:color w:val="0070C0"/>
          <w:sz w:val="24"/>
          <w:szCs w:val="24"/>
        </w:rPr>
        <w:t>Annex 4</w:t>
      </w:r>
      <w:r w:rsidR="007B227E" w:rsidRPr="00A45A03">
        <w:rPr>
          <w:rFonts w:ascii="Arial" w:hAnsi="Arial" w:cs="Arial"/>
          <w:i w:val="0"/>
          <w:color w:val="0070C0"/>
          <w:sz w:val="24"/>
          <w:szCs w:val="24"/>
        </w:rPr>
        <w:t>: Data collection tools</w:t>
      </w:r>
      <w:bookmarkEnd w:id="144"/>
      <w:bookmarkEnd w:id="145"/>
    </w:p>
    <w:p w14:paraId="7D5616AF" w14:textId="77777777" w:rsidR="007B227E" w:rsidRPr="005170EF" w:rsidRDefault="00A45A03" w:rsidP="005170EF">
      <w:pPr>
        <w:pStyle w:val="ColorfulList-Accent11"/>
        <w:ind w:left="0"/>
        <w:rPr>
          <w:rFonts w:ascii="Arial" w:hAnsi="Arial" w:cs="Arial"/>
        </w:rPr>
      </w:pPr>
      <w:r w:rsidRPr="005170EF">
        <w:rPr>
          <w:rFonts w:ascii="Arial" w:hAnsi="Arial" w:cs="Arial"/>
          <w:noProof/>
        </w:rPr>
        <mc:AlternateContent>
          <mc:Choice Requires="wps">
            <w:drawing>
              <wp:anchor distT="0" distB="0" distL="114300" distR="114300" simplePos="0" relativeHeight="251649024" behindDoc="0" locked="0" layoutInCell="1" allowOverlap="1" wp14:anchorId="4CB8AAB6" wp14:editId="6379D6CA">
                <wp:simplePos x="0" y="0"/>
                <wp:positionH relativeFrom="column">
                  <wp:posOffset>959485</wp:posOffset>
                </wp:positionH>
                <wp:positionV relativeFrom="paragraph">
                  <wp:posOffset>135255</wp:posOffset>
                </wp:positionV>
                <wp:extent cx="4895850" cy="1002030"/>
                <wp:effectExtent l="0" t="0" r="0" b="0"/>
                <wp:wrapNone/>
                <wp:docPr id="9" name="Rounded 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5850" cy="1002030"/>
                        </a:xfrm>
                        <a:prstGeom prst="roundRect">
                          <a:avLst/>
                        </a:prstGeom>
                        <a:solidFill>
                          <a:sysClr val="window" lastClr="FFFFFF"/>
                        </a:solidFill>
                        <a:ln w="25400" cap="flat" cmpd="sng" algn="ctr">
                          <a:noFill/>
                          <a:prstDash val="solid"/>
                        </a:ln>
                        <a:effectLst/>
                      </wps:spPr>
                      <wps:txbx>
                        <w:txbxContent>
                          <w:p w14:paraId="64133C23" w14:textId="77777777" w:rsidR="00BD316C" w:rsidRPr="00A10A61" w:rsidRDefault="00BD316C" w:rsidP="00834592">
                            <w:pPr>
                              <w:jc w:val="center"/>
                              <w:rPr>
                                <w:rFonts w:ascii="Arial Narrow" w:hAnsi="Arial Narrow"/>
                                <w:b/>
                                <w:sz w:val="36"/>
                                <w:szCs w:val="36"/>
                              </w:rPr>
                            </w:pPr>
                            <w:r w:rsidRPr="00A10A61">
                              <w:rPr>
                                <w:rFonts w:ascii="Arial Narrow" w:hAnsi="Arial Narrow"/>
                                <w:b/>
                                <w:sz w:val="36"/>
                                <w:szCs w:val="36"/>
                              </w:rPr>
                              <w:t>UNDP MALAWI COUNTRY OFFICE</w:t>
                            </w:r>
                          </w:p>
                          <w:p w14:paraId="50F6F4D0" w14:textId="77777777" w:rsidR="00BD316C" w:rsidRDefault="00BD316C" w:rsidP="00834592">
                            <w:pPr>
                              <w:rPr>
                                <w:rFonts w:ascii="Arial Narrow" w:hAnsi="Arial Narrow"/>
                                <w:b/>
                              </w:rPr>
                            </w:pPr>
                          </w:p>
                          <w:p w14:paraId="2D1AB132" w14:textId="77777777" w:rsidR="00BD316C" w:rsidRPr="00B801E6" w:rsidRDefault="00BD316C" w:rsidP="00834592">
                            <w:pPr>
                              <w:rPr>
                                <w:rFonts w:ascii="Arial Narrow" w:hAnsi="Arial Narrow"/>
                                <w:b/>
                              </w:rPr>
                            </w:pPr>
                            <w:r w:rsidRPr="00B801E6">
                              <w:rPr>
                                <w:rFonts w:ascii="Arial Narrow" w:hAnsi="Arial Narrow"/>
                                <w:b/>
                              </w:rPr>
                              <w:t>CLIMATE PROOFING LOCAL DEVELOPMENT GAINS IN RURAL AND URBAN AREAS OF MACHINGA AND MANGOCHI DISTRICTS - MALAWI</w:t>
                            </w:r>
                          </w:p>
                          <w:p w14:paraId="740C98A3" w14:textId="77777777" w:rsidR="00BD316C" w:rsidRDefault="00BD316C" w:rsidP="008345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8AAB6" id="Rounded Rectangle 157" o:spid="_x0000_s1120" style="position:absolute;margin-left:75.55pt;margin-top:10.65pt;width:385.5pt;height:78.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" fillcolor="window" stroked="f" strokeweight="2pt">
                <v:textbox>
                  <w:txbxContent>
                    <w:p w14:paraId="64133C23" w14:textId="77777777" w:rsidR="00BD316C" w:rsidRPr="00A10A61" w:rsidRDefault="00BD316C" w:rsidP="00834592">
                      <w:pPr>
                        <w:jc w:val="center"/>
                        <w:rPr>
                          <w:rFonts w:ascii="Arial Narrow" w:hAnsi="Arial Narrow"/>
                          <w:b/>
                          <w:sz w:val="36"/>
                          <w:szCs w:val="36"/>
                        </w:rPr>
                      </w:pPr>
                      <w:r w:rsidRPr="00A10A61">
                        <w:rPr>
                          <w:rFonts w:ascii="Arial Narrow" w:hAnsi="Arial Narrow"/>
                          <w:b/>
                          <w:sz w:val="36"/>
                          <w:szCs w:val="36"/>
                        </w:rPr>
                        <w:t>UNDP MALAWI COUNTRY OFFICE</w:t>
                      </w:r>
                    </w:p>
                    <w:p w14:paraId="50F6F4D0" w14:textId="77777777" w:rsidR="00BD316C" w:rsidRDefault="00BD316C" w:rsidP="00834592">
                      <w:pPr>
                        <w:rPr>
                          <w:rFonts w:ascii="Arial Narrow" w:hAnsi="Arial Narrow"/>
                          <w:b/>
                        </w:rPr>
                      </w:pPr>
                    </w:p>
                    <w:p w14:paraId="2D1AB132" w14:textId="77777777" w:rsidR="00BD316C" w:rsidRPr="00B801E6" w:rsidRDefault="00BD316C" w:rsidP="00834592">
                      <w:pPr>
                        <w:rPr>
                          <w:rFonts w:ascii="Arial Narrow" w:hAnsi="Arial Narrow"/>
                          <w:b/>
                        </w:rPr>
                      </w:pPr>
                      <w:r w:rsidRPr="00B801E6">
                        <w:rPr>
                          <w:rFonts w:ascii="Arial Narrow" w:hAnsi="Arial Narrow"/>
                          <w:b/>
                        </w:rPr>
                        <w:t>CLIMATE PROOFING LOCAL DEVELOPMENT GAINS IN RURAL AND URBAN AREAS OF MACHINGA AND MANGOCHI DISTRICTS - MALAWI</w:t>
                      </w:r>
                    </w:p>
                    <w:p w14:paraId="740C98A3" w14:textId="77777777" w:rsidR="00BD316C" w:rsidRDefault="00BD316C" w:rsidP="00834592">
                      <w:pPr>
                        <w:jc w:val="center"/>
                      </w:pPr>
                    </w:p>
                  </w:txbxContent>
                </v:textbox>
              </v:roundrect>
            </w:pict>
          </mc:Fallback>
        </mc:AlternateContent>
      </w:r>
    </w:p>
    <w:p w14:paraId="6AB1336E" w14:textId="77777777" w:rsidR="00B801E6" w:rsidRPr="005170EF" w:rsidRDefault="007A6A7B" w:rsidP="005170EF">
      <w:pPr>
        <w:spacing w:line="276" w:lineRule="auto"/>
        <w:rPr>
          <w:rFonts w:ascii="Arial" w:hAnsi="Arial" w:cs="Arial"/>
        </w:rPr>
      </w:pPr>
      <w:r w:rsidRPr="005170EF">
        <w:rPr>
          <w:rFonts w:ascii="Arial" w:hAnsi="Arial" w:cs="Arial"/>
          <w:noProof/>
          <w:lang w:val="en-US" w:eastAsia="en-US"/>
        </w:rPr>
        <w:drawing>
          <wp:anchor distT="0" distB="0" distL="114300" distR="114300" simplePos="0" relativeHeight="251638784" behindDoc="0" locked="0" layoutInCell="1" allowOverlap="1" wp14:anchorId="5431F8F2" wp14:editId="1C283588">
            <wp:simplePos x="0" y="0"/>
            <wp:positionH relativeFrom="margin">
              <wp:posOffset>5661660</wp:posOffset>
            </wp:positionH>
            <wp:positionV relativeFrom="paragraph">
              <wp:posOffset>-177165</wp:posOffset>
            </wp:positionV>
            <wp:extent cx="1262380" cy="1524000"/>
            <wp:effectExtent l="0" t="0" r="0" b="0"/>
            <wp:wrapSquare wrapText="bothSides"/>
            <wp:docPr id="250" name="Pictur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6238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0EE68B" w14:textId="77777777" w:rsidR="00B801E6" w:rsidRPr="005170EF" w:rsidRDefault="00B801E6" w:rsidP="005170EF">
      <w:pPr>
        <w:spacing w:line="276" w:lineRule="auto"/>
        <w:rPr>
          <w:rFonts w:ascii="Arial" w:hAnsi="Arial" w:cs="Arial"/>
        </w:rPr>
      </w:pPr>
    </w:p>
    <w:p w14:paraId="75AF2554" w14:textId="77777777" w:rsidR="00B801E6" w:rsidRPr="005170EF" w:rsidRDefault="00B801E6" w:rsidP="005170EF">
      <w:pPr>
        <w:spacing w:line="276" w:lineRule="auto"/>
        <w:rPr>
          <w:rFonts w:ascii="Arial" w:hAnsi="Arial" w:cs="Arial"/>
        </w:rPr>
      </w:pPr>
    </w:p>
    <w:p w14:paraId="5B38089E" w14:textId="77777777" w:rsidR="00834592" w:rsidRPr="005170EF" w:rsidRDefault="00834592" w:rsidP="005170EF">
      <w:pPr>
        <w:spacing w:line="276" w:lineRule="auto"/>
        <w:rPr>
          <w:rFonts w:ascii="Arial" w:hAnsi="Arial" w:cs="Arial"/>
        </w:rPr>
      </w:pPr>
    </w:p>
    <w:p w14:paraId="0FAF6E0B" w14:textId="77777777" w:rsidR="00834592" w:rsidRPr="005170EF" w:rsidRDefault="007A6A7B" w:rsidP="005170EF">
      <w:pPr>
        <w:spacing w:line="276" w:lineRule="auto"/>
        <w:rPr>
          <w:rFonts w:ascii="Arial" w:hAnsi="Arial" w:cs="Arial"/>
        </w:rPr>
      </w:pPr>
      <w:r w:rsidRPr="005170EF">
        <w:rPr>
          <w:rFonts w:ascii="Arial" w:hAnsi="Arial" w:cs="Arial"/>
          <w:noProof/>
          <w:lang w:val="en-US" w:eastAsia="en-US"/>
        </w:rPr>
        <mc:AlternateContent>
          <mc:Choice Requires="wps">
            <w:drawing>
              <wp:anchor distT="0" distB="0" distL="114300" distR="114300" simplePos="0" relativeHeight="251639808" behindDoc="0" locked="0" layoutInCell="1" allowOverlap="1" wp14:anchorId="4D9A5F2C" wp14:editId="364200BD">
                <wp:simplePos x="0" y="0"/>
                <wp:positionH relativeFrom="column">
                  <wp:posOffset>647700</wp:posOffset>
                </wp:positionH>
                <wp:positionV relativeFrom="paragraph">
                  <wp:posOffset>143510</wp:posOffset>
                </wp:positionV>
                <wp:extent cx="3781425" cy="428625"/>
                <wp:effectExtent l="0" t="0" r="0" b="0"/>
                <wp:wrapNone/>
                <wp:docPr id="149" name="Rounded 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1425" cy="428625"/>
                        </a:xfrm>
                        <a:prstGeom prst="roundRect">
                          <a:avLst/>
                        </a:prstGeom>
                        <a:solidFill>
                          <a:sysClr val="window" lastClr="FFFFFF"/>
                        </a:solidFill>
                        <a:ln w="12700" cap="flat" cmpd="sng" algn="ctr">
                          <a:noFill/>
                          <a:prstDash val="solid"/>
                          <a:miter lim="800000"/>
                        </a:ln>
                        <a:effectLst/>
                      </wps:spPr>
                      <wps:txbx>
                        <w:txbxContent>
                          <w:p w14:paraId="56F097C6" w14:textId="77777777" w:rsidR="00BD316C" w:rsidRPr="00C62CDC" w:rsidRDefault="00BD316C" w:rsidP="00B801E6">
                            <w:pPr>
                              <w:jc w:val="center"/>
                              <w:rPr>
                                <w:rFonts w:ascii="Arial Narrow" w:hAnsi="Arial Narrow"/>
                                <w:b/>
                              </w:rPr>
                            </w:pPr>
                            <w:r w:rsidRPr="00C62CDC">
                              <w:rPr>
                                <w:rFonts w:ascii="Arial Narrow" w:hAnsi="Arial Narrow"/>
                                <w:b/>
                              </w:rPr>
                              <w:t>Project Implementation Unit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D9A5F2C" id="Rounded Rectangle 149" o:spid="_x0000_s1121" style="position:absolute;margin-left:51pt;margin-top:11.3pt;width:297.75pt;height:33.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" fillcolor="window" stroked="f" strokeweight="1pt">
                <v:stroke joinstyle="miter"/>
                <v:textbox>
                  <w:txbxContent>
                    <w:p w14:paraId="56F097C6" w14:textId="77777777" w:rsidR="00BD316C" w:rsidRPr="00C62CDC" w:rsidRDefault="00BD316C" w:rsidP="00B801E6">
                      <w:pPr>
                        <w:jc w:val="center"/>
                        <w:rPr>
                          <w:rFonts w:ascii="Arial Narrow" w:hAnsi="Arial Narrow"/>
                          <w:b/>
                        </w:rPr>
                      </w:pPr>
                      <w:r w:rsidRPr="00C62CDC">
                        <w:rPr>
                          <w:rFonts w:ascii="Arial Narrow" w:hAnsi="Arial Narrow"/>
                          <w:b/>
                        </w:rPr>
                        <w:t>Project Implementation Unit</w:t>
                      </w:r>
                    </w:p>
                  </w:txbxContent>
                </v:textbox>
              </v:roundrect>
            </w:pict>
          </mc:Fallback>
        </mc:AlternateContent>
      </w:r>
    </w:p>
    <w:p w14:paraId="581D4AE6" w14:textId="77777777" w:rsidR="00834592" w:rsidRPr="005170EF" w:rsidRDefault="00834592" w:rsidP="005170EF">
      <w:pPr>
        <w:spacing w:line="276" w:lineRule="auto"/>
        <w:rPr>
          <w:rFonts w:ascii="Arial" w:hAnsi="Arial" w:cs="Arial"/>
        </w:rPr>
      </w:pPr>
    </w:p>
    <w:p w14:paraId="76CF4E84" w14:textId="77777777" w:rsidR="00B801E6" w:rsidRPr="005170EF" w:rsidRDefault="00B801E6" w:rsidP="005170EF">
      <w:pPr>
        <w:spacing w:line="276" w:lineRule="auto"/>
        <w:rPr>
          <w:rFonts w:ascii="Arial" w:hAnsi="Arial" w:cs="Arial"/>
        </w:rPr>
      </w:pPr>
    </w:p>
    <w:p w14:paraId="0A040C8D" w14:textId="77777777" w:rsidR="00B801E6" w:rsidRPr="005170EF" w:rsidRDefault="00B801E6" w:rsidP="005170EF">
      <w:pPr>
        <w:spacing w:line="276" w:lineRule="auto"/>
        <w:rPr>
          <w:rFonts w:ascii="Arial" w:hAnsi="Arial" w:cs="Arial"/>
        </w:rPr>
      </w:pPr>
    </w:p>
    <w:p w14:paraId="58623498" w14:textId="77777777" w:rsidR="00B801E6" w:rsidRPr="005170EF" w:rsidRDefault="00B801E6"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sz w:val="28"/>
          <w:szCs w:val="28"/>
        </w:rPr>
      </w:pPr>
      <w:r w:rsidRPr="005170EF">
        <w:rPr>
          <w:rFonts w:ascii="Arial" w:hAnsi="Arial" w:cs="Arial"/>
          <w:sz w:val="28"/>
          <w:szCs w:val="28"/>
        </w:rPr>
        <w:t>Project Name:………………………………………………………………………</w:t>
      </w:r>
    </w:p>
    <w:p w14:paraId="4A888DF9" w14:textId="77777777" w:rsidR="00B801E6" w:rsidRPr="005170EF" w:rsidRDefault="00B801E6"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sz w:val="28"/>
          <w:szCs w:val="28"/>
        </w:rPr>
      </w:pPr>
      <w:r w:rsidRPr="005170EF">
        <w:rPr>
          <w:rFonts w:ascii="Arial" w:hAnsi="Arial" w:cs="Arial"/>
          <w:sz w:val="28"/>
          <w:szCs w:val="28"/>
        </w:rPr>
        <w:t>Stakeholder Category…………………………………………………………………</w:t>
      </w:r>
    </w:p>
    <w:p w14:paraId="73BB72BA" w14:textId="77777777" w:rsidR="00B801E6" w:rsidRPr="005170EF" w:rsidRDefault="00B801E6"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sz w:val="28"/>
          <w:szCs w:val="28"/>
        </w:rPr>
      </w:pPr>
      <w:r w:rsidRPr="005170EF">
        <w:rPr>
          <w:rFonts w:ascii="Arial" w:hAnsi="Arial" w:cs="Arial"/>
          <w:sz w:val="28"/>
          <w:szCs w:val="28"/>
        </w:rPr>
        <w:t>Name of Institution…………………………………………………………………</w:t>
      </w:r>
    </w:p>
    <w:p w14:paraId="792D51A3" w14:textId="77777777" w:rsidR="00B801E6" w:rsidRPr="005170EF" w:rsidRDefault="00B801E6"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sz w:val="28"/>
          <w:szCs w:val="28"/>
        </w:rPr>
      </w:pPr>
      <w:r w:rsidRPr="005170EF">
        <w:rPr>
          <w:rFonts w:ascii="Arial" w:hAnsi="Arial" w:cs="Arial"/>
          <w:sz w:val="28"/>
          <w:szCs w:val="28"/>
        </w:rPr>
        <w:t>Position of the respondent in the Institution……………………………………………</w:t>
      </w:r>
    </w:p>
    <w:p w14:paraId="5AA1D505" w14:textId="77777777" w:rsidR="00B801E6" w:rsidRPr="005170EF" w:rsidRDefault="00B801E6"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sz w:val="28"/>
          <w:szCs w:val="28"/>
        </w:rPr>
      </w:pPr>
      <w:r w:rsidRPr="005170EF">
        <w:rPr>
          <w:rFonts w:ascii="Arial" w:hAnsi="Arial" w:cs="Arial"/>
          <w:sz w:val="28"/>
          <w:szCs w:val="28"/>
        </w:rPr>
        <w:t>Institution’s general Mandate……………………………………………………………</w:t>
      </w:r>
    </w:p>
    <w:p w14:paraId="0D7615EF" w14:textId="77777777" w:rsidR="00B801E6" w:rsidRPr="005170EF" w:rsidRDefault="00B801E6"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sz w:val="28"/>
          <w:szCs w:val="28"/>
        </w:rPr>
      </w:pPr>
      <w:r w:rsidRPr="005170EF">
        <w:rPr>
          <w:rFonts w:ascii="Arial" w:hAnsi="Arial" w:cs="Arial"/>
          <w:sz w:val="28"/>
          <w:szCs w:val="28"/>
        </w:rPr>
        <w:t>Specific role/benefit of the institution in/from the project…………………………</w:t>
      </w:r>
    </w:p>
    <w:p w14:paraId="063421A2" w14:textId="77777777" w:rsidR="00B801E6" w:rsidRPr="005170EF" w:rsidRDefault="00B801E6"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sz w:val="28"/>
          <w:szCs w:val="28"/>
        </w:rPr>
      </w:pPr>
      <w:r w:rsidRPr="005170EF">
        <w:rPr>
          <w:rFonts w:ascii="Arial" w:hAnsi="Arial" w:cs="Arial"/>
          <w:sz w:val="28"/>
          <w:szCs w:val="28"/>
        </w:rPr>
        <w:t>Interview Date…………………………………………….</w:t>
      </w:r>
    </w:p>
    <w:p w14:paraId="18FAF2FC" w14:textId="77777777" w:rsidR="00B801E6" w:rsidRPr="005170EF" w:rsidRDefault="00B801E6"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sz w:val="28"/>
          <w:szCs w:val="28"/>
        </w:rPr>
      </w:pPr>
      <w:r w:rsidRPr="005170EF">
        <w:rPr>
          <w:rFonts w:ascii="Arial" w:hAnsi="Arial" w:cs="Arial"/>
          <w:sz w:val="28"/>
          <w:szCs w:val="28"/>
        </w:rPr>
        <w:t>Interview start time ………………………End Time…………………………………</w:t>
      </w:r>
    </w:p>
    <w:p w14:paraId="6E486AB0" w14:textId="77777777" w:rsidR="00B801E6" w:rsidRPr="005170EF" w:rsidRDefault="00B801E6"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sz w:val="28"/>
          <w:szCs w:val="28"/>
        </w:rPr>
      </w:pPr>
      <w:r w:rsidRPr="005170EF">
        <w:rPr>
          <w:rFonts w:ascii="Arial" w:hAnsi="Arial" w:cs="Arial"/>
          <w:sz w:val="28"/>
          <w:szCs w:val="28"/>
        </w:rPr>
        <w:t>Interview No …………………………………….</w:t>
      </w:r>
    </w:p>
    <w:p w14:paraId="6B31C42B" w14:textId="77777777" w:rsidR="00B801E6" w:rsidRPr="005170EF" w:rsidRDefault="00B801E6"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sz w:val="28"/>
          <w:szCs w:val="28"/>
        </w:rPr>
      </w:pPr>
      <w:r w:rsidRPr="005170EF">
        <w:rPr>
          <w:rFonts w:ascii="Arial" w:hAnsi="Arial" w:cs="Arial"/>
          <w:sz w:val="28"/>
          <w:szCs w:val="28"/>
        </w:rPr>
        <w:t>Interview conducted at ………………………………………………………………</w:t>
      </w:r>
    </w:p>
    <w:p w14:paraId="6F3F848D" w14:textId="77777777" w:rsidR="00B801E6" w:rsidRPr="005170EF" w:rsidRDefault="00B801E6"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sz w:val="28"/>
          <w:szCs w:val="28"/>
        </w:rPr>
      </w:pPr>
      <w:r w:rsidRPr="005170EF">
        <w:rPr>
          <w:rFonts w:ascii="Arial" w:hAnsi="Arial" w:cs="Arial"/>
          <w:sz w:val="28"/>
          <w:szCs w:val="28"/>
        </w:rPr>
        <w:t>Respondent’s Contact info: email…………………………………Tel: ………………</w:t>
      </w:r>
    </w:p>
    <w:p w14:paraId="72CD1AD1" w14:textId="77777777" w:rsidR="00B801E6" w:rsidRPr="005170EF" w:rsidRDefault="00B801E6"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rPr>
      </w:pPr>
      <w:r w:rsidRPr="005170EF">
        <w:rPr>
          <w:rFonts w:ascii="Arial" w:hAnsi="Arial" w:cs="Arial"/>
          <w:sz w:val="28"/>
          <w:szCs w:val="28"/>
        </w:rPr>
        <w:t>Interview Conducted By:………………………………………………………</w:t>
      </w:r>
    </w:p>
    <w:p w14:paraId="418ABF08" w14:textId="77777777" w:rsidR="00B801E6" w:rsidRPr="005170EF" w:rsidRDefault="00B801E6" w:rsidP="005170EF">
      <w:pPr>
        <w:spacing w:line="276" w:lineRule="auto"/>
        <w:rPr>
          <w:rFonts w:ascii="Arial" w:hAnsi="Arial" w:cs="Arial"/>
        </w:rPr>
      </w:pPr>
    </w:p>
    <w:p w14:paraId="02CF8089" w14:textId="77777777" w:rsidR="00B801E6" w:rsidRPr="005170EF" w:rsidRDefault="00B801E6" w:rsidP="005170EF">
      <w:pPr>
        <w:spacing w:line="276" w:lineRule="auto"/>
        <w:rPr>
          <w:rFonts w:ascii="Arial" w:hAnsi="Arial" w:cs="Arial"/>
        </w:rPr>
      </w:pPr>
    </w:p>
    <w:p w14:paraId="6D82A716" w14:textId="77777777" w:rsidR="00B801E6" w:rsidRPr="005170EF" w:rsidRDefault="00B801E6" w:rsidP="005170EF">
      <w:pPr>
        <w:spacing w:line="276" w:lineRule="auto"/>
        <w:rPr>
          <w:rFonts w:ascii="Arial" w:hAnsi="Arial" w:cs="Arial"/>
          <w:b/>
        </w:rPr>
      </w:pPr>
      <w:r w:rsidRPr="005170EF">
        <w:rPr>
          <w:rFonts w:ascii="Arial" w:hAnsi="Arial" w:cs="Arial"/>
          <w:b/>
        </w:rPr>
        <w:t>Introduction</w:t>
      </w:r>
    </w:p>
    <w:p w14:paraId="4850F459" w14:textId="77777777" w:rsidR="00B801E6" w:rsidRPr="005170EF" w:rsidRDefault="00B801E6" w:rsidP="0072485A">
      <w:pPr>
        <w:pStyle w:val="ColorfulList-Accent11"/>
        <w:numPr>
          <w:ilvl w:val="0"/>
          <w:numId w:val="7"/>
        </w:numPr>
        <w:rPr>
          <w:rFonts w:ascii="Arial" w:hAnsi="Arial" w:cs="Arial"/>
        </w:rPr>
      </w:pPr>
      <w:r w:rsidRPr="005170EF">
        <w:rPr>
          <w:rFonts w:ascii="Arial" w:hAnsi="Arial" w:cs="Arial"/>
        </w:rPr>
        <w:t>Self-introduction</w:t>
      </w:r>
    </w:p>
    <w:p w14:paraId="64BAE6C0" w14:textId="77777777" w:rsidR="00B801E6" w:rsidRPr="005170EF" w:rsidRDefault="00B801E6" w:rsidP="0072485A">
      <w:pPr>
        <w:pStyle w:val="ColorfulList-Accent11"/>
        <w:numPr>
          <w:ilvl w:val="0"/>
          <w:numId w:val="7"/>
        </w:numPr>
        <w:rPr>
          <w:rFonts w:ascii="Arial" w:hAnsi="Arial" w:cs="Arial"/>
        </w:rPr>
      </w:pPr>
      <w:r w:rsidRPr="005170EF">
        <w:rPr>
          <w:rFonts w:ascii="Arial" w:hAnsi="Arial" w:cs="Arial"/>
        </w:rPr>
        <w:t>Background of the pro</w:t>
      </w:r>
      <w:r w:rsidR="00834592" w:rsidRPr="005170EF">
        <w:rPr>
          <w:rFonts w:ascii="Arial" w:hAnsi="Arial" w:cs="Arial"/>
        </w:rPr>
        <w:t>ject</w:t>
      </w:r>
      <w:r w:rsidRPr="005170EF">
        <w:rPr>
          <w:rFonts w:ascii="Arial" w:hAnsi="Arial" w:cs="Arial"/>
        </w:rPr>
        <w:t xml:space="preserve"> being evaluation</w:t>
      </w:r>
    </w:p>
    <w:p w14:paraId="71334D95" w14:textId="77777777" w:rsidR="00B801E6" w:rsidRPr="005170EF" w:rsidRDefault="00B801E6" w:rsidP="0072485A">
      <w:pPr>
        <w:pStyle w:val="ColorfulList-Accent11"/>
        <w:numPr>
          <w:ilvl w:val="0"/>
          <w:numId w:val="7"/>
        </w:numPr>
        <w:rPr>
          <w:rFonts w:ascii="Arial" w:hAnsi="Arial" w:cs="Arial"/>
        </w:rPr>
      </w:pPr>
      <w:r w:rsidRPr="005170EF">
        <w:rPr>
          <w:rFonts w:ascii="Arial" w:hAnsi="Arial" w:cs="Arial"/>
        </w:rPr>
        <w:t>Purpose of  engagement/interview and how long it is expected to last</w:t>
      </w:r>
    </w:p>
    <w:p w14:paraId="5834344E" w14:textId="77777777" w:rsidR="00B801E6" w:rsidRPr="005170EF" w:rsidRDefault="00B801E6" w:rsidP="0072485A">
      <w:pPr>
        <w:pStyle w:val="ColorfulList-Accent11"/>
        <w:numPr>
          <w:ilvl w:val="0"/>
          <w:numId w:val="7"/>
        </w:numPr>
        <w:rPr>
          <w:rFonts w:ascii="Arial" w:hAnsi="Arial" w:cs="Arial"/>
        </w:rPr>
      </w:pPr>
      <w:r w:rsidRPr="005170EF">
        <w:rPr>
          <w:rFonts w:ascii="Arial" w:hAnsi="Arial" w:cs="Arial"/>
        </w:rPr>
        <w:t>How the respondent was select</w:t>
      </w:r>
    </w:p>
    <w:p w14:paraId="65C772D2" w14:textId="77777777" w:rsidR="00B801E6" w:rsidRPr="005170EF" w:rsidRDefault="00B801E6" w:rsidP="0072485A">
      <w:pPr>
        <w:pStyle w:val="ColorfulList-Accent11"/>
        <w:numPr>
          <w:ilvl w:val="0"/>
          <w:numId w:val="7"/>
        </w:numPr>
        <w:rPr>
          <w:rFonts w:ascii="Arial" w:hAnsi="Arial" w:cs="Arial"/>
        </w:rPr>
      </w:pPr>
      <w:r w:rsidRPr="005170EF">
        <w:rPr>
          <w:rFonts w:ascii="Arial" w:hAnsi="Arial" w:cs="Arial"/>
        </w:rPr>
        <w:t>Obtain consent</w:t>
      </w:r>
    </w:p>
    <w:p w14:paraId="2F8CBE01" w14:textId="77777777" w:rsidR="00B801E6" w:rsidRPr="005170EF" w:rsidRDefault="00B801E6" w:rsidP="005170EF">
      <w:pPr>
        <w:spacing w:line="276" w:lineRule="auto"/>
        <w:rPr>
          <w:rFonts w:ascii="Arial" w:hAnsi="Arial" w:cs="Arial"/>
          <w:b/>
        </w:rPr>
      </w:pPr>
      <w:r w:rsidRPr="005170EF">
        <w:rPr>
          <w:rFonts w:ascii="Arial" w:hAnsi="Arial" w:cs="Arial"/>
          <w:b/>
        </w:rPr>
        <w:t>Project Strategy: Project design</w:t>
      </w:r>
    </w:p>
    <w:p w14:paraId="4561EC6D"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Problem identification and analysis processes undertaken to inform project design</w:t>
      </w:r>
    </w:p>
    <w:p w14:paraId="58B7F70D"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Appropriateness of the project interventions in addressing the identified problem</w:t>
      </w:r>
    </w:p>
    <w:p w14:paraId="248D8551"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Weakness and gaps of the project interventions in addressing the identified problem</w:t>
      </w:r>
    </w:p>
    <w:p w14:paraId="644034DD"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The relevance of the project assumptions</w:t>
      </w:r>
    </w:p>
    <w:p w14:paraId="0E38E438"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Effects of incorrect assumptions on the appropriateness of the project interventions</w:t>
      </w:r>
    </w:p>
    <w:p w14:paraId="3797FB55"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lastRenderedPageBreak/>
        <w:t>Specific lessons from relevant projects that were incorporated during the design and implementation of the project</w:t>
      </w:r>
    </w:p>
    <w:p w14:paraId="5C91AE30"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Degree of alignment between the project and country priorities</w:t>
      </w:r>
    </w:p>
    <w:p w14:paraId="5BD45E1F"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Strategies employed to achieve enhanced alignment between the project and country priorities</w:t>
      </w:r>
    </w:p>
    <w:p w14:paraId="7D2BC0AC"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Degree of inclusiveness in the project decision making; Stakeholders included/excluded in decision making processes</w:t>
      </w:r>
    </w:p>
    <w:p w14:paraId="128B7887"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Employed strategies to promote inclusiveness in project decision making</w:t>
      </w:r>
    </w:p>
    <w:p w14:paraId="0B9B9835"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Specific gender concerns being addressed by the project</w:t>
      </w:r>
    </w:p>
    <w:p w14:paraId="6B2ACF77"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Personal comment on the extent of gender mainstreaming in the project</w:t>
      </w:r>
    </w:p>
    <w:p w14:paraId="6465FA7F"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Specific improvements required in the project design and implementation arrangements</w:t>
      </w:r>
    </w:p>
    <w:p w14:paraId="3747B420" w14:textId="77777777" w:rsidR="00B801E6" w:rsidRPr="005170EF" w:rsidRDefault="00B801E6" w:rsidP="005170EF">
      <w:pPr>
        <w:spacing w:line="276" w:lineRule="auto"/>
        <w:ind w:left="360"/>
        <w:rPr>
          <w:rFonts w:ascii="Arial" w:hAnsi="Arial" w:cs="Arial"/>
          <w:b/>
        </w:rPr>
      </w:pPr>
      <w:r w:rsidRPr="005170EF">
        <w:rPr>
          <w:rFonts w:ascii="Arial" w:hAnsi="Arial" w:cs="Arial"/>
          <w:b/>
        </w:rPr>
        <w:t>Results Framework/Logframe</w:t>
      </w:r>
    </w:p>
    <w:p w14:paraId="54D60F3C"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Comment on the SMARTness of the project indicators &amp; targets both at mid and endline.</w:t>
      </w:r>
    </w:p>
    <w:p w14:paraId="331341F2"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Challenges encountered in indicator measurement</w:t>
      </w:r>
    </w:p>
    <w:p w14:paraId="04D5AFE4"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Specific modification(s) required in the project objectives, outcomes or components if any</w:t>
      </w:r>
    </w:p>
    <w:p w14:paraId="14C9828A"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rPr>
        <w:t>Comment on the extent to which progress so far has led to, or could in the future catalyse beneficial development effects (i.e. income generation, gender equality and women’s empowerment, improved governance etc...)</w:t>
      </w:r>
    </w:p>
    <w:p w14:paraId="11A1B144"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rPr>
        <w:t>Necessary modifications in the Results framework to incorporate the development effects of the project above.</w:t>
      </w:r>
    </w:p>
    <w:p w14:paraId="031A3BF9" w14:textId="77777777" w:rsidR="00B801E6" w:rsidRPr="005170EF" w:rsidRDefault="00B801E6" w:rsidP="005170EF">
      <w:pPr>
        <w:spacing w:line="276" w:lineRule="auto"/>
        <w:ind w:left="360"/>
        <w:rPr>
          <w:rFonts w:ascii="Arial" w:hAnsi="Arial" w:cs="Arial"/>
          <w:b/>
        </w:rPr>
      </w:pPr>
      <w:r w:rsidRPr="005170EF">
        <w:rPr>
          <w:rFonts w:ascii="Arial" w:hAnsi="Arial" w:cs="Arial"/>
          <w:b/>
        </w:rPr>
        <w:t>Progress Towards Results</w:t>
      </w:r>
    </w:p>
    <w:p w14:paraId="207B70C3"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Intended results achieved so far</w:t>
      </w:r>
    </w:p>
    <w:p w14:paraId="3AA1B040"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Possible Unintended results so far/envisaged</w:t>
      </w:r>
    </w:p>
    <w:p w14:paraId="67F355B3"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Recommended strategies to curb the negative unintended results</w:t>
      </w:r>
    </w:p>
    <w:p w14:paraId="7D2B94AE"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Variation between the midline targets and actual results to date</w:t>
      </w:r>
    </w:p>
    <w:p w14:paraId="0BF3E38E"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Facilitators and inhibitors for performance.</w:t>
      </w:r>
    </w:p>
    <w:p w14:paraId="266D7A4E" w14:textId="77777777" w:rsidR="00B801E6" w:rsidRPr="005170EF" w:rsidRDefault="00B801E6" w:rsidP="005170EF">
      <w:pPr>
        <w:spacing w:line="276" w:lineRule="auto"/>
        <w:ind w:left="360"/>
        <w:rPr>
          <w:rFonts w:ascii="Arial" w:hAnsi="Arial" w:cs="Arial"/>
          <w:b/>
          <w:color w:val="000000"/>
        </w:rPr>
      </w:pPr>
      <w:r w:rsidRPr="005170EF">
        <w:rPr>
          <w:rFonts w:ascii="Arial" w:hAnsi="Arial" w:cs="Arial"/>
          <w:b/>
        </w:rPr>
        <w:t xml:space="preserve">Project Implementation </w:t>
      </w:r>
      <w:r w:rsidRPr="005170EF">
        <w:rPr>
          <w:rFonts w:ascii="Arial" w:hAnsi="Arial" w:cs="Arial"/>
          <w:b/>
          <w:color w:val="000000"/>
        </w:rPr>
        <w:t>and Adaptive Management</w:t>
      </w:r>
    </w:p>
    <w:p w14:paraId="50F9D342"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 xml:space="preserve">Overall effectiveness of project management as outlined in the Project Document.  </w:t>
      </w:r>
    </w:p>
    <w:p w14:paraId="1B2A6B69"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Changes made in the project management arrangements in the course of project implementation</w:t>
      </w:r>
    </w:p>
    <w:p w14:paraId="45676C38"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Gaps in the project management in respect to;</w:t>
      </w:r>
    </w:p>
    <w:p w14:paraId="2BAF685A" w14:textId="77777777" w:rsidR="00B801E6" w:rsidRPr="005170EF" w:rsidRDefault="00B801E6" w:rsidP="0072485A">
      <w:pPr>
        <w:pStyle w:val="ColorfulList-Accent11"/>
        <w:numPr>
          <w:ilvl w:val="0"/>
          <w:numId w:val="9"/>
        </w:numPr>
        <w:rPr>
          <w:rFonts w:ascii="Arial" w:hAnsi="Arial" w:cs="Arial"/>
          <w:sz w:val="24"/>
          <w:szCs w:val="24"/>
        </w:rPr>
      </w:pPr>
      <w:r w:rsidRPr="005170EF">
        <w:rPr>
          <w:rFonts w:ascii="Arial" w:hAnsi="Arial" w:cs="Arial"/>
          <w:sz w:val="24"/>
          <w:szCs w:val="24"/>
        </w:rPr>
        <w:t>Clarity of the responsibilities</w:t>
      </w:r>
    </w:p>
    <w:p w14:paraId="03430D88" w14:textId="77777777" w:rsidR="00B801E6" w:rsidRPr="005170EF" w:rsidRDefault="00B801E6" w:rsidP="0072485A">
      <w:pPr>
        <w:pStyle w:val="ColorfulList-Accent11"/>
        <w:numPr>
          <w:ilvl w:val="0"/>
          <w:numId w:val="9"/>
        </w:numPr>
        <w:rPr>
          <w:rFonts w:ascii="Arial" w:hAnsi="Arial" w:cs="Arial"/>
          <w:sz w:val="24"/>
          <w:szCs w:val="24"/>
        </w:rPr>
      </w:pPr>
      <w:r w:rsidRPr="005170EF">
        <w:rPr>
          <w:rFonts w:ascii="Arial" w:hAnsi="Arial" w:cs="Arial"/>
          <w:sz w:val="24"/>
          <w:szCs w:val="24"/>
        </w:rPr>
        <w:t>Reporting</w:t>
      </w:r>
    </w:p>
    <w:p w14:paraId="3E6ABCCC" w14:textId="77777777" w:rsidR="00B801E6" w:rsidRPr="005170EF" w:rsidRDefault="00B801E6" w:rsidP="0072485A">
      <w:pPr>
        <w:pStyle w:val="ColorfulList-Accent11"/>
        <w:numPr>
          <w:ilvl w:val="0"/>
          <w:numId w:val="9"/>
        </w:numPr>
        <w:rPr>
          <w:rFonts w:ascii="Arial" w:hAnsi="Arial" w:cs="Arial"/>
          <w:sz w:val="24"/>
          <w:szCs w:val="24"/>
        </w:rPr>
      </w:pPr>
      <w:r w:rsidRPr="005170EF">
        <w:rPr>
          <w:rFonts w:ascii="Arial" w:hAnsi="Arial" w:cs="Arial"/>
          <w:sz w:val="24"/>
          <w:szCs w:val="24"/>
        </w:rPr>
        <w:t>Transparent decision making</w:t>
      </w:r>
    </w:p>
    <w:p w14:paraId="1FD9C644"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Recommended improvements in project management arrangements</w:t>
      </w:r>
    </w:p>
    <w:p w14:paraId="0097D541"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Institutional/capacity Strengths, weaknesses and gaps of implementing partners and its influence of the quality of project execution.</w:t>
      </w:r>
    </w:p>
    <w:p w14:paraId="5BDCDB14"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 xml:space="preserve">Suggested recommendations for institutional/capacity strengthening </w:t>
      </w:r>
    </w:p>
    <w:p w14:paraId="42CD7E82"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color w:val="000000"/>
        </w:rPr>
        <w:t>Strengths, weaknesses and gaps in the support provided by the GEF Partner Agency (UNDP)</w:t>
      </w:r>
    </w:p>
    <w:p w14:paraId="607B2A46"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color w:val="000000"/>
        </w:rPr>
        <w:t>Areas for improvement in the support provided by the GEF Partner Agency (UNDP)</w:t>
      </w:r>
    </w:p>
    <w:p w14:paraId="7011B298"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lastRenderedPageBreak/>
        <w:t>Causes of delays (if any) in the project start-up and implementation</w:t>
      </w:r>
    </w:p>
    <w:p w14:paraId="71FD5206"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Recommended redress measures</w:t>
      </w:r>
    </w:p>
    <w:p w14:paraId="1E40A419" w14:textId="77777777" w:rsidR="00B801E6" w:rsidRPr="005170EF" w:rsidRDefault="00B801E6" w:rsidP="005170EF">
      <w:pPr>
        <w:pStyle w:val="ColorfulList-Accent11"/>
        <w:rPr>
          <w:rFonts w:ascii="Arial" w:hAnsi="Arial" w:cs="Arial"/>
          <w:sz w:val="24"/>
          <w:szCs w:val="24"/>
        </w:rPr>
      </w:pPr>
    </w:p>
    <w:p w14:paraId="30E4068F"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Mainstreaming of RBM in the work planning; Successes, gaps and recommendations</w:t>
      </w:r>
    </w:p>
    <w:p w14:paraId="36DC6D9F"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Evidence for the use of the result framework as a management tool</w:t>
      </w:r>
    </w:p>
    <w:p w14:paraId="41664627"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Changes made in the results framework since inception; causes and effects</w:t>
      </w:r>
    </w:p>
    <w:p w14:paraId="0B9E1466"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More changes required in the results framework (if any)</w:t>
      </w:r>
    </w:p>
    <w:p w14:paraId="4A813272" w14:textId="77777777" w:rsidR="00B801E6" w:rsidRPr="005170EF" w:rsidRDefault="00B801E6" w:rsidP="005170EF">
      <w:pPr>
        <w:spacing w:line="276" w:lineRule="auto"/>
        <w:rPr>
          <w:rFonts w:ascii="Arial" w:hAnsi="Arial" w:cs="Arial"/>
          <w:b/>
          <w:color w:val="000000"/>
        </w:rPr>
      </w:pPr>
      <w:r w:rsidRPr="005170EF">
        <w:rPr>
          <w:rFonts w:ascii="Arial" w:hAnsi="Arial" w:cs="Arial"/>
          <w:b/>
          <w:color w:val="000000"/>
        </w:rPr>
        <w:t>Finance and co-finance:</w:t>
      </w:r>
    </w:p>
    <w:p w14:paraId="59790B64"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Project financial management arrangements</w:t>
      </w:r>
    </w:p>
    <w:p w14:paraId="13B6DC37"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Comment on the cost effectiveness of the project interventions</w:t>
      </w:r>
    </w:p>
    <w:p w14:paraId="692AD822"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rPr>
        <w:t>Appropriateness and relevance of the changes effected in fund allocations</w:t>
      </w:r>
    </w:p>
    <w:p w14:paraId="2BB28C5C"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Achievements, opportunities and challenges of the co-financing arrangements</w:t>
      </w:r>
    </w:p>
    <w:p w14:paraId="7BBF707F"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Suggested recommendations for improvement</w:t>
      </w:r>
    </w:p>
    <w:p w14:paraId="7A4BB87C" w14:textId="77777777" w:rsidR="00B801E6" w:rsidRPr="005170EF" w:rsidRDefault="00B801E6" w:rsidP="005170EF">
      <w:pPr>
        <w:spacing w:line="276" w:lineRule="auto"/>
        <w:rPr>
          <w:rFonts w:ascii="Arial" w:hAnsi="Arial" w:cs="Arial"/>
          <w:b/>
          <w:color w:val="000000"/>
        </w:rPr>
      </w:pPr>
      <w:r w:rsidRPr="005170EF">
        <w:rPr>
          <w:rFonts w:ascii="Arial" w:hAnsi="Arial" w:cs="Arial"/>
          <w:b/>
          <w:color w:val="000000"/>
        </w:rPr>
        <w:t>Project-level Monitoring and Evaluation Systems:</w:t>
      </w:r>
    </w:p>
    <w:p w14:paraId="45F17318"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Comprehensiveness of the monitoring tools being used</w:t>
      </w:r>
    </w:p>
    <w:p w14:paraId="5AD937E8"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Gaps and weaknesses in the monitoring tools being used.</w:t>
      </w:r>
    </w:p>
    <w:p w14:paraId="5A42B777"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Proportion of the budget allocated to monitoring</w:t>
      </w:r>
    </w:p>
    <w:p w14:paraId="4C85378E"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Financial related challenges facing the Monitoring Unit &amp; their effect on the execution of the M&amp;E function.</w:t>
      </w:r>
    </w:p>
    <w:p w14:paraId="2DB12EEF"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Basis of monitoring &amp; Evaluation budget</w:t>
      </w:r>
    </w:p>
    <w:p w14:paraId="01625355" w14:textId="77777777" w:rsidR="00B801E6" w:rsidRPr="005170EF" w:rsidRDefault="00B801E6" w:rsidP="005170EF">
      <w:pPr>
        <w:spacing w:line="276" w:lineRule="auto"/>
        <w:rPr>
          <w:rFonts w:ascii="Arial" w:hAnsi="Arial" w:cs="Arial"/>
          <w:b/>
          <w:color w:val="000000"/>
        </w:rPr>
      </w:pPr>
      <w:r w:rsidRPr="005170EF">
        <w:rPr>
          <w:rFonts w:ascii="Arial" w:hAnsi="Arial" w:cs="Arial"/>
          <w:b/>
          <w:color w:val="000000"/>
        </w:rPr>
        <w:t>Stakeholder Engagement:</w:t>
      </w:r>
    </w:p>
    <w:p w14:paraId="34238273"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Stakeholder engagement strategies</w:t>
      </w:r>
    </w:p>
    <w:p w14:paraId="515053D0"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Specific gains emanating from stakeholder engagements</w:t>
      </w:r>
    </w:p>
    <w:p w14:paraId="11AC3655"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Barriers and/or facilitators for effective stakeholder engagements and involvement</w:t>
      </w:r>
    </w:p>
    <w:p w14:paraId="16AD1BEB"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Specific role being played by government stakeholders in project implementation &amp; management</w:t>
      </w:r>
    </w:p>
    <w:p w14:paraId="0A14D353"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Strategies employed to promote participation and country-driven processes.</w:t>
      </w:r>
    </w:p>
    <w:p w14:paraId="5BFBDF88"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Facilitators/inhibitors for enhanced participation of gov’t stakeholders.</w:t>
      </w:r>
    </w:p>
    <w:p w14:paraId="68BB5013" w14:textId="77777777" w:rsidR="00B801E6" w:rsidRPr="005170EF" w:rsidRDefault="00B801E6" w:rsidP="005170EF">
      <w:pPr>
        <w:spacing w:line="276" w:lineRule="auto"/>
        <w:rPr>
          <w:rFonts w:ascii="Arial" w:hAnsi="Arial" w:cs="Arial"/>
          <w:b/>
          <w:color w:val="000000"/>
        </w:rPr>
      </w:pPr>
      <w:r w:rsidRPr="005170EF">
        <w:rPr>
          <w:rFonts w:ascii="Arial" w:hAnsi="Arial" w:cs="Arial"/>
          <w:b/>
          <w:color w:val="000000"/>
        </w:rPr>
        <w:t>Reporting</w:t>
      </w:r>
    </w:p>
    <w:p w14:paraId="74FBE9C7"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Processes for reporting and sharing changes in project management</w:t>
      </w:r>
    </w:p>
    <w:p w14:paraId="7F446150"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Level of inclusiveness and transparency of such processes</w:t>
      </w:r>
    </w:p>
    <w:p w14:paraId="7D563B29"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Specific GEF reporting requirements to be complied with</w:t>
      </w:r>
    </w:p>
    <w:p w14:paraId="702892E5"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Level of compliance with the requirements</w:t>
      </w:r>
    </w:p>
    <w:p w14:paraId="5F9856E5"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Facilitators and inhibitors for reporting compliance</w:t>
      </w:r>
    </w:p>
    <w:p w14:paraId="724A8B32"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Mechanisms for integrating lessons learnt in the management framework of the project</w:t>
      </w:r>
    </w:p>
    <w:p w14:paraId="30CAEE9B"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Facilitators/barriers to effective integration of lessons learnt</w:t>
      </w:r>
    </w:p>
    <w:p w14:paraId="74308A72" w14:textId="77777777" w:rsidR="00B801E6" w:rsidRPr="005170EF" w:rsidRDefault="00B801E6" w:rsidP="005170EF">
      <w:pPr>
        <w:spacing w:line="276" w:lineRule="auto"/>
        <w:rPr>
          <w:rFonts w:ascii="Arial" w:hAnsi="Arial" w:cs="Arial"/>
          <w:b/>
          <w:color w:val="000000"/>
        </w:rPr>
      </w:pPr>
      <w:r w:rsidRPr="005170EF">
        <w:rPr>
          <w:rFonts w:ascii="Arial" w:hAnsi="Arial" w:cs="Arial"/>
          <w:b/>
          <w:color w:val="000000"/>
        </w:rPr>
        <w:t>Communications:</w:t>
      </w:r>
    </w:p>
    <w:p w14:paraId="053C24F7"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Frequency and communication mode with both internal and external stakeholders</w:t>
      </w:r>
    </w:p>
    <w:p w14:paraId="6F62BA6B"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lastRenderedPageBreak/>
        <w:t>Effect of the communication strategy on the overall project success</w:t>
      </w:r>
    </w:p>
    <w:p w14:paraId="39969EE5"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Barriers to effective communication with stakeholders</w:t>
      </w:r>
    </w:p>
    <w:p w14:paraId="625A9320" w14:textId="77777777" w:rsidR="00B801E6" w:rsidRPr="005170EF" w:rsidRDefault="00B801E6" w:rsidP="005170EF">
      <w:pPr>
        <w:spacing w:line="276" w:lineRule="auto"/>
        <w:rPr>
          <w:rFonts w:ascii="Arial" w:hAnsi="Arial" w:cs="Arial"/>
          <w:b/>
        </w:rPr>
      </w:pPr>
      <w:r w:rsidRPr="005170EF">
        <w:rPr>
          <w:rFonts w:ascii="Arial" w:hAnsi="Arial" w:cs="Arial"/>
          <w:b/>
        </w:rPr>
        <w:t>Sustainability</w:t>
      </w:r>
    </w:p>
    <w:p w14:paraId="47CB2DF5"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Risk analysis methodology that was applied</w:t>
      </w:r>
    </w:p>
    <w:p w14:paraId="58AEE918"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The basis of the risk rating</w:t>
      </w:r>
    </w:p>
    <w:p w14:paraId="4931166F"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Stakeholder perceptions on the identified risks</w:t>
      </w:r>
    </w:p>
    <w:p w14:paraId="7B367C8F"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Possible effect of the risks on the project in the event of their occurrence</w:t>
      </w:r>
    </w:p>
    <w:p w14:paraId="74556ACA"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Potential sources of resources to sustain the project beyond GEF funding</w:t>
      </w:r>
    </w:p>
    <w:p w14:paraId="0BEEB681"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Ability and willingness of different stakeholders to mobilize/contribute financial resources for the sustenance of the project beyond GEF funding</w:t>
      </w:r>
    </w:p>
    <w:p w14:paraId="5FDC34B9"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Opportunities and challenges to financial sustainability of the project beyond GEF funding</w:t>
      </w:r>
    </w:p>
    <w:p w14:paraId="1DDF9073"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Level of stakeholder ownership of the project</w:t>
      </w:r>
    </w:p>
    <w:p w14:paraId="24B54D31"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Stakeholder willingness to contribute resources towards sustenance of the project</w:t>
      </w:r>
    </w:p>
    <w:p w14:paraId="5A5F1A3B"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Extent of stakeholder participation in the project implementation</w:t>
      </w:r>
    </w:p>
    <w:p w14:paraId="0D7E2393"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Strategies employed to promote stakeholder ownership of the project</w:t>
      </w:r>
    </w:p>
    <w:p w14:paraId="3B278596"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Favourable/unfavourable laws, policies and governance structures for enhanced sustenance of the project.</w:t>
      </w:r>
    </w:p>
    <w:p w14:paraId="763C9465"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Accountability, transparency and technical knowledge transfer requirements</w:t>
      </w:r>
    </w:p>
    <w:p w14:paraId="0D15DCC8"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Availability of the above requirements</w:t>
      </w:r>
    </w:p>
    <w:p w14:paraId="1AC3A253"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Environment concerns underlying project design and implementation</w:t>
      </w:r>
    </w:p>
    <w:p w14:paraId="5E37106F" w14:textId="77777777" w:rsidR="00B801E6" w:rsidRPr="005170EF" w:rsidRDefault="00B801E6" w:rsidP="0072485A">
      <w:pPr>
        <w:pStyle w:val="ColorfulList-Accent11"/>
        <w:numPr>
          <w:ilvl w:val="0"/>
          <w:numId w:val="8"/>
        </w:numPr>
        <w:rPr>
          <w:rFonts w:ascii="Arial" w:hAnsi="Arial" w:cs="Arial"/>
          <w:sz w:val="24"/>
          <w:szCs w:val="24"/>
        </w:rPr>
      </w:pPr>
      <w:r w:rsidRPr="005170EF">
        <w:rPr>
          <w:rFonts w:ascii="Arial" w:hAnsi="Arial" w:cs="Arial"/>
          <w:sz w:val="24"/>
          <w:szCs w:val="24"/>
        </w:rPr>
        <w:t>Perceptions of key stakeholders on the effects of the project on the environment</w:t>
      </w:r>
    </w:p>
    <w:p w14:paraId="017E5AB4" w14:textId="77777777" w:rsidR="00B801E6" w:rsidRPr="005170EF" w:rsidRDefault="00B801E6" w:rsidP="005170EF">
      <w:pPr>
        <w:pStyle w:val="ColorfulList-Accent11"/>
        <w:rPr>
          <w:rFonts w:ascii="Arial" w:hAnsi="Arial" w:cs="Arial"/>
          <w:sz w:val="24"/>
          <w:szCs w:val="24"/>
        </w:rPr>
      </w:pPr>
    </w:p>
    <w:p w14:paraId="676A5FD7" w14:textId="77777777" w:rsidR="00B801E6" w:rsidRPr="005170EF" w:rsidRDefault="00B801E6" w:rsidP="005170EF">
      <w:pPr>
        <w:spacing w:line="276" w:lineRule="auto"/>
        <w:rPr>
          <w:rFonts w:ascii="Arial" w:hAnsi="Arial" w:cs="Arial"/>
        </w:rPr>
      </w:pPr>
    </w:p>
    <w:p w14:paraId="76EB9AA3" w14:textId="77777777" w:rsidR="00B801E6" w:rsidRPr="005170EF" w:rsidRDefault="00B801E6" w:rsidP="005170EF">
      <w:pPr>
        <w:spacing w:line="276" w:lineRule="auto"/>
        <w:rPr>
          <w:rFonts w:ascii="Arial" w:hAnsi="Arial" w:cs="Arial"/>
        </w:rPr>
      </w:pPr>
    </w:p>
    <w:p w14:paraId="47985B39" w14:textId="77777777" w:rsidR="00B801E6" w:rsidRPr="005170EF" w:rsidRDefault="00B801E6" w:rsidP="005170EF">
      <w:pPr>
        <w:spacing w:line="276" w:lineRule="auto"/>
        <w:rPr>
          <w:rFonts w:ascii="Arial" w:hAnsi="Arial" w:cs="Arial"/>
        </w:rPr>
      </w:pPr>
    </w:p>
    <w:p w14:paraId="3AF064DC" w14:textId="77777777" w:rsidR="00B801E6" w:rsidRPr="005170EF" w:rsidRDefault="00B801E6" w:rsidP="005170EF">
      <w:pPr>
        <w:spacing w:line="276" w:lineRule="auto"/>
        <w:rPr>
          <w:rFonts w:ascii="Arial" w:hAnsi="Arial" w:cs="Arial"/>
        </w:rPr>
      </w:pPr>
    </w:p>
    <w:p w14:paraId="335A2CE1" w14:textId="77777777" w:rsidR="00B801E6" w:rsidRPr="005170EF" w:rsidRDefault="00B801E6" w:rsidP="005170EF">
      <w:pPr>
        <w:spacing w:line="276" w:lineRule="auto"/>
        <w:rPr>
          <w:rFonts w:ascii="Arial" w:hAnsi="Arial" w:cs="Arial"/>
        </w:rPr>
      </w:pPr>
    </w:p>
    <w:p w14:paraId="25788F3A" w14:textId="77777777" w:rsidR="00B801E6" w:rsidRPr="005170EF" w:rsidRDefault="00B801E6" w:rsidP="005170EF">
      <w:pPr>
        <w:spacing w:line="276" w:lineRule="auto"/>
        <w:rPr>
          <w:rFonts w:ascii="Arial" w:hAnsi="Arial" w:cs="Arial"/>
        </w:rPr>
      </w:pPr>
    </w:p>
    <w:p w14:paraId="1D1B7598" w14:textId="77777777" w:rsidR="00B801E6" w:rsidRPr="005170EF" w:rsidRDefault="00B801E6" w:rsidP="005170EF">
      <w:pPr>
        <w:spacing w:line="276" w:lineRule="auto"/>
        <w:rPr>
          <w:rFonts w:ascii="Arial" w:hAnsi="Arial" w:cs="Arial"/>
        </w:rPr>
      </w:pPr>
    </w:p>
    <w:p w14:paraId="417B13AC" w14:textId="77777777" w:rsidR="00B801E6" w:rsidRPr="005170EF" w:rsidRDefault="00B801E6" w:rsidP="005170EF">
      <w:pPr>
        <w:spacing w:line="276" w:lineRule="auto"/>
        <w:rPr>
          <w:rFonts w:ascii="Arial" w:hAnsi="Arial" w:cs="Arial"/>
        </w:rPr>
      </w:pPr>
    </w:p>
    <w:p w14:paraId="29AE83F4" w14:textId="77777777" w:rsidR="00B801E6" w:rsidRPr="005170EF" w:rsidRDefault="00B801E6" w:rsidP="005170EF">
      <w:pPr>
        <w:spacing w:line="276" w:lineRule="auto"/>
        <w:rPr>
          <w:rFonts w:ascii="Arial" w:hAnsi="Arial" w:cs="Arial"/>
        </w:rPr>
      </w:pPr>
    </w:p>
    <w:p w14:paraId="2708F2A5" w14:textId="77777777" w:rsidR="00B801E6" w:rsidRPr="005170EF" w:rsidRDefault="00B801E6" w:rsidP="005170EF">
      <w:pPr>
        <w:spacing w:line="276" w:lineRule="auto"/>
        <w:rPr>
          <w:rFonts w:ascii="Arial" w:hAnsi="Arial" w:cs="Arial"/>
        </w:rPr>
      </w:pPr>
    </w:p>
    <w:p w14:paraId="1D5176F7" w14:textId="77777777" w:rsidR="00B801E6" w:rsidRPr="005170EF" w:rsidRDefault="00B801E6" w:rsidP="005170EF">
      <w:pPr>
        <w:spacing w:line="276" w:lineRule="auto"/>
        <w:rPr>
          <w:rFonts w:ascii="Arial" w:hAnsi="Arial" w:cs="Arial"/>
        </w:rPr>
      </w:pPr>
    </w:p>
    <w:p w14:paraId="594D9F18" w14:textId="77777777" w:rsidR="00B801E6" w:rsidRPr="005170EF" w:rsidRDefault="00B801E6" w:rsidP="005170EF">
      <w:pPr>
        <w:spacing w:line="276" w:lineRule="auto"/>
        <w:rPr>
          <w:rFonts w:ascii="Arial" w:hAnsi="Arial" w:cs="Arial"/>
        </w:rPr>
      </w:pPr>
    </w:p>
    <w:p w14:paraId="11DD52DC" w14:textId="77777777" w:rsidR="00B801E6" w:rsidRPr="005170EF" w:rsidRDefault="00834592" w:rsidP="005170EF">
      <w:pPr>
        <w:spacing w:line="276" w:lineRule="auto"/>
        <w:rPr>
          <w:rFonts w:ascii="Arial" w:hAnsi="Arial" w:cs="Arial"/>
        </w:rPr>
      </w:pPr>
      <w:r w:rsidRPr="005170EF">
        <w:rPr>
          <w:rFonts w:ascii="Arial" w:hAnsi="Arial" w:cs="Arial"/>
        </w:rPr>
        <w:br w:type="page"/>
      </w:r>
    </w:p>
    <w:p w14:paraId="72C06E0D" w14:textId="77777777" w:rsidR="00B801E6" w:rsidRPr="005170EF" w:rsidRDefault="00A45A03" w:rsidP="005170EF">
      <w:pPr>
        <w:spacing w:line="276" w:lineRule="auto"/>
        <w:rPr>
          <w:rFonts w:ascii="Arial" w:hAnsi="Arial" w:cs="Arial"/>
        </w:rPr>
      </w:pPr>
      <w:r w:rsidRPr="005170EF">
        <w:rPr>
          <w:rFonts w:ascii="Arial" w:hAnsi="Arial" w:cs="Arial"/>
          <w:noProof/>
          <w:lang w:val="en-US" w:eastAsia="en-US"/>
        </w:rPr>
        <w:lastRenderedPageBreak/>
        <mc:AlternateContent>
          <mc:Choice Requires="wps">
            <w:drawing>
              <wp:anchor distT="0" distB="0" distL="114300" distR="114300" simplePos="0" relativeHeight="251648000" behindDoc="0" locked="0" layoutInCell="1" allowOverlap="1" wp14:anchorId="1D231FC4" wp14:editId="67865228">
                <wp:simplePos x="0" y="0"/>
                <wp:positionH relativeFrom="column">
                  <wp:posOffset>988060</wp:posOffset>
                </wp:positionH>
                <wp:positionV relativeFrom="paragraph">
                  <wp:posOffset>-6350</wp:posOffset>
                </wp:positionV>
                <wp:extent cx="4936490" cy="1002030"/>
                <wp:effectExtent l="0" t="0" r="0" b="0"/>
                <wp:wrapNone/>
                <wp:docPr id="8" name="Rounded 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6490" cy="1002030"/>
                        </a:xfrm>
                        <a:prstGeom prst="roundRect">
                          <a:avLst/>
                        </a:prstGeom>
                        <a:solidFill>
                          <a:sysClr val="window" lastClr="FFFFFF"/>
                        </a:solidFill>
                        <a:ln w="25400" cap="flat" cmpd="sng" algn="ctr">
                          <a:noFill/>
                          <a:prstDash val="solid"/>
                        </a:ln>
                        <a:effectLst/>
                      </wps:spPr>
                      <wps:txbx>
                        <w:txbxContent>
                          <w:p w14:paraId="56460585" w14:textId="77777777" w:rsidR="00BD316C" w:rsidRPr="00A10A61" w:rsidRDefault="00BD316C" w:rsidP="00834592">
                            <w:pPr>
                              <w:jc w:val="center"/>
                              <w:rPr>
                                <w:rFonts w:ascii="Arial Narrow" w:hAnsi="Arial Narrow"/>
                                <w:b/>
                                <w:sz w:val="36"/>
                                <w:szCs w:val="36"/>
                              </w:rPr>
                            </w:pPr>
                            <w:r w:rsidRPr="00A10A61">
                              <w:rPr>
                                <w:rFonts w:ascii="Arial Narrow" w:hAnsi="Arial Narrow"/>
                                <w:b/>
                                <w:sz w:val="36"/>
                                <w:szCs w:val="36"/>
                              </w:rPr>
                              <w:t>UNDP MALAWI COUNTRY OFFICE</w:t>
                            </w:r>
                          </w:p>
                          <w:p w14:paraId="574EA392" w14:textId="77777777" w:rsidR="00BD316C" w:rsidRDefault="00BD316C" w:rsidP="00834592">
                            <w:pPr>
                              <w:rPr>
                                <w:rFonts w:ascii="Arial Narrow" w:hAnsi="Arial Narrow"/>
                                <w:b/>
                              </w:rPr>
                            </w:pPr>
                          </w:p>
                          <w:p w14:paraId="7EE5F339" w14:textId="77777777" w:rsidR="00BD316C" w:rsidRPr="00B801E6" w:rsidRDefault="00BD316C" w:rsidP="00834592">
                            <w:pPr>
                              <w:rPr>
                                <w:rFonts w:ascii="Arial Narrow" w:hAnsi="Arial Narrow"/>
                                <w:b/>
                              </w:rPr>
                            </w:pPr>
                            <w:r w:rsidRPr="00B801E6">
                              <w:rPr>
                                <w:rFonts w:ascii="Arial Narrow" w:hAnsi="Arial Narrow"/>
                                <w:b/>
                              </w:rPr>
                              <w:t>CLIMATE PROOFING LOCAL DEVELOPMENT GAINS IN RURAL AND URBAN AREAS OF MACHINGA AND MANGOCHI DISTRICTS - MALAWI</w:t>
                            </w:r>
                          </w:p>
                          <w:p w14:paraId="56B0D415" w14:textId="77777777" w:rsidR="00BD316C" w:rsidRDefault="00BD316C" w:rsidP="008345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231FC4" id="_x0000_s1122" style="position:absolute;margin-left:77.8pt;margin-top:-.5pt;width:388.7pt;height:78.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" fillcolor="window" stroked="f" strokeweight="2pt">
                <v:textbox>
                  <w:txbxContent>
                    <w:p w14:paraId="56460585" w14:textId="77777777" w:rsidR="00BD316C" w:rsidRPr="00A10A61" w:rsidRDefault="00BD316C" w:rsidP="00834592">
                      <w:pPr>
                        <w:jc w:val="center"/>
                        <w:rPr>
                          <w:rFonts w:ascii="Arial Narrow" w:hAnsi="Arial Narrow"/>
                          <w:b/>
                          <w:sz w:val="36"/>
                          <w:szCs w:val="36"/>
                        </w:rPr>
                      </w:pPr>
                      <w:r w:rsidRPr="00A10A61">
                        <w:rPr>
                          <w:rFonts w:ascii="Arial Narrow" w:hAnsi="Arial Narrow"/>
                          <w:b/>
                          <w:sz w:val="36"/>
                          <w:szCs w:val="36"/>
                        </w:rPr>
                        <w:t>UNDP MALAWI COUNTRY OFFICE</w:t>
                      </w:r>
                    </w:p>
                    <w:p w14:paraId="574EA392" w14:textId="77777777" w:rsidR="00BD316C" w:rsidRDefault="00BD316C" w:rsidP="00834592">
                      <w:pPr>
                        <w:rPr>
                          <w:rFonts w:ascii="Arial Narrow" w:hAnsi="Arial Narrow"/>
                          <w:b/>
                        </w:rPr>
                      </w:pPr>
                    </w:p>
                    <w:p w14:paraId="7EE5F339" w14:textId="77777777" w:rsidR="00BD316C" w:rsidRPr="00B801E6" w:rsidRDefault="00BD316C" w:rsidP="00834592">
                      <w:pPr>
                        <w:rPr>
                          <w:rFonts w:ascii="Arial Narrow" w:hAnsi="Arial Narrow"/>
                          <w:b/>
                        </w:rPr>
                      </w:pPr>
                      <w:r w:rsidRPr="00B801E6">
                        <w:rPr>
                          <w:rFonts w:ascii="Arial Narrow" w:hAnsi="Arial Narrow"/>
                          <w:b/>
                        </w:rPr>
                        <w:t>CLIMATE PROOFING LOCAL DEVELOPMENT GAINS IN RURAL AND URBAN AREAS OF MACHINGA AND MANGOCHI DISTRICTS - MALAWI</w:t>
                      </w:r>
                    </w:p>
                    <w:p w14:paraId="56B0D415" w14:textId="77777777" w:rsidR="00BD316C" w:rsidRDefault="00BD316C" w:rsidP="00834592">
                      <w:pPr>
                        <w:jc w:val="center"/>
                      </w:pPr>
                    </w:p>
                  </w:txbxContent>
                </v:textbox>
              </v:roundrect>
            </w:pict>
          </mc:Fallback>
        </mc:AlternateContent>
      </w:r>
    </w:p>
    <w:p w14:paraId="5B4AE866" w14:textId="77777777" w:rsidR="00B801E6" w:rsidRPr="005170EF" w:rsidRDefault="007A6A7B" w:rsidP="005170EF">
      <w:pPr>
        <w:spacing w:line="276" w:lineRule="auto"/>
        <w:rPr>
          <w:rFonts w:ascii="Arial" w:hAnsi="Arial" w:cs="Arial"/>
        </w:rPr>
      </w:pPr>
      <w:r w:rsidRPr="005170EF">
        <w:rPr>
          <w:rFonts w:ascii="Arial" w:hAnsi="Arial" w:cs="Arial"/>
          <w:noProof/>
          <w:lang w:val="en-US" w:eastAsia="en-US"/>
        </w:rPr>
        <w:drawing>
          <wp:anchor distT="0" distB="0" distL="114300" distR="114300" simplePos="0" relativeHeight="251640832" behindDoc="0" locked="0" layoutInCell="1" allowOverlap="1" wp14:anchorId="270AABF7" wp14:editId="5F73D7A1">
            <wp:simplePos x="0" y="0"/>
            <wp:positionH relativeFrom="margin">
              <wp:posOffset>-288290</wp:posOffset>
            </wp:positionH>
            <wp:positionV relativeFrom="paragraph">
              <wp:posOffset>-312420</wp:posOffset>
            </wp:positionV>
            <wp:extent cx="1209675" cy="1325245"/>
            <wp:effectExtent l="0" t="0" r="0" b="0"/>
            <wp:wrapSquare wrapText="bothSides"/>
            <wp:docPr id="247"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09675" cy="1325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70EF">
        <w:rPr>
          <w:rFonts w:ascii="Arial" w:hAnsi="Arial" w:cs="Arial"/>
          <w:noProof/>
          <w:lang w:val="en-US" w:eastAsia="en-US"/>
        </w:rPr>
        <w:drawing>
          <wp:anchor distT="0" distB="0" distL="114300" distR="114300" simplePos="0" relativeHeight="251641856" behindDoc="0" locked="0" layoutInCell="1" allowOverlap="1" wp14:anchorId="7A241E77" wp14:editId="56B1B969">
            <wp:simplePos x="0" y="0"/>
            <wp:positionH relativeFrom="margin">
              <wp:posOffset>5804535</wp:posOffset>
            </wp:positionH>
            <wp:positionV relativeFrom="paragraph">
              <wp:posOffset>-453390</wp:posOffset>
            </wp:positionV>
            <wp:extent cx="1262380" cy="1524000"/>
            <wp:effectExtent l="0" t="0" r="0" b="0"/>
            <wp:wrapSquare wrapText="bothSides"/>
            <wp:docPr id="246"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6238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27EAC" w14:textId="77777777" w:rsidR="00B801E6" w:rsidRPr="005170EF" w:rsidRDefault="00B801E6" w:rsidP="005170EF">
      <w:pPr>
        <w:spacing w:line="276" w:lineRule="auto"/>
        <w:rPr>
          <w:rFonts w:ascii="Arial" w:hAnsi="Arial" w:cs="Arial"/>
        </w:rPr>
      </w:pPr>
    </w:p>
    <w:p w14:paraId="378282B9" w14:textId="77777777" w:rsidR="00B801E6" w:rsidRPr="005170EF" w:rsidRDefault="00B801E6" w:rsidP="005170EF">
      <w:pPr>
        <w:spacing w:line="276" w:lineRule="auto"/>
        <w:rPr>
          <w:rFonts w:ascii="Arial" w:hAnsi="Arial" w:cs="Arial"/>
        </w:rPr>
      </w:pPr>
    </w:p>
    <w:p w14:paraId="24DDBED0" w14:textId="77777777" w:rsidR="00B801E6" w:rsidRPr="005170EF" w:rsidRDefault="00B801E6" w:rsidP="005170EF">
      <w:pPr>
        <w:spacing w:line="276" w:lineRule="auto"/>
        <w:rPr>
          <w:rFonts w:ascii="Arial" w:hAnsi="Arial" w:cs="Arial"/>
        </w:rPr>
      </w:pPr>
    </w:p>
    <w:p w14:paraId="69EDEF9A" w14:textId="77777777" w:rsidR="00B801E6" w:rsidRPr="005170EF" w:rsidRDefault="00B801E6" w:rsidP="005170EF">
      <w:pPr>
        <w:spacing w:line="276" w:lineRule="auto"/>
        <w:rPr>
          <w:rFonts w:ascii="Arial" w:hAnsi="Arial" w:cs="Arial"/>
        </w:rPr>
      </w:pPr>
    </w:p>
    <w:p w14:paraId="680DD011" w14:textId="77777777" w:rsidR="00834592" w:rsidRPr="005170EF" w:rsidRDefault="00834592" w:rsidP="005170EF">
      <w:pPr>
        <w:spacing w:line="276" w:lineRule="auto"/>
        <w:rPr>
          <w:rFonts w:ascii="Arial" w:hAnsi="Arial" w:cs="Arial"/>
        </w:rPr>
      </w:pPr>
    </w:p>
    <w:p w14:paraId="74F4164E" w14:textId="77777777" w:rsidR="00834592" w:rsidRPr="005170EF" w:rsidRDefault="007A6A7B" w:rsidP="005170EF">
      <w:pPr>
        <w:spacing w:line="276" w:lineRule="auto"/>
        <w:rPr>
          <w:rFonts w:ascii="Arial" w:hAnsi="Arial" w:cs="Arial"/>
        </w:rPr>
      </w:pPr>
      <w:r w:rsidRPr="005170EF">
        <w:rPr>
          <w:rFonts w:ascii="Arial" w:hAnsi="Arial" w:cs="Arial"/>
          <w:noProof/>
          <w:lang w:val="en-US" w:eastAsia="en-US"/>
        </w:rPr>
        <mc:AlternateContent>
          <mc:Choice Requires="wps">
            <w:drawing>
              <wp:anchor distT="0" distB="0" distL="114300" distR="114300" simplePos="0" relativeHeight="251642880" behindDoc="0" locked="0" layoutInCell="1" allowOverlap="1" wp14:anchorId="7B22C67C" wp14:editId="00257EFC">
                <wp:simplePos x="0" y="0"/>
                <wp:positionH relativeFrom="column">
                  <wp:posOffset>1725295</wp:posOffset>
                </wp:positionH>
                <wp:positionV relativeFrom="paragraph">
                  <wp:posOffset>110490</wp:posOffset>
                </wp:positionV>
                <wp:extent cx="3256280" cy="361950"/>
                <wp:effectExtent l="0" t="0" r="0" b="0"/>
                <wp:wrapNone/>
                <wp:docPr id="154" name="Rounded 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6280" cy="361950"/>
                        </a:xfrm>
                        <a:prstGeom prst="roundRect">
                          <a:avLst/>
                        </a:prstGeom>
                        <a:solidFill>
                          <a:sysClr val="window" lastClr="FFFFFF"/>
                        </a:solidFill>
                        <a:ln w="12700" cap="flat" cmpd="sng" algn="ctr">
                          <a:noFill/>
                          <a:prstDash val="solid"/>
                          <a:miter lim="800000"/>
                        </a:ln>
                        <a:effectLst/>
                      </wps:spPr>
                      <wps:txbx>
                        <w:txbxContent>
                          <w:p w14:paraId="197360A6" w14:textId="77777777" w:rsidR="00BD316C" w:rsidRPr="00C62CDC" w:rsidRDefault="00BD316C" w:rsidP="00B801E6">
                            <w:pPr>
                              <w:jc w:val="center"/>
                              <w:rPr>
                                <w:rFonts w:ascii="Arial Narrow" w:hAnsi="Arial Narrow"/>
                                <w:b/>
                              </w:rPr>
                            </w:pPr>
                            <w:r>
                              <w:rPr>
                                <w:rFonts w:ascii="Arial Narrow" w:hAnsi="Arial Narrow"/>
                                <w:b/>
                              </w:rPr>
                              <w:t>Implementing Partners (National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22C67C" id="Rounded Rectangle 154" o:spid="_x0000_s1123" style="position:absolute;margin-left:135.85pt;margin-top:8.7pt;width:256.4pt;height:2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" fillcolor="window" stroked="f" strokeweight="1pt">
                <v:stroke joinstyle="miter"/>
                <v:textbox>
                  <w:txbxContent>
                    <w:p w14:paraId="197360A6" w14:textId="77777777" w:rsidR="00BD316C" w:rsidRPr="00C62CDC" w:rsidRDefault="00BD316C" w:rsidP="00B801E6">
                      <w:pPr>
                        <w:jc w:val="center"/>
                        <w:rPr>
                          <w:rFonts w:ascii="Arial Narrow" w:hAnsi="Arial Narrow"/>
                          <w:b/>
                        </w:rPr>
                      </w:pPr>
                      <w:r>
                        <w:rPr>
                          <w:rFonts w:ascii="Arial Narrow" w:hAnsi="Arial Narrow"/>
                          <w:b/>
                        </w:rPr>
                        <w:t>Implementing Partners (National Level)</w:t>
                      </w:r>
                    </w:p>
                  </w:txbxContent>
                </v:textbox>
              </v:roundrect>
            </w:pict>
          </mc:Fallback>
        </mc:AlternateContent>
      </w:r>
    </w:p>
    <w:p w14:paraId="5308B162" w14:textId="77777777" w:rsidR="00834592" w:rsidRPr="005170EF" w:rsidRDefault="00834592" w:rsidP="005170EF">
      <w:pPr>
        <w:spacing w:line="276" w:lineRule="auto"/>
        <w:rPr>
          <w:rFonts w:ascii="Arial" w:hAnsi="Arial" w:cs="Arial"/>
        </w:rPr>
      </w:pPr>
    </w:p>
    <w:p w14:paraId="0F89F0F8" w14:textId="77777777" w:rsidR="00834592" w:rsidRPr="005170EF" w:rsidRDefault="00834592" w:rsidP="005170EF">
      <w:pPr>
        <w:spacing w:line="276" w:lineRule="auto"/>
        <w:rPr>
          <w:rFonts w:ascii="Arial" w:hAnsi="Arial" w:cs="Arial"/>
        </w:rPr>
      </w:pPr>
    </w:p>
    <w:p w14:paraId="39EE10F1" w14:textId="77777777" w:rsidR="00834592" w:rsidRPr="005170EF" w:rsidRDefault="00834592"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sz w:val="28"/>
          <w:szCs w:val="28"/>
        </w:rPr>
      </w:pPr>
      <w:r w:rsidRPr="005170EF">
        <w:rPr>
          <w:rFonts w:ascii="Arial" w:hAnsi="Arial" w:cs="Arial"/>
          <w:sz w:val="28"/>
          <w:szCs w:val="28"/>
        </w:rPr>
        <w:t>Project Name:………………………………………………………………………</w:t>
      </w:r>
    </w:p>
    <w:p w14:paraId="7D0CC5E3" w14:textId="77777777" w:rsidR="00834592" w:rsidRPr="005170EF" w:rsidRDefault="00834592"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sz w:val="28"/>
          <w:szCs w:val="28"/>
        </w:rPr>
      </w:pPr>
      <w:r w:rsidRPr="005170EF">
        <w:rPr>
          <w:rFonts w:ascii="Arial" w:hAnsi="Arial" w:cs="Arial"/>
          <w:sz w:val="28"/>
          <w:szCs w:val="28"/>
        </w:rPr>
        <w:t>Stakeholder Category…………………………………………………………………</w:t>
      </w:r>
    </w:p>
    <w:p w14:paraId="6E109B96" w14:textId="77777777" w:rsidR="00834592" w:rsidRPr="005170EF" w:rsidRDefault="00834592"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sz w:val="28"/>
          <w:szCs w:val="28"/>
        </w:rPr>
      </w:pPr>
      <w:r w:rsidRPr="005170EF">
        <w:rPr>
          <w:rFonts w:ascii="Arial" w:hAnsi="Arial" w:cs="Arial"/>
          <w:sz w:val="28"/>
          <w:szCs w:val="28"/>
        </w:rPr>
        <w:t>Name of Institution…………………………………………………………………</w:t>
      </w:r>
    </w:p>
    <w:p w14:paraId="0E2DA8BB" w14:textId="77777777" w:rsidR="00834592" w:rsidRPr="005170EF" w:rsidRDefault="00834592"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sz w:val="28"/>
          <w:szCs w:val="28"/>
        </w:rPr>
      </w:pPr>
      <w:r w:rsidRPr="005170EF">
        <w:rPr>
          <w:rFonts w:ascii="Arial" w:hAnsi="Arial" w:cs="Arial"/>
          <w:sz w:val="28"/>
          <w:szCs w:val="28"/>
        </w:rPr>
        <w:t>Position of the respondent in the Institution……………………………………………</w:t>
      </w:r>
    </w:p>
    <w:p w14:paraId="08AEBC51" w14:textId="77777777" w:rsidR="00834592" w:rsidRPr="005170EF" w:rsidRDefault="00834592"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sz w:val="28"/>
          <w:szCs w:val="28"/>
        </w:rPr>
      </w:pPr>
      <w:r w:rsidRPr="005170EF">
        <w:rPr>
          <w:rFonts w:ascii="Arial" w:hAnsi="Arial" w:cs="Arial"/>
          <w:sz w:val="28"/>
          <w:szCs w:val="28"/>
        </w:rPr>
        <w:t>Institution’s general Mandate……………………………………………………………</w:t>
      </w:r>
    </w:p>
    <w:p w14:paraId="327B339D" w14:textId="77777777" w:rsidR="00834592" w:rsidRPr="005170EF" w:rsidRDefault="00834592"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sz w:val="28"/>
          <w:szCs w:val="28"/>
        </w:rPr>
      </w:pPr>
      <w:r w:rsidRPr="005170EF">
        <w:rPr>
          <w:rFonts w:ascii="Arial" w:hAnsi="Arial" w:cs="Arial"/>
          <w:sz w:val="28"/>
          <w:szCs w:val="28"/>
        </w:rPr>
        <w:t>Specific role/benefit of the institution in/from the project…………………………</w:t>
      </w:r>
    </w:p>
    <w:p w14:paraId="3B77CCC0" w14:textId="77777777" w:rsidR="00834592" w:rsidRPr="005170EF" w:rsidRDefault="00834592"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sz w:val="28"/>
          <w:szCs w:val="28"/>
        </w:rPr>
      </w:pPr>
      <w:r w:rsidRPr="005170EF">
        <w:rPr>
          <w:rFonts w:ascii="Arial" w:hAnsi="Arial" w:cs="Arial"/>
          <w:sz w:val="28"/>
          <w:szCs w:val="28"/>
        </w:rPr>
        <w:t>Interview Date…………………………………………….</w:t>
      </w:r>
    </w:p>
    <w:p w14:paraId="7DF6BCDC" w14:textId="77777777" w:rsidR="00834592" w:rsidRPr="005170EF" w:rsidRDefault="00834592"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sz w:val="28"/>
          <w:szCs w:val="28"/>
        </w:rPr>
      </w:pPr>
      <w:r w:rsidRPr="005170EF">
        <w:rPr>
          <w:rFonts w:ascii="Arial" w:hAnsi="Arial" w:cs="Arial"/>
          <w:sz w:val="28"/>
          <w:szCs w:val="28"/>
        </w:rPr>
        <w:t>Interview start time ………………………End Time…………………………………</w:t>
      </w:r>
    </w:p>
    <w:p w14:paraId="7DB83F53" w14:textId="77777777" w:rsidR="00834592" w:rsidRPr="005170EF" w:rsidRDefault="00834592"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sz w:val="28"/>
          <w:szCs w:val="28"/>
        </w:rPr>
      </w:pPr>
      <w:r w:rsidRPr="005170EF">
        <w:rPr>
          <w:rFonts w:ascii="Arial" w:hAnsi="Arial" w:cs="Arial"/>
          <w:sz w:val="28"/>
          <w:szCs w:val="28"/>
        </w:rPr>
        <w:t>Interview No …………………………………….</w:t>
      </w:r>
    </w:p>
    <w:p w14:paraId="206259A7" w14:textId="77777777" w:rsidR="00834592" w:rsidRPr="005170EF" w:rsidRDefault="00834592"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sz w:val="28"/>
          <w:szCs w:val="28"/>
        </w:rPr>
      </w:pPr>
      <w:r w:rsidRPr="005170EF">
        <w:rPr>
          <w:rFonts w:ascii="Arial" w:hAnsi="Arial" w:cs="Arial"/>
          <w:sz w:val="28"/>
          <w:szCs w:val="28"/>
        </w:rPr>
        <w:t>Interview conducted at ………………………………………………………………</w:t>
      </w:r>
    </w:p>
    <w:p w14:paraId="781610F0" w14:textId="77777777" w:rsidR="00834592" w:rsidRPr="005170EF" w:rsidRDefault="00834592"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sz w:val="28"/>
          <w:szCs w:val="28"/>
        </w:rPr>
      </w:pPr>
      <w:r w:rsidRPr="005170EF">
        <w:rPr>
          <w:rFonts w:ascii="Arial" w:hAnsi="Arial" w:cs="Arial"/>
          <w:sz w:val="28"/>
          <w:szCs w:val="28"/>
        </w:rPr>
        <w:t>Respondent’s Contact info: email…………………………………Tel: ………………</w:t>
      </w:r>
    </w:p>
    <w:p w14:paraId="0194CD03" w14:textId="77777777" w:rsidR="00834592" w:rsidRPr="005170EF" w:rsidRDefault="00834592"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rPr>
      </w:pPr>
      <w:r w:rsidRPr="005170EF">
        <w:rPr>
          <w:rFonts w:ascii="Arial" w:hAnsi="Arial" w:cs="Arial"/>
          <w:sz w:val="28"/>
          <w:szCs w:val="28"/>
        </w:rPr>
        <w:t>Interview Conducted By:………………………………………………………</w:t>
      </w:r>
    </w:p>
    <w:p w14:paraId="4489AF73" w14:textId="77777777" w:rsidR="00834592" w:rsidRPr="005170EF" w:rsidRDefault="00834592" w:rsidP="005170EF">
      <w:pPr>
        <w:spacing w:line="276" w:lineRule="auto"/>
        <w:rPr>
          <w:rFonts w:ascii="Arial" w:hAnsi="Arial" w:cs="Arial"/>
          <w:b/>
        </w:rPr>
      </w:pPr>
    </w:p>
    <w:p w14:paraId="711CB3EE" w14:textId="77777777" w:rsidR="00834592" w:rsidRPr="005170EF" w:rsidRDefault="00834592" w:rsidP="005170EF">
      <w:pPr>
        <w:spacing w:line="276" w:lineRule="auto"/>
        <w:rPr>
          <w:rFonts w:ascii="Arial" w:hAnsi="Arial" w:cs="Arial"/>
          <w:b/>
        </w:rPr>
      </w:pPr>
      <w:r w:rsidRPr="005170EF">
        <w:rPr>
          <w:rFonts w:ascii="Arial" w:hAnsi="Arial" w:cs="Arial"/>
          <w:b/>
        </w:rPr>
        <w:t>Introduction</w:t>
      </w:r>
    </w:p>
    <w:p w14:paraId="752F9F01" w14:textId="77777777" w:rsidR="00834592" w:rsidRPr="005170EF" w:rsidRDefault="00834592" w:rsidP="0072485A">
      <w:pPr>
        <w:pStyle w:val="ColorfulList-Accent11"/>
        <w:numPr>
          <w:ilvl w:val="0"/>
          <w:numId w:val="7"/>
        </w:numPr>
        <w:rPr>
          <w:rFonts w:ascii="Arial" w:hAnsi="Arial" w:cs="Arial"/>
        </w:rPr>
      </w:pPr>
      <w:r w:rsidRPr="005170EF">
        <w:rPr>
          <w:rFonts w:ascii="Arial" w:hAnsi="Arial" w:cs="Arial"/>
        </w:rPr>
        <w:t>Self-introduction</w:t>
      </w:r>
    </w:p>
    <w:p w14:paraId="3EF3D8C8" w14:textId="77777777" w:rsidR="00834592" w:rsidRPr="005170EF" w:rsidRDefault="00834592" w:rsidP="0072485A">
      <w:pPr>
        <w:pStyle w:val="ColorfulList-Accent11"/>
        <w:numPr>
          <w:ilvl w:val="0"/>
          <w:numId w:val="7"/>
        </w:numPr>
        <w:rPr>
          <w:rFonts w:ascii="Arial" w:hAnsi="Arial" w:cs="Arial"/>
        </w:rPr>
      </w:pPr>
      <w:r w:rsidRPr="005170EF">
        <w:rPr>
          <w:rFonts w:ascii="Arial" w:hAnsi="Arial" w:cs="Arial"/>
        </w:rPr>
        <w:t>Background of the project being evaluation</w:t>
      </w:r>
    </w:p>
    <w:p w14:paraId="2BD04E65" w14:textId="77777777" w:rsidR="00834592" w:rsidRPr="005170EF" w:rsidRDefault="00834592" w:rsidP="0072485A">
      <w:pPr>
        <w:pStyle w:val="ColorfulList-Accent11"/>
        <w:numPr>
          <w:ilvl w:val="0"/>
          <w:numId w:val="7"/>
        </w:numPr>
        <w:rPr>
          <w:rFonts w:ascii="Arial" w:hAnsi="Arial" w:cs="Arial"/>
        </w:rPr>
      </w:pPr>
      <w:r w:rsidRPr="005170EF">
        <w:rPr>
          <w:rFonts w:ascii="Arial" w:hAnsi="Arial" w:cs="Arial"/>
        </w:rPr>
        <w:t>Purpose of  engagement/interview and how long it is expected to last</w:t>
      </w:r>
    </w:p>
    <w:p w14:paraId="715C3515" w14:textId="77777777" w:rsidR="00834592" w:rsidRPr="005170EF" w:rsidRDefault="00834592" w:rsidP="0072485A">
      <w:pPr>
        <w:pStyle w:val="ColorfulList-Accent11"/>
        <w:numPr>
          <w:ilvl w:val="0"/>
          <w:numId w:val="7"/>
        </w:numPr>
        <w:rPr>
          <w:rFonts w:ascii="Arial" w:hAnsi="Arial" w:cs="Arial"/>
        </w:rPr>
      </w:pPr>
      <w:r w:rsidRPr="005170EF">
        <w:rPr>
          <w:rFonts w:ascii="Arial" w:hAnsi="Arial" w:cs="Arial"/>
        </w:rPr>
        <w:t>How the respondent was select</w:t>
      </w:r>
    </w:p>
    <w:p w14:paraId="796D4FE6" w14:textId="77777777" w:rsidR="00834592" w:rsidRPr="005170EF" w:rsidRDefault="00834592" w:rsidP="0072485A">
      <w:pPr>
        <w:pStyle w:val="ColorfulList-Accent11"/>
        <w:numPr>
          <w:ilvl w:val="0"/>
          <w:numId w:val="7"/>
        </w:numPr>
        <w:rPr>
          <w:rFonts w:ascii="Arial" w:hAnsi="Arial" w:cs="Arial"/>
        </w:rPr>
      </w:pPr>
      <w:r w:rsidRPr="005170EF">
        <w:rPr>
          <w:rFonts w:ascii="Arial" w:hAnsi="Arial" w:cs="Arial"/>
        </w:rPr>
        <w:t>Obtain consent</w:t>
      </w:r>
    </w:p>
    <w:p w14:paraId="719F32B2" w14:textId="77777777" w:rsidR="00B801E6" w:rsidRPr="005170EF" w:rsidRDefault="00B801E6" w:rsidP="005170EF">
      <w:pPr>
        <w:spacing w:line="276" w:lineRule="auto"/>
        <w:rPr>
          <w:rFonts w:ascii="Arial" w:hAnsi="Arial" w:cs="Arial"/>
          <w:b/>
        </w:rPr>
      </w:pPr>
      <w:r w:rsidRPr="005170EF">
        <w:rPr>
          <w:rFonts w:ascii="Arial" w:hAnsi="Arial" w:cs="Arial"/>
          <w:b/>
        </w:rPr>
        <w:t>Project Strategy: Project design</w:t>
      </w:r>
    </w:p>
    <w:p w14:paraId="0368D885" w14:textId="77777777" w:rsidR="00B801E6" w:rsidRPr="005170EF" w:rsidRDefault="00B801E6" w:rsidP="0072485A">
      <w:pPr>
        <w:pStyle w:val="ColorfulList-Accent11"/>
        <w:numPr>
          <w:ilvl w:val="0"/>
          <w:numId w:val="10"/>
        </w:numPr>
        <w:rPr>
          <w:rFonts w:ascii="Arial" w:hAnsi="Arial" w:cs="Arial"/>
          <w:sz w:val="24"/>
          <w:szCs w:val="24"/>
        </w:rPr>
      </w:pPr>
      <w:r w:rsidRPr="005170EF">
        <w:rPr>
          <w:rFonts w:ascii="Arial" w:hAnsi="Arial" w:cs="Arial"/>
          <w:sz w:val="24"/>
          <w:szCs w:val="24"/>
        </w:rPr>
        <w:t>Appropriateness of the project in addressing the identified problem</w:t>
      </w:r>
    </w:p>
    <w:p w14:paraId="6847118C" w14:textId="77777777" w:rsidR="00B801E6" w:rsidRPr="005170EF" w:rsidRDefault="00B801E6" w:rsidP="0072485A">
      <w:pPr>
        <w:pStyle w:val="ColorfulList-Accent11"/>
        <w:numPr>
          <w:ilvl w:val="0"/>
          <w:numId w:val="10"/>
        </w:numPr>
        <w:rPr>
          <w:rFonts w:ascii="Arial" w:hAnsi="Arial" w:cs="Arial"/>
          <w:sz w:val="24"/>
          <w:szCs w:val="24"/>
        </w:rPr>
      </w:pPr>
      <w:r w:rsidRPr="005170EF">
        <w:rPr>
          <w:rFonts w:ascii="Arial" w:hAnsi="Arial" w:cs="Arial"/>
          <w:sz w:val="24"/>
          <w:szCs w:val="24"/>
        </w:rPr>
        <w:t>Key weakness and gaps of the project interventions in addressing the identified problem</w:t>
      </w:r>
    </w:p>
    <w:p w14:paraId="097920A6" w14:textId="77777777" w:rsidR="00B801E6" w:rsidRPr="005170EF" w:rsidRDefault="00B801E6" w:rsidP="0072485A">
      <w:pPr>
        <w:pStyle w:val="ColorfulList-Accent11"/>
        <w:numPr>
          <w:ilvl w:val="0"/>
          <w:numId w:val="10"/>
        </w:numPr>
        <w:rPr>
          <w:rFonts w:ascii="Arial" w:hAnsi="Arial" w:cs="Arial"/>
          <w:sz w:val="24"/>
          <w:szCs w:val="24"/>
        </w:rPr>
      </w:pPr>
      <w:r w:rsidRPr="005170EF">
        <w:rPr>
          <w:rFonts w:ascii="Arial" w:hAnsi="Arial" w:cs="Arial"/>
          <w:sz w:val="24"/>
          <w:szCs w:val="24"/>
        </w:rPr>
        <w:t>Relevance of the project interventions to the country priorities?</w:t>
      </w:r>
    </w:p>
    <w:p w14:paraId="06E62C4B" w14:textId="77777777" w:rsidR="00B801E6" w:rsidRPr="005170EF" w:rsidRDefault="00B801E6" w:rsidP="0072485A">
      <w:pPr>
        <w:pStyle w:val="ColorfulList-Accent11"/>
        <w:numPr>
          <w:ilvl w:val="0"/>
          <w:numId w:val="10"/>
        </w:numPr>
        <w:rPr>
          <w:rFonts w:ascii="Arial" w:hAnsi="Arial" w:cs="Arial"/>
          <w:sz w:val="24"/>
          <w:szCs w:val="24"/>
        </w:rPr>
      </w:pPr>
      <w:r w:rsidRPr="005170EF">
        <w:rPr>
          <w:rFonts w:ascii="Arial" w:hAnsi="Arial" w:cs="Arial"/>
          <w:sz w:val="24"/>
          <w:szCs w:val="24"/>
        </w:rPr>
        <w:t>Inclusiveness of the decision making processes</w:t>
      </w:r>
    </w:p>
    <w:p w14:paraId="473DDE43" w14:textId="77777777" w:rsidR="00B801E6" w:rsidRPr="005170EF" w:rsidRDefault="00B801E6" w:rsidP="0072485A">
      <w:pPr>
        <w:pStyle w:val="ColorfulList-Accent11"/>
        <w:numPr>
          <w:ilvl w:val="0"/>
          <w:numId w:val="10"/>
        </w:numPr>
        <w:rPr>
          <w:rFonts w:ascii="Arial" w:hAnsi="Arial" w:cs="Arial"/>
          <w:sz w:val="24"/>
          <w:szCs w:val="24"/>
        </w:rPr>
      </w:pPr>
      <w:r w:rsidRPr="005170EF">
        <w:rPr>
          <w:rFonts w:ascii="Arial" w:hAnsi="Arial" w:cs="Arial"/>
          <w:sz w:val="24"/>
          <w:szCs w:val="24"/>
        </w:rPr>
        <w:t>Integration of gender in project design and implementation</w:t>
      </w:r>
    </w:p>
    <w:p w14:paraId="2B847FD7" w14:textId="77777777" w:rsidR="00B801E6" w:rsidRPr="005170EF" w:rsidRDefault="00B801E6" w:rsidP="0072485A">
      <w:pPr>
        <w:pStyle w:val="ColorfulList-Accent11"/>
        <w:numPr>
          <w:ilvl w:val="0"/>
          <w:numId w:val="10"/>
        </w:numPr>
        <w:rPr>
          <w:rFonts w:ascii="Arial" w:hAnsi="Arial" w:cs="Arial"/>
          <w:sz w:val="24"/>
          <w:szCs w:val="24"/>
        </w:rPr>
      </w:pPr>
      <w:r w:rsidRPr="005170EF">
        <w:rPr>
          <w:rFonts w:ascii="Arial" w:hAnsi="Arial" w:cs="Arial"/>
          <w:sz w:val="24"/>
          <w:szCs w:val="24"/>
        </w:rPr>
        <w:t>Specific improvements required in the project design and implementation arrangements</w:t>
      </w:r>
    </w:p>
    <w:p w14:paraId="15292A3C" w14:textId="77777777" w:rsidR="00B801E6" w:rsidRPr="005170EF" w:rsidRDefault="00B801E6" w:rsidP="005170EF">
      <w:pPr>
        <w:spacing w:line="276" w:lineRule="auto"/>
        <w:ind w:left="360"/>
        <w:rPr>
          <w:rFonts w:ascii="Arial" w:hAnsi="Arial" w:cs="Arial"/>
          <w:b/>
        </w:rPr>
      </w:pPr>
      <w:r w:rsidRPr="005170EF">
        <w:rPr>
          <w:rFonts w:ascii="Arial" w:hAnsi="Arial" w:cs="Arial"/>
          <w:b/>
        </w:rPr>
        <w:t>Progress Towards Results</w:t>
      </w:r>
    </w:p>
    <w:p w14:paraId="6745EC14" w14:textId="77777777" w:rsidR="00B801E6" w:rsidRPr="005170EF" w:rsidRDefault="00B801E6" w:rsidP="0072485A">
      <w:pPr>
        <w:pStyle w:val="ColorfulList-Accent11"/>
        <w:numPr>
          <w:ilvl w:val="0"/>
          <w:numId w:val="10"/>
        </w:numPr>
        <w:rPr>
          <w:rFonts w:ascii="Arial" w:hAnsi="Arial" w:cs="Arial"/>
          <w:sz w:val="24"/>
          <w:szCs w:val="24"/>
        </w:rPr>
      </w:pPr>
      <w:r w:rsidRPr="005170EF">
        <w:rPr>
          <w:rFonts w:ascii="Arial" w:hAnsi="Arial" w:cs="Arial"/>
          <w:sz w:val="24"/>
          <w:szCs w:val="24"/>
        </w:rPr>
        <w:lastRenderedPageBreak/>
        <w:t>Project results achieved</w:t>
      </w:r>
    </w:p>
    <w:p w14:paraId="007EA285" w14:textId="77777777" w:rsidR="00B801E6" w:rsidRPr="005170EF" w:rsidRDefault="00B801E6" w:rsidP="0072485A">
      <w:pPr>
        <w:pStyle w:val="ColorfulList-Accent11"/>
        <w:numPr>
          <w:ilvl w:val="0"/>
          <w:numId w:val="10"/>
        </w:numPr>
        <w:rPr>
          <w:rFonts w:ascii="Arial" w:hAnsi="Arial" w:cs="Arial"/>
          <w:sz w:val="24"/>
          <w:szCs w:val="24"/>
        </w:rPr>
      </w:pPr>
      <w:r w:rsidRPr="005170EF">
        <w:rPr>
          <w:rFonts w:ascii="Arial" w:hAnsi="Arial" w:cs="Arial"/>
          <w:sz w:val="24"/>
          <w:szCs w:val="24"/>
        </w:rPr>
        <w:t>Possibility of the project achieving full results at full time</w:t>
      </w:r>
    </w:p>
    <w:p w14:paraId="152D8756" w14:textId="77777777" w:rsidR="00B801E6" w:rsidRPr="005170EF" w:rsidRDefault="00B801E6" w:rsidP="0072485A">
      <w:pPr>
        <w:pStyle w:val="ColorfulList-Accent11"/>
        <w:numPr>
          <w:ilvl w:val="0"/>
          <w:numId w:val="10"/>
        </w:numPr>
        <w:rPr>
          <w:rFonts w:ascii="Arial" w:hAnsi="Arial" w:cs="Arial"/>
          <w:sz w:val="24"/>
          <w:szCs w:val="24"/>
        </w:rPr>
      </w:pPr>
      <w:r w:rsidRPr="005170EF">
        <w:rPr>
          <w:rFonts w:ascii="Arial" w:hAnsi="Arial" w:cs="Arial"/>
          <w:sz w:val="24"/>
          <w:szCs w:val="24"/>
        </w:rPr>
        <w:t>Factors affecting the achievement of results</w:t>
      </w:r>
    </w:p>
    <w:p w14:paraId="0EAD9882" w14:textId="77777777" w:rsidR="00B801E6" w:rsidRPr="005170EF" w:rsidRDefault="00B801E6" w:rsidP="0072485A">
      <w:pPr>
        <w:pStyle w:val="ColorfulList-Accent11"/>
        <w:numPr>
          <w:ilvl w:val="0"/>
          <w:numId w:val="10"/>
        </w:numPr>
        <w:rPr>
          <w:rFonts w:ascii="Arial" w:hAnsi="Arial" w:cs="Arial"/>
          <w:sz w:val="24"/>
          <w:szCs w:val="24"/>
        </w:rPr>
      </w:pPr>
      <w:r w:rsidRPr="005170EF">
        <w:rPr>
          <w:rFonts w:ascii="Arial" w:hAnsi="Arial" w:cs="Arial"/>
          <w:sz w:val="24"/>
          <w:szCs w:val="24"/>
        </w:rPr>
        <w:t>Action plans for enhanced results.</w:t>
      </w:r>
    </w:p>
    <w:p w14:paraId="34C05CED" w14:textId="77777777" w:rsidR="00B801E6" w:rsidRPr="005170EF" w:rsidRDefault="00B801E6" w:rsidP="005170EF">
      <w:pPr>
        <w:spacing w:line="276" w:lineRule="auto"/>
        <w:ind w:left="360"/>
        <w:rPr>
          <w:rFonts w:ascii="Arial" w:hAnsi="Arial" w:cs="Arial"/>
          <w:b/>
          <w:color w:val="000000"/>
        </w:rPr>
      </w:pPr>
      <w:r w:rsidRPr="005170EF">
        <w:rPr>
          <w:rFonts w:ascii="Arial" w:hAnsi="Arial" w:cs="Arial"/>
          <w:b/>
        </w:rPr>
        <w:t xml:space="preserve">Project Implementation </w:t>
      </w:r>
      <w:r w:rsidRPr="005170EF">
        <w:rPr>
          <w:rFonts w:ascii="Arial" w:hAnsi="Arial" w:cs="Arial"/>
          <w:b/>
          <w:color w:val="000000"/>
        </w:rPr>
        <w:t>and Adaptive Management</w:t>
      </w:r>
    </w:p>
    <w:p w14:paraId="52B9B9F0" w14:textId="77777777" w:rsidR="00B801E6" w:rsidRPr="005170EF" w:rsidRDefault="00B801E6" w:rsidP="0072485A">
      <w:pPr>
        <w:pStyle w:val="ColorfulList-Accent11"/>
        <w:numPr>
          <w:ilvl w:val="0"/>
          <w:numId w:val="10"/>
        </w:numPr>
        <w:rPr>
          <w:rFonts w:ascii="Arial" w:hAnsi="Arial" w:cs="Arial"/>
          <w:sz w:val="24"/>
          <w:szCs w:val="24"/>
        </w:rPr>
      </w:pPr>
      <w:r w:rsidRPr="005170EF">
        <w:rPr>
          <w:rFonts w:ascii="Arial" w:hAnsi="Arial" w:cs="Arial"/>
          <w:sz w:val="24"/>
          <w:szCs w:val="24"/>
        </w:rPr>
        <w:t>Challenges in the overall project management arrangements and how have they affected the results?</w:t>
      </w:r>
    </w:p>
    <w:p w14:paraId="3A1F1979" w14:textId="77777777" w:rsidR="00B801E6" w:rsidRPr="005170EF" w:rsidRDefault="00B801E6" w:rsidP="0072485A">
      <w:pPr>
        <w:pStyle w:val="ColorfulList-Accent11"/>
        <w:numPr>
          <w:ilvl w:val="0"/>
          <w:numId w:val="10"/>
        </w:numPr>
        <w:rPr>
          <w:rFonts w:ascii="Arial" w:hAnsi="Arial" w:cs="Arial"/>
          <w:sz w:val="24"/>
          <w:szCs w:val="24"/>
        </w:rPr>
      </w:pPr>
      <w:r w:rsidRPr="005170EF">
        <w:rPr>
          <w:rFonts w:ascii="Arial" w:hAnsi="Arial" w:cs="Arial"/>
          <w:sz w:val="24"/>
          <w:szCs w:val="24"/>
        </w:rPr>
        <w:t xml:space="preserve">Institutional Capacity gaps that have affected or likely to affect project performance at various levels of implementation </w:t>
      </w:r>
    </w:p>
    <w:p w14:paraId="5620FAB1" w14:textId="77777777" w:rsidR="00B801E6" w:rsidRPr="005170EF" w:rsidRDefault="00B801E6" w:rsidP="0072485A">
      <w:pPr>
        <w:pStyle w:val="ColorfulList-Accent11"/>
        <w:numPr>
          <w:ilvl w:val="0"/>
          <w:numId w:val="10"/>
        </w:numPr>
        <w:rPr>
          <w:rFonts w:ascii="Arial" w:hAnsi="Arial" w:cs="Arial"/>
          <w:sz w:val="24"/>
          <w:szCs w:val="24"/>
        </w:rPr>
      </w:pPr>
      <w:r w:rsidRPr="005170EF">
        <w:rPr>
          <w:rFonts w:ascii="Arial" w:hAnsi="Arial" w:cs="Arial"/>
          <w:sz w:val="24"/>
          <w:szCs w:val="24"/>
        </w:rPr>
        <w:t>Institutional capacity strengthening proposals</w:t>
      </w:r>
    </w:p>
    <w:p w14:paraId="4A3E39EF" w14:textId="77777777" w:rsidR="00B801E6" w:rsidRPr="005170EF" w:rsidRDefault="00B801E6" w:rsidP="0072485A">
      <w:pPr>
        <w:pStyle w:val="ColorfulList-Accent11"/>
        <w:numPr>
          <w:ilvl w:val="0"/>
          <w:numId w:val="10"/>
        </w:numPr>
        <w:rPr>
          <w:rFonts w:ascii="Arial" w:hAnsi="Arial" w:cs="Arial"/>
          <w:sz w:val="24"/>
          <w:szCs w:val="24"/>
        </w:rPr>
      </w:pPr>
      <w:r w:rsidRPr="005170EF">
        <w:rPr>
          <w:rFonts w:ascii="Arial" w:hAnsi="Arial" w:cs="Arial"/>
          <w:sz w:val="24"/>
          <w:szCs w:val="24"/>
        </w:rPr>
        <w:t>Required improvements in project management arrangements for the success of the project</w:t>
      </w:r>
    </w:p>
    <w:p w14:paraId="5041534D" w14:textId="77777777" w:rsidR="00B801E6" w:rsidRPr="005170EF" w:rsidRDefault="00B801E6" w:rsidP="005170EF">
      <w:pPr>
        <w:spacing w:line="276" w:lineRule="auto"/>
        <w:rPr>
          <w:rFonts w:ascii="Arial" w:hAnsi="Arial" w:cs="Arial"/>
          <w:b/>
        </w:rPr>
      </w:pPr>
      <w:r w:rsidRPr="005170EF">
        <w:rPr>
          <w:rFonts w:ascii="Arial" w:hAnsi="Arial" w:cs="Arial"/>
          <w:b/>
        </w:rPr>
        <w:t>Sustainability</w:t>
      </w:r>
    </w:p>
    <w:p w14:paraId="752583C4" w14:textId="77777777" w:rsidR="00B801E6" w:rsidRPr="005170EF" w:rsidRDefault="00B801E6" w:rsidP="0072485A">
      <w:pPr>
        <w:pStyle w:val="ColorfulList-Accent11"/>
        <w:numPr>
          <w:ilvl w:val="0"/>
          <w:numId w:val="10"/>
        </w:numPr>
        <w:rPr>
          <w:rFonts w:ascii="Arial" w:hAnsi="Arial" w:cs="Arial"/>
          <w:sz w:val="24"/>
          <w:szCs w:val="24"/>
        </w:rPr>
      </w:pPr>
      <w:r w:rsidRPr="005170EF">
        <w:rPr>
          <w:rFonts w:ascii="Arial" w:hAnsi="Arial" w:cs="Arial"/>
          <w:sz w:val="24"/>
          <w:szCs w:val="24"/>
        </w:rPr>
        <w:t>Sustainability potential of the project</w:t>
      </w:r>
    </w:p>
    <w:p w14:paraId="3B3CEB64" w14:textId="77777777" w:rsidR="00B801E6" w:rsidRPr="005170EF" w:rsidRDefault="00B801E6" w:rsidP="0072485A">
      <w:pPr>
        <w:pStyle w:val="ColorfulList-Accent11"/>
        <w:numPr>
          <w:ilvl w:val="0"/>
          <w:numId w:val="10"/>
        </w:numPr>
        <w:rPr>
          <w:rFonts w:ascii="Arial" w:hAnsi="Arial" w:cs="Arial"/>
          <w:sz w:val="24"/>
          <w:szCs w:val="24"/>
        </w:rPr>
      </w:pPr>
      <w:r w:rsidRPr="005170EF">
        <w:rPr>
          <w:rFonts w:ascii="Arial" w:hAnsi="Arial" w:cs="Arial"/>
          <w:sz w:val="24"/>
          <w:szCs w:val="24"/>
        </w:rPr>
        <w:t>Opportunities and threats to project sustainability</w:t>
      </w:r>
    </w:p>
    <w:p w14:paraId="2B1F3877" w14:textId="77777777" w:rsidR="00B801E6" w:rsidRPr="005170EF" w:rsidRDefault="00B801E6" w:rsidP="0072485A">
      <w:pPr>
        <w:pStyle w:val="ColorfulList-Accent11"/>
        <w:numPr>
          <w:ilvl w:val="0"/>
          <w:numId w:val="10"/>
        </w:numPr>
        <w:rPr>
          <w:rFonts w:ascii="Arial" w:hAnsi="Arial" w:cs="Arial"/>
          <w:sz w:val="24"/>
          <w:szCs w:val="24"/>
        </w:rPr>
      </w:pPr>
      <w:r w:rsidRPr="005170EF">
        <w:rPr>
          <w:rFonts w:ascii="Arial" w:hAnsi="Arial" w:cs="Arial"/>
          <w:sz w:val="24"/>
          <w:szCs w:val="24"/>
        </w:rPr>
        <w:t>Proposals for enhanced sustainability.</w:t>
      </w:r>
    </w:p>
    <w:p w14:paraId="67C5FE9A" w14:textId="77777777" w:rsidR="00B801E6" w:rsidRPr="005170EF" w:rsidRDefault="00B801E6" w:rsidP="005170EF">
      <w:pPr>
        <w:spacing w:line="276" w:lineRule="auto"/>
        <w:jc w:val="center"/>
        <w:rPr>
          <w:rFonts w:ascii="Arial" w:hAnsi="Arial" w:cs="Arial"/>
          <w:b/>
        </w:rPr>
      </w:pPr>
      <w:r w:rsidRPr="005170EF">
        <w:rPr>
          <w:rFonts w:ascii="Arial" w:hAnsi="Arial" w:cs="Arial"/>
          <w:b/>
        </w:rPr>
        <w:t>Thank you for cooperation</w:t>
      </w:r>
    </w:p>
    <w:p w14:paraId="31C53DD3" w14:textId="77777777" w:rsidR="00B801E6" w:rsidRDefault="00B801E6" w:rsidP="005170EF">
      <w:pPr>
        <w:spacing w:line="276" w:lineRule="auto"/>
        <w:rPr>
          <w:rFonts w:ascii="Arial" w:hAnsi="Arial" w:cs="Arial"/>
        </w:rPr>
      </w:pPr>
    </w:p>
    <w:p w14:paraId="76E1A65C" w14:textId="77777777" w:rsidR="00A45A03" w:rsidRDefault="00A45A03" w:rsidP="005170EF">
      <w:pPr>
        <w:spacing w:line="276" w:lineRule="auto"/>
        <w:rPr>
          <w:rFonts w:ascii="Arial" w:hAnsi="Arial" w:cs="Arial"/>
        </w:rPr>
      </w:pPr>
    </w:p>
    <w:p w14:paraId="49B8080A" w14:textId="77777777" w:rsidR="00A45A03" w:rsidRDefault="00A45A03" w:rsidP="005170EF">
      <w:pPr>
        <w:spacing w:line="276" w:lineRule="auto"/>
        <w:rPr>
          <w:rFonts w:ascii="Arial" w:hAnsi="Arial" w:cs="Arial"/>
        </w:rPr>
      </w:pPr>
    </w:p>
    <w:p w14:paraId="341941C6" w14:textId="77777777" w:rsidR="00A45A03" w:rsidRDefault="00A45A03" w:rsidP="005170EF">
      <w:pPr>
        <w:spacing w:line="276" w:lineRule="auto"/>
        <w:rPr>
          <w:rFonts w:ascii="Arial" w:hAnsi="Arial" w:cs="Arial"/>
        </w:rPr>
      </w:pPr>
    </w:p>
    <w:p w14:paraId="47FD101D" w14:textId="77777777" w:rsidR="00A45A03" w:rsidRDefault="00A45A03" w:rsidP="005170EF">
      <w:pPr>
        <w:spacing w:line="276" w:lineRule="auto"/>
        <w:rPr>
          <w:rFonts w:ascii="Arial" w:hAnsi="Arial" w:cs="Arial"/>
        </w:rPr>
      </w:pPr>
    </w:p>
    <w:p w14:paraId="525FF171" w14:textId="77777777" w:rsidR="00A45A03" w:rsidRDefault="00A45A03" w:rsidP="005170EF">
      <w:pPr>
        <w:spacing w:line="276" w:lineRule="auto"/>
        <w:rPr>
          <w:rFonts w:ascii="Arial" w:hAnsi="Arial" w:cs="Arial"/>
        </w:rPr>
      </w:pPr>
    </w:p>
    <w:p w14:paraId="45BE4BC6" w14:textId="77777777" w:rsidR="00A45A03" w:rsidRDefault="00A45A03" w:rsidP="005170EF">
      <w:pPr>
        <w:spacing w:line="276" w:lineRule="auto"/>
        <w:rPr>
          <w:rFonts w:ascii="Arial" w:hAnsi="Arial" w:cs="Arial"/>
        </w:rPr>
      </w:pPr>
    </w:p>
    <w:p w14:paraId="306DCEF6" w14:textId="77777777" w:rsidR="00A45A03" w:rsidRDefault="00A45A03" w:rsidP="005170EF">
      <w:pPr>
        <w:spacing w:line="276" w:lineRule="auto"/>
        <w:rPr>
          <w:rFonts w:ascii="Arial" w:hAnsi="Arial" w:cs="Arial"/>
        </w:rPr>
      </w:pPr>
    </w:p>
    <w:p w14:paraId="7FA979A5" w14:textId="77777777" w:rsidR="00A45A03" w:rsidRDefault="00A45A03" w:rsidP="005170EF">
      <w:pPr>
        <w:spacing w:line="276" w:lineRule="auto"/>
        <w:rPr>
          <w:rFonts w:ascii="Arial" w:hAnsi="Arial" w:cs="Arial"/>
        </w:rPr>
      </w:pPr>
    </w:p>
    <w:p w14:paraId="23ACBDAF" w14:textId="77777777" w:rsidR="00A45A03" w:rsidRDefault="00A45A03">
      <w:pPr>
        <w:overflowPunct/>
        <w:autoSpaceDE/>
        <w:autoSpaceDN/>
        <w:adjustRightInd/>
        <w:textAlignment w:val="auto"/>
        <w:rPr>
          <w:rFonts w:ascii="Arial" w:hAnsi="Arial" w:cs="Arial"/>
        </w:rPr>
      </w:pPr>
      <w:r>
        <w:rPr>
          <w:rFonts w:ascii="Arial" w:hAnsi="Arial" w:cs="Arial"/>
        </w:rPr>
        <w:br w:type="page"/>
      </w:r>
    </w:p>
    <w:p w14:paraId="34F5971A" w14:textId="77777777" w:rsidR="00B801E6" w:rsidRPr="005170EF" w:rsidRDefault="00B801E6" w:rsidP="005170EF">
      <w:pPr>
        <w:spacing w:line="276" w:lineRule="auto"/>
        <w:rPr>
          <w:rFonts w:ascii="Arial" w:hAnsi="Arial" w:cs="Arial"/>
        </w:rPr>
      </w:pPr>
    </w:p>
    <w:p w14:paraId="4CB28095" w14:textId="77777777" w:rsidR="00B801E6" w:rsidRPr="005170EF" w:rsidRDefault="000C1F3E" w:rsidP="005170EF">
      <w:pPr>
        <w:spacing w:line="276" w:lineRule="auto"/>
        <w:rPr>
          <w:rFonts w:ascii="Arial" w:hAnsi="Arial" w:cs="Arial"/>
        </w:rPr>
      </w:pPr>
      <w:r w:rsidRPr="005170EF">
        <w:rPr>
          <w:rFonts w:ascii="Arial" w:hAnsi="Arial" w:cs="Arial"/>
          <w:noProof/>
          <w:lang w:val="en-US" w:eastAsia="en-US"/>
        </w:rPr>
        <mc:AlternateContent>
          <mc:Choice Requires="wps">
            <w:drawing>
              <wp:anchor distT="0" distB="0" distL="114300" distR="114300" simplePos="0" relativeHeight="251643904" behindDoc="0" locked="0" layoutInCell="1" allowOverlap="1" wp14:anchorId="39852772" wp14:editId="44470619">
                <wp:simplePos x="0" y="0"/>
                <wp:positionH relativeFrom="column">
                  <wp:posOffset>864235</wp:posOffset>
                </wp:positionH>
                <wp:positionV relativeFrom="paragraph">
                  <wp:posOffset>17145</wp:posOffset>
                </wp:positionV>
                <wp:extent cx="5162550" cy="1002030"/>
                <wp:effectExtent l="0" t="0" r="0" b="0"/>
                <wp:wrapNone/>
                <wp:docPr id="157" name="Rounded 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2550" cy="1002030"/>
                        </a:xfrm>
                        <a:prstGeom prst="roundRect">
                          <a:avLst/>
                        </a:prstGeom>
                        <a:solidFill>
                          <a:sysClr val="window" lastClr="FFFFFF"/>
                        </a:solidFill>
                        <a:ln w="25400" cap="flat" cmpd="sng" algn="ctr">
                          <a:noFill/>
                          <a:prstDash val="solid"/>
                        </a:ln>
                        <a:effectLst/>
                      </wps:spPr>
                      <wps:txbx>
                        <w:txbxContent>
                          <w:p w14:paraId="54FCD29F" w14:textId="77777777" w:rsidR="00BD316C" w:rsidRPr="00A10A61" w:rsidRDefault="00BD316C" w:rsidP="00B801E6">
                            <w:pPr>
                              <w:jc w:val="center"/>
                              <w:rPr>
                                <w:rFonts w:ascii="Arial Narrow" w:hAnsi="Arial Narrow"/>
                                <w:b/>
                                <w:sz w:val="36"/>
                                <w:szCs w:val="36"/>
                              </w:rPr>
                            </w:pPr>
                            <w:r w:rsidRPr="00A10A61">
                              <w:rPr>
                                <w:rFonts w:ascii="Arial Narrow" w:hAnsi="Arial Narrow"/>
                                <w:b/>
                                <w:sz w:val="36"/>
                                <w:szCs w:val="36"/>
                              </w:rPr>
                              <w:t>UNDP MALAWI COUNTRY OFFICE</w:t>
                            </w:r>
                          </w:p>
                          <w:p w14:paraId="0228FA01" w14:textId="77777777" w:rsidR="00BD316C" w:rsidRDefault="00BD316C" w:rsidP="00B801E6">
                            <w:pPr>
                              <w:rPr>
                                <w:rFonts w:ascii="Arial Narrow" w:hAnsi="Arial Narrow"/>
                                <w:b/>
                              </w:rPr>
                            </w:pPr>
                          </w:p>
                          <w:p w14:paraId="790B9C7A" w14:textId="77777777" w:rsidR="00BD316C" w:rsidRPr="00B801E6" w:rsidRDefault="00BD316C" w:rsidP="00B801E6">
                            <w:pPr>
                              <w:rPr>
                                <w:rFonts w:ascii="Arial Narrow" w:hAnsi="Arial Narrow"/>
                                <w:b/>
                              </w:rPr>
                            </w:pPr>
                            <w:r w:rsidRPr="00B801E6">
                              <w:rPr>
                                <w:rFonts w:ascii="Arial Narrow" w:hAnsi="Arial Narrow"/>
                                <w:b/>
                              </w:rPr>
                              <w:t>CLIMATE PROOFING LOCAL DEVELOPMENT GAINS IN RURAL AND URBAN AREAS OF MACHINGA AND MANGOCHI DISTRICTS - MALAWI</w:t>
                            </w:r>
                          </w:p>
                          <w:p w14:paraId="4D7EE34A" w14:textId="77777777" w:rsidR="00BD316C" w:rsidRDefault="00BD316C" w:rsidP="00B801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852772" id="_x0000_s1124" style="position:absolute;margin-left:68.05pt;margin-top:1.35pt;width:406.5pt;height:78.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" fillcolor="window" stroked="f" strokeweight="2pt">
                <v:textbox>
                  <w:txbxContent>
                    <w:p w14:paraId="54FCD29F" w14:textId="77777777" w:rsidR="00BD316C" w:rsidRPr="00A10A61" w:rsidRDefault="00BD316C" w:rsidP="00B801E6">
                      <w:pPr>
                        <w:jc w:val="center"/>
                        <w:rPr>
                          <w:rFonts w:ascii="Arial Narrow" w:hAnsi="Arial Narrow"/>
                          <w:b/>
                          <w:sz w:val="36"/>
                          <w:szCs w:val="36"/>
                        </w:rPr>
                      </w:pPr>
                      <w:r w:rsidRPr="00A10A61">
                        <w:rPr>
                          <w:rFonts w:ascii="Arial Narrow" w:hAnsi="Arial Narrow"/>
                          <w:b/>
                          <w:sz w:val="36"/>
                          <w:szCs w:val="36"/>
                        </w:rPr>
                        <w:t>UNDP MALAWI COUNTRY OFFICE</w:t>
                      </w:r>
                    </w:p>
                    <w:p w14:paraId="0228FA01" w14:textId="77777777" w:rsidR="00BD316C" w:rsidRDefault="00BD316C" w:rsidP="00B801E6">
                      <w:pPr>
                        <w:rPr>
                          <w:rFonts w:ascii="Arial Narrow" w:hAnsi="Arial Narrow"/>
                          <w:b/>
                        </w:rPr>
                      </w:pPr>
                    </w:p>
                    <w:p w14:paraId="790B9C7A" w14:textId="77777777" w:rsidR="00BD316C" w:rsidRPr="00B801E6" w:rsidRDefault="00BD316C" w:rsidP="00B801E6">
                      <w:pPr>
                        <w:rPr>
                          <w:rFonts w:ascii="Arial Narrow" w:hAnsi="Arial Narrow"/>
                          <w:b/>
                        </w:rPr>
                      </w:pPr>
                      <w:r w:rsidRPr="00B801E6">
                        <w:rPr>
                          <w:rFonts w:ascii="Arial Narrow" w:hAnsi="Arial Narrow"/>
                          <w:b/>
                        </w:rPr>
                        <w:t>CLIMATE PROOFING LOCAL DEVELOPMENT GAINS IN RURAL AND URBAN AREAS OF MACHINGA AND MANGOCHI DISTRICTS - MALAWI</w:t>
                      </w:r>
                    </w:p>
                    <w:p w14:paraId="4D7EE34A" w14:textId="77777777" w:rsidR="00BD316C" w:rsidRDefault="00BD316C" w:rsidP="00B801E6">
                      <w:pPr>
                        <w:jc w:val="center"/>
                      </w:pPr>
                    </w:p>
                  </w:txbxContent>
                </v:textbox>
              </v:roundrect>
            </w:pict>
          </mc:Fallback>
        </mc:AlternateContent>
      </w:r>
    </w:p>
    <w:p w14:paraId="76FBC08C" w14:textId="77777777" w:rsidR="00B801E6" w:rsidRPr="005170EF" w:rsidRDefault="000C1F3E" w:rsidP="005170EF">
      <w:pPr>
        <w:spacing w:line="276" w:lineRule="auto"/>
        <w:rPr>
          <w:rFonts w:ascii="Arial" w:hAnsi="Arial" w:cs="Arial"/>
        </w:rPr>
      </w:pPr>
      <w:r w:rsidRPr="005170EF">
        <w:rPr>
          <w:rFonts w:ascii="Arial" w:hAnsi="Arial" w:cs="Arial"/>
          <w:noProof/>
          <w:lang w:val="en-US" w:eastAsia="en-US"/>
        </w:rPr>
        <mc:AlternateContent>
          <mc:Choice Requires="wps">
            <w:drawing>
              <wp:anchor distT="0" distB="0" distL="114300" distR="114300" simplePos="0" relativeHeight="251646976" behindDoc="0" locked="0" layoutInCell="1" allowOverlap="1" wp14:anchorId="73C1D275" wp14:editId="6DB3C97D">
                <wp:simplePos x="0" y="0"/>
                <wp:positionH relativeFrom="column">
                  <wp:posOffset>1059815</wp:posOffset>
                </wp:positionH>
                <wp:positionV relativeFrom="paragraph">
                  <wp:posOffset>768985</wp:posOffset>
                </wp:positionV>
                <wp:extent cx="3810000" cy="370205"/>
                <wp:effectExtent l="0" t="0" r="0" b="0"/>
                <wp:wrapNone/>
                <wp:docPr id="158" name="Rounded 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0" cy="370205"/>
                        </a:xfrm>
                        <a:prstGeom prst="roundRect">
                          <a:avLst/>
                        </a:prstGeom>
                        <a:solidFill>
                          <a:sysClr val="window" lastClr="FFFFFF"/>
                        </a:solidFill>
                        <a:ln w="12700" cap="flat" cmpd="sng" algn="ctr">
                          <a:noFill/>
                          <a:prstDash val="solid"/>
                          <a:miter lim="800000"/>
                        </a:ln>
                        <a:effectLst/>
                      </wps:spPr>
                      <wps:txbx>
                        <w:txbxContent>
                          <w:p w14:paraId="6732CD87" w14:textId="77777777" w:rsidR="00BD316C" w:rsidRPr="00C62CDC" w:rsidRDefault="00BD316C" w:rsidP="00B801E6">
                            <w:pPr>
                              <w:jc w:val="center"/>
                              <w:rPr>
                                <w:rFonts w:ascii="Arial Narrow" w:hAnsi="Arial Narrow"/>
                                <w:b/>
                              </w:rPr>
                            </w:pPr>
                            <w:r>
                              <w:rPr>
                                <w:rFonts w:ascii="Arial Narrow" w:hAnsi="Arial Narrow"/>
                                <w:b/>
                              </w:rPr>
                              <w:t>Implementing Partners at districts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C1D275" id="Rounded Rectangle 158" o:spid="_x0000_s1125" style="position:absolute;margin-left:83.45pt;margin-top:60.55pt;width:300pt;height:29.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" fillcolor="window" stroked="f" strokeweight="1pt">
                <v:stroke joinstyle="miter"/>
                <v:textbox>
                  <w:txbxContent>
                    <w:p w14:paraId="6732CD87" w14:textId="77777777" w:rsidR="00BD316C" w:rsidRPr="00C62CDC" w:rsidRDefault="00BD316C" w:rsidP="00B801E6">
                      <w:pPr>
                        <w:jc w:val="center"/>
                        <w:rPr>
                          <w:rFonts w:ascii="Arial Narrow" w:hAnsi="Arial Narrow"/>
                          <w:b/>
                        </w:rPr>
                      </w:pPr>
                      <w:r>
                        <w:rPr>
                          <w:rFonts w:ascii="Arial Narrow" w:hAnsi="Arial Narrow"/>
                          <w:b/>
                        </w:rPr>
                        <w:t>Implementing Partners at districts</w:t>
                      </w:r>
                    </w:p>
                  </w:txbxContent>
                </v:textbox>
              </v:roundrect>
            </w:pict>
          </mc:Fallback>
        </mc:AlternateContent>
      </w:r>
      <w:r w:rsidR="00B801E6" w:rsidRPr="005170EF">
        <w:rPr>
          <w:rFonts w:ascii="Arial" w:hAnsi="Arial" w:cs="Arial"/>
        </w:rPr>
        <w:br w:type="page"/>
      </w:r>
      <w:r w:rsidR="007A6A7B" w:rsidRPr="005170EF">
        <w:rPr>
          <w:rFonts w:ascii="Arial" w:hAnsi="Arial" w:cs="Arial"/>
          <w:noProof/>
          <w:lang w:val="en-US" w:eastAsia="en-US"/>
        </w:rPr>
        <w:drawing>
          <wp:anchor distT="0" distB="0" distL="114300" distR="114300" simplePos="0" relativeHeight="251645952" behindDoc="0" locked="0" layoutInCell="1" allowOverlap="1" wp14:anchorId="2545AB56" wp14:editId="7CCABD82">
            <wp:simplePos x="0" y="0"/>
            <wp:positionH relativeFrom="margin">
              <wp:posOffset>5749925</wp:posOffset>
            </wp:positionH>
            <wp:positionV relativeFrom="paragraph">
              <wp:posOffset>-449580</wp:posOffset>
            </wp:positionV>
            <wp:extent cx="1262380" cy="1524000"/>
            <wp:effectExtent l="0" t="0" r="0" b="0"/>
            <wp:wrapSquare wrapText="bothSides"/>
            <wp:docPr id="242" name="Pictur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6238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6A7B" w:rsidRPr="005170EF">
        <w:rPr>
          <w:rFonts w:ascii="Arial" w:hAnsi="Arial" w:cs="Arial"/>
          <w:noProof/>
          <w:lang w:val="en-US" w:eastAsia="en-US"/>
        </w:rPr>
        <w:drawing>
          <wp:anchor distT="0" distB="0" distL="114300" distR="114300" simplePos="0" relativeHeight="251644928" behindDoc="0" locked="0" layoutInCell="1" allowOverlap="1" wp14:anchorId="08D51812" wp14:editId="7209171E">
            <wp:simplePos x="0" y="0"/>
            <wp:positionH relativeFrom="margin">
              <wp:posOffset>-164465</wp:posOffset>
            </wp:positionH>
            <wp:positionV relativeFrom="paragraph">
              <wp:posOffset>-356235</wp:posOffset>
            </wp:positionV>
            <wp:extent cx="1209675" cy="1325245"/>
            <wp:effectExtent l="0" t="0" r="0" b="0"/>
            <wp:wrapSquare wrapText="bothSides"/>
            <wp:docPr id="243" name="Pictur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09675" cy="1325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6B4B2" w14:textId="77777777" w:rsidR="00B801E6" w:rsidRPr="005170EF" w:rsidRDefault="00B801E6"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sz w:val="28"/>
          <w:szCs w:val="28"/>
        </w:rPr>
      </w:pPr>
      <w:r w:rsidRPr="005170EF">
        <w:rPr>
          <w:rFonts w:ascii="Arial" w:hAnsi="Arial" w:cs="Arial"/>
          <w:sz w:val="28"/>
          <w:szCs w:val="28"/>
        </w:rPr>
        <w:lastRenderedPageBreak/>
        <w:t>Project Name:………………………………………………………………………</w:t>
      </w:r>
    </w:p>
    <w:p w14:paraId="091ED1A1" w14:textId="77777777" w:rsidR="00B801E6" w:rsidRPr="005170EF" w:rsidRDefault="00B801E6"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sz w:val="28"/>
          <w:szCs w:val="28"/>
        </w:rPr>
      </w:pPr>
      <w:r w:rsidRPr="005170EF">
        <w:rPr>
          <w:rFonts w:ascii="Arial" w:hAnsi="Arial" w:cs="Arial"/>
          <w:sz w:val="28"/>
          <w:szCs w:val="28"/>
        </w:rPr>
        <w:t>Stakeholder Category…………………………………………………………………</w:t>
      </w:r>
    </w:p>
    <w:p w14:paraId="7E5CD378" w14:textId="77777777" w:rsidR="00B801E6" w:rsidRPr="005170EF" w:rsidRDefault="00B801E6"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sz w:val="28"/>
          <w:szCs w:val="28"/>
        </w:rPr>
      </w:pPr>
      <w:r w:rsidRPr="005170EF">
        <w:rPr>
          <w:rFonts w:ascii="Arial" w:hAnsi="Arial" w:cs="Arial"/>
          <w:sz w:val="28"/>
          <w:szCs w:val="28"/>
        </w:rPr>
        <w:t>Name of Institution…………………………………………………………………</w:t>
      </w:r>
    </w:p>
    <w:p w14:paraId="4A299575" w14:textId="77777777" w:rsidR="00B801E6" w:rsidRPr="005170EF" w:rsidRDefault="00B801E6"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sz w:val="28"/>
          <w:szCs w:val="28"/>
        </w:rPr>
      </w:pPr>
      <w:r w:rsidRPr="005170EF">
        <w:rPr>
          <w:rFonts w:ascii="Arial" w:hAnsi="Arial" w:cs="Arial"/>
          <w:sz w:val="28"/>
          <w:szCs w:val="28"/>
        </w:rPr>
        <w:t>Position of the respondent in the Institution……………………………………………</w:t>
      </w:r>
    </w:p>
    <w:p w14:paraId="385794E0" w14:textId="77777777" w:rsidR="00B801E6" w:rsidRPr="005170EF" w:rsidRDefault="00B801E6"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sz w:val="28"/>
          <w:szCs w:val="28"/>
        </w:rPr>
      </w:pPr>
      <w:r w:rsidRPr="005170EF">
        <w:rPr>
          <w:rFonts w:ascii="Arial" w:hAnsi="Arial" w:cs="Arial"/>
          <w:sz w:val="28"/>
          <w:szCs w:val="28"/>
        </w:rPr>
        <w:t>Institution’s general Mandate……………………………………………………………</w:t>
      </w:r>
    </w:p>
    <w:p w14:paraId="12F73A62" w14:textId="77777777" w:rsidR="00B801E6" w:rsidRPr="005170EF" w:rsidRDefault="00B801E6"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sz w:val="28"/>
          <w:szCs w:val="28"/>
        </w:rPr>
      </w:pPr>
      <w:r w:rsidRPr="005170EF">
        <w:rPr>
          <w:rFonts w:ascii="Arial" w:hAnsi="Arial" w:cs="Arial"/>
          <w:sz w:val="28"/>
          <w:szCs w:val="28"/>
        </w:rPr>
        <w:t>Specific role/benefit of the institution in/from the project…………………………</w:t>
      </w:r>
    </w:p>
    <w:p w14:paraId="31876F62" w14:textId="77777777" w:rsidR="00B801E6" w:rsidRPr="005170EF" w:rsidRDefault="00B801E6"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sz w:val="28"/>
          <w:szCs w:val="28"/>
        </w:rPr>
      </w:pPr>
      <w:r w:rsidRPr="005170EF">
        <w:rPr>
          <w:rFonts w:ascii="Arial" w:hAnsi="Arial" w:cs="Arial"/>
          <w:sz w:val="28"/>
          <w:szCs w:val="28"/>
        </w:rPr>
        <w:t>Respondent’s Contact info: email…………………………………………………Tel: …………………………………</w:t>
      </w:r>
    </w:p>
    <w:p w14:paraId="33C8DBC4" w14:textId="77777777" w:rsidR="00B801E6" w:rsidRPr="005170EF" w:rsidRDefault="00B801E6" w:rsidP="005170EF">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Arial" w:hAnsi="Arial" w:cs="Arial"/>
          <w:sz w:val="28"/>
          <w:szCs w:val="28"/>
        </w:rPr>
      </w:pPr>
      <w:r w:rsidRPr="005170EF">
        <w:rPr>
          <w:rFonts w:ascii="Arial" w:hAnsi="Arial" w:cs="Arial"/>
          <w:sz w:val="28"/>
          <w:szCs w:val="28"/>
        </w:rPr>
        <w:t>Interview Conducted By:…………………………………………………………</w:t>
      </w:r>
    </w:p>
    <w:p w14:paraId="3BA3CDE3" w14:textId="77777777" w:rsidR="00B801E6" w:rsidRPr="005170EF" w:rsidRDefault="00B801E6" w:rsidP="005170EF">
      <w:pPr>
        <w:spacing w:line="276" w:lineRule="auto"/>
        <w:rPr>
          <w:rFonts w:ascii="Arial" w:hAnsi="Arial" w:cs="Arial"/>
        </w:rPr>
      </w:pPr>
    </w:p>
    <w:p w14:paraId="161E5595" w14:textId="77777777" w:rsidR="00834592" w:rsidRPr="005170EF" w:rsidRDefault="00834592" w:rsidP="005170EF">
      <w:pPr>
        <w:spacing w:line="276" w:lineRule="auto"/>
        <w:rPr>
          <w:rFonts w:ascii="Arial" w:hAnsi="Arial" w:cs="Arial"/>
          <w:b/>
        </w:rPr>
      </w:pPr>
      <w:r w:rsidRPr="005170EF">
        <w:rPr>
          <w:rFonts w:ascii="Arial" w:hAnsi="Arial" w:cs="Arial"/>
          <w:b/>
        </w:rPr>
        <w:t>Introduction</w:t>
      </w:r>
    </w:p>
    <w:p w14:paraId="24C5FFFC" w14:textId="77777777" w:rsidR="00834592" w:rsidRPr="005170EF" w:rsidRDefault="00834592" w:rsidP="0072485A">
      <w:pPr>
        <w:pStyle w:val="ColorfulList-Accent11"/>
        <w:numPr>
          <w:ilvl w:val="0"/>
          <w:numId w:val="7"/>
        </w:numPr>
        <w:rPr>
          <w:rFonts w:ascii="Arial" w:hAnsi="Arial" w:cs="Arial"/>
        </w:rPr>
      </w:pPr>
      <w:r w:rsidRPr="005170EF">
        <w:rPr>
          <w:rFonts w:ascii="Arial" w:hAnsi="Arial" w:cs="Arial"/>
        </w:rPr>
        <w:t>Self-introduction</w:t>
      </w:r>
    </w:p>
    <w:p w14:paraId="5AFA2BA1" w14:textId="77777777" w:rsidR="00834592" w:rsidRPr="005170EF" w:rsidRDefault="00834592" w:rsidP="0072485A">
      <w:pPr>
        <w:pStyle w:val="ColorfulList-Accent11"/>
        <w:numPr>
          <w:ilvl w:val="0"/>
          <w:numId w:val="7"/>
        </w:numPr>
        <w:rPr>
          <w:rFonts w:ascii="Arial" w:hAnsi="Arial" w:cs="Arial"/>
        </w:rPr>
      </w:pPr>
      <w:r w:rsidRPr="005170EF">
        <w:rPr>
          <w:rFonts w:ascii="Arial" w:hAnsi="Arial" w:cs="Arial"/>
        </w:rPr>
        <w:t>Background of the project being evaluation</w:t>
      </w:r>
    </w:p>
    <w:p w14:paraId="4A68AB76" w14:textId="77777777" w:rsidR="00834592" w:rsidRPr="005170EF" w:rsidRDefault="00834592" w:rsidP="0072485A">
      <w:pPr>
        <w:pStyle w:val="ColorfulList-Accent11"/>
        <w:numPr>
          <w:ilvl w:val="0"/>
          <w:numId w:val="7"/>
        </w:numPr>
        <w:rPr>
          <w:rFonts w:ascii="Arial" w:hAnsi="Arial" w:cs="Arial"/>
        </w:rPr>
      </w:pPr>
      <w:r w:rsidRPr="005170EF">
        <w:rPr>
          <w:rFonts w:ascii="Arial" w:hAnsi="Arial" w:cs="Arial"/>
        </w:rPr>
        <w:t>Purpose of  engagement/interview and how long it is expected to last</w:t>
      </w:r>
    </w:p>
    <w:p w14:paraId="2C869DE4" w14:textId="77777777" w:rsidR="00834592" w:rsidRPr="005170EF" w:rsidRDefault="00834592" w:rsidP="0072485A">
      <w:pPr>
        <w:pStyle w:val="ColorfulList-Accent11"/>
        <w:numPr>
          <w:ilvl w:val="0"/>
          <w:numId w:val="7"/>
        </w:numPr>
        <w:rPr>
          <w:rFonts w:ascii="Arial" w:hAnsi="Arial" w:cs="Arial"/>
        </w:rPr>
      </w:pPr>
      <w:r w:rsidRPr="005170EF">
        <w:rPr>
          <w:rFonts w:ascii="Arial" w:hAnsi="Arial" w:cs="Arial"/>
        </w:rPr>
        <w:t>How the respondent was select</w:t>
      </w:r>
    </w:p>
    <w:p w14:paraId="43640D5E" w14:textId="77777777" w:rsidR="00834592" w:rsidRPr="005170EF" w:rsidRDefault="00834592" w:rsidP="0072485A">
      <w:pPr>
        <w:pStyle w:val="ColorfulList-Accent11"/>
        <w:numPr>
          <w:ilvl w:val="0"/>
          <w:numId w:val="7"/>
        </w:numPr>
        <w:rPr>
          <w:rFonts w:ascii="Arial" w:hAnsi="Arial" w:cs="Arial"/>
        </w:rPr>
      </w:pPr>
      <w:r w:rsidRPr="005170EF">
        <w:rPr>
          <w:rFonts w:ascii="Arial" w:hAnsi="Arial" w:cs="Arial"/>
        </w:rPr>
        <w:t>Obtain consent</w:t>
      </w:r>
    </w:p>
    <w:p w14:paraId="7061AB4F" w14:textId="77777777" w:rsidR="00B801E6" w:rsidRPr="005170EF" w:rsidRDefault="00B801E6" w:rsidP="005170EF">
      <w:pPr>
        <w:spacing w:line="276" w:lineRule="auto"/>
        <w:rPr>
          <w:rFonts w:ascii="Arial" w:hAnsi="Arial" w:cs="Arial"/>
          <w:b/>
        </w:rPr>
      </w:pPr>
      <w:r w:rsidRPr="005170EF">
        <w:rPr>
          <w:rFonts w:ascii="Arial" w:hAnsi="Arial" w:cs="Arial"/>
          <w:b/>
        </w:rPr>
        <w:t>Project Strategy: Project design</w:t>
      </w:r>
    </w:p>
    <w:p w14:paraId="6DF5DF92" w14:textId="77777777" w:rsidR="00B801E6" w:rsidRPr="005170EF" w:rsidRDefault="00B801E6" w:rsidP="005170EF">
      <w:pPr>
        <w:spacing w:line="276" w:lineRule="auto"/>
        <w:rPr>
          <w:rFonts w:ascii="Arial" w:hAnsi="Arial" w:cs="Arial"/>
        </w:rPr>
      </w:pPr>
      <w:r w:rsidRPr="005170EF">
        <w:rPr>
          <w:rFonts w:ascii="Arial" w:hAnsi="Arial" w:cs="Arial"/>
        </w:rPr>
        <w:t>What role did you/ your organisation play during Problem identification and analysis processes that informed the project design?</w:t>
      </w:r>
    </w:p>
    <w:p w14:paraId="0C8ED735" w14:textId="77777777" w:rsidR="00B801E6" w:rsidRPr="005170EF" w:rsidRDefault="00B801E6" w:rsidP="005170EF">
      <w:pPr>
        <w:spacing w:line="276" w:lineRule="auto"/>
        <w:rPr>
          <w:rFonts w:ascii="Arial" w:hAnsi="Arial" w:cs="Arial"/>
        </w:rPr>
      </w:pPr>
      <w:r w:rsidRPr="005170EF">
        <w:rPr>
          <w:rFonts w:ascii="Arial" w:hAnsi="Arial" w:cs="Arial"/>
        </w:rPr>
        <w:t>……………………………………………………………………………………………………………………………………………………………………………………………………………………………………</w:t>
      </w:r>
    </w:p>
    <w:p w14:paraId="5EE2C6C5" w14:textId="77777777" w:rsidR="00B801E6" w:rsidRPr="005170EF" w:rsidRDefault="00B801E6" w:rsidP="005170EF">
      <w:pPr>
        <w:spacing w:line="276" w:lineRule="auto"/>
        <w:rPr>
          <w:rFonts w:ascii="Arial" w:hAnsi="Arial" w:cs="Arial"/>
        </w:rPr>
      </w:pPr>
      <w:r w:rsidRPr="005170EF">
        <w:rPr>
          <w:rFonts w:ascii="Arial" w:hAnsi="Arial" w:cs="Arial"/>
        </w:rPr>
        <w:t>How appropriate have you found the project interventions in addressing the identified problem?</w:t>
      </w:r>
    </w:p>
    <w:p w14:paraId="3CF06E73" w14:textId="77777777" w:rsidR="00B801E6" w:rsidRPr="005170EF" w:rsidRDefault="00B801E6" w:rsidP="005170EF">
      <w:pPr>
        <w:spacing w:line="276" w:lineRule="auto"/>
        <w:rPr>
          <w:rFonts w:ascii="Arial" w:hAnsi="Arial" w:cs="Arial"/>
        </w:rPr>
      </w:pPr>
      <w:r w:rsidRPr="005170EF">
        <w:rPr>
          <w:rFonts w:ascii="Arial" w:hAnsi="Arial" w:cs="Arial"/>
        </w:rPr>
        <w:t>……………………………………………………………………………………………………………………………………………………………………………………………………………………………………</w:t>
      </w:r>
    </w:p>
    <w:p w14:paraId="6ECA076B" w14:textId="77777777" w:rsidR="00B801E6" w:rsidRPr="005170EF" w:rsidRDefault="00B801E6" w:rsidP="005170EF">
      <w:pPr>
        <w:spacing w:line="276" w:lineRule="auto"/>
        <w:rPr>
          <w:rFonts w:ascii="Arial" w:hAnsi="Arial" w:cs="Arial"/>
        </w:rPr>
      </w:pPr>
      <w:r w:rsidRPr="005170EF">
        <w:rPr>
          <w:rFonts w:ascii="Arial" w:hAnsi="Arial" w:cs="Arial"/>
        </w:rPr>
        <w:t>What are the key weakness and gaps of the project interventions in addressing the identified problem?</w:t>
      </w:r>
    </w:p>
    <w:p w14:paraId="578B8550" w14:textId="77777777" w:rsidR="00B801E6" w:rsidRPr="005170EF" w:rsidRDefault="00B801E6" w:rsidP="005170EF">
      <w:pPr>
        <w:spacing w:line="276" w:lineRule="auto"/>
        <w:rPr>
          <w:rFonts w:ascii="Arial" w:hAnsi="Arial" w:cs="Arial"/>
        </w:rPr>
      </w:pPr>
      <w:r w:rsidRPr="005170EF">
        <w:rPr>
          <w:rFonts w:ascii="Arial" w:hAnsi="Arial" w:cs="Arial"/>
        </w:rPr>
        <w:t>……………………………………………………………………………………………………………………………………………………………………………………………………………………………………</w:t>
      </w:r>
    </w:p>
    <w:p w14:paraId="1E862834" w14:textId="77777777" w:rsidR="00B801E6" w:rsidRPr="005170EF" w:rsidRDefault="00B801E6" w:rsidP="005170EF">
      <w:pPr>
        <w:spacing w:line="276" w:lineRule="auto"/>
        <w:rPr>
          <w:rFonts w:ascii="Arial" w:hAnsi="Arial" w:cs="Arial"/>
        </w:rPr>
      </w:pPr>
      <w:r w:rsidRPr="005170EF">
        <w:rPr>
          <w:rFonts w:ascii="Arial" w:hAnsi="Arial" w:cs="Arial"/>
        </w:rPr>
        <w:t>To what extent do you find the project assumptions appropriate and relevant?</w:t>
      </w:r>
    </w:p>
    <w:p w14:paraId="1BC11A13" w14:textId="77777777" w:rsidR="00B801E6" w:rsidRPr="005170EF" w:rsidRDefault="00B801E6" w:rsidP="005170EF">
      <w:pPr>
        <w:spacing w:line="276" w:lineRule="auto"/>
        <w:rPr>
          <w:rFonts w:ascii="Arial" w:hAnsi="Arial" w:cs="Arial"/>
        </w:rPr>
      </w:pPr>
      <w:r w:rsidRPr="005170EF">
        <w:rPr>
          <w:rFonts w:ascii="Arial" w:hAnsi="Arial" w:cs="Arial"/>
        </w:rPr>
        <w:t>……………………………………………………………………………………………………………………………………………………………………………………………………………………………………</w:t>
      </w:r>
    </w:p>
    <w:p w14:paraId="5A1213CE" w14:textId="77777777" w:rsidR="00B801E6" w:rsidRPr="005170EF" w:rsidRDefault="00B801E6" w:rsidP="005170EF">
      <w:pPr>
        <w:spacing w:line="276" w:lineRule="auto"/>
        <w:rPr>
          <w:rFonts w:ascii="Arial" w:hAnsi="Arial" w:cs="Arial"/>
        </w:rPr>
      </w:pPr>
      <w:r w:rsidRPr="005170EF">
        <w:rPr>
          <w:rFonts w:ascii="Arial" w:hAnsi="Arial" w:cs="Arial"/>
        </w:rPr>
        <w:t>With specific example, how have you found the project interventions aligned with country priorities?</w:t>
      </w:r>
    </w:p>
    <w:p w14:paraId="028EBBED" w14:textId="77777777" w:rsidR="00B801E6" w:rsidRPr="005170EF" w:rsidRDefault="00B801E6" w:rsidP="005170EF">
      <w:pPr>
        <w:spacing w:line="276" w:lineRule="auto"/>
        <w:rPr>
          <w:rFonts w:ascii="Arial" w:hAnsi="Arial" w:cs="Arial"/>
        </w:rPr>
      </w:pPr>
      <w:r w:rsidRPr="005170EF">
        <w:rPr>
          <w:rFonts w:ascii="Arial" w:hAnsi="Arial" w:cs="Arial"/>
        </w:rPr>
        <w:t>……………………………………………………………………………………………………………………………………………………………………………………………………………………………………</w:t>
      </w:r>
    </w:p>
    <w:p w14:paraId="38CC30C4" w14:textId="77777777" w:rsidR="00B801E6" w:rsidRPr="005170EF" w:rsidRDefault="00B801E6" w:rsidP="005170EF">
      <w:pPr>
        <w:spacing w:line="276" w:lineRule="auto"/>
        <w:rPr>
          <w:rFonts w:ascii="Arial" w:hAnsi="Arial" w:cs="Arial"/>
        </w:rPr>
      </w:pPr>
      <w:r w:rsidRPr="005170EF">
        <w:rPr>
          <w:rFonts w:ascii="Arial" w:hAnsi="Arial" w:cs="Arial"/>
        </w:rPr>
        <w:t>What strategies were employed to achieve enhanced alignment between the project and country priorities?</w:t>
      </w:r>
    </w:p>
    <w:p w14:paraId="0C77957E" w14:textId="77777777" w:rsidR="00B801E6" w:rsidRPr="005170EF" w:rsidRDefault="00B801E6" w:rsidP="005170EF">
      <w:pPr>
        <w:spacing w:line="276" w:lineRule="auto"/>
        <w:rPr>
          <w:rFonts w:ascii="Arial" w:hAnsi="Arial" w:cs="Arial"/>
        </w:rPr>
      </w:pPr>
      <w:r w:rsidRPr="005170EF">
        <w:rPr>
          <w:rFonts w:ascii="Arial" w:hAnsi="Arial" w:cs="Arial"/>
        </w:rPr>
        <w:t>……………………………………………………………………………………………………………………………………………………………………………………………………………………………………</w:t>
      </w:r>
    </w:p>
    <w:p w14:paraId="62AEB56C" w14:textId="77777777" w:rsidR="00B801E6" w:rsidRPr="005170EF" w:rsidRDefault="00B801E6" w:rsidP="005170EF">
      <w:pPr>
        <w:spacing w:line="276" w:lineRule="auto"/>
        <w:rPr>
          <w:rFonts w:ascii="Arial" w:hAnsi="Arial" w:cs="Arial"/>
        </w:rPr>
      </w:pPr>
      <w:r w:rsidRPr="005170EF">
        <w:rPr>
          <w:rFonts w:ascii="Arial" w:hAnsi="Arial" w:cs="Arial"/>
        </w:rPr>
        <w:lastRenderedPageBreak/>
        <w:t>As a key stakeholder, in which ways have you/your organisation been included in the decision-making processes regarding the project.</w:t>
      </w:r>
    </w:p>
    <w:p w14:paraId="6372E858" w14:textId="77777777" w:rsidR="00B801E6" w:rsidRPr="005170EF" w:rsidRDefault="00B801E6" w:rsidP="005170EF">
      <w:pPr>
        <w:spacing w:line="276" w:lineRule="auto"/>
        <w:rPr>
          <w:rFonts w:ascii="Arial" w:hAnsi="Arial" w:cs="Arial"/>
        </w:rPr>
      </w:pPr>
      <w:r w:rsidRPr="005170EF">
        <w:rPr>
          <w:rFonts w:ascii="Arial" w:hAnsi="Arial" w:cs="Arial"/>
        </w:rPr>
        <w:t>……………………………………………………………………………………………………………………………………………………………………………………………………………………………………</w:t>
      </w:r>
    </w:p>
    <w:p w14:paraId="4A485854" w14:textId="77777777" w:rsidR="00B801E6" w:rsidRPr="005170EF" w:rsidRDefault="00B801E6" w:rsidP="005170EF">
      <w:pPr>
        <w:spacing w:line="276" w:lineRule="auto"/>
        <w:rPr>
          <w:rFonts w:ascii="Arial" w:hAnsi="Arial" w:cs="Arial"/>
        </w:rPr>
      </w:pPr>
      <w:r w:rsidRPr="005170EF">
        <w:rPr>
          <w:rFonts w:ascii="Arial" w:hAnsi="Arial" w:cs="Arial"/>
        </w:rPr>
        <w:t>In your opinion, are all stakeholders involved in the decision-making processes regarding the project? Justify your answer.</w:t>
      </w:r>
    </w:p>
    <w:p w14:paraId="5471589E" w14:textId="77777777" w:rsidR="00B801E6" w:rsidRPr="005170EF" w:rsidRDefault="00B801E6" w:rsidP="005170EF">
      <w:pPr>
        <w:spacing w:line="276" w:lineRule="auto"/>
        <w:rPr>
          <w:rFonts w:ascii="Arial" w:hAnsi="Arial" w:cs="Arial"/>
        </w:rPr>
      </w:pPr>
      <w:r w:rsidRPr="005170EF">
        <w:rPr>
          <w:rFonts w:ascii="Arial" w:hAnsi="Arial" w:cs="Arial"/>
        </w:rPr>
        <w:t>……………………………………………………………………………………………………………………………………………………………………………………………………………………………………</w:t>
      </w:r>
    </w:p>
    <w:p w14:paraId="1B6197E4" w14:textId="77777777" w:rsidR="00B801E6" w:rsidRPr="005170EF" w:rsidRDefault="00B801E6" w:rsidP="005170EF">
      <w:pPr>
        <w:spacing w:line="276" w:lineRule="auto"/>
        <w:rPr>
          <w:rFonts w:ascii="Arial" w:hAnsi="Arial" w:cs="Arial"/>
        </w:rPr>
      </w:pPr>
      <w:r w:rsidRPr="005170EF">
        <w:rPr>
          <w:rFonts w:ascii="Arial" w:hAnsi="Arial" w:cs="Arial"/>
        </w:rPr>
        <w:t>In your opinion, how has gender been integrated in the implementation of the project? Is there adequate gender mainstreaming framework in the project? What gaps are evident and how they can be addressed?</w:t>
      </w:r>
    </w:p>
    <w:p w14:paraId="0A0CCE4A" w14:textId="77777777" w:rsidR="00B801E6" w:rsidRPr="005170EF" w:rsidRDefault="00B801E6" w:rsidP="005170EF">
      <w:pPr>
        <w:spacing w:line="276" w:lineRule="auto"/>
        <w:rPr>
          <w:rFonts w:ascii="Arial" w:hAnsi="Arial" w:cs="Arial"/>
        </w:rPr>
      </w:pPr>
      <w:r w:rsidRPr="005170EF">
        <w:rPr>
          <w:rFonts w:ascii="Arial" w:hAnsi="Arial" w:cs="Arial"/>
        </w:rPr>
        <w:t>……………………………………………………………………………………………………………………………………………………………………………………………………………………………………</w:t>
      </w:r>
    </w:p>
    <w:p w14:paraId="285292CC" w14:textId="77777777" w:rsidR="00B801E6" w:rsidRPr="005170EF" w:rsidRDefault="00B801E6" w:rsidP="005170EF">
      <w:pPr>
        <w:spacing w:line="276" w:lineRule="auto"/>
        <w:rPr>
          <w:rFonts w:ascii="Arial" w:hAnsi="Arial" w:cs="Arial"/>
        </w:rPr>
      </w:pPr>
      <w:r w:rsidRPr="005170EF">
        <w:rPr>
          <w:rFonts w:ascii="Arial" w:hAnsi="Arial" w:cs="Arial"/>
        </w:rPr>
        <w:t>What specific improvements required in the project design and implementation arrangements?</w:t>
      </w:r>
    </w:p>
    <w:p w14:paraId="02D67281" w14:textId="77777777" w:rsidR="00B801E6" w:rsidRPr="005170EF" w:rsidRDefault="00B801E6" w:rsidP="005170EF">
      <w:pPr>
        <w:spacing w:line="276" w:lineRule="auto"/>
        <w:rPr>
          <w:rFonts w:ascii="Arial" w:hAnsi="Arial" w:cs="Arial"/>
        </w:rPr>
      </w:pPr>
      <w:r w:rsidRPr="005170EF">
        <w:rPr>
          <w:rFonts w:ascii="Arial" w:hAnsi="Arial" w:cs="Arial"/>
        </w:rPr>
        <w:t>……………………………………………………………………………………………………………………………………………………………………………………………………………………………………</w:t>
      </w:r>
    </w:p>
    <w:p w14:paraId="77F382E5" w14:textId="77777777" w:rsidR="00B801E6" w:rsidRPr="005170EF" w:rsidRDefault="00B801E6" w:rsidP="005170EF">
      <w:pPr>
        <w:spacing w:line="276" w:lineRule="auto"/>
        <w:ind w:left="360"/>
        <w:rPr>
          <w:rFonts w:ascii="Arial" w:hAnsi="Arial" w:cs="Arial"/>
          <w:b/>
        </w:rPr>
      </w:pPr>
      <w:r w:rsidRPr="005170EF">
        <w:rPr>
          <w:rFonts w:ascii="Arial" w:hAnsi="Arial" w:cs="Arial"/>
          <w:b/>
        </w:rPr>
        <w:t>Progress Towards Results</w:t>
      </w:r>
    </w:p>
    <w:p w14:paraId="53F188B3" w14:textId="77777777" w:rsidR="00B801E6" w:rsidRPr="005170EF" w:rsidRDefault="00B801E6" w:rsidP="005170EF">
      <w:pPr>
        <w:spacing w:line="276" w:lineRule="auto"/>
        <w:rPr>
          <w:rFonts w:ascii="Arial" w:hAnsi="Arial" w:cs="Arial"/>
        </w:rPr>
      </w:pPr>
      <w:r w:rsidRPr="005170EF">
        <w:rPr>
          <w:rFonts w:ascii="Arial" w:hAnsi="Arial" w:cs="Arial"/>
        </w:rPr>
        <w:t>In accordance with the project results matrix, what intended results have been achieved?</w:t>
      </w:r>
    </w:p>
    <w:p w14:paraId="74160F05" w14:textId="77777777" w:rsidR="00B801E6" w:rsidRPr="005170EF" w:rsidRDefault="00B801E6" w:rsidP="005170EF">
      <w:pPr>
        <w:spacing w:line="276" w:lineRule="auto"/>
        <w:rPr>
          <w:rFonts w:ascii="Arial" w:hAnsi="Arial" w:cs="Arial"/>
        </w:rPr>
      </w:pPr>
      <w:r w:rsidRPr="005170EF">
        <w:rPr>
          <w:rFonts w:ascii="Arial" w:hAnsi="Arial" w:cs="Arial"/>
        </w:rPr>
        <w:t>……………………………………………………………………………………………………………………………………………………………………………………………………………………………………</w:t>
      </w:r>
    </w:p>
    <w:p w14:paraId="0D4B2469" w14:textId="77777777" w:rsidR="00B801E6" w:rsidRPr="005170EF" w:rsidRDefault="00B801E6" w:rsidP="005170EF">
      <w:pPr>
        <w:spacing w:line="276" w:lineRule="auto"/>
        <w:rPr>
          <w:rFonts w:ascii="Arial" w:hAnsi="Arial" w:cs="Arial"/>
        </w:rPr>
      </w:pPr>
      <w:r w:rsidRPr="005170EF">
        <w:rPr>
          <w:rFonts w:ascii="Arial" w:hAnsi="Arial" w:cs="Arial"/>
        </w:rPr>
        <w:t>What unintended results have been achieved as well or envisaged?</w:t>
      </w:r>
    </w:p>
    <w:p w14:paraId="16C091B6" w14:textId="77777777" w:rsidR="00B801E6" w:rsidRPr="005170EF" w:rsidRDefault="00B801E6" w:rsidP="005170EF">
      <w:pPr>
        <w:spacing w:line="276" w:lineRule="auto"/>
        <w:rPr>
          <w:rFonts w:ascii="Arial" w:hAnsi="Arial" w:cs="Arial"/>
        </w:rPr>
      </w:pPr>
      <w:r w:rsidRPr="005170EF">
        <w:rPr>
          <w:rFonts w:ascii="Arial" w:hAnsi="Arial" w:cs="Arial"/>
        </w:rPr>
        <w:t>……………………………………………………………………………………………………………………………………………………………………………………………………………………………………</w:t>
      </w:r>
    </w:p>
    <w:p w14:paraId="74A2A41E" w14:textId="77777777" w:rsidR="00B801E6" w:rsidRPr="005170EF" w:rsidRDefault="00B801E6" w:rsidP="005170EF">
      <w:pPr>
        <w:spacing w:line="276" w:lineRule="auto"/>
        <w:rPr>
          <w:rFonts w:ascii="Arial" w:hAnsi="Arial" w:cs="Arial"/>
        </w:rPr>
      </w:pPr>
      <w:r w:rsidRPr="005170EF">
        <w:rPr>
          <w:rFonts w:ascii="Arial" w:hAnsi="Arial" w:cs="Arial"/>
        </w:rPr>
        <w:t>What strategies would you suggest to curb the negative unintended results?</w:t>
      </w:r>
    </w:p>
    <w:p w14:paraId="1E7F0B29" w14:textId="77777777" w:rsidR="00B801E6" w:rsidRPr="005170EF" w:rsidRDefault="00B801E6" w:rsidP="005170EF">
      <w:pPr>
        <w:spacing w:line="276" w:lineRule="auto"/>
        <w:rPr>
          <w:rFonts w:ascii="Arial" w:hAnsi="Arial" w:cs="Arial"/>
        </w:rPr>
      </w:pPr>
      <w:r w:rsidRPr="005170EF">
        <w:rPr>
          <w:rFonts w:ascii="Arial" w:hAnsi="Arial" w:cs="Arial"/>
        </w:rPr>
        <w:t>……………………………………………………………………………………………………………………………………………………………………………………………………………………………………</w:t>
      </w:r>
    </w:p>
    <w:p w14:paraId="0ADBEBE7" w14:textId="77777777" w:rsidR="00B801E6" w:rsidRPr="005170EF" w:rsidRDefault="00B801E6" w:rsidP="005170EF">
      <w:pPr>
        <w:spacing w:line="276" w:lineRule="auto"/>
        <w:rPr>
          <w:rFonts w:ascii="Arial" w:hAnsi="Arial" w:cs="Arial"/>
        </w:rPr>
      </w:pPr>
      <w:r w:rsidRPr="005170EF">
        <w:rPr>
          <w:rFonts w:ascii="Arial" w:hAnsi="Arial" w:cs="Arial"/>
        </w:rPr>
        <w:t>What do you consider as facilitators and/or inhibitors for project performance.</w:t>
      </w:r>
    </w:p>
    <w:p w14:paraId="31F5C5C0" w14:textId="77777777" w:rsidR="00B801E6" w:rsidRPr="005170EF" w:rsidRDefault="00B801E6" w:rsidP="005170EF">
      <w:pPr>
        <w:spacing w:line="276" w:lineRule="auto"/>
        <w:rPr>
          <w:rFonts w:ascii="Arial" w:hAnsi="Arial" w:cs="Arial"/>
        </w:rPr>
      </w:pPr>
      <w:r w:rsidRPr="005170EF">
        <w:rPr>
          <w:rFonts w:ascii="Arial" w:hAnsi="Arial" w:cs="Arial"/>
        </w:rPr>
        <w:t>……………………………………………………………………………………………………………………………………………………………………………………………………………………………………</w:t>
      </w:r>
    </w:p>
    <w:p w14:paraId="3CB01F82" w14:textId="77777777" w:rsidR="00B801E6" w:rsidRPr="005170EF" w:rsidRDefault="00B801E6" w:rsidP="005170EF">
      <w:pPr>
        <w:spacing w:line="276" w:lineRule="auto"/>
        <w:ind w:left="360"/>
        <w:rPr>
          <w:rFonts w:ascii="Arial" w:hAnsi="Arial" w:cs="Arial"/>
          <w:b/>
          <w:color w:val="000000"/>
        </w:rPr>
      </w:pPr>
      <w:r w:rsidRPr="005170EF">
        <w:rPr>
          <w:rFonts w:ascii="Arial" w:hAnsi="Arial" w:cs="Arial"/>
          <w:b/>
        </w:rPr>
        <w:t xml:space="preserve">Project Implementation </w:t>
      </w:r>
      <w:r w:rsidRPr="005170EF">
        <w:rPr>
          <w:rFonts w:ascii="Arial" w:hAnsi="Arial" w:cs="Arial"/>
          <w:b/>
          <w:color w:val="000000"/>
        </w:rPr>
        <w:t>and Adaptive Management</w:t>
      </w:r>
    </w:p>
    <w:p w14:paraId="4BB58003" w14:textId="77777777" w:rsidR="00B801E6" w:rsidRPr="005170EF" w:rsidRDefault="00B801E6" w:rsidP="005170EF">
      <w:pPr>
        <w:spacing w:line="276" w:lineRule="auto"/>
        <w:rPr>
          <w:rFonts w:ascii="Arial" w:hAnsi="Arial" w:cs="Arial"/>
        </w:rPr>
      </w:pPr>
      <w:r w:rsidRPr="005170EF">
        <w:rPr>
          <w:rFonts w:ascii="Arial" w:hAnsi="Arial" w:cs="Arial"/>
        </w:rPr>
        <w:t>What challenges have you noted in the overall project management arrangements and how have they affected the results?</w:t>
      </w:r>
    </w:p>
    <w:p w14:paraId="0CFCDF5D" w14:textId="77777777" w:rsidR="00B801E6" w:rsidRPr="005170EF" w:rsidRDefault="00B801E6" w:rsidP="005170EF">
      <w:pPr>
        <w:spacing w:line="276" w:lineRule="auto"/>
        <w:rPr>
          <w:rFonts w:ascii="Arial" w:hAnsi="Arial" w:cs="Arial"/>
        </w:rPr>
      </w:pPr>
      <w:r w:rsidRPr="005170EF">
        <w:rPr>
          <w:rFonts w:ascii="Arial" w:hAnsi="Arial" w:cs="Arial"/>
        </w:rPr>
        <w:t>……………………………………………………………………………………………………………………………………………………………………………………………………………………………………</w:t>
      </w:r>
    </w:p>
    <w:p w14:paraId="5C11B851" w14:textId="77777777" w:rsidR="00B801E6" w:rsidRPr="005170EF" w:rsidRDefault="00B801E6" w:rsidP="005170EF">
      <w:pPr>
        <w:spacing w:line="276" w:lineRule="auto"/>
        <w:rPr>
          <w:rFonts w:ascii="Arial" w:hAnsi="Arial" w:cs="Arial"/>
        </w:rPr>
      </w:pPr>
      <w:r w:rsidRPr="005170EF">
        <w:rPr>
          <w:rFonts w:ascii="Arial" w:hAnsi="Arial" w:cs="Arial"/>
        </w:rPr>
        <w:t>What changes have been made in the project management arrangements in the course of project implementation?</w:t>
      </w:r>
    </w:p>
    <w:p w14:paraId="2ED8EAD8" w14:textId="77777777" w:rsidR="00B801E6" w:rsidRPr="005170EF" w:rsidRDefault="00B801E6" w:rsidP="005170EF">
      <w:pPr>
        <w:spacing w:line="276" w:lineRule="auto"/>
        <w:rPr>
          <w:rFonts w:ascii="Arial" w:hAnsi="Arial" w:cs="Arial"/>
        </w:rPr>
      </w:pPr>
      <w:r w:rsidRPr="005170EF">
        <w:rPr>
          <w:rFonts w:ascii="Arial" w:hAnsi="Arial" w:cs="Arial"/>
        </w:rPr>
        <w:t>……………………………………………………………………………………………………………………………………………………………………………………………………………………………………</w:t>
      </w:r>
    </w:p>
    <w:p w14:paraId="52B63E21" w14:textId="77777777" w:rsidR="00B801E6" w:rsidRPr="005170EF" w:rsidRDefault="00B801E6" w:rsidP="005170EF">
      <w:pPr>
        <w:spacing w:line="276" w:lineRule="auto"/>
        <w:rPr>
          <w:rFonts w:ascii="Arial" w:hAnsi="Arial" w:cs="Arial"/>
        </w:rPr>
      </w:pPr>
      <w:r w:rsidRPr="005170EF">
        <w:rPr>
          <w:rFonts w:ascii="Arial" w:hAnsi="Arial" w:cs="Arial"/>
        </w:rPr>
        <w:t>In order for you/your office to deliver well on its project implementation requirements, what capacity gaps do you have and how can they be addressed?</w:t>
      </w:r>
    </w:p>
    <w:p w14:paraId="347A53C7" w14:textId="77777777" w:rsidR="00B801E6" w:rsidRPr="005170EF" w:rsidRDefault="00B801E6" w:rsidP="005170EF">
      <w:pPr>
        <w:spacing w:line="276" w:lineRule="auto"/>
        <w:rPr>
          <w:rFonts w:ascii="Arial" w:hAnsi="Arial" w:cs="Arial"/>
        </w:rPr>
      </w:pPr>
      <w:r w:rsidRPr="005170EF">
        <w:rPr>
          <w:rFonts w:ascii="Arial" w:hAnsi="Arial" w:cs="Arial"/>
        </w:rPr>
        <w:t>……………………………………………………………………………………………………………………………………………………………………………………………………………………………………</w:t>
      </w:r>
    </w:p>
    <w:p w14:paraId="53ECC053" w14:textId="77777777" w:rsidR="00B801E6" w:rsidRPr="005170EF" w:rsidRDefault="00B801E6" w:rsidP="005170EF">
      <w:pPr>
        <w:spacing w:line="276" w:lineRule="auto"/>
        <w:rPr>
          <w:rFonts w:ascii="Arial" w:hAnsi="Arial" w:cs="Arial"/>
        </w:rPr>
      </w:pPr>
      <w:r w:rsidRPr="005170EF">
        <w:rPr>
          <w:rFonts w:ascii="Arial" w:hAnsi="Arial" w:cs="Arial"/>
        </w:rPr>
        <w:lastRenderedPageBreak/>
        <w:t>What improvements in project management arrangements do you consider necessary for the success of the project?</w:t>
      </w:r>
    </w:p>
    <w:p w14:paraId="3C9B117C" w14:textId="77777777" w:rsidR="00B801E6" w:rsidRPr="005170EF" w:rsidRDefault="00B801E6" w:rsidP="005170EF">
      <w:pPr>
        <w:spacing w:line="276" w:lineRule="auto"/>
        <w:rPr>
          <w:rFonts w:ascii="Arial" w:hAnsi="Arial" w:cs="Arial"/>
        </w:rPr>
      </w:pPr>
      <w:r w:rsidRPr="005170EF">
        <w:rPr>
          <w:rFonts w:ascii="Arial" w:hAnsi="Arial" w:cs="Arial"/>
        </w:rPr>
        <w:t>…………………………………………………………………………………………………………………</w:t>
      </w:r>
    </w:p>
    <w:p w14:paraId="23FA9A04" w14:textId="77777777" w:rsidR="00B801E6" w:rsidRPr="005170EF" w:rsidRDefault="00B801E6" w:rsidP="005170EF">
      <w:pPr>
        <w:spacing w:line="276" w:lineRule="auto"/>
        <w:rPr>
          <w:rFonts w:ascii="Arial" w:hAnsi="Arial" w:cs="Arial"/>
          <w:b/>
          <w:color w:val="000000"/>
        </w:rPr>
      </w:pPr>
      <w:r w:rsidRPr="005170EF">
        <w:rPr>
          <w:rFonts w:ascii="Arial" w:hAnsi="Arial" w:cs="Arial"/>
          <w:b/>
          <w:color w:val="000000"/>
        </w:rPr>
        <w:t>Finance and co-finance:</w:t>
      </w:r>
    </w:p>
    <w:p w14:paraId="5FF3485E" w14:textId="77777777" w:rsidR="00B801E6" w:rsidRPr="005170EF" w:rsidRDefault="00B801E6" w:rsidP="005170EF">
      <w:pPr>
        <w:spacing w:line="276" w:lineRule="auto"/>
        <w:rPr>
          <w:rFonts w:ascii="Arial" w:hAnsi="Arial" w:cs="Arial"/>
        </w:rPr>
      </w:pPr>
      <w:r w:rsidRPr="005170EF">
        <w:rPr>
          <w:rFonts w:ascii="Arial" w:hAnsi="Arial" w:cs="Arial"/>
        </w:rPr>
        <w:t>What critical gaps are notable in the project’s financial management?</w:t>
      </w:r>
    </w:p>
    <w:p w14:paraId="132C31D7" w14:textId="77777777" w:rsidR="00B801E6" w:rsidRPr="005170EF" w:rsidRDefault="00B801E6" w:rsidP="005170EF">
      <w:pPr>
        <w:spacing w:line="276" w:lineRule="auto"/>
        <w:rPr>
          <w:rFonts w:ascii="Arial" w:hAnsi="Arial" w:cs="Arial"/>
        </w:rPr>
      </w:pPr>
      <w:r w:rsidRPr="005170EF">
        <w:rPr>
          <w:rFonts w:ascii="Arial" w:hAnsi="Arial" w:cs="Arial"/>
        </w:rPr>
        <w:t>……………………………………………………………………………………………………………………………………………………………………………………………………………………………………</w:t>
      </w:r>
    </w:p>
    <w:p w14:paraId="2180C9F7" w14:textId="77777777" w:rsidR="00B801E6" w:rsidRPr="005170EF" w:rsidRDefault="00B801E6" w:rsidP="005170EF">
      <w:pPr>
        <w:spacing w:line="276" w:lineRule="auto"/>
        <w:rPr>
          <w:rFonts w:ascii="Arial" w:hAnsi="Arial" w:cs="Arial"/>
        </w:rPr>
      </w:pPr>
      <w:r w:rsidRPr="005170EF">
        <w:rPr>
          <w:rFonts w:ascii="Arial" w:hAnsi="Arial" w:cs="Arial"/>
        </w:rPr>
        <w:t>What improvements are needed in the project’s financial management?</w:t>
      </w:r>
    </w:p>
    <w:p w14:paraId="64D0DFCC" w14:textId="77777777" w:rsidR="00B801E6" w:rsidRPr="005170EF" w:rsidRDefault="00B801E6" w:rsidP="005170EF">
      <w:pPr>
        <w:spacing w:line="276" w:lineRule="auto"/>
        <w:rPr>
          <w:rFonts w:ascii="Arial" w:hAnsi="Arial" w:cs="Arial"/>
        </w:rPr>
      </w:pPr>
      <w:r w:rsidRPr="005170EF">
        <w:rPr>
          <w:rFonts w:ascii="Arial" w:hAnsi="Arial" w:cs="Arial"/>
        </w:rPr>
        <w:t>……………………………………………………………………………………………………………………………………………………………………………………………………………………………………</w:t>
      </w:r>
    </w:p>
    <w:p w14:paraId="3C26717F" w14:textId="77777777" w:rsidR="00B801E6" w:rsidRPr="005170EF" w:rsidRDefault="00B801E6" w:rsidP="005170EF">
      <w:pPr>
        <w:spacing w:line="276" w:lineRule="auto"/>
        <w:rPr>
          <w:rFonts w:ascii="Arial" w:hAnsi="Arial" w:cs="Arial"/>
          <w:b/>
        </w:rPr>
      </w:pPr>
      <w:r w:rsidRPr="005170EF">
        <w:rPr>
          <w:rFonts w:ascii="Arial" w:hAnsi="Arial" w:cs="Arial"/>
          <w:b/>
        </w:rPr>
        <w:t>Sustainability</w:t>
      </w:r>
    </w:p>
    <w:p w14:paraId="29DCED8E" w14:textId="77777777" w:rsidR="00B801E6" w:rsidRPr="005170EF" w:rsidRDefault="00B801E6" w:rsidP="005170EF">
      <w:pPr>
        <w:spacing w:line="276" w:lineRule="auto"/>
        <w:rPr>
          <w:rFonts w:ascii="Arial" w:hAnsi="Arial" w:cs="Arial"/>
        </w:rPr>
      </w:pPr>
      <w:r w:rsidRPr="005170EF">
        <w:rPr>
          <w:rFonts w:ascii="Arial" w:hAnsi="Arial" w:cs="Arial"/>
        </w:rPr>
        <w:t>With specific examples, to what extent are the results of this project sustainable?</w:t>
      </w:r>
    </w:p>
    <w:p w14:paraId="1B9220F4" w14:textId="77777777" w:rsidR="00B801E6" w:rsidRPr="005170EF" w:rsidRDefault="00B801E6" w:rsidP="005170EF">
      <w:pPr>
        <w:spacing w:line="276" w:lineRule="auto"/>
        <w:rPr>
          <w:rFonts w:ascii="Arial" w:hAnsi="Arial" w:cs="Arial"/>
        </w:rPr>
      </w:pPr>
      <w:r w:rsidRPr="005170EF">
        <w:rPr>
          <w:rFonts w:ascii="Arial" w:hAnsi="Arial" w:cs="Arial"/>
        </w:rPr>
        <w:t>……………………………………………………………………………………………………………………………………………………………………………………………………………………………………</w:t>
      </w:r>
    </w:p>
    <w:p w14:paraId="5006E53D" w14:textId="77777777" w:rsidR="00B801E6" w:rsidRPr="005170EF" w:rsidRDefault="00B801E6" w:rsidP="005170EF">
      <w:pPr>
        <w:spacing w:line="276" w:lineRule="auto"/>
        <w:rPr>
          <w:rFonts w:ascii="Arial" w:hAnsi="Arial" w:cs="Arial"/>
        </w:rPr>
      </w:pPr>
      <w:r w:rsidRPr="005170EF">
        <w:rPr>
          <w:rFonts w:ascii="Arial" w:hAnsi="Arial" w:cs="Arial"/>
        </w:rPr>
        <w:t>What are the key sustainability opportunities and threats the project faces?</w:t>
      </w:r>
    </w:p>
    <w:p w14:paraId="339542A2" w14:textId="77777777" w:rsidR="00B801E6" w:rsidRPr="005170EF" w:rsidRDefault="00B801E6" w:rsidP="005170EF">
      <w:pPr>
        <w:spacing w:line="276" w:lineRule="auto"/>
        <w:rPr>
          <w:rFonts w:ascii="Arial" w:hAnsi="Arial" w:cs="Arial"/>
        </w:rPr>
      </w:pPr>
      <w:r w:rsidRPr="005170EF">
        <w:rPr>
          <w:rFonts w:ascii="Arial" w:hAnsi="Arial" w:cs="Arial"/>
        </w:rPr>
        <w:t>……………………………………………………………………………………………………………………………………………………………………………………………………………………………………</w:t>
      </w:r>
    </w:p>
    <w:p w14:paraId="002A02CB" w14:textId="77777777" w:rsidR="00B801E6" w:rsidRPr="005170EF" w:rsidRDefault="00B801E6" w:rsidP="005170EF">
      <w:pPr>
        <w:spacing w:line="276" w:lineRule="auto"/>
        <w:rPr>
          <w:rFonts w:ascii="Arial" w:hAnsi="Arial" w:cs="Arial"/>
        </w:rPr>
      </w:pPr>
      <w:r w:rsidRPr="005170EF">
        <w:rPr>
          <w:rFonts w:ascii="Arial" w:hAnsi="Arial" w:cs="Arial"/>
        </w:rPr>
        <w:t>How can the project sustainability be strengthened?</w:t>
      </w:r>
    </w:p>
    <w:p w14:paraId="66B9D33A" w14:textId="77777777" w:rsidR="00B801E6" w:rsidRPr="005170EF" w:rsidRDefault="00B801E6" w:rsidP="005170EF">
      <w:pPr>
        <w:spacing w:line="276" w:lineRule="auto"/>
        <w:rPr>
          <w:rFonts w:ascii="Arial" w:hAnsi="Arial" w:cs="Arial"/>
        </w:rPr>
      </w:pPr>
      <w:r w:rsidRPr="005170EF">
        <w:rPr>
          <w:rFonts w:ascii="Arial" w:hAnsi="Arial" w:cs="Arial"/>
        </w:rPr>
        <w:t xml:space="preserve">…………………………………………………………………………………………………………………………………………………………………………………………………………………………………… </w:t>
      </w:r>
    </w:p>
    <w:p w14:paraId="01E93BBB" w14:textId="77777777" w:rsidR="00EE5759" w:rsidRPr="005170EF" w:rsidRDefault="00B801E6" w:rsidP="00A44AC3">
      <w:pPr>
        <w:spacing w:line="276" w:lineRule="auto"/>
        <w:jc w:val="center"/>
        <w:rPr>
          <w:rFonts w:ascii="Arial" w:hAnsi="Arial" w:cs="Arial"/>
          <w:vanish/>
        </w:rPr>
      </w:pPr>
      <w:r w:rsidRPr="005170EF">
        <w:rPr>
          <w:rFonts w:ascii="Arial" w:hAnsi="Arial" w:cs="Arial"/>
          <w:b/>
        </w:rPr>
        <w:t>Thank you for cooperation</w:t>
      </w:r>
    </w:p>
    <w:p w14:paraId="6BA526C2" w14:textId="77777777" w:rsidR="00F925C8" w:rsidRPr="005170EF" w:rsidRDefault="00F925C8" w:rsidP="005170EF">
      <w:pPr>
        <w:spacing w:line="276" w:lineRule="auto"/>
        <w:rPr>
          <w:rFonts w:ascii="Arial" w:hAnsi="Arial" w:cs="Arial"/>
        </w:rPr>
        <w:sectPr w:rsidR="00F925C8" w:rsidRPr="005170EF" w:rsidSect="00A44AC3">
          <w:pgSz w:w="12240" w:h="15840"/>
          <w:pgMar w:top="994" w:right="720" w:bottom="994" w:left="994" w:header="720" w:footer="619" w:gutter="0"/>
          <w:cols w:space="720"/>
          <w:docGrid w:linePitch="360"/>
        </w:sectPr>
      </w:pPr>
    </w:p>
    <w:p w14:paraId="39CCD8AA" w14:textId="77777777" w:rsidR="007B227E" w:rsidRPr="00A45A03" w:rsidRDefault="005D3C3C" w:rsidP="005170EF">
      <w:pPr>
        <w:pStyle w:val="Heading2"/>
        <w:spacing w:before="0" w:line="276" w:lineRule="auto"/>
        <w:rPr>
          <w:rFonts w:ascii="Arial" w:hAnsi="Arial" w:cs="Arial"/>
          <w:i w:val="0"/>
          <w:color w:val="0070C0"/>
          <w:sz w:val="24"/>
          <w:szCs w:val="24"/>
        </w:rPr>
      </w:pPr>
      <w:bookmarkStart w:id="146" w:name="_Toc24952191"/>
      <w:bookmarkStart w:id="147" w:name="_Toc47109754"/>
      <w:r w:rsidRPr="00A45A03">
        <w:rPr>
          <w:rFonts w:ascii="Arial" w:hAnsi="Arial" w:cs="Arial"/>
          <w:i w:val="0"/>
          <w:color w:val="0070C0"/>
          <w:sz w:val="24"/>
          <w:szCs w:val="24"/>
        </w:rPr>
        <w:lastRenderedPageBreak/>
        <w:t>Ann</w:t>
      </w:r>
      <w:r w:rsidR="00A039F3" w:rsidRPr="00A45A03">
        <w:rPr>
          <w:rFonts w:ascii="Arial" w:hAnsi="Arial" w:cs="Arial"/>
          <w:i w:val="0"/>
          <w:color w:val="0070C0"/>
          <w:sz w:val="24"/>
          <w:szCs w:val="24"/>
        </w:rPr>
        <w:t>ex 5</w:t>
      </w:r>
      <w:r w:rsidR="00245524" w:rsidRPr="00A45A03">
        <w:rPr>
          <w:rFonts w:ascii="Arial" w:hAnsi="Arial" w:cs="Arial"/>
          <w:i w:val="0"/>
          <w:color w:val="0070C0"/>
          <w:sz w:val="24"/>
          <w:szCs w:val="24"/>
        </w:rPr>
        <w:t xml:space="preserve">: </w:t>
      </w:r>
      <w:r w:rsidR="00451AC3" w:rsidRPr="00A45A03">
        <w:rPr>
          <w:rFonts w:ascii="Arial" w:hAnsi="Arial" w:cs="Arial"/>
          <w:i w:val="0"/>
          <w:color w:val="0070C0"/>
          <w:sz w:val="24"/>
          <w:szCs w:val="24"/>
        </w:rPr>
        <w:t>Template for capturing project financial data</w:t>
      </w:r>
      <w:bookmarkEnd w:id="146"/>
      <w:bookmarkEnd w:id="147"/>
    </w:p>
    <w:p w14:paraId="02A0C9CD" w14:textId="77777777" w:rsidR="00451AC3" w:rsidRPr="005170EF" w:rsidRDefault="00451AC3" w:rsidP="005170EF">
      <w:pPr>
        <w:pStyle w:val="BodyText"/>
        <w:rPr>
          <w:rFonts w:ascii="Arial" w:hAnsi="Arial" w:cs="Arial"/>
          <w:color w:val="FF0000"/>
          <w:sz w:val="24"/>
          <w:szCs w:val="24"/>
        </w:rPr>
      </w:pPr>
      <w:r w:rsidRPr="005170EF">
        <w:rPr>
          <w:rFonts w:ascii="Arial" w:hAnsi="Arial" w:cs="Arial"/>
          <w:color w:val="FF0000"/>
          <w:sz w:val="24"/>
          <w:szCs w:val="24"/>
        </w:rPr>
        <w:t>Note: cells highlighted in yellow to be filled by IP</w:t>
      </w:r>
    </w:p>
    <w:p w14:paraId="6D6A815B" w14:textId="77777777" w:rsidR="00DE1CCB" w:rsidRPr="005170EF" w:rsidRDefault="007A6A7B" w:rsidP="005170EF">
      <w:pPr>
        <w:pStyle w:val="Default"/>
        <w:spacing w:line="276" w:lineRule="auto"/>
        <w:ind w:left="270"/>
        <w:jc w:val="both"/>
        <w:rPr>
          <w:color w:val="auto"/>
          <w:lang w:val="en-GB" w:eastAsia="en-GB"/>
        </w:rPr>
        <w:sectPr w:rsidR="00DE1CCB" w:rsidRPr="005170EF" w:rsidSect="00F01B74">
          <w:pgSz w:w="12240" w:h="15840"/>
          <w:pgMar w:top="990" w:right="1350" w:bottom="993" w:left="990" w:header="720" w:footer="615" w:gutter="0"/>
          <w:cols w:space="720"/>
          <w:docGrid w:linePitch="360"/>
        </w:sectPr>
      </w:pPr>
      <w:r w:rsidRPr="00B664E8">
        <w:rPr>
          <w:noProof/>
        </w:rPr>
        <w:drawing>
          <wp:inline distT="0" distB="0" distL="0" distR="0" wp14:anchorId="61C8DD05" wp14:editId="71D40438">
            <wp:extent cx="6623050" cy="7641590"/>
            <wp:effectExtent l="0" t="0" r="0" b="0"/>
            <wp:docPr id="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23050" cy="7641590"/>
                    </a:xfrm>
                    <a:prstGeom prst="rect">
                      <a:avLst/>
                    </a:prstGeom>
                    <a:noFill/>
                    <a:ln>
                      <a:noFill/>
                    </a:ln>
                  </pic:spPr>
                </pic:pic>
              </a:graphicData>
            </a:graphic>
          </wp:inline>
        </w:drawing>
      </w:r>
    </w:p>
    <w:p w14:paraId="29F16FA1" w14:textId="77777777" w:rsidR="00B17A37" w:rsidRPr="00920CA8" w:rsidRDefault="00A039F3" w:rsidP="005170EF">
      <w:pPr>
        <w:pStyle w:val="Heading2"/>
        <w:spacing w:before="0" w:line="276" w:lineRule="auto"/>
        <w:rPr>
          <w:rFonts w:ascii="Arial" w:hAnsi="Arial" w:cs="Arial"/>
          <w:i w:val="0"/>
          <w:color w:val="0070C0"/>
          <w:sz w:val="24"/>
          <w:szCs w:val="24"/>
        </w:rPr>
      </w:pPr>
      <w:bookmarkStart w:id="148" w:name="_Toc24952192"/>
      <w:bookmarkStart w:id="149" w:name="_Toc47109755"/>
      <w:r w:rsidRPr="00920CA8">
        <w:rPr>
          <w:rFonts w:ascii="Arial" w:hAnsi="Arial" w:cs="Arial"/>
          <w:i w:val="0"/>
          <w:color w:val="0070C0"/>
          <w:sz w:val="24"/>
          <w:szCs w:val="24"/>
        </w:rPr>
        <w:lastRenderedPageBreak/>
        <w:t>Annex 6</w:t>
      </w:r>
      <w:r w:rsidR="00D074F3" w:rsidRPr="00920CA8">
        <w:rPr>
          <w:rFonts w:ascii="Arial" w:hAnsi="Arial" w:cs="Arial"/>
          <w:i w:val="0"/>
          <w:color w:val="0070C0"/>
          <w:sz w:val="24"/>
          <w:szCs w:val="24"/>
        </w:rPr>
        <w:t>: Template for Reporting Co-financing performance</w:t>
      </w:r>
      <w:bookmarkEnd w:id="148"/>
      <w:bookmarkEnd w:id="149"/>
    </w:p>
    <w:p w14:paraId="2E544FBA" w14:textId="77777777" w:rsidR="00D074F3" w:rsidRPr="005170EF" w:rsidRDefault="00D074F3" w:rsidP="005170EF">
      <w:pPr>
        <w:pStyle w:val="BodyText"/>
        <w:rPr>
          <w:rFonts w:ascii="Arial" w:hAnsi="Arial" w:cs="Arial"/>
          <w:color w:val="FF0000"/>
          <w:sz w:val="20"/>
        </w:rPr>
      </w:pPr>
      <w:r w:rsidRPr="005170EF">
        <w:rPr>
          <w:rFonts w:ascii="Arial" w:hAnsi="Arial" w:cs="Arial"/>
          <w:b/>
          <w:color w:val="FF0000"/>
          <w:sz w:val="20"/>
        </w:rPr>
        <w:t>Instructions for IP: Please fill in the cells highlighted in yellow, providing itemized details of co-financing realized at TE stage</w:t>
      </w:r>
      <w:r w:rsidRPr="005170EF">
        <w:rPr>
          <w:rFonts w:ascii="Arial" w:hAnsi="Arial" w:cs="Arial"/>
          <w:color w:val="FF0000"/>
          <w:sz w:val="20"/>
        </w:rPr>
        <w:t>.</w:t>
      </w:r>
    </w:p>
    <w:p w14:paraId="73835D0C" w14:textId="77777777" w:rsidR="00A24B0B" w:rsidRDefault="007A6A7B" w:rsidP="005170EF">
      <w:pPr>
        <w:pStyle w:val="Default"/>
        <w:spacing w:line="276" w:lineRule="auto"/>
        <w:ind w:left="270"/>
        <w:jc w:val="both"/>
        <w:rPr>
          <w:color w:val="auto"/>
          <w:lang w:val="en-GB" w:eastAsia="en-GB"/>
        </w:rPr>
      </w:pPr>
      <w:r w:rsidRPr="00B664E8">
        <w:rPr>
          <w:noProof/>
        </w:rPr>
        <w:drawing>
          <wp:inline distT="0" distB="0" distL="0" distR="0" wp14:anchorId="6DB2DEC3" wp14:editId="0218D9F3">
            <wp:extent cx="8863330" cy="4421505"/>
            <wp:effectExtent l="0" t="0" r="0" b="0"/>
            <wp:docPr id="3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63330" cy="4421505"/>
                    </a:xfrm>
                    <a:prstGeom prst="rect">
                      <a:avLst/>
                    </a:prstGeom>
                    <a:noFill/>
                    <a:ln>
                      <a:noFill/>
                    </a:ln>
                  </pic:spPr>
                </pic:pic>
              </a:graphicData>
            </a:graphic>
          </wp:inline>
        </w:drawing>
      </w:r>
    </w:p>
    <w:p w14:paraId="11958455" w14:textId="77777777" w:rsidR="00A24B0B" w:rsidRPr="00A24B0B" w:rsidRDefault="00A24B0B" w:rsidP="00A24B0B"/>
    <w:p w14:paraId="300264CE" w14:textId="77777777" w:rsidR="00A24B0B" w:rsidRDefault="00A24B0B" w:rsidP="00A24B0B"/>
    <w:p w14:paraId="66E207F4" w14:textId="77777777" w:rsidR="00A24B0B" w:rsidRDefault="00A24B0B" w:rsidP="00A24B0B">
      <w:pPr>
        <w:tabs>
          <w:tab w:val="left" w:pos="4680"/>
        </w:tabs>
        <w:sectPr w:rsidR="00A24B0B" w:rsidSect="00D074F3">
          <w:pgSz w:w="15840" w:h="12240" w:orient="landscape"/>
          <w:pgMar w:top="1354" w:right="994" w:bottom="994" w:left="994" w:header="720" w:footer="619" w:gutter="0"/>
          <w:cols w:space="720"/>
          <w:docGrid w:linePitch="360"/>
        </w:sectPr>
      </w:pPr>
      <w:r>
        <w:tab/>
      </w:r>
    </w:p>
    <w:p w14:paraId="085802AC" w14:textId="77777777" w:rsidR="00A24B0B" w:rsidRPr="00227616" w:rsidRDefault="00A039F3" w:rsidP="00227616">
      <w:pPr>
        <w:pStyle w:val="Heading2"/>
        <w:spacing w:before="0" w:line="276" w:lineRule="auto"/>
        <w:rPr>
          <w:rFonts w:ascii="Arial" w:hAnsi="Arial" w:cs="Arial"/>
          <w:bCs w:val="0"/>
          <w:i w:val="0"/>
          <w:sz w:val="24"/>
          <w:szCs w:val="24"/>
        </w:rPr>
        <w:sectPr w:rsidR="00A24B0B" w:rsidRPr="00227616" w:rsidSect="00A24B0B">
          <w:pgSz w:w="12240" w:h="15840"/>
          <w:pgMar w:top="994" w:right="1354" w:bottom="994" w:left="994" w:header="720" w:footer="619" w:gutter="0"/>
          <w:cols w:space="720"/>
          <w:docGrid w:linePitch="360"/>
        </w:sectPr>
      </w:pPr>
      <w:bookmarkStart w:id="150" w:name="_Toc47109756"/>
      <w:r w:rsidRPr="00227616">
        <w:rPr>
          <w:rFonts w:ascii="Arial" w:hAnsi="Arial" w:cs="Arial"/>
          <w:bCs w:val="0"/>
          <w:i w:val="0"/>
          <w:sz w:val="24"/>
          <w:szCs w:val="24"/>
        </w:rPr>
        <w:lastRenderedPageBreak/>
        <w:t>Annex 7</w:t>
      </w:r>
      <w:r w:rsidR="00A24B0B" w:rsidRPr="00227616">
        <w:rPr>
          <w:rFonts w:ascii="Arial" w:hAnsi="Arial" w:cs="Arial"/>
          <w:bCs w:val="0"/>
          <w:i w:val="0"/>
          <w:sz w:val="24"/>
          <w:szCs w:val="24"/>
        </w:rPr>
        <w:t xml:space="preserve">: </w:t>
      </w:r>
      <w:r w:rsidR="00B41510" w:rsidRPr="00227616">
        <w:rPr>
          <w:rFonts w:ascii="Arial" w:hAnsi="Arial" w:cs="Arial"/>
          <w:bCs w:val="0"/>
          <w:i w:val="0"/>
          <w:sz w:val="24"/>
          <w:szCs w:val="24"/>
        </w:rPr>
        <w:t>List of consulted stakeholders</w:t>
      </w:r>
      <w:bookmarkEnd w:id="150"/>
    </w:p>
    <w:tbl>
      <w:tblPr>
        <w:tblW w:w="5150" w:type="dxa"/>
        <w:tblLook w:val="04A0" w:firstRow="1" w:lastRow="0" w:firstColumn="1" w:lastColumn="0" w:noHBand="0" w:noVBand="1"/>
      </w:tblPr>
      <w:tblGrid>
        <w:gridCol w:w="630"/>
        <w:gridCol w:w="6"/>
        <w:gridCol w:w="2334"/>
        <w:gridCol w:w="2180"/>
      </w:tblGrid>
      <w:tr w:rsidR="00A24B0B" w:rsidRPr="00325FF6" w14:paraId="575C460F" w14:textId="77777777" w:rsidTr="00A24B0B">
        <w:trPr>
          <w:trHeight w:val="315"/>
        </w:trPr>
        <w:tc>
          <w:tcPr>
            <w:tcW w:w="636" w:type="dxa"/>
            <w:gridSpan w:val="2"/>
            <w:tcBorders>
              <w:top w:val="nil"/>
              <w:left w:val="nil"/>
              <w:bottom w:val="nil"/>
              <w:right w:val="nil"/>
            </w:tcBorders>
            <w:shd w:val="clear" w:color="auto" w:fill="auto"/>
            <w:noWrap/>
            <w:vAlign w:val="bottom"/>
            <w:hideMark/>
          </w:tcPr>
          <w:p w14:paraId="336B2A98" w14:textId="77777777" w:rsidR="00A24B0B" w:rsidRPr="00325FF6" w:rsidRDefault="00A24B0B" w:rsidP="00A24B0B">
            <w:pPr>
              <w:rPr>
                <w:b/>
                <w:bCs/>
                <w:color w:val="000000"/>
              </w:rPr>
            </w:pPr>
            <w:r w:rsidRPr="00325FF6">
              <w:rPr>
                <w:b/>
                <w:bCs/>
                <w:color w:val="000000"/>
              </w:rPr>
              <w:t>NO.</w:t>
            </w:r>
          </w:p>
        </w:tc>
        <w:tc>
          <w:tcPr>
            <w:tcW w:w="2334" w:type="dxa"/>
            <w:tcBorders>
              <w:top w:val="nil"/>
              <w:left w:val="nil"/>
              <w:bottom w:val="nil"/>
              <w:right w:val="nil"/>
            </w:tcBorders>
            <w:shd w:val="clear" w:color="auto" w:fill="auto"/>
            <w:noWrap/>
            <w:vAlign w:val="bottom"/>
            <w:hideMark/>
          </w:tcPr>
          <w:p w14:paraId="314DE635" w14:textId="77777777" w:rsidR="00A24B0B" w:rsidRPr="00325FF6" w:rsidRDefault="00A24B0B" w:rsidP="00A24B0B">
            <w:pPr>
              <w:rPr>
                <w:b/>
                <w:bCs/>
                <w:color w:val="000000"/>
              </w:rPr>
            </w:pPr>
            <w:r w:rsidRPr="00325FF6">
              <w:rPr>
                <w:b/>
                <w:bCs/>
                <w:color w:val="000000"/>
              </w:rPr>
              <w:t xml:space="preserve">NAME </w:t>
            </w:r>
          </w:p>
        </w:tc>
        <w:tc>
          <w:tcPr>
            <w:tcW w:w="2180" w:type="dxa"/>
            <w:tcBorders>
              <w:top w:val="nil"/>
              <w:left w:val="nil"/>
              <w:bottom w:val="nil"/>
              <w:right w:val="nil"/>
            </w:tcBorders>
            <w:shd w:val="clear" w:color="auto" w:fill="auto"/>
            <w:noWrap/>
            <w:vAlign w:val="bottom"/>
            <w:hideMark/>
          </w:tcPr>
          <w:p w14:paraId="148542B1" w14:textId="77777777" w:rsidR="00A24B0B" w:rsidRPr="00325FF6" w:rsidRDefault="00A24B0B" w:rsidP="00A24B0B">
            <w:pPr>
              <w:rPr>
                <w:b/>
                <w:bCs/>
                <w:color w:val="000000"/>
              </w:rPr>
            </w:pPr>
            <w:r w:rsidRPr="00325FF6">
              <w:rPr>
                <w:b/>
                <w:bCs/>
                <w:color w:val="000000"/>
              </w:rPr>
              <w:t>POSITION</w:t>
            </w:r>
          </w:p>
        </w:tc>
      </w:tr>
      <w:tr w:rsidR="00A24B0B" w:rsidRPr="00325FF6" w14:paraId="611CEB32" w14:textId="77777777" w:rsidTr="00A24B0B">
        <w:trPr>
          <w:trHeight w:val="315"/>
        </w:trPr>
        <w:tc>
          <w:tcPr>
            <w:tcW w:w="636" w:type="dxa"/>
            <w:gridSpan w:val="2"/>
            <w:tcBorders>
              <w:top w:val="nil"/>
              <w:left w:val="nil"/>
              <w:bottom w:val="nil"/>
              <w:right w:val="nil"/>
            </w:tcBorders>
            <w:shd w:val="clear" w:color="auto" w:fill="auto"/>
            <w:noWrap/>
            <w:vAlign w:val="bottom"/>
            <w:hideMark/>
          </w:tcPr>
          <w:p w14:paraId="09F88B6A" w14:textId="77777777" w:rsidR="00A24B0B" w:rsidRPr="00325FF6" w:rsidRDefault="00A24B0B" w:rsidP="00A24B0B">
            <w:pPr>
              <w:jc w:val="right"/>
              <w:rPr>
                <w:color w:val="000000"/>
              </w:rPr>
            </w:pPr>
            <w:r w:rsidRPr="00325FF6">
              <w:rPr>
                <w:color w:val="000000"/>
              </w:rPr>
              <w:t>1</w:t>
            </w:r>
          </w:p>
        </w:tc>
        <w:tc>
          <w:tcPr>
            <w:tcW w:w="2334" w:type="dxa"/>
            <w:tcBorders>
              <w:top w:val="nil"/>
              <w:left w:val="nil"/>
              <w:bottom w:val="nil"/>
              <w:right w:val="nil"/>
            </w:tcBorders>
            <w:shd w:val="clear" w:color="auto" w:fill="auto"/>
            <w:noWrap/>
            <w:vAlign w:val="bottom"/>
            <w:hideMark/>
          </w:tcPr>
          <w:p w14:paraId="1F090C72" w14:textId="77777777" w:rsidR="00A24B0B" w:rsidRPr="00325FF6" w:rsidRDefault="00A24B0B" w:rsidP="00A24B0B">
            <w:pPr>
              <w:rPr>
                <w:color w:val="000000"/>
              </w:rPr>
            </w:pPr>
            <w:r w:rsidRPr="00325FF6">
              <w:rPr>
                <w:color w:val="000000"/>
              </w:rPr>
              <w:t xml:space="preserve">Zainabu Jonathan </w:t>
            </w:r>
          </w:p>
        </w:tc>
        <w:tc>
          <w:tcPr>
            <w:tcW w:w="2180" w:type="dxa"/>
            <w:tcBorders>
              <w:top w:val="nil"/>
              <w:left w:val="nil"/>
              <w:bottom w:val="nil"/>
              <w:right w:val="nil"/>
            </w:tcBorders>
            <w:shd w:val="clear" w:color="auto" w:fill="auto"/>
            <w:noWrap/>
            <w:vAlign w:val="bottom"/>
            <w:hideMark/>
          </w:tcPr>
          <w:p w14:paraId="392F27F6" w14:textId="77777777" w:rsidR="00A24B0B" w:rsidRPr="00325FF6" w:rsidRDefault="00A24B0B" w:rsidP="00A24B0B">
            <w:pPr>
              <w:rPr>
                <w:color w:val="000000"/>
              </w:rPr>
            </w:pPr>
            <w:r w:rsidRPr="00325FF6">
              <w:rPr>
                <w:color w:val="000000"/>
              </w:rPr>
              <w:t>Vice secretary</w:t>
            </w:r>
          </w:p>
        </w:tc>
      </w:tr>
      <w:tr w:rsidR="00A24B0B" w:rsidRPr="00325FF6" w14:paraId="7C71433E" w14:textId="77777777" w:rsidTr="00A24B0B">
        <w:trPr>
          <w:trHeight w:val="315"/>
        </w:trPr>
        <w:tc>
          <w:tcPr>
            <w:tcW w:w="636" w:type="dxa"/>
            <w:gridSpan w:val="2"/>
            <w:tcBorders>
              <w:top w:val="nil"/>
              <w:left w:val="nil"/>
              <w:bottom w:val="nil"/>
              <w:right w:val="nil"/>
            </w:tcBorders>
            <w:shd w:val="clear" w:color="auto" w:fill="auto"/>
            <w:noWrap/>
            <w:vAlign w:val="bottom"/>
            <w:hideMark/>
          </w:tcPr>
          <w:p w14:paraId="2D77CD68" w14:textId="77777777" w:rsidR="00A24B0B" w:rsidRPr="00325FF6" w:rsidRDefault="00A24B0B" w:rsidP="00A24B0B">
            <w:pPr>
              <w:jc w:val="right"/>
              <w:rPr>
                <w:color w:val="000000"/>
              </w:rPr>
            </w:pPr>
            <w:r w:rsidRPr="00325FF6">
              <w:rPr>
                <w:color w:val="000000"/>
              </w:rPr>
              <w:t>2</w:t>
            </w:r>
          </w:p>
        </w:tc>
        <w:tc>
          <w:tcPr>
            <w:tcW w:w="2334" w:type="dxa"/>
            <w:tcBorders>
              <w:top w:val="nil"/>
              <w:left w:val="nil"/>
              <w:bottom w:val="nil"/>
              <w:right w:val="nil"/>
            </w:tcBorders>
            <w:shd w:val="clear" w:color="auto" w:fill="auto"/>
            <w:noWrap/>
            <w:vAlign w:val="bottom"/>
            <w:hideMark/>
          </w:tcPr>
          <w:p w14:paraId="680FEC5D" w14:textId="77777777" w:rsidR="00A24B0B" w:rsidRPr="00325FF6" w:rsidRDefault="00A24B0B" w:rsidP="00A24B0B">
            <w:pPr>
              <w:rPr>
                <w:color w:val="000000"/>
              </w:rPr>
            </w:pPr>
            <w:r w:rsidRPr="00325FF6">
              <w:rPr>
                <w:color w:val="000000"/>
              </w:rPr>
              <w:t>Bwanali Mwamudu</w:t>
            </w:r>
          </w:p>
        </w:tc>
        <w:tc>
          <w:tcPr>
            <w:tcW w:w="2180" w:type="dxa"/>
            <w:tcBorders>
              <w:top w:val="nil"/>
              <w:left w:val="nil"/>
              <w:bottom w:val="nil"/>
              <w:right w:val="nil"/>
            </w:tcBorders>
            <w:shd w:val="clear" w:color="auto" w:fill="auto"/>
            <w:noWrap/>
            <w:vAlign w:val="bottom"/>
            <w:hideMark/>
          </w:tcPr>
          <w:p w14:paraId="45EBA6F8" w14:textId="77777777" w:rsidR="00A24B0B" w:rsidRPr="00325FF6" w:rsidRDefault="00A24B0B" w:rsidP="00A24B0B">
            <w:pPr>
              <w:rPr>
                <w:color w:val="000000"/>
              </w:rPr>
            </w:pPr>
            <w:r w:rsidRPr="00325FF6">
              <w:rPr>
                <w:color w:val="000000"/>
              </w:rPr>
              <w:t>Chairperson</w:t>
            </w:r>
          </w:p>
        </w:tc>
      </w:tr>
      <w:tr w:rsidR="00A24B0B" w:rsidRPr="00325FF6" w14:paraId="37974B47" w14:textId="77777777" w:rsidTr="00A24B0B">
        <w:trPr>
          <w:trHeight w:val="315"/>
        </w:trPr>
        <w:tc>
          <w:tcPr>
            <w:tcW w:w="636" w:type="dxa"/>
            <w:gridSpan w:val="2"/>
            <w:tcBorders>
              <w:top w:val="nil"/>
              <w:left w:val="nil"/>
              <w:bottom w:val="nil"/>
              <w:right w:val="nil"/>
            </w:tcBorders>
            <w:shd w:val="clear" w:color="auto" w:fill="auto"/>
            <w:noWrap/>
            <w:vAlign w:val="bottom"/>
            <w:hideMark/>
          </w:tcPr>
          <w:p w14:paraId="202DA8D9" w14:textId="77777777" w:rsidR="00A24B0B" w:rsidRPr="00325FF6" w:rsidRDefault="00A24B0B" w:rsidP="00A24B0B">
            <w:pPr>
              <w:jc w:val="right"/>
              <w:rPr>
                <w:color w:val="000000"/>
              </w:rPr>
            </w:pPr>
            <w:r w:rsidRPr="00325FF6">
              <w:rPr>
                <w:color w:val="000000"/>
              </w:rPr>
              <w:t>3</w:t>
            </w:r>
          </w:p>
        </w:tc>
        <w:tc>
          <w:tcPr>
            <w:tcW w:w="2334" w:type="dxa"/>
            <w:tcBorders>
              <w:top w:val="nil"/>
              <w:left w:val="nil"/>
              <w:bottom w:val="nil"/>
              <w:right w:val="nil"/>
            </w:tcBorders>
            <w:shd w:val="clear" w:color="auto" w:fill="auto"/>
            <w:noWrap/>
            <w:vAlign w:val="bottom"/>
            <w:hideMark/>
          </w:tcPr>
          <w:p w14:paraId="12B3421C" w14:textId="77777777" w:rsidR="00A24B0B" w:rsidRPr="00325FF6" w:rsidRDefault="00A24B0B" w:rsidP="00A24B0B">
            <w:pPr>
              <w:rPr>
                <w:color w:val="000000"/>
              </w:rPr>
            </w:pPr>
            <w:r w:rsidRPr="00325FF6">
              <w:rPr>
                <w:color w:val="000000"/>
              </w:rPr>
              <w:t>Emma Chawanda</w:t>
            </w:r>
          </w:p>
        </w:tc>
        <w:tc>
          <w:tcPr>
            <w:tcW w:w="2180" w:type="dxa"/>
            <w:tcBorders>
              <w:top w:val="nil"/>
              <w:left w:val="nil"/>
              <w:bottom w:val="nil"/>
              <w:right w:val="nil"/>
            </w:tcBorders>
            <w:shd w:val="clear" w:color="auto" w:fill="auto"/>
            <w:noWrap/>
            <w:vAlign w:val="bottom"/>
            <w:hideMark/>
          </w:tcPr>
          <w:p w14:paraId="01FBE545" w14:textId="77777777" w:rsidR="00A24B0B" w:rsidRPr="00325FF6" w:rsidRDefault="00A24B0B" w:rsidP="00A24B0B">
            <w:pPr>
              <w:rPr>
                <w:color w:val="000000"/>
              </w:rPr>
            </w:pPr>
            <w:r w:rsidRPr="00325FF6">
              <w:rPr>
                <w:color w:val="000000"/>
              </w:rPr>
              <w:t>Member</w:t>
            </w:r>
          </w:p>
        </w:tc>
      </w:tr>
      <w:tr w:rsidR="00A24B0B" w:rsidRPr="00325FF6" w14:paraId="4902801A" w14:textId="77777777" w:rsidTr="00A24B0B">
        <w:trPr>
          <w:trHeight w:val="315"/>
        </w:trPr>
        <w:tc>
          <w:tcPr>
            <w:tcW w:w="636" w:type="dxa"/>
            <w:gridSpan w:val="2"/>
            <w:tcBorders>
              <w:top w:val="nil"/>
              <w:left w:val="nil"/>
              <w:bottom w:val="nil"/>
              <w:right w:val="nil"/>
            </w:tcBorders>
            <w:shd w:val="clear" w:color="auto" w:fill="auto"/>
            <w:noWrap/>
            <w:vAlign w:val="bottom"/>
            <w:hideMark/>
          </w:tcPr>
          <w:p w14:paraId="422FBA03" w14:textId="77777777" w:rsidR="00A24B0B" w:rsidRPr="00325FF6" w:rsidRDefault="00A24B0B" w:rsidP="00A24B0B">
            <w:pPr>
              <w:jc w:val="right"/>
              <w:rPr>
                <w:color w:val="000000"/>
              </w:rPr>
            </w:pPr>
            <w:r w:rsidRPr="00325FF6">
              <w:rPr>
                <w:color w:val="000000"/>
              </w:rPr>
              <w:t>4</w:t>
            </w:r>
          </w:p>
        </w:tc>
        <w:tc>
          <w:tcPr>
            <w:tcW w:w="2334" w:type="dxa"/>
            <w:tcBorders>
              <w:top w:val="nil"/>
              <w:left w:val="nil"/>
              <w:bottom w:val="nil"/>
              <w:right w:val="nil"/>
            </w:tcBorders>
            <w:shd w:val="clear" w:color="auto" w:fill="auto"/>
            <w:noWrap/>
            <w:vAlign w:val="bottom"/>
            <w:hideMark/>
          </w:tcPr>
          <w:p w14:paraId="3BFFE00E" w14:textId="77777777" w:rsidR="00A24B0B" w:rsidRPr="00325FF6" w:rsidRDefault="00A24B0B" w:rsidP="00A24B0B">
            <w:pPr>
              <w:rPr>
                <w:color w:val="000000"/>
              </w:rPr>
            </w:pPr>
            <w:r w:rsidRPr="00325FF6">
              <w:rPr>
                <w:color w:val="000000"/>
              </w:rPr>
              <w:t>Chrissy Wojesi</w:t>
            </w:r>
          </w:p>
        </w:tc>
        <w:tc>
          <w:tcPr>
            <w:tcW w:w="2180" w:type="dxa"/>
            <w:tcBorders>
              <w:top w:val="nil"/>
              <w:left w:val="nil"/>
              <w:bottom w:val="nil"/>
              <w:right w:val="nil"/>
            </w:tcBorders>
            <w:shd w:val="clear" w:color="auto" w:fill="auto"/>
            <w:noWrap/>
            <w:vAlign w:val="bottom"/>
            <w:hideMark/>
          </w:tcPr>
          <w:p w14:paraId="62434031" w14:textId="77777777" w:rsidR="00A24B0B" w:rsidRPr="00325FF6" w:rsidRDefault="00A24B0B" w:rsidP="00A24B0B">
            <w:pPr>
              <w:rPr>
                <w:color w:val="000000"/>
              </w:rPr>
            </w:pPr>
            <w:r w:rsidRPr="00325FF6">
              <w:rPr>
                <w:color w:val="000000"/>
              </w:rPr>
              <w:t>Member</w:t>
            </w:r>
          </w:p>
        </w:tc>
      </w:tr>
      <w:tr w:rsidR="00A24B0B" w:rsidRPr="00325FF6" w14:paraId="1CD42F8C" w14:textId="77777777" w:rsidTr="00A24B0B">
        <w:trPr>
          <w:trHeight w:val="315"/>
        </w:trPr>
        <w:tc>
          <w:tcPr>
            <w:tcW w:w="636" w:type="dxa"/>
            <w:gridSpan w:val="2"/>
            <w:tcBorders>
              <w:top w:val="nil"/>
              <w:left w:val="nil"/>
              <w:bottom w:val="nil"/>
              <w:right w:val="nil"/>
            </w:tcBorders>
            <w:shd w:val="clear" w:color="auto" w:fill="auto"/>
            <w:noWrap/>
            <w:vAlign w:val="bottom"/>
            <w:hideMark/>
          </w:tcPr>
          <w:p w14:paraId="7FF93949" w14:textId="77777777" w:rsidR="00A24B0B" w:rsidRPr="00325FF6" w:rsidRDefault="00A24B0B" w:rsidP="00A24B0B">
            <w:pPr>
              <w:jc w:val="right"/>
              <w:rPr>
                <w:color w:val="000000"/>
              </w:rPr>
            </w:pPr>
            <w:r w:rsidRPr="00325FF6">
              <w:rPr>
                <w:color w:val="000000"/>
              </w:rPr>
              <w:t>5</w:t>
            </w:r>
          </w:p>
        </w:tc>
        <w:tc>
          <w:tcPr>
            <w:tcW w:w="2334" w:type="dxa"/>
            <w:tcBorders>
              <w:top w:val="nil"/>
              <w:left w:val="nil"/>
              <w:bottom w:val="nil"/>
              <w:right w:val="nil"/>
            </w:tcBorders>
            <w:shd w:val="clear" w:color="auto" w:fill="auto"/>
            <w:noWrap/>
            <w:vAlign w:val="bottom"/>
            <w:hideMark/>
          </w:tcPr>
          <w:p w14:paraId="1717AF8A" w14:textId="77777777" w:rsidR="00A24B0B" w:rsidRPr="00325FF6" w:rsidRDefault="00A24B0B" w:rsidP="00A24B0B">
            <w:pPr>
              <w:rPr>
                <w:color w:val="000000"/>
              </w:rPr>
            </w:pPr>
            <w:r w:rsidRPr="00325FF6">
              <w:rPr>
                <w:color w:val="000000"/>
              </w:rPr>
              <w:t>Milire Amadu</w:t>
            </w:r>
          </w:p>
        </w:tc>
        <w:tc>
          <w:tcPr>
            <w:tcW w:w="2180" w:type="dxa"/>
            <w:tcBorders>
              <w:top w:val="nil"/>
              <w:left w:val="nil"/>
              <w:bottom w:val="nil"/>
              <w:right w:val="nil"/>
            </w:tcBorders>
            <w:shd w:val="clear" w:color="auto" w:fill="auto"/>
            <w:noWrap/>
            <w:vAlign w:val="bottom"/>
            <w:hideMark/>
          </w:tcPr>
          <w:p w14:paraId="02B60B17" w14:textId="77777777" w:rsidR="00A24B0B" w:rsidRPr="00325FF6" w:rsidRDefault="00A24B0B" w:rsidP="00A24B0B">
            <w:pPr>
              <w:rPr>
                <w:color w:val="000000"/>
              </w:rPr>
            </w:pPr>
            <w:r w:rsidRPr="00325FF6">
              <w:rPr>
                <w:color w:val="000000"/>
              </w:rPr>
              <w:t>Member</w:t>
            </w:r>
          </w:p>
        </w:tc>
      </w:tr>
      <w:tr w:rsidR="00A24B0B" w:rsidRPr="00325FF6" w14:paraId="73C15DCA" w14:textId="77777777" w:rsidTr="00A24B0B">
        <w:trPr>
          <w:trHeight w:val="315"/>
        </w:trPr>
        <w:tc>
          <w:tcPr>
            <w:tcW w:w="636" w:type="dxa"/>
            <w:gridSpan w:val="2"/>
            <w:tcBorders>
              <w:top w:val="nil"/>
              <w:left w:val="nil"/>
              <w:bottom w:val="nil"/>
              <w:right w:val="nil"/>
            </w:tcBorders>
            <w:shd w:val="clear" w:color="auto" w:fill="auto"/>
            <w:noWrap/>
            <w:vAlign w:val="bottom"/>
            <w:hideMark/>
          </w:tcPr>
          <w:p w14:paraId="1330DE90" w14:textId="77777777" w:rsidR="00A24B0B" w:rsidRPr="00325FF6" w:rsidRDefault="00A24B0B" w:rsidP="00A24B0B">
            <w:pPr>
              <w:jc w:val="right"/>
              <w:rPr>
                <w:color w:val="000000"/>
              </w:rPr>
            </w:pPr>
            <w:r w:rsidRPr="00325FF6">
              <w:rPr>
                <w:color w:val="000000"/>
              </w:rPr>
              <w:t>6</w:t>
            </w:r>
          </w:p>
        </w:tc>
        <w:tc>
          <w:tcPr>
            <w:tcW w:w="2334" w:type="dxa"/>
            <w:tcBorders>
              <w:top w:val="nil"/>
              <w:left w:val="nil"/>
              <w:bottom w:val="nil"/>
              <w:right w:val="nil"/>
            </w:tcBorders>
            <w:shd w:val="clear" w:color="auto" w:fill="auto"/>
            <w:noWrap/>
            <w:vAlign w:val="bottom"/>
            <w:hideMark/>
          </w:tcPr>
          <w:p w14:paraId="54D6F67B" w14:textId="77777777" w:rsidR="00A24B0B" w:rsidRPr="00325FF6" w:rsidRDefault="00A24B0B" w:rsidP="00A24B0B">
            <w:pPr>
              <w:rPr>
                <w:color w:val="000000"/>
              </w:rPr>
            </w:pPr>
            <w:r w:rsidRPr="00325FF6">
              <w:rPr>
                <w:color w:val="000000"/>
              </w:rPr>
              <w:t>Kwilama Edward</w:t>
            </w:r>
          </w:p>
        </w:tc>
        <w:tc>
          <w:tcPr>
            <w:tcW w:w="2180" w:type="dxa"/>
            <w:tcBorders>
              <w:top w:val="nil"/>
              <w:left w:val="nil"/>
              <w:bottom w:val="nil"/>
              <w:right w:val="nil"/>
            </w:tcBorders>
            <w:shd w:val="clear" w:color="auto" w:fill="auto"/>
            <w:noWrap/>
            <w:vAlign w:val="bottom"/>
            <w:hideMark/>
          </w:tcPr>
          <w:p w14:paraId="55BAA10D" w14:textId="77777777" w:rsidR="00A24B0B" w:rsidRPr="00325FF6" w:rsidRDefault="00A24B0B" w:rsidP="00A24B0B">
            <w:pPr>
              <w:rPr>
                <w:color w:val="000000"/>
              </w:rPr>
            </w:pPr>
            <w:r w:rsidRPr="00325FF6">
              <w:rPr>
                <w:color w:val="000000"/>
              </w:rPr>
              <w:t>Member</w:t>
            </w:r>
          </w:p>
        </w:tc>
      </w:tr>
      <w:tr w:rsidR="00A24B0B" w:rsidRPr="00325FF6" w14:paraId="5D5D730A" w14:textId="77777777" w:rsidTr="00A24B0B">
        <w:trPr>
          <w:trHeight w:val="315"/>
        </w:trPr>
        <w:tc>
          <w:tcPr>
            <w:tcW w:w="636" w:type="dxa"/>
            <w:gridSpan w:val="2"/>
            <w:tcBorders>
              <w:top w:val="nil"/>
              <w:left w:val="nil"/>
              <w:bottom w:val="nil"/>
              <w:right w:val="nil"/>
            </w:tcBorders>
            <w:shd w:val="clear" w:color="auto" w:fill="auto"/>
            <w:noWrap/>
            <w:vAlign w:val="bottom"/>
            <w:hideMark/>
          </w:tcPr>
          <w:p w14:paraId="5C380811" w14:textId="77777777" w:rsidR="00A24B0B" w:rsidRPr="00325FF6" w:rsidRDefault="00A24B0B" w:rsidP="00A24B0B">
            <w:pPr>
              <w:jc w:val="right"/>
              <w:rPr>
                <w:color w:val="000000"/>
              </w:rPr>
            </w:pPr>
            <w:r w:rsidRPr="00325FF6">
              <w:rPr>
                <w:color w:val="000000"/>
              </w:rPr>
              <w:t>7</w:t>
            </w:r>
          </w:p>
        </w:tc>
        <w:tc>
          <w:tcPr>
            <w:tcW w:w="2334" w:type="dxa"/>
            <w:tcBorders>
              <w:top w:val="nil"/>
              <w:left w:val="nil"/>
              <w:bottom w:val="nil"/>
              <w:right w:val="nil"/>
            </w:tcBorders>
            <w:shd w:val="clear" w:color="auto" w:fill="auto"/>
            <w:noWrap/>
            <w:vAlign w:val="bottom"/>
            <w:hideMark/>
          </w:tcPr>
          <w:p w14:paraId="6C9A4D6A" w14:textId="77777777" w:rsidR="00A24B0B" w:rsidRPr="00325FF6" w:rsidRDefault="00A24B0B" w:rsidP="00A24B0B">
            <w:pPr>
              <w:rPr>
                <w:color w:val="000000"/>
              </w:rPr>
            </w:pPr>
            <w:r w:rsidRPr="00325FF6">
              <w:rPr>
                <w:color w:val="000000"/>
              </w:rPr>
              <w:t>Asiyatu Raphael</w:t>
            </w:r>
          </w:p>
        </w:tc>
        <w:tc>
          <w:tcPr>
            <w:tcW w:w="2180" w:type="dxa"/>
            <w:tcBorders>
              <w:top w:val="nil"/>
              <w:left w:val="nil"/>
              <w:bottom w:val="nil"/>
              <w:right w:val="nil"/>
            </w:tcBorders>
            <w:shd w:val="clear" w:color="auto" w:fill="auto"/>
            <w:noWrap/>
            <w:vAlign w:val="bottom"/>
            <w:hideMark/>
          </w:tcPr>
          <w:p w14:paraId="7698C228" w14:textId="77777777" w:rsidR="00A24B0B" w:rsidRPr="00325FF6" w:rsidRDefault="00A24B0B" w:rsidP="00A24B0B">
            <w:pPr>
              <w:rPr>
                <w:color w:val="000000"/>
              </w:rPr>
            </w:pPr>
            <w:r w:rsidRPr="00325FF6">
              <w:rPr>
                <w:color w:val="000000"/>
              </w:rPr>
              <w:t>Member</w:t>
            </w:r>
          </w:p>
        </w:tc>
      </w:tr>
      <w:tr w:rsidR="00A24B0B" w:rsidRPr="00325FF6" w14:paraId="1643E458" w14:textId="77777777" w:rsidTr="00A24B0B">
        <w:trPr>
          <w:trHeight w:val="315"/>
        </w:trPr>
        <w:tc>
          <w:tcPr>
            <w:tcW w:w="636" w:type="dxa"/>
            <w:gridSpan w:val="2"/>
            <w:tcBorders>
              <w:top w:val="nil"/>
              <w:left w:val="nil"/>
              <w:bottom w:val="nil"/>
              <w:right w:val="nil"/>
            </w:tcBorders>
            <w:shd w:val="clear" w:color="auto" w:fill="auto"/>
            <w:noWrap/>
            <w:vAlign w:val="bottom"/>
            <w:hideMark/>
          </w:tcPr>
          <w:p w14:paraId="65131FDF" w14:textId="77777777" w:rsidR="00A24B0B" w:rsidRPr="00325FF6" w:rsidRDefault="00A24B0B" w:rsidP="00A24B0B">
            <w:pPr>
              <w:jc w:val="right"/>
              <w:rPr>
                <w:color w:val="000000"/>
              </w:rPr>
            </w:pPr>
            <w:r w:rsidRPr="00325FF6">
              <w:rPr>
                <w:color w:val="000000"/>
              </w:rPr>
              <w:t>8</w:t>
            </w:r>
          </w:p>
        </w:tc>
        <w:tc>
          <w:tcPr>
            <w:tcW w:w="2334" w:type="dxa"/>
            <w:tcBorders>
              <w:top w:val="nil"/>
              <w:left w:val="nil"/>
              <w:bottom w:val="nil"/>
              <w:right w:val="nil"/>
            </w:tcBorders>
            <w:shd w:val="clear" w:color="auto" w:fill="auto"/>
            <w:noWrap/>
            <w:vAlign w:val="bottom"/>
            <w:hideMark/>
          </w:tcPr>
          <w:p w14:paraId="29BA94AA" w14:textId="77777777" w:rsidR="00A24B0B" w:rsidRPr="00325FF6" w:rsidRDefault="00A24B0B" w:rsidP="00A24B0B">
            <w:pPr>
              <w:rPr>
                <w:color w:val="000000"/>
              </w:rPr>
            </w:pPr>
            <w:r w:rsidRPr="00325FF6">
              <w:rPr>
                <w:color w:val="000000"/>
              </w:rPr>
              <w:t>Amina White</w:t>
            </w:r>
          </w:p>
        </w:tc>
        <w:tc>
          <w:tcPr>
            <w:tcW w:w="2180" w:type="dxa"/>
            <w:tcBorders>
              <w:top w:val="nil"/>
              <w:left w:val="nil"/>
              <w:bottom w:val="nil"/>
              <w:right w:val="nil"/>
            </w:tcBorders>
            <w:shd w:val="clear" w:color="auto" w:fill="auto"/>
            <w:noWrap/>
            <w:vAlign w:val="bottom"/>
            <w:hideMark/>
          </w:tcPr>
          <w:p w14:paraId="75E611C0" w14:textId="77777777" w:rsidR="00A24B0B" w:rsidRPr="00325FF6" w:rsidRDefault="00A24B0B" w:rsidP="00A24B0B">
            <w:pPr>
              <w:rPr>
                <w:color w:val="000000"/>
              </w:rPr>
            </w:pPr>
            <w:r w:rsidRPr="00325FF6">
              <w:rPr>
                <w:color w:val="000000"/>
              </w:rPr>
              <w:t>Member</w:t>
            </w:r>
          </w:p>
        </w:tc>
      </w:tr>
      <w:tr w:rsidR="00A24B0B" w:rsidRPr="00325FF6" w14:paraId="5089C6F2" w14:textId="77777777" w:rsidTr="00A24B0B">
        <w:trPr>
          <w:trHeight w:val="315"/>
        </w:trPr>
        <w:tc>
          <w:tcPr>
            <w:tcW w:w="636" w:type="dxa"/>
            <w:gridSpan w:val="2"/>
            <w:tcBorders>
              <w:top w:val="nil"/>
              <w:left w:val="nil"/>
              <w:bottom w:val="nil"/>
              <w:right w:val="nil"/>
            </w:tcBorders>
            <w:shd w:val="clear" w:color="auto" w:fill="auto"/>
            <w:noWrap/>
            <w:vAlign w:val="bottom"/>
            <w:hideMark/>
          </w:tcPr>
          <w:p w14:paraId="459BC588" w14:textId="77777777" w:rsidR="00A24B0B" w:rsidRPr="00325FF6" w:rsidRDefault="00A24B0B" w:rsidP="00A24B0B">
            <w:pPr>
              <w:jc w:val="right"/>
              <w:rPr>
                <w:color w:val="000000"/>
              </w:rPr>
            </w:pPr>
            <w:r w:rsidRPr="00325FF6">
              <w:rPr>
                <w:color w:val="000000"/>
              </w:rPr>
              <w:t>9</w:t>
            </w:r>
          </w:p>
        </w:tc>
        <w:tc>
          <w:tcPr>
            <w:tcW w:w="2334" w:type="dxa"/>
            <w:tcBorders>
              <w:top w:val="nil"/>
              <w:left w:val="nil"/>
              <w:bottom w:val="nil"/>
              <w:right w:val="nil"/>
            </w:tcBorders>
            <w:shd w:val="clear" w:color="auto" w:fill="auto"/>
            <w:noWrap/>
            <w:vAlign w:val="bottom"/>
            <w:hideMark/>
          </w:tcPr>
          <w:p w14:paraId="03F5C9C7" w14:textId="77777777" w:rsidR="00A24B0B" w:rsidRPr="00325FF6" w:rsidRDefault="00A24B0B" w:rsidP="00A24B0B">
            <w:pPr>
              <w:rPr>
                <w:color w:val="000000"/>
              </w:rPr>
            </w:pPr>
            <w:r w:rsidRPr="00325FF6">
              <w:rPr>
                <w:color w:val="000000"/>
              </w:rPr>
              <w:t xml:space="preserve">Alesi Mtila </w:t>
            </w:r>
          </w:p>
        </w:tc>
        <w:tc>
          <w:tcPr>
            <w:tcW w:w="2180" w:type="dxa"/>
            <w:tcBorders>
              <w:top w:val="nil"/>
              <w:left w:val="nil"/>
              <w:bottom w:val="nil"/>
              <w:right w:val="nil"/>
            </w:tcBorders>
            <w:shd w:val="clear" w:color="auto" w:fill="auto"/>
            <w:noWrap/>
            <w:vAlign w:val="bottom"/>
            <w:hideMark/>
          </w:tcPr>
          <w:p w14:paraId="074A82D5" w14:textId="77777777" w:rsidR="00A24B0B" w:rsidRPr="00325FF6" w:rsidRDefault="00A24B0B" w:rsidP="00A24B0B">
            <w:pPr>
              <w:rPr>
                <w:color w:val="000000"/>
              </w:rPr>
            </w:pPr>
            <w:r w:rsidRPr="00325FF6">
              <w:rPr>
                <w:color w:val="000000"/>
              </w:rPr>
              <w:t>Member</w:t>
            </w:r>
          </w:p>
        </w:tc>
      </w:tr>
      <w:tr w:rsidR="00A24B0B" w:rsidRPr="00325FF6" w14:paraId="37D56560" w14:textId="77777777" w:rsidTr="00A24B0B">
        <w:trPr>
          <w:trHeight w:val="315"/>
        </w:trPr>
        <w:tc>
          <w:tcPr>
            <w:tcW w:w="636" w:type="dxa"/>
            <w:gridSpan w:val="2"/>
            <w:tcBorders>
              <w:top w:val="nil"/>
              <w:left w:val="nil"/>
              <w:bottom w:val="nil"/>
              <w:right w:val="nil"/>
            </w:tcBorders>
            <w:shd w:val="clear" w:color="auto" w:fill="auto"/>
            <w:noWrap/>
            <w:vAlign w:val="bottom"/>
            <w:hideMark/>
          </w:tcPr>
          <w:p w14:paraId="50A21A23" w14:textId="77777777" w:rsidR="00A24B0B" w:rsidRPr="00325FF6" w:rsidRDefault="00A24B0B" w:rsidP="00A24B0B">
            <w:pPr>
              <w:jc w:val="right"/>
              <w:rPr>
                <w:color w:val="000000"/>
              </w:rPr>
            </w:pPr>
            <w:r w:rsidRPr="00325FF6">
              <w:rPr>
                <w:color w:val="000000"/>
              </w:rPr>
              <w:t>10</w:t>
            </w:r>
          </w:p>
        </w:tc>
        <w:tc>
          <w:tcPr>
            <w:tcW w:w="2334" w:type="dxa"/>
            <w:tcBorders>
              <w:top w:val="nil"/>
              <w:left w:val="nil"/>
              <w:bottom w:val="nil"/>
              <w:right w:val="nil"/>
            </w:tcBorders>
            <w:shd w:val="clear" w:color="auto" w:fill="auto"/>
            <w:noWrap/>
            <w:vAlign w:val="bottom"/>
            <w:hideMark/>
          </w:tcPr>
          <w:p w14:paraId="75D1A3F4" w14:textId="77777777" w:rsidR="00A24B0B" w:rsidRPr="00325FF6" w:rsidRDefault="00A24B0B" w:rsidP="00A24B0B">
            <w:pPr>
              <w:rPr>
                <w:color w:val="000000"/>
              </w:rPr>
            </w:pPr>
            <w:r w:rsidRPr="00325FF6">
              <w:rPr>
                <w:color w:val="000000"/>
              </w:rPr>
              <w:t>Elida Minga</w:t>
            </w:r>
          </w:p>
        </w:tc>
        <w:tc>
          <w:tcPr>
            <w:tcW w:w="2180" w:type="dxa"/>
            <w:tcBorders>
              <w:top w:val="nil"/>
              <w:left w:val="nil"/>
              <w:bottom w:val="nil"/>
              <w:right w:val="nil"/>
            </w:tcBorders>
            <w:shd w:val="clear" w:color="auto" w:fill="auto"/>
            <w:noWrap/>
            <w:vAlign w:val="bottom"/>
            <w:hideMark/>
          </w:tcPr>
          <w:p w14:paraId="068BAF6C" w14:textId="77777777" w:rsidR="00A24B0B" w:rsidRPr="00325FF6" w:rsidRDefault="00A24B0B" w:rsidP="00A24B0B">
            <w:pPr>
              <w:rPr>
                <w:color w:val="000000"/>
              </w:rPr>
            </w:pPr>
            <w:r w:rsidRPr="00325FF6">
              <w:rPr>
                <w:color w:val="000000"/>
              </w:rPr>
              <w:t>Member</w:t>
            </w:r>
          </w:p>
        </w:tc>
      </w:tr>
      <w:tr w:rsidR="00A24B0B" w:rsidRPr="00325FF6" w14:paraId="14BE3BD8" w14:textId="77777777" w:rsidTr="00A24B0B">
        <w:trPr>
          <w:trHeight w:val="315"/>
        </w:trPr>
        <w:tc>
          <w:tcPr>
            <w:tcW w:w="636" w:type="dxa"/>
            <w:gridSpan w:val="2"/>
            <w:tcBorders>
              <w:top w:val="nil"/>
              <w:left w:val="nil"/>
              <w:bottom w:val="nil"/>
              <w:right w:val="nil"/>
            </w:tcBorders>
            <w:shd w:val="clear" w:color="auto" w:fill="auto"/>
            <w:noWrap/>
            <w:vAlign w:val="bottom"/>
            <w:hideMark/>
          </w:tcPr>
          <w:p w14:paraId="109EF4FC" w14:textId="77777777" w:rsidR="00A24B0B" w:rsidRPr="00325FF6" w:rsidRDefault="00A24B0B" w:rsidP="00A24B0B">
            <w:pPr>
              <w:jc w:val="right"/>
              <w:rPr>
                <w:color w:val="000000"/>
              </w:rPr>
            </w:pPr>
            <w:r w:rsidRPr="00325FF6">
              <w:rPr>
                <w:color w:val="000000"/>
              </w:rPr>
              <w:t>11</w:t>
            </w:r>
          </w:p>
        </w:tc>
        <w:tc>
          <w:tcPr>
            <w:tcW w:w="2334" w:type="dxa"/>
            <w:tcBorders>
              <w:top w:val="nil"/>
              <w:left w:val="nil"/>
              <w:bottom w:val="nil"/>
              <w:right w:val="nil"/>
            </w:tcBorders>
            <w:shd w:val="clear" w:color="auto" w:fill="auto"/>
            <w:noWrap/>
            <w:vAlign w:val="bottom"/>
            <w:hideMark/>
          </w:tcPr>
          <w:p w14:paraId="3D292A9C" w14:textId="77777777" w:rsidR="00A24B0B" w:rsidRPr="00325FF6" w:rsidRDefault="00A24B0B" w:rsidP="00A24B0B">
            <w:pPr>
              <w:rPr>
                <w:color w:val="000000"/>
              </w:rPr>
            </w:pPr>
            <w:r w:rsidRPr="00325FF6">
              <w:rPr>
                <w:color w:val="000000"/>
              </w:rPr>
              <w:t>Hawa Yasini</w:t>
            </w:r>
          </w:p>
        </w:tc>
        <w:tc>
          <w:tcPr>
            <w:tcW w:w="2180" w:type="dxa"/>
            <w:tcBorders>
              <w:top w:val="nil"/>
              <w:left w:val="nil"/>
              <w:bottom w:val="nil"/>
              <w:right w:val="nil"/>
            </w:tcBorders>
            <w:shd w:val="clear" w:color="auto" w:fill="auto"/>
            <w:noWrap/>
            <w:vAlign w:val="bottom"/>
            <w:hideMark/>
          </w:tcPr>
          <w:p w14:paraId="6F546BF3" w14:textId="77777777" w:rsidR="00A24B0B" w:rsidRPr="00325FF6" w:rsidRDefault="00A24B0B" w:rsidP="00A24B0B">
            <w:pPr>
              <w:rPr>
                <w:color w:val="000000"/>
              </w:rPr>
            </w:pPr>
            <w:r w:rsidRPr="00325FF6">
              <w:rPr>
                <w:color w:val="000000"/>
              </w:rPr>
              <w:t>Member</w:t>
            </w:r>
          </w:p>
        </w:tc>
      </w:tr>
      <w:tr w:rsidR="00A24B0B" w:rsidRPr="00325FF6" w14:paraId="6111FC3C" w14:textId="77777777" w:rsidTr="00A24B0B">
        <w:trPr>
          <w:trHeight w:val="315"/>
        </w:trPr>
        <w:tc>
          <w:tcPr>
            <w:tcW w:w="636" w:type="dxa"/>
            <w:gridSpan w:val="2"/>
            <w:tcBorders>
              <w:top w:val="nil"/>
              <w:left w:val="nil"/>
              <w:bottom w:val="nil"/>
              <w:right w:val="nil"/>
            </w:tcBorders>
            <w:shd w:val="clear" w:color="auto" w:fill="auto"/>
            <w:noWrap/>
            <w:vAlign w:val="bottom"/>
            <w:hideMark/>
          </w:tcPr>
          <w:p w14:paraId="610A9CF7" w14:textId="77777777" w:rsidR="00A24B0B" w:rsidRPr="00325FF6" w:rsidRDefault="00A24B0B" w:rsidP="00A24B0B">
            <w:pPr>
              <w:jc w:val="right"/>
              <w:rPr>
                <w:color w:val="000000"/>
              </w:rPr>
            </w:pPr>
            <w:r w:rsidRPr="00325FF6">
              <w:rPr>
                <w:color w:val="000000"/>
              </w:rPr>
              <w:t>12</w:t>
            </w:r>
          </w:p>
        </w:tc>
        <w:tc>
          <w:tcPr>
            <w:tcW w:w="2334" w:type="dxa"/>
            <w:tcBorders>
              <w:top w:val="nil"/>
              <w:left w:val="nil"/>
              <w:bottom w:val="nil"/>
              <w:right w:val="nil"/>
            </w:tcBorders>
            <w:shd w:val="clear" w:color="auto" w:fill="auto"/>
            <w:noWrap/>
            <w:vAlign w:val="bottom"/>
            <w:hideMark/>
          </w:tcPr>
          <w:p w14:paraId="6F34A537" w14:textId="77777777" w:rsidR="00A24B0B" w:rsidRPr="00325FF6" w:rsidRDefault="00A24B0B" w:rsidP="00A24B0B">
            <w:pPr>
              <w:rPr>
                <w:color w:val="000000"/>
              </w:rPr>
            </w:pPr>
            <w:r w:rsidRPr="00325FF6">
              <w:rPr>
                <w:color w:val="000000"/>
              </w:rPr>
              <w:t>Asiyatu Afati</w:t>
            </w:r>
          </w:p>
        </w:tc>
        <w:tc>
          <w:tcPr>
            <w:tcW w:w="2180" w:type="dxa"/>
            <w:tcBorders>
              <w:top w:val="nil"/>
              <w:left w:val="nil"/>
              <w:bottom w:val="nil"/>
              <w:right w:val="nil"/>
            </w:tcBorders>
            <w:shd w:val="clear" w:color="auto" w:fill="auto"/>
            <w:noWrap/>
            <w:vAlign w:val="bottom"/>
            <w:hideMark/>
          </w:tcPr>
          <w:p w14:paraId="51B327FD" w14:textId="77777777" w:rsidR="00A24B0B" w:rsidRPr="00325FF6" w:rsidRDefault="00A24B0B" w:rsidP="00A24B0B">
            <w:pPr>
              <w:rPr>
                <w:color w:val="000000"/>
              </w:rPr>
            </w:pPr>
            <w:r w:rsidRPr="00325FF6">
              <w:rPr>
                <w:color w:val="000000"/>
              </w:rPr>
              <w:t>Member</w:t>
            </w:r>
          </w:p>
        </w:tc>
      </w:tr>
      <w:tr w:rsidR="00A24B0B" w:rsidRPr="00325FF6" w14:paraId="781EE7DD" w14:textId="77777777" w:rsidTr="00A24B0B">
        <w:trPr>
          <w:trHeight w:val="315"/>
        </w:trPr>
        <w:tc>
          <w:tcPr>
            <w:tcW w:w="636" w:type="dxa"/>
            <w:gridSpan w:val="2"/>
            <w:tcBorders>
              <w:top w:val="nil"/>
              <w:left w:val="nil"/>
              <w:bottom w:val="nil"/>
              <w:right w:val="nil"/>
            </w:tcBorders>
            <w:shd w:val="clear" w:color="auto" w:fill="auto"/>
            <w:noWrap/>
            <w:vAlign w:val="bottom"/>
            <w:hideMark/>
          </w:tcPr>
          <w:p w14:paraId="0A067626" w14:textId="77777777" w:rsidR="00A24B0B" w:rsidRPr="00325FF6" w:rsidRDefault="00A24B0B" w:rsidP="00A24B0B">
            <w:pPr>
              <w:jc w:val="right"/>
              <w:rPr>
                <w:color w:val="000000"/>
              </w:rPr>
            </w:pPr>
            <w:r w:rsidRPr="00325FF6">
              <w:rPr>
                <w:color w:val="000000"/>
              </w:rPr>
              <w:t>13</w:t>
            </w:r>
          </w:p>
        </w:tc>
        <w:tc>
          <w:tcPr>
            <w:tcW w:w="2334" w:type="dxa"/>
            <w:tcBorders>
              <w:top w:val="nil"/>
              <w:left w:val="nil"/>
              <w:bottom w:val="nil"/>
              <w:right w:val="nil"/>
            </w:tcBorders>
            <w:shd w:val="clear" w:color="auto" w:fill="auto"/>
            <w:noWrap/>
            <w:vAlign w:val="bottom"/>
            <w:hideMark/>
          </w:tcPr>
          <w:p w14:paraId="34EF35F2" w14:textId="77777777" w:rsidR="00A24B0B" w:rsidRPr="00325FF6" w:rsidRDefault="00A24B0B" w:rsidP="00A24B0B">
            <w:pPr>
              <w:rPr>
                <w:color w:val="000000"/>
              </w:rPr>
            </w:pPr>
            <w:r w:rsidRPr="00325FF6">
              <w:rPr>
                <w:color w:val="000000"/>
              </w:rPr>
              <w:t>Patuma Saidi</w:t>
            </w:r>
          </w:p>
        </w:tc>
        <w:tc>
          <w:tcPr>
            <w:tcW w:w="2180" w:type="dxa"/>
            <w:tcBorders>
              <w:top w:val="nil"/>
              <w:left w:val="nil"/>
              <w:bottom w:val="nil"/>
              <w:right w:val="nil"/>
            </w:tcBorders>
            <w:shd w:val="clear" w:color="auto" w:fill="auto"/>
            <w:noWrap/>
            <w:vAlign w:val="bottom"/>
            <w:hideMark/>
          </w:tcPr>
          <w:p w14:paraId="57F549D9" w14:textId="77777777" w:rsidR="00A24B0B" w:rsidRPr="00325FF6" w:rsidRDefault="00A24B0B" w:rsidP="00A24B0B">
            <w:pPr>
              <w:rPr>
                <w:color w:val="000000"/>
              </w:rPr>
            </w:pPr>
            <w:r w:rsidRPr="00325FF6">
              <w:rPr>
                <w:color w:val="000000"/>
              </w:rPr>
              <w:t>Member</w:t>
            </w:r>
          </w:p>
        </w:tc>
      </w:tr>
      <w:tr w:rsidR="00A24B0B" w:rsidRPr="00325FF6" w14:paraId="5A625290" w14:textId="77777777" w:rsidTr="00A24B0B">
        <w:trPr>
          <w:trHeight w:val="315"/>
        </w:trPr>
        <w:tc>
          <w:tcPr>
            <w:tcW w:w="636" w:type="dxa"/>
            <w:gridSpan w:val="2"/>
            <w:tcBorders>
              <w:top w:val="nil"/>
              <w:left w:val="nil"/>
              <w:bottom w:val="nil"/>
              <w:right w:val="nil"/>
            </w:tcBorders>
            <w:shd w:val="clear" w:color="auto" w:fill="auto"/>
            <w:noWrap/>
            <w:vAlign w:val="bottom"/>
            <w:hideMark/>
          </w:tcPr>
          <w:p w14:paraId="54B207EA" w14:textId="77777777" w:rsidR="00A24B0B" w:rsidRPr="00325FF6" w:rsidRDefault="00A24B0B" w:rsidP="00A24B0B">
            <w:pPr>
              <w:jc w:val="right"/>
              <w:rPr>
                <w:color w:val="000000"/>
              </w:rPr>
            </w:pPr>
            <w:r w:rsidRPr="00325FF6">
              <w:rPr>
                <w:color w:val="000000"/>
              </w:rPr>
              <w:t>14</w:t>
            </w:r>
          </w:p>
        </w:tc>
        <w:tc>
          <w:tcPr>
            <w:tcW w:w="2334" w:type="dxa"/>
            <w:tcBorders>
              <w:top w:val="nil"/>
              <w:left w:val="nil"/>
              <w:bottom w:val="nil"/>
              <w:right w:val="nil"/>
            </w:tcBorders>
            <w:shd w:val="clear" w:color="auto" w:fill="auto"/>
            <w:noWrap/>
            <w:vAlign w:val="bottom"/>
            <w:hideMark/>
          </w:tcPr>
          <w:p w14:paraId="4CE674F2" w14:textId="77777777" w:rsidR="00A24B0B" w:rsidRPr="00325FF6" w:rsidRDefault="00A24B0B" w:rsidP="00A24B0B">
            <w:pPr>
              <w:rPr>
                <w:color w:val="000000"/>
              </w:rPr>
            </w:pPr>
            <w:r w:rsidRPr="00325FF6">
              <w:rPr>
                <w:color w:val="000000"/>
              </w:rPr>
              <w:t>Agness Alabu</w:t>
            </w:r>
          </w:p>
        </w:tc>
        <w:tc>
          <w:tcPr>
            <w:tcW w:w="2180" w:type="dxa"/>
            <w:tcBorders>
              <w:top w:val="nil"/>
              <w:left w:val="nil"/>
              <w:bottom w:val="nil"/>
              <w:right w:val="nil"/>
            </w:tcBorders>
            <w:shd w:val="clear" w:color="auto" w:fill="auto"/>
            <w:noWrap/>
            <w:vAlign w:val="bottom"/>
            <w:hideMark/>
          </w:tcPr>
          <w:p w14:paraId="4021590E" w14:textId="77777777" w:rsidR="00A24B0B" w:rsidRPr="00325FF6" w:rsidRDefault="00A24B0B" w:rsidP="00A24B0B">
            <w:pPr>
              <w:rPr>
                <w:color w:val="000000"/>
              </w:rPr>
            </w:pPr>
            <w:r w:rsidRPr="00325FF6">
              <w:rPr>
                <w:color w:val="000000"/>
              </w:rPr>
              <w:t>Member</w:t>
            </w:r>
          </w:p>
        </w:tc>
      </w:tr>
      <w:tr w:rsidR="00A24B0B" w:rsidRPr="00325FF6" w14:paraId="4ED8D895" w14:textId="77777777" w:rsidTr="00A24B0B">
        <w:trPr>
          <w:trHeight w:val="315"/>
        </w:trPr>
        <w:tc>
          <w:tcPr>
            <w:tcW w:w="636" w:type="dxa"/>
            <w:gridSpan w:val="2"/>
            <w:tcBorders>
              <w:top w:val="nil"/>
              <w:left w:val="nil"/>
              <w:bottom w:val="nil"/>
              <w:right w:val="nil"/>
            </w:tcBorders>
            <w:shd w:val="clear" w:color="auto" w:fill="auto"/>
            <w:noWrap/>
            <w:vAlign w:val="bottom"/>
            <w:hideMark/>
          </w:tcPr>
          <w:p w14:paraId="09064E69" w14:textId="77777777" w:rsidR="00A24B0B" w:rsidRPr="00325FF6" w:rsidRDefault="00A24B0B" w:rsidP="00A24B0B">
            <w:pPr>
              <w:jc w:val="right"/>
              <w:rPr>
                <w:color w:val="000000"/>
              </w:rPr>
            </w:pPr>
            <w:r w:rsidRPr="00325FF6">
              <w:rPr>
                <w:color w:val="000000"/>
              </w:rPr>
              <w:t>15</w:t>
            </w:r>
          </w:p>
        </w:tc>
        <w:tc>
          <w:tcPr>
            <w:tcW w:w="2334" w:type="dxa"/>
            <w:tcBorders>
              <w:top w:val="nil"/>
              <w:left w:val="nil"/>
              <w:bottom w:val="nil"/>
              <w:right w:val="nil"/>
            </w:tcBorders>
            <w:shd w:val="clear" w:color="auto" w:fill="auto"/>
            <w:noWrap/>
            <w:vAlign w:val="bottom"/>
            <w:hideMark/>
          </w:tcPr>
          <w:p w14:paraId="51FABB6E" w14:textId="77777777" w:rsidR="00A24B0B" w:rsidRPr="00325FF6" w:rsidRDefault="00A24B0B" w:rsidP="00A24B0B">
            <w:pPr>
              <w:rPr>
                <w:color w:val="000000"/>
              </w:rPr>
            </w:pPr>
            <w:r w:rsidRPr="00325FF6">
              <w:rPr>
                <w:color w:val="000000"/>
              </w:rPr>
              <w:t>Ainesi Issa</w:t>
            </w:r>
          </w:p>
        </w:tc>
        <w:tc>
          <w:tcPr>
            <w:tcW w:w="2180" w:type="dxa"/>
            <w:tcBorders>
              <w:top w:val="nil"/>
              <w:left w:val="nil"/>
              <w:bottom w:val="nil"/>
              <w:right w:val="nil"/>
            </w:tcBorders>
            <w:shd w:val="clear" w:color="auto" w:fill="auto"/>
            <w:noWrap/>
            <w:vAlign w:val="bottom"/>
            <w:hideMark/>
          </w:tcPr>
          <w:p w14:paraId="1AF54806" w14:textId="77777777" w:rsidR="00A24B0B" w:rsidRPr="00325FF6" w:rsidRDefault="00A24B0B" w:rsidP="00A24B0B">
            <w:pPr>
              <w:rPr>
                <w:color w:val="000000"/>
              </w:rPr>
            </w:pPr>
            <w:r w:rsidRPr="00325FF6">
              <w:rPr>
                <w:color w:val="000000"/>
              </w:rPr>
              <w:t>Member</w:t>
            </w:r>
          </w:p>
        </w:tc>
      </w:tr>
      <w:tr w:rsidR="00A24B0B" w:rsidRPr="00325FF6" w14:paraId="6A794FA3" w14:textId="77777777" w:rsidTr="00A24B0B">
        <w:trPr>
          <w:trHeight w:val="315"/>
        </w:trPr>
        <w:tc>
          <w:tcPr>
            <w:tcW w:w="630" w:type="dxa"/>
            <w:tcBorders>
              <w:top w:val="nil"/>
              <w:left w:val="nil"/>
              <w:bottom w:val="nil"/>
              <w:right w:val="nil"/>
            </w:tcBorders>
          </w:tcPr>
          <w:p w14:paraId="6FF9B420" w14:textId="77777777" w:rsidR="00A24B0B" w:rsidRPr="00325FF6" w:rsidRDefault="00A24B0B" w:rsidP="00A24B0B">
            <w:pPr>
              <w:jc w:val="right"/>
              <w:rPr>
                <w:color w:val="000000"/>
              </w:rPr>
            </w:pPr>
            <w:r>
              <w:rPr>
                <w:color w:val="000000"/>
              </w:rPr>
              <w:t>16</w:t>
            </w:r>
          </w:p>
        </w:tc>
        <w:tc>
          <w:tcPr>
            <w:tcW w:w="2340" w:type="dxa"/>
            <w:gridSpan w:val="2"/>
            <w:tcBorders>
              <w:top w:val="nil"/>
              <w:left w:val="nil"/>
              <w:bottom w:val="nil"/>
              <w:right w:val="nil"/>
            </w:tcBorders>
            <w:shd w:val="clear" w:color="auto" w:fill="auto"/>
            <w:noWrap/>
            <w:vAlign w:val="bottom"/>
            <w:hideMark/>
          </w:tcPr>
          <w:p w14:paraId="59803452" w14:textId="77777777" w:rsidR="00A24B0B" w:rsidRPr="00325FF6" w:rsidRDefault="00A24B0B" w:rsidP="00A24B0B">
            <w:pPr>
              <w:rPr>
                <w:color w:val="000000"/>
              </w:rPr>
            </w:pPr>
            <w:r w:rsidRPr="00325FF6">
              <w:rPr>
                <w:color w:val="000000"/>
              </w:rPr>
              <w:t>Clencens Mwasulama</w:t>
            </w:r>
          </w:p>
        </w:tc>
        <w:tc>
          <w:tcPr>
            <w:tcW w:w="2180" w:type="dxa"/>
            <w:tcBorders>
              <w:top w:val="nil"/>
              <w:left w:val="nil"/>
              <w:bottom w:val="nil"/>
              <w:right w:val="nil"/>
            </w:tcBorders>
            <w:shd w:val="clear" w:color="auto" w:fill="auto"/>
            <w:noWrap/>
            <w:vAlign w:val="bottom"/>
            <w:hideMark/>
          </w:tcPr>
          <w:p w14:paraId="26642201" w14:textId="77777777" w:rsidR="00A24B0B" w:rsidRPr="00325FF6" w:rsidRDefault="00A24B0B" w:rsidP="00A24B0B">
            <w:pPr>
              <w:rPr>
                <w:color w:val="000000"/>
              </w:rPr>
            </w:pPr>
            <w:r w:rsidRPr="00325FF6">
              <w:rPr>
                <w:color w:val="000000"/>
              </w:rPr>
              <w:t>Chair lady</w:t>
            </w:r>
          </w:p>
        </w:tc>
      </w:tr>
      <w:tr w:rsidR="00A24B0B" w:rsidRPr="00325FF6" w14:paraId="7A9B401F" w14:textId="77777777" w:rsidTr="00A24B0B">
        <w:trPr>
          <w:trHeight w:val="315"/>
        </w:trPr>
        <w:tc>
          <w:tcPr>
            <w:tcW w:w="630" w:type="dxa"/>
            <w:tcBorders>
              <w:top w:val="nil"/>
              <w:left w:val="nil"/>
              <w:bottom w:val="nil"/>
              <w:right w:val="nil"/>
            </w:tcBorders>
          </w:tcPr>
          <w:p w14:paraId="4AF100CC" w14:textId="77777777" w:rsidR="00A24B0B" w:rsidRPr="00325FF6" w:rsidRDefault="00A24B0B" w:rsidP="00A24B0B">
            <w:pPr>
              <w:jc w:val="right"/>
              <w:rPr>
                <w:color w:val="000000"/>
              </w:rPr>
            </w:pPr>
            <w:r>
              <w:rPr>
                <w:color w:val="000000"/>
              </w:rPr>
              <w:t>17</w:t>
            </w:r>
          </w:p>
        </w:tc>
        <w:tc>
          <w:tcPr>
            <w:tcW w:w="2340" w:type="dxa"/>
            <w:gridSpan w:val="2"/>
            <w:tcBorders>
              <w:top w:val="nil"/>
              <w:left w:val="nil"/>
              <w:bottom w:val="nil"/>
              <w:right w:val="nil"/>
            </w:tcBorders>
            <w:shd w:val="clear" w:color="auto" w:fill="auto"/>
            <w:noWrap/>
            <w:vAlign w:val="bottom"/>
            <w:hideMark/>
          </w:tcPr>
          <w:p w14:paraId="1AB8711F" w14:textId="77777777" w:rsidR="00A24B0B" w:rsidRPr="00325FF6" w:rsidRDefault="00A24B0B" w:rsidP="00A24B0B">
            <w:pPr>
              <w:rPr>
                <w:color w:val="000000"/>
              </w:rPr>
            </w:pPr>
            <w:r w:rsidRPr="00325FF6">
              <w:rPr>
                <w:color w:val="000000"/>
              </w:rPr>
              <w:t>Louis Maseko</w:t>
            </w:r>
          </w:p>
        </w:tc>
        <w:tc>
          <w:tcPr>
            <w:tcW w:w="2180" w:type="dxa"/>
            <w:tcBorders>
              <w:top w:val="nil"/>
              <w:left w:val="nil"/>
              <w:bottom w:val="nil"/>
              <w:right w:val="nil"/>
            </w:tcBorders>
            <w:shd w:val="clear" w:color="auto" w:fill="auto"/>
            <w:noWrap/>
            <w:vAlign w:val="bottom"/>
            <w:hideMark/>
          </w:tcPr>
          <w:p w14:paraId="30D87207" w14:textId="77777777" w:rsidR="00A24B0B" w:rsidRPr="00325FF6" w:rsidRDefault="00A24B0B" w:rsidP="00A24B0B">
            <w:pPr>
              <w:rPr>
                <w:color w:val="000000"/>
              </w:rPr>
            </w:pPr>
            <w:r w:rsidRPr="00325FF6">
              <w:rPr>
                <w:color w:val="000000"/>
              </w:rPr>
              <w:t>Secretary</w:t>
            </w:r>
          </w:p>
        </w:tc>
      </w:tr>
      <w:tr w:rsidR="00A24B0B" w:rsidRPr="00325FF6" w14:paraId="73A83785" w14:textId="77777777" w:rsidTr="00A24B0B">
        <w:trPr>
          <w:trHeight w:val="315"/>
        </w:trPr>
        <w:tc>
          <w:tcPr>
            <w:tcW w:w="630" w:type="dxa"/>
            <w:tcBorders>
              <w:top w:val="nil"/>
              <w:left w:val="nil"/>
              <w:bottom w:val="nil"/>
              <w:right w:val="nil"/>
            </w:tcBorders>
          </w:tcPr>
          <w:p w14:paraId="30F7CD57" w14:textId="77777777" w:rsidR="00A24B0B" w:rsidRPr="00325FF6" w:rsidRDefault="00A24B0B" w:rsidP="00A24B0B">
            <w:pPr>
              <w:jc w:val="right"/>
              <w:rPr>
                <w:color w:val="000000"/>
              </w:rPr>
            </w:pPr>
            <w:r>
              <w:rPr>
                <w:color w:val="000000"/>
              </w:rPr>
              <w:t>18</w:t>
            </w:r>
          </w:p>
        </w:tc>
        <w:tc>
          <w:tcPr>
            <w:tcW w:w="2340" w:type="dxa"/>
            <w:gridSpan w:val="2"/>
            <w:tcBorders>
              <w:top w:val="nil"/>
              <w:left w:val="nil"/>
              <w:bottom w:val="nil"/>
              <w:right w:val="nil"/>
            </w:tcBorders>
            <w:shd w:val="clear" w:color="auto" w:fill="auto"/>
            <w:noWrap/>
            <w:vAlign w:val="bottom"/>
            <w:hideMark/>
          </w:tcPr>
          <w:p w14:paraId="2D8D419F" w14:textId="77777777" w:rsidR="00A24B0B" w:rsidRPr="00325FF6" w:rsidRDefault="00A24B0B" w:rsidP="00A24B0B">
            <w:pPr>
              <w:rPr>
                <w:color w:val="000000"/>
              </w:rPr>
            </w:pPr>
            <w:r w:rsidRPr="00325FF6">
              <w:rPr>
                <w:color w:val="000000"/>
              </w:rPr>
              <w:t>Bakali Meya</w:t>
            </w:r>
          </w:p>
        </w:tc>
        <w:tc>
          <w:tcPr>
            <w:tcW w:w="2180" w:type="dxa"/>
            <w:tcBorders>
              <w:top w:val="nil"/>
              <w:left w:val="nil"/>
              <w:bottom w:val="nil"/>
              <w:right w:val="nil"/>
            </w:tcBorders>
            <w:shd w:val="clear" w:color="auto" w:fill="auto"/>
            <w:noWrap/>
            <w:vAlign w:val="bottom"/>
            <w:hideMark/>
          </w:tcPr>
          <w:p w14:paraId="1F1B4163" w14:textId="77777777" w:rsidR="00A24B0B" w:rsidRPr="00325FF6" w:rsidRDefault="00A24B0B" w:rsidP="00A24B0B">
            <w:pPr>
              <w:rPr>
                <w:color w:val="000000"/>
              </w:rPr>
            </w:pPr>
            <w:r w:rsidRPr="00325FF6">
              <w:rPr>
                <w:color w:val="000000"/>
              </w:rPr>
              <w:t xml:space="preserve">Vice chairperson </w:t>
            </w:r>
          </w:p>
        </w:tc>
      </w:tr>
      <w:tr w:rsidR="00A24B0B" w:rsidRPr="00325FF6" w14:paraId="167FCBDE" w14:textId="77777777" w:rsidTr="00A24B0B">
        <w:trPr>
          <w:trHeight w:val="315"/>
        </w:trPr>
        <w:tc>
          <w:tcPr>
            <w:tcW w:w="630" w:type="dxa"/>
            <w:tcBorders>
              <w:top w:val="nil"/>
              <w:left w:val="nil"/>
              <w:bottom w:val="nil"/>
              <w:right w:val="nil"/>
            </w:tcBorders>
          </w:tcPr>
          <w:p w14:paraId="1766F13D" w14:textId="77777777" w:rsidR="00A24B0B" w:rsidRPr="00325FF6" w:rsidRDefault="00A24B0B" w:rsidP="00A24B0B">
            <w:pPr>
              <w:jc w:val="right"/>
              <w:rPr>
                <w:color w:val="000000"/>
              </w:rPr>
            </w:pPr>
            <w:r>
              <w:rPr>
                <w:color w:val="000000"/>
              </w:rPr>
              <w:t>19</w:t>
            </w:r>
          </w:p>
        </w:tc>
        <w:tc>
          <w:tcPr>
            <w:tcW w:w="2340" w:type="dxa"/>
            <w:gridSpan w:val="2"/>
            <w:tcBorders>
              <w:top w:val="nil"/>
              <w:left w:val="nil"/>
              <w:bottom w:val="nil"/>
              <w:right w:val="nil"/>
            </w:tcBorders>
            <w:shd w:val="clear" w:color="auto" w:fill="auto"/>
            <w:noWrap/>
            <w:vAlign w:val="bottom"/>
            <w:hideMark/>
          </w:tcPr>
          <w:p w14:paraId="634177D1" w14:textId="77777777" w:rsidR="00A24B0B" w:rsidRPr="00325FF6" w:rsidRDefault="00A24B0B" w:rsidP="00A24B0B">
            <w:pPr>
              <w:rPr>
                <w:color w:val="000000"/>
              </w:rPr>
            </w:pPr>
            <w:r w:rsidRPr="00325FF6">
              <w:rPr>
                <w:color w:val="000000"/>
              </w:rPr>
              <w:t>Vincent Mwasulama</w:t>
            </w:r>
          </w:p>
        </w:tc>
        <w:tc>
          <w:tcPr>
            <w:tcW w:w="2180" w:type="dxa"/>
            <w:tcBorders>
              <w:top w:val="nil"/>
              <w:left w:val="nil"/>
              <w:bottom w:val="nil"/>
              <w:right w:val="nil"/>
            </w:tcBorders>
            <w:shd w:val="clear" w:color="auto" w:fill="auto"/>
            <w:noWrap/>
            <w:vAlign w:val="bottom"/>
            <w:hideMark/>
          </w:tcPr>
          <w:p w14:paraId="619E71C7" w14:textId="77777777" w:rsidR="00A24B0B" w:rsidRPr="00325FF6" w:rsidRDefault="00A24B0B" w:rsidP="00A24B0B">
            <w:pPr>
              <w:rPr>
                <w:color w:val="000000"/>
              </w:rPr>
            </w:pPr>
            <w:r w:rsidRPr="00325FF6">
              <w:rPr>
                <w:color w:val="000000"/>
              </w:rPr>
              <w:t>Member</w:t>
            </w:r>
          </w:p>
        </w:tc>
      </w:tr>
      <w:tr w:rsidR="00A24B0B" w:rsidRPr="00325FF6" w14:paraId="406973B4" w14:textId="77777777" w:rsidTr="00A24B0B">
        <w:trPr>
          <w:trHeight w:val="315"/>
        </w:trPr>
        <w:tc>
          <w:tcPr>
            <w:tcW w:w="630" w:type="dxa"/>
            <w:tcBorders>
              <w:top w:val="nil"/>
              <w:left w:val="nil"/>
              <w:bottom w:val="nil"/>
              <w:right w:val="nil"/>
            </w:tcBorders>
          </w:tcPr>
          <w:p w14:paraId="3FBCBEB1" w14:textId="77777777" w:rsidR="00A24B0B" w:rsidRPr="00325FF6" w:rsidRDefault="00A24B0B" w:rsidP="00A24B0B">
            <w:pPr>
              <w:jc w:val="right"/>
              <w:rPr>
                <w:color w:val="000000"/>
              </w:rPr>
            </w:pPr>
            <w:r>
              <w:rPr>
                <w:color w:val="000000"/>
              </w:rPr>
              <w:t>20</w:t>
            </w:r>
          </w:p>
        </w:tc>
        <w:tc>
          <w:tcPr>
            <w:tcW w:w="2340" w:type="dxa"/>
            <w:gridSpan w:val="2"/>
            <w:tcBorders>
              <w:top w:val="nil"/>
              <w:left w:val="nil"/>
              <w:bottom w:val="nil"/>
              <w:right w:val="nil"/>
            </w:tcBorders>
            <w:shd w:val="clear" w:color="auto" w:fill="auto"/>
            <w:noWrap/>
            <w:vAlign w:val="bottom"/>
            <w:hideMark/>
          </w:tcPr>
          <w:p w14:paraId="46EC6B3C" w14:textId="77777777" w:rsidR="00A24B0B" w:rsidRPr="00325FF6" w:rsidRDefault="00A24B0B" w:rsidP="00A24B0B">
            <w:pPr>
              <w:rPr>
                <w:color w:val="000000"/>
              </w:rPr>
            </w:pPr>
            <w:r w:rsidRPr="00325FF6">
              <w:rPr>
                <w:color w:val="000000"/>
              </w:rPr>
              <w:t>Saidi Aubi</w:t>
            </w:r>
          </w:p>
        </w:tc>
        <w:tc>
          <w:tcPr>
            <w:tcW w:w="2180" w:type="dxa"/>
            <w:tcBorders>
              <w:top w:val="nil"/>
              <w:left w:val="nil"/>
              <w:bottom w:val="nil"/>
              <w:right w:val="nil"/>
            </w:tcBorders>
            <w:shd w:val="clear" w:color="auto" w:fill="auto"/>
            <w:noWrap/>
            <w:vAlign w:val="bottom"/>
            <w:hideMark/>
          </w:tcPr>
          <w:p w14:paraId="76DABBF4" w14:textId="77777777" w:rsidR="00A24B0B" w:rsidRPr="00325FF6" w:rsidRDefault="00A24B0B" w:rsidP="00A24B0B">
            <w:pPr>
              <w:rPr>
                <w:color w:val="000000"/>
              </w:rPr>
            </w:pPr>
            <w:r w:rsidRPr="00325FF6">
              <w:rPr>
                <w:color w:val="000000"/>
              </w:rPr>
              <w:t>Member</w:t>
            </w:r>
          </w:p>
        </w:tc>
      </w:tr>
      <w:tr w:rsidR="00A24B0B" w:rsidRPr="00325FF6" w14:paraId="21699C78" w14:textId="77777777" w:rsidTr="00A24B0B">
        <w:trPr>
          <w:trHeight w:val="315"/>
        </w:trPr>
        <w:tc>
          <w:tcPr>
            <w:tcW w:w="630" w:type="dxa"/>
            <w:tcBorders>
              <w:top w:val="nil"/>
              <w:left w:val="nil"/>
              <w:bottom w:val="nil"/>
              <w:right w:val="nil"/>
            </w:tcBorders>
          </w:tcPr>
          <w:p w14:paraId="2888A82B" w14:textId="77777777" w:rsidR="00A24B0B" w:rsidRPr="00325FF6" w:rsidRDefault="00A24B0B" w:rsidP="00A24B0B">
            <w:pPr>
              <w:jc w:val="right"/>
              <w:rPr>
                <w:color w:val="000000"/>
              </w:rPr>
            </w:pPr>
            <w:r>
              <w:rPr>
                <w:color w:val="000000"/>
              </w:rPr>
              <w:t>21</w:t>
            </w:r>
          </w:p>
        </w:tc>
        <w:tc>
          <w:tcPr>
            <w:tcW w:w="2340" w:type="dxa"/>
            <w:gridSpan w:val="2"/>
            <w:tcBorders>
              <w:top w:val="nil"/>
              <w:left w:val="nil"/>
              <w:bottom w:val="nil"/>
              <w:right w:val="nil"/>
            </w:tcBorders>
            <w:shd w:val="clear" w:color="auto" w:fill="auto"/>
            <w:noWrap/>
            <w:vAlign w:val="bottom"/>
            <w:hideMark/>
          </w:tcPr>
          <w:p w14:paraId="1DA8430E" w14:textId="77777777" w:rsidR="00A24B0B" w:rsidRPr="00325FF6" w:rsidRDefault="00A24B0B" w:rsidP="00A24B0B">
            <w:pPr>
              <w:rPr>
                <w:color w:val="000000"/>
              </w:rPr>
            </w:pPr>
            <w:r w:rsidRPr="00325FF6">
              <w:rPr>
                <w:color w:val="000000"/>
              </w:rPr>
              <w:t>Issa Yasini</w:t>
            </w:r>
          </w:p>
        </w:tc>
        <w:tc>
          <w:tcPr>
            <w:tcW w:w="2180" w:type="dxa"/>
            <w:tcBorders>
              <w:top w:val="nil"/>
              <w:left w:val="nil"/>
              <w:bottom w:val="nil"/>
              <w:right w:val="nil"/>
            </w:tcBorders>
            <w:shd w:val="clear" w:color="auto" w:fill="auto"/>
            <w:noWrap/>
            <w:vAlign w:val="bottom"/>
            <w:hideMark/>
          </w:tcPr>
          <w:p w14:paraId="5B2123DC" w14:textId="77777777" w:rsidR="00A24B0B" w:rsidRPr="00325FF6" w:rsidRDefault="00A24B0B" w:rsidP="00A24B0B">
            <w:pPr>
              <w:rPr>
                <w:color w:val="000000"/>
              </w:rPr>
            </w:pPr>
            <w:r w:rsidRPr="00325FF6">
              <w:rPr>
                <w:color w:val="000000"/>
              </w:rPr>
              <w:t>Member</w:t>
            </w:r>
          </w:p>
        </w:tc>
      </w:tr>
      <w:tr w:rsidR="00A24B0B" w:rsidRPr="00325FF6" w14:paraId="6EA0ACF1" w14:textId="77777777" w:rsidTr="00A24B0B">
        <w:trPr>
          <w:trHeight w:val="315"/>
        </w:trPr>
        <w:tc>
          <w:tcPr>
            <w:tcW w:w="630" w:type="dxa"/>
            <w:tcBorders>
              <w:top w:val="nil"/>
              <w:left w:val="nil"/>
              <w:bottom w:val="nil"/>
              <w:right w:val="nil"/>
            </w:tcBorders>
          </w:tcPr>
          <w:p w14:paraId="6BA4707F" w14:textId="77777777" w:rsidR="00A24B0B" w:rsidRPr="00325FF6" w:rsidRDefault="00A24B0B" w:rsidP="00A24B0B">
            <w:pPr>
              <w:jc w:val="right"/>
              <w:rPr>
                <w:color w:val="000000"/>
              </w:rPr>
            </w:pPr>
            <w:r>
              <w:rPr>
                <w:color w:val="000000"/>
              </w:rPr>
              <w:t>22</w:t>
            </w:r>
          </w:p>
        </w:tc>
        <w:tc>
          <w:tcPr>
            <w:tcW w:w="2340" w:type="dxa"/>
            <w:gridSpan w:val="2"/>
            <w:tcBorders>
              <w:top w:val="nil"/>
              <w:left w:val="nil"/>
              <w:bottom w:val="nil"/>
              <w:right w:val="nil"/>
            </w:tcBorders>
            <w:shd w:val="clear" w:color="auto" w:fill="auto"/>
            <w:noWrap/>
            <w:vAlign w:val="bottom"/>
            <w:hideMark/>
          </w:tcPr>
          <w:p w14:paraId="1E7CAE3A" w14:textId="77777777" w:rsidR="00A24B0B" w:rsidRPr="00325FF6" w:rsidRDefault="00A24B0B" w:rsidP="00A24B0B">
            <w:pPr>
              <w:rPr>
                <w:color w:val="000000"/>
              </w:rPr>
            </w:pPr>
            <w:r w:rsidRPr="00325FF6">
              <w:rPr>
                <w:color w:val="000000"/>
              </w:rPr>
              <w:t>Mussa Kasiyamo</w:t>
            </w:r>
          </w:p>
        </w:tc>
        <w:tc>
          <w:tcPr>
            <w:tcW w:w="2180" w:type="dxa"/>
            <w:tcBorders>
              <w:top w:val="nil"/>
              <w:left w:val="nil"/>
              <w:bottom w:val="nil"/>
              <w:right w:val="nil"/>
            </w:tcBorders>
            <w:shd w:val="clear" w:color="auto" w:fill="auto"/>
            <w:noWrap/>
            <w:vAlign w:val="bottom"/>
            <w:hideMark/>
          </w:tcPr>
          <w:p w14:paraId="3034A4BD" w14:textId="77777777" w:rsidR="00A24B0B" w:rsidRPr="00325FF6" w:rsidRDefault="00A24B0B" w:rsidP="00A24B0B">
            <w:pPr>
              <w:rPr>
                <w:color w:val="000000"/>
              </w:rPr>
            </w:pPr>
            <w:r w:rsidRPr="00325FF6">
              <w:rPr>
                <w:color w:val="000000"/>
              </w:rPr>
              <w:t>Member</w:t>
            </w:r>
          </w:p>
        </w:tc>
      </w:tr>
      <w:tr w:rsidR="00A24B0B" w:rsidRPr="00325FF6" w14:paraId="1B4FCDC8" w14:textId="77777777" w:rsidTr="00A24B0B">
        <w:trPr>
          <w:trHeight w:val="315"/>
        </w:trPr>
        <w:tc>
          <w:tcPr>
            <w:tcW w:w="630" w:type="dxa"/>
            <w:tcBorders>
              <w:top w:val="nil"/>
              <w:left w:val="nil"/>
              <w:bottom w:val="nil"/>
              <w:right w:val="nil"/>
            </w:tcBorders>
          </w:tcPr>
          <w:p w14:paraId="251781EE" w14:textId="77777777" w:rsidR="00A24B0B" w:rsidRPr="00325FF6" w:rsidRDefault="00A24B0B" w:rsidP="00A24B0B">
            <w:pPr>
              <w:jc w:val="right"/>
              <w:rPr>
                <w:color w:val="000000"/>
              </w:rPr>
            </w:pPr>
            <w:r>
              <w:rPr>
                <w:color w:val="000000"/>
              </w:rPr>
              <w:t>23</w:t>
            </w:r>
          </w:p>
        </w:tc>
        <w:tc>
          <w:tcPr>
            <w:tcW w:w="2340" w:type="dxa"/>
            <w:gridSpan w:val="2"/>
            <w:tcBorders>
              <w:top w:val="nil"/>
              <w:left w:val="nil"/>
              <w:bottom w:val="nil"/>
              <w:right w:val="nil"/>
            </w:tcBorders>
            <w:shd w:val="clear" w:color="auto" w:fill="auto"/>
            <w:noWrap/>
            <w:vAlign w:val="bottom"/>
            <w:hideMark/>
          </w:tcPr>
          <w:p w14:paraId="11E03BFD" w14:textId="77777777" w:rsidR="00A24B0B" w:rsidRPr="00325FF6" w:rsidRDefault="00A24B0B" w:rsidP="00A24B0B">
            <w:pPr>
              <w:rPr>
                <w:color w:val="000000"/>
              </w:rPr>
            </w:pPr>
            <w:r w:rsidRPr="00325FF6">
              <w:rPr>
                <w:color w:val="000000"/>
              </w:rPr>
              <w:t>Sauzande Saizi</w:t>
            </w:r>
          </w:p>
        </w:tc>
        <w:tc>
          <w:tcPr>
            <w:tcW w:w="2180" w:type="dxa"/>
            <w:tcBorders>
              <w:top w:val="nil"/>
              <w:left w:val="nil"/>
              <w:bottom w:val="nil"/>
              <w:right w:val="nil"/>
            </w:tcBorders>
            <w:shd w:val="clear" w:color="auto" w:fill="auto"/>
            <w:noWrap/>
            <w:vAlign w:val="bottom"/>
            <w:hideMark/>
          </w:tcPr>
          <w:p w14:paraId="626A190C" w14:textId="77777777" w:rsidR="00A24B0B" w:rsidRPr="00325FF6" w:rsidRDefault="00A24B0B" w:rsidP="00A24B0B">
            <w:pPr>
              <w:rPr>
                <w:color w:val="000000"/>
              </w:rPr>
            </w:pPr>
            <w:r w:rsidRPr="00325FF6">
              <w:rPr>
                <w:color w:val="000000"/>
              </w:rPr>
              <w:t>Member</w:t>
            </w:r>
          </w:p>
        </w:tc>
      </w:tr>
      <w:tr w:rsidR="00A24B0B" w:rsidRPr="00325FF6" w14:paraId="346E4BD9" w14:textId="77777777" w:rsidTr="00A24B0B">
        <w:trPr>
          <w:trHeight w:val="315"/>
        </w:trPr>
        <w:tc>
          <w:tcPr>
            <w:tcW w:w="630" w:type="dxa"/>
            <w:tcBorders>
              <w:top w:val="nil"/>
              <w:left w:val="nil"/>
              <w:bottom w:val="nil"/>
              <w:right w:val="nil"/>
            </w:tcBorders>
          </w:tcPr>
          <w:p w14:paraId="5F964520" w14:textId="77777777" w:rsidR="00A24B0B" w:rsidRPr="00325FF6" w:rsidRDefault="00A24B0B" w:rsidP="00A24B0B">
            <w:pPr>
              <w:jc w:val="right"/>
              <w:rPr>
                <w:color w:val="000000"/>
              </w:rPr>
            </w:pPr>
            <w:r>
              <w:rPr>
                <w:color w:val="000000"/>
              </w:rPr>
              <w:t>24</w:t>
            </w:r>
          </w:p>
        </w:tc>
        <w:tc>
          <w:tcPr>
            <w:tcW w:w="2340" w:type="dxa"/>
            <w:gridSpan w:val="2"/>
            <w:tcBorders>
              <w:top w:val="nil"/>
              <w:left w:val="nil"/>
              <w:bottom w:val="nil"/>
              <w:right w:val="nil"/>
            </w:tcBorders>
            <w:shd w:val="clear" w:color="auto" w:fill="auto"/>
            <w:noWrap/>
            <w:vAlign w:val="bottom"/>
            <w:hideMark/>
          </w:tcPr>
          <w:p w14:paraId="22E6C3CE" w14:textId="77777777" w:rsidR="00A24B0B" w:rsidRPr="00325FF6" w:rsidRDefault="00A24B0B" w:rsidP="00A24B0B">
            <w:pPr>
              <w:rPr>
                <w:color w:val="000000"/>
              </w:rPr>
            </w:pPr>
            <w:r w:rsidRPr="00325FF6">
              <w:rPr>
                <w:color w:val="000000"/>
              </w:rPr>
              <w:t>Amina Ulanda</w:t>
            </w:r>
          </w:p>
        </w:tc>
        <w:tc>
          <w:tcPr>
            <w:tcW w:w="2180" w:type="dxa"/>
            <w:tcBorders>
              <w:top w:val="nil"/>
              <w:left w:val="nil"/>
              <w:bottom w:val="nil"/>
              <w:right w:val="nil"/>
            </w:tcBorders>
            <w:shd w:val="clear" w:color="auto" w:fill="auto"/>
            <w:noWrap/>
            <w:vAlign w:val="bottom"/>
            <w:hideMark/>
          </w:tcPr>
          <w:p w14:paraId="09F26DE3" w14:textId="77777777" w:rsidR="00A24B0B" w:rsidRPr="00325FF6" w:rsidRDefault="00A24B0B" w:rsidP="00A24B0B">
            <w:pPr>
              <w:rPr>
                <w:color w:val="000000"/>
              </w:rPr>
            </w:pPr>
            <w:r w:rsidRPr="00325FF6">
              <w:rPr>
                <w:color w:val="000000"/>
              </w:rPr>
              <w:t>Member</w:t>
            </w:r>
          </w:p>
        </w:tc>
      </w:tr>
      <w:tr w:rsidR="00A24B0B" w:rsidRPr="00325FF6" w14:paraId="3CDC255C" w14:textId="77777777" w:rsidTr="00A24B0B">
        <w:trPr>
          <w:trHeight w:val="315"/>
        </w:trPr>
        <w:tc>
          <w:tcPr>
            <w:tcW w:w="630" w:type="dxa"/>
            <w:tcBorders>
              <w:top w:val="nil"/>
              <w:left w:val="nil"/>
              <w:bottom w:val="nil"/>
              <w:right w:val="nil"/>
            </w:tcBorders>
          </w:tcPr>
          <w:p w14:paraId="06608805" w14:textId="77777777" w:rsidR="00A24B0B" w:rsidRPr="00325FF6" w:rsidRDefault="00A24B0B" w:rsidP="00A24B0B">
            <w:pPr>
              <w:jc w:val="right"/>
              <w:rPr>
                <w:color w:val="000000"/>
              </w:rPr>
            </w:pPr>
            <w:r>
              <w:rPr>
                <w:color w:val="000000"/>
              </w:rPr>
              <w:t>25</w:t>
            </w:r>
          </w:p>
        </w:tc>
        <w:tc>
          <w:tcPr>
            <w:tcW w:w="2340" w:type="dxa"/>
            <w:gridSpan w:val="2"/>
            <w:tcBorders>
              <w:top w:val="nil"/>
              <w:left w:val="nil"/>
              <w:bottom w:val="nil"/>
              <w:right w:val="nil"/>
            </w:tcBorders>
            <w:shd w:val="clear" w:color="auto" w:fill="auto"/>
            <w:noWrap/>
            <w:vAlign w:val="bottom"/>
            <w:hideMark/>
          </w:tcPr>
          <w:p w14:paraId="404EE688" w14:textId="77777777" w:rsidR="00A24B0B" w:rsidRPr="00325FF6" w:rsidRDefault="00A24B0B" w:rsidP="00A24B0B">
            <w:pPr>
              <w:rPr>
                <w:color w:val="000000"/>
              </w:rPr>
            </w:pPr>
            <w:r w:rsidRPr="00325FF6">
              <w:rPr>
                <w:color w:val="000000"/>
              </w:rPr>
              <w:t>Kwilama Edward</w:t>
            </w:r>
          </w:p>
        </w:tc>
        <w:tc>
          <w:tcPr>
            <w:tcW w:w="2180" w:type="dxa"/>
            <w:tcBorders>
              <w:top w:val="nil"/>
              <w:left w:val="nil"/>
              <w:bottom w:val="nil"/>
              <w:right w:val="nil"/>
            </w:tcBorders>
            <w:shd w:val="clear" w:color="auto" w:fill="auto"/>
            <w:noWrap/>
            <w:vAlign w:val="bottom"/>
            <w:hideMark/>
          </w:tcPr>
          <w:p w14:paraId="2DEECA85" w14:textId="77777777" w:rsidR="00A24B0B" w:rsidRPr="00325FF6" w:rsidRDefault="00A24B0B" w:rsidP="00A24B0B">
            <w:pPr>
              <w:rPr>
                <w:color w:val="000000"/>
              </w:rPr>
            </w:pPr>
            <w:r w:rsidRPr="00325FF6">
              <w:rPr>
                <w:color w:val="000000"/>
              </w:rPr>
              <w:t>Member</w:t>
            </w:r>
          </w:p>
        </w:tc>
      </w:tr>
      <w:tr w:rsidR="00A24B0B" w:rsidRPr="00325FF6" w14:paraId="55D2F9BD" w14:textId="77777777" w:rsidTr="00A24B0B">
        <w:trPr>
          <w:trHeight w:val="315"/>
        </w:trPr>
        <w:tc>
          <w:tcPr>
            <w:tcW w:w="630" w:type="dxa"/>
            <w:tcBorders>
              <w:top w:val="nil"/>
              <w:left w:val="nil"/>
              <w:bottom w:val="nil"/>
              <w:right w:val="nil"/>
            </w:tcBorders>
          </w:tcPr>
          <w:p w14:paraId="64921A7A" w14:textId="77777777" w:rsidR="00A24B0B" w:rsidRPr="00325FF6" w:rsidRDefault="00A24B0B" w:rsidP="00A24B0B">
            <w:pPr>
              <w:jc w:val="right"/>
              <w:rPr>
                <w:color w:val="000000"/>
              </w:rPr>
            </w:pPr>
            <w:r>
              <w:rPr>
                <w:color w:val="000000"/>
              </w:rPr>
              <w:t>26</w:t>
            </w:r>
          </w:p>
        </w:tc>
        <w:tc>
          <w:tcPr>
            <w:tcW w:w="2340" w:type="dxa"/>
            <w:gridSpan w:val="2"/>
            <w:tcBorders>
              <w:top w:val="nil"/>
              <w:left w:val="nil"/>
              <w:bottom w:val="nil"/>
              <w:right w:val="nil"/>
            </w:tcBorders>
            <w:shd w:val="clear" w:color="auto" w:fill="auto"/>
            <w:noWrap/>
            <w:vAlign w:val="bottom"/>
            <w:hideMark/>
          </w:tcPr>
          <w:p w14:paraId="540EB547" w14:textId="77777777" w:rsidR="00A24B0B" w:rsidRPr="00325FF6" w:rsidRDefault="00A24B0B" w:rsidP="00A24B0B">
            <w:pPr>
              <w:rPr>
                <w:color w:val="000000"/>
              </w:rPr>
            </w:pPr>
            <w:r w:rsidRPr="00325FF6">
              <w:rPr>
                <w:color w:val="000000"/>
              </w:rPr>
              <w:t>Emma Chawanda</w:t>
            </w:r>
          </w:p>
        </w:tc>
        <w:tc>
          <w:tcPr>
            <w:tcW w:w="2180" w:type="dxa"/>
            <w:tcBorders>
              <w:top w:val="nil"/>
              <w:left w:val="nil"/>
              <w:bottom w:val="nil"/>
              <w:right w:val="nil"/>
            </w:tcBorders>
            <w:shd w:val="clear" w:color="auto" w:fill="auto"/>
            <w:noWrap/>
            <w:vAlign w:val="bottom"/>
            <w:hideMark/>
          </w:tcPr>
          <w:p w14:paraId="534D4167" w14:textId="77777777" w:rsidR="00A24B0B" w:rsidRPr="00325FF6" w:rsidRDefault="00A24B0B" w:rsidP="00A24B0B">
            <w:pPr>
              <w:rPr>
                <w:color w:val="000000"/>
              </w:rPr>
            </w:pPr>
            <w:r w:rsidRPr="00325FF6">
              <w:rPr>
                <w:color w:val="000000"/>
              </w:rPr>
              <w:t>Member</w:t>
            </w:r>
          </w:p>
        </w:tc>
      </w:tr>
      <w:tr w:rsidR="00A24B0B" w:rsidRPr="00325FF6" w14:paraId="60C19485" w14:textId="77777777" w:rsidTr="00A24B0B">
        <w:trPr>
          <w:trHeight w:val="315"/>
        </w:trPr>
        <w:tc>
          <w:tcPr>
            <w:tcW w:w="630" w:type="dxa"/>
            <w:tcBorders>
              <w:top w:val="nil"/>
              <w:left w:val="nil"/>
              <w:bottom w:val="nil"/>
              <w:right w:val="nil"/>
            </w:tcBorders>
          </w:tcPr>
          <w:p w14:paraId="19C3A207" w14:textId="77777777" w:rsidR="00A24B0B" w:rsidRPr="00325FF6" w:rsidRDefault="00A24B0B" w:rsidP="00A24B0B">
            <w:pPr>
              <w:jc w:val="right"/>
              <w:rPr>
                <w:color w:val="000000"/>
              </w:rPr>
            </w:pPr>
            <w:r>
              <w:rPr>
                <w:color w:val="000000"/>
              </w:rPr>
              <w:t>27</w:t>
            </w:r>
          </w:p>
        </w:tc>
        <w:tc>
          <w:tcPr>
            <w:tcW w:w="2340" w:type="dxa"/>
            <w:gridSpan w:val="2"/>
            <w:tcBorders>
              <w:top w:val="nil"/>
              <w:left w:val="nil"/>
              <w:bottom w:val="nil"/>
              <w:right w:val="nil"/>
            </w:tcBorders>
            <w:shd w:val="clear" w:color="auto" w:fill="auto"/>
            <w:noWrap/>
            <w:vAlign w:val="bottom"/>
            <w:hideMark/>
          </w:tcPr>
          <w:p w14:paraId="012B9C45" w14:textId="77777777" w:rsidR="00A24B0B" w:rsidRPr="00325FF6" w:rsidRDefault="00A24B0B" w:rsidP="00A24B0B">
            <w:pPr>
              <w:rPr>
                <w:color w:val="000000"/>
              </w:rPr>
            </w:pPr>
            <w:r w:rsidRPr="00325FF6">
              <w:rPr>
                <w:color w:val="000000"/>
              </w:rPr>
              <w:t>Asiyatu Raphael</w:t>
            </w:r>
          </w:p>
        </w:tc>
        <w:tc>
          <w:tcPr>
            <w:tcW w:w="2180" w:type="dxa"/>
            <w:tcBorders>
              <w:top w:val="nil"/>
              <w:left w:val="nil"/>
              <w:bottom w:val="nil"/>
              <w:right w:val="nil"/>
            </w:tcBorders>
            <w:shd w:val="clear" w:color="auto" w:fill="auto"/>
            <w:noWrap/>
            <w:vAlign w:val="bottom"/>
            <w:hideMark/>
          </w:tcPr>
          <w:p w14:paraId="0116BF9D" w14:textId="77777777" w:rsidR="00A24B0B" w:rsidRPr="00325FF6" w:rsidRDefault="00A24B0B" w:rsidP="00A24B0B">
            <w:pPr>
              <w:rPr>
                <w:color w:val="000000"/>
              </w:rPr>
            </w:pPr>
            <w:r w:rsidRPr="00325FF6">
              <w:rPr>
                <w:color w:val="000000"/>
              </w:rPr>
              <w:t>Member</w:t>
            </w:r>
          </w:p>
        </w:tc>
      </w:tr>
      <w:tr w:rsidR="00A24B0B" w:rsidRPr="00325FF6" w14:paraId="563AB6BF" w14:textId="77777777" w:rsidTr="00A24B0B">
        <w:trPr>
          <w:trHeight w:val="315"/>
        </w:trPr>
        <w:tc>
          <w:tcPr>
            <w:tcW w:w="630" w:type="dxa"/>
            <w:tcBorders>
              <w:top w:val="nil"/>
              <w:left w:val="nil"/>
              <w:bottom w:val="nil"/>
              <w:right w:val="nil"/>
            </w:tcBorders>
          </w:tcPr>
          <w:p w14:paraId="7D6B9747" w14:textId="77777777" w:rsidR="00A24B0B" w:rsidRPr="00325FF6" w:rsidRDefault="00A24B0B" w:rsidP="00A24B0B">
            <w:pPr>
              <w:jc w:val="right"/>
              <w:rPr>
                <w:color w:val="000000"/>
              </w:rPr>
            </w:pPr>
            <w:r>
              <w:rPr>
                <w:color w:val="000000"/>
              </w:rPr>
              <w:t>28</w:t>
            </w:r>
          </w:p>
        </w:tc>
        <w:tc>
          <w:tcPr>
            <w:tcW w:w="2340" w:type="dxa"/>
            <w:gridSpan w:val="2"/>
            <w:tcBorders>
              <w:top w:val="nil"/>
              <w:left w:val="nil"/>
              <w:bottom w:val="nil"/>
              <w:right w:val="nil"/>
            </w:tcBorders>
            <w:shd w:val="clear" w:color="auto" w:fill="auto"/>
            <w:noWrap/>
            <w:vAlign w:val="bottom"/>
            <w:hideMark/>
          </w:tcPr>
          <w:p w14:paraId="23977209" w14:textId="77777777" w:rsidR="00A24B0B" w:rsidRPr="00325FF6" w:rsidRDefault="00A24B0B" w:rsidP="00A24B0B">
            <w:pPr>
              <w:rPr>
                <w:color w:val="000000"/>
              </w:rPr>
            </w:pPr>
            <w:r w:rsidRPr="00325FF6">
              <w:rPr>
                <w:color w:val="000000"/>
              </w:rPr>
              <w:t>Amina White</w:t>
            </w:r>
          </w:p>
        </w:tc>
        <w:tc>
          <w:tcPr>
            <w:tcW w:w="2180" w:type="dxa"/>
            <w:tcBorders>
              <w:top w:val="nil"/>
              <w:left w:val="nil"/>
              <w:bottom w:val="nil"/>
              <w:right w:val="nil"/>
            </w:tcBorders>
            <w:shd w:val="clear" w:color="auto" w:fill="auto"/>
            <w:noWrap/>
            <w:vAlign w:val="bottom"/>
            <w:hideMark/>
          </w:tcPr>
          <w:p w14:paraId="03FE84D6" w14:textId="77777777" w:rsidR="00A24B0B" w:rsidRPr="00325FF6" w:rsidRDefault="00A24B0B" w:rsidP="00A24B0B">
            <w:pPr>
              <w:rPr>
                <w:color w:val="000000"/>
              </w:rPr>
            </w:pPr>
            <w:r w:rsidRPr="00325FF6">
              <w:rPr>
                <w:color w:val="000000"/>
              </w:rPr>
              <w:t>Member</w:t>
            </w:r>
          </w:p>
        </w:tc>
      </w:tr>
      <w:tr w:rsidR="00A24B0B" w:rsidRPr="00325FF6" w14:paraId="4F0F4A50" w14:textId="77777777" w:rsidTr="00A24B0B">
        <w:trPr>
          <w:trHeight w:val="315"/>
        </w:trPr>
        <w:tc>
          <w:tcPr>
            <w:tcW w:w="630" w:type="dxa"/>
            <w:tcBorders>
              <w:top w:val="nil"/>
              <w:left w:val="nil"/>
              <w:bottom w:val="nil"/>
              <w:right w:val="nil"/>
            </w:tcBorders>
          </w:tcPr>
          <w:p w14:paraId="25818F49" w14:textId="77777777" w:rsidR="00A24B0B" w:rsidRPr="00325FF6" w:rsidRDefault="00A24B0B" w:rsidP="00A24B0B">
            <w:pPr>
              <w:jc w:val="right"/>
              <w:rPr>
                <w:color w:val="000000"/>
              </w:rPr>
            </w:pPr>
            <w:r>
              <w:rPr>
                <w:color w:val="000000"/>
              </w:rPr>
              <w:t>29</w:t>
            </w:r>
          </w:p>
        </w:tc>
        <w:tc>
          <w:tcPr>
            <w:tcW w:w="2340" w:type="dxa"/>
            <w:gridSpan w:val="2"/>
            <w:tcBorders>
              <w:top w:val="nil"/>
              <w:left w:val="nil"/>
              <w:bottom w:val="nil"/>
              <w:right w:val="nil"/>
            </w:tcBorders>
            <w:shd w:val="clear" w:color="auto" w:fill="auto"/>
            <w:noWrap/>
            <w:vAlign w:val="bottom"/>
            <w:hideMark/>
          </w:tcPr>
          <w:p w14:paraId="7662AB73" w14:textId="77777777" w:rsidR="00A24B0B" w:rsidRPr="00325FF6" w:rsidRDefault="00A24B0B" w:rsidP="00A24B0B">
            <w:pPr>
              <w:rPr>
                <w:color w:val="000000"/>
              </w:rPr>
            </w:pPr>
            <w:r w:rsidRPr="00325FF6">
              <w:rPr>
                <w:color w:val="000000"/>
              </w:rPr>
              <w:t>Emma Chawanda</w:t>
            </w:r>
          </w:p>
        </w:tc>
        <w:tc>
          <w:tcPr>
            <w:tcW w:w="2180" w:type="dxa"/>
            <w:tcBorders>
              <w:top w:val="nil"/>
              <w:left w:val="nil"/>
              <w:bottom w:val="nil"/>
              <w:right w:val="nil"/>
            </w:tcBorders>
            <w:shd w:val="clear" w:color="auto" w:fill="auto"/>
            <w:noWrap/>
            <w:vAlign w:val="bottom"/>
            <w:hideMark/>
          </w:tcPr>
          <w:p w14:paraId="42584301" w14:textId="77777777" w:rsidR="00A24B0B" w:rsidRPr="00325FF6" w:rsidRDefault="00A24B0B" w:rsidP="00A24B0B">
            <w:pPr>
              <w:rPr>
                <w:color w:val="000000"/>
              </w:rPr>
            </w:pPr>
            <w:r w:rsidRPr="00325FF6">
              <w:rPr>
                <w:color w:val="000000"/>
              </w:rPr>
              <w:t>Member</w:t>
            </w:r>
          </w:p>
        </w:tc>
      </w:tr>
      <w:tr w:rsidR="00A24B0B" w:rsidRPr="00325FF6" w14:paraId="445FB8AF" w14:textId="77777777" w:rsidTr="00A24B0B">
        <w:trPr>
          <w:trHeight w:val="315"/>
        </w:trPr>
        <w:tc>
          <w:tcPr>
            <w:tcW w:w="630" w:type="dxa"/>
            <w:tcBorders>
              <w:top w:val="nil"/>
              <w:left w:val="nil"/>
              <w:bottom w:val="nil"/>
              <w:right w:val="nil"/>
            </w:tcBorders>
          </w:tcPr>
          <w:p w14:paraId="18A2CDCF" w14:textId="77777777" w:rsidR="00A24B0B" w:rsidRPr="00325FF6" w:rsidRDefault="00A24B0B" w:rsidP="00A24B0B">
            <w:pPr>
              <w:jc w:val="right"/>
              <w:rPr>
                <w:color w:val="000000"/>
              </w:rPr>
            </w:pPr>
            <w:r>
              <w:rPr>
                <w:color w:val="000000"/>
              </w:rPr>
              <w:t>30</w:t>
            </w:r>
          </w:p>
        </w:tc>
        <w:tc>
          <w:tcPr>
            <w:tcW w:w="2340" w:type="dxa"/>
            <w:gridSpan w:val="2"/>
            <w:tcBorders>
              <w:top w:val="nil"/>
              <w:left w:val="nil"/>
              <w:bottom w:val="nil"/>
              <w:right w:val="nil"/>
            </w:tcBorders>
            <w:shd w:val="clear" w:color="auto" w:fill="auto"/>
            <w:noWrap/>
            <w:vAlign w:val="bottom"/>
            <w:hideMark/>
          </w:tcPr>
          <w:p w14:paraId="38BE4382" w14:textId="77777777" w:rsidR="00A24B0B" w:rsidRPr="00325FF6" w:rsidRDefault="00A24B0B" w:rsidP="00A24B0B">
            <w:pPr>
              <w:rPr>
                <w:color w:val="000000"/>
              </w:rPr>
            </w:pPr>
            <w:r w:rsidRPr="00325FF6">
              <w:rPr>
                <w:color w:val="000000"/>
              </w:rPr>
              <w:t>Musa Mbwana</w:t>
            </w:r>
          </w:p>
        </w:tc>
        <w:tc>
          <w:tcPr>
            <w:tcW w:w="2180" w:type="dxa"/>
            <w:tcBorders>
              <w:top w:val="nil"/>
              <w:left w:val="nil"/>
              <w:bottom w:val="nil"/>
              <w:right w:val="nil"/>
            </w:tcBorders>
            <w:shd w:val="clear" w:color="auto" w:fill="auto"/>
            <w:noWrap/>
            <w:vAlign w:val="bottom"/>
            <w:hideMark/>
          </w:tcPr>
          <w:p w14:paraId="7630ACBD" w14:textId="77777777" w:rsidR="00A24B0B" w:rsidRPr="00325FF6" w:rsidRDefault="00A24B0B" w:rsidP="00A24B0B">
            <w:pPr>
              <w:rPr>
                <w:color w:val="000000"/>
              </w:rPr>
            </w:pPr>
            <w:r w:rsidRPr="00325FF6">
              <w:rPr>
                <w:color w:val="000000"/>
              </w:rPr>
              <w:t>Member</w:t>
            </w:r>
          </w:p>
        </w:tc>
      </w:tr>
      <w:tr w:rsidR="00A24B0B" w:rsidRPr="00325FF6" w14:paraId="5A3A671A" w14:textId="77777777" w:rsidTr="00A24B0B">
        <w:trPr>
          <w:trHeight w:val="315"/>
        </w:trPr>
        <w:tc>
          <w:tcPr>
            <w:tcW w:w="630" w:type="dxa"/>
            <w:tcBorders>
              <w:top w:val="nil"/>
              <w:left w:val="nil"/>
              <w:bottom w:val="nil"/>
              <w:right w:val="nil"/>
            </w:tcBorders>
          </w:tcPr>
          <w:p w14:paraId="273CEC50" w14:textId="77777777" w:rsidR="00A24B0B" w:rsidRPr="00325FF6" w:rsidRDefault="00A24B0B" w:rsidP="00A24B0B">
            <w:pPr>
              <w:jc w:val="right"/>
              <w:rPr>
                <w:color w:val="000000"/>
              </w:rPr>
            </w:pPr>
            <w:r>
              <w:rPr>
                <w:color w:val="000000"/>
              </w:rPr>
              <w:t>31</w:t>
            </w:r>
          </w:p>
        </w:tc>
        <w:tc>
          <w:tcPr>
            <w:tcW w:w="2340" w:type="dxa"/>
            <w:gridSpan w:val="2"/>
            <w:tcBorders>
              <w:top w:val="nil"/>
              <w:left w:val="nil"/>
              <w:bottom w:val="nil"/>
              <w:right w:val="nil"/>
            </w:tcBorders>
            <w:shd w:val="clear" w:color="auto" w:fill="auto"/>
            <w:noWrap/>
            <w:vAlign w:val="bottom"/>
            <w:hideMark/>
          </w:tcPr>
          <w:p w14:paraId="674291A0" w14:textId="77777777" w:rsidR="00A24B0B" w:rsidRPr="00325FF6" w:rsidRDefault="00A24B0B" w:rsidP="00A24B0B">
            <w:pPr>
              <w:rPr>
                <w:color w:val="000000"/>
              </w:rPr>
            </w:pPr>
            <w:r w:rsidRPr="00325FF6">
              <w:rPr>
                <w:color w:val="000000"/>
              </w:rPr>
              <w:t>Alesi Mtila</w:t>
            </w:r>
          </w:p>
        </w:tc>
        <w:tc>
          <w:tcPr>
            <w:tcW w:w="2180" w:type="dxa"/>
            <w:tcBorders>
              <w:top w:val="nil"/>
              <w:left w:val="nil"/>
              <w:bottom w:val="nil"/>
              <w:right w:val="nil"/>
            </w:tcBorders>
            <w:shd w:val="clear" w:color="auto" w:fill="auto"/>
            <w:noWrap/>
            <w:vAlign w:val="bottom"/>
            <w:hideMark/>
          </w:tcPr>
          <w:p w14:paraId="7FD99BC9" w14:textId="77777777" w:rsidR="00A24B0B" w:rsidRPr="00325FF6" w:rsidRDefault="00A24B0B" w:rsidP="00A24B0B">
            <w:pPr>
              <w:rPr>
                <w:color w:val="000000"/>
              </w:rPr>
            </w:pPr>
            <w:r w:rsidRPr="00325FF6">
              <w:rPr>
                <w:color w:val="000000"/>
              </w:rPr>
              <w:t>Member</w:t>
            </w:r>
          </w:p>
        </w:tc>
      </w:tr>
      <w:tr w:rsidR="00A24B0B" w:rsidRPr="00325FF6" w14:paraId="12514E2E" w14:textId="77777777" w:rsidTr="00A24B0B">
        <w:trPr>
          <w:trHeight w:val="315"/>
        </w:trPr>
        <w:tc>
          <w:tcPr>
            <w:tcW w:w="630" w:type="dxa"/>
            <w:tcBorders>
              <w:top w:val="nil"/>
              <w:left w:val="nil"/>
              <w:bottom w:val="nil"/>
              <w:right w:val="nil"/>
            </w:tcBorders>
          </w:tcPr>
          <w:p w14:paraId="0D923EAB" w14:textId="77777777" w:rsidR="00A24B0B" w:rsidRPr="00325FF6" w:rsidRDefault="00A24B0B" w:rsidP="00A24B0B">
            <w:pPr>
              <w:jc w:val="right"/>
              <w:rPr>
                <w:color w:val="000000"/>
              </w:rPr>
            </w:pPr>
            <w:r>
              <w:rPr>
                <w:color w:val="000000"/>
              </w:rPr>
              <w:t>32</w:t>
            </w:r>
          </w:p>
        </w:tc>
        <w:tc>
          <w:tcPr>
            <w:tcW w:w="2340" w:type="dxa"/>
            <w:gridSpan w:val="2"/>
            <w:tcBorders>
              <w:top w:val="nil"/>
              <w:left w:val="nil"/>
              <w:bottom w:val="nil"/>
              <w:right w:val="nil"/>
            </w:tcBorders>
            <w:shd w:val="clear" w:color="auto" w:fill="auto"/>
            <w:noWrap/>
            <w:vAlign w:val="bottom"/>
            <w:hideMark/>
          </w:tcPr>
          <w:p w14:paraId="3E7AE104" w14:textId="77777777" w:rsidR="00A24B0B" w:rsidRPr="00325FF6" w:rsidRDefault="00A24B0B" w:rsidP="00A24B0B">
            <w:pPr>
              <w:rPr>
                <w:color w:val="000000"/>
              </w:rPr>
            </w:pPr>
            <w:r w:rsidRPr="00325FF6">
              <w:rPr>
                <w:color w:val="000000"/>
              </w:rPr>
              <w:t>Elida Minga</w:t>
            </w:r>
          </w:p>
        </w:tc>
        <w:tc>
          <w:tcPr>
            <w:tcW w:w="2180" w:type="dxa"/>
            <w:tcBorders>
              <w:top w:val="nil"/>
              <w:left w:val="nil"/>
              <w:bottom w:val="nil"/>
              <w:right w:val="nil"/>
            </w:tcBorders>
            <w:shd w:val="clear" w:color="auto" w:fill="auto"/>
            <w:noWrap/>
            <w:vAlign w:val="bottom"/>
            <w:hideMark/>
          </w:tcPr>
          <w:p w14:paraId="0B172774" w14:textId="77777777" w:rsidR="00A24B0B" w:rsidRPr="00325FF6" w:rsidRDefault="00A24B0B" w:rsidP="00A24B0B">
            <w:pPr>
              <w:rPr>
                <w:color w:val="000000"/>
              </w:rPr>
            </w:pPr>
            <w:r w:rsidRPr="00325FF6">
              <w:rPr>
                <w:color w:val="000000"/>
              </w:rPr>
              <w:t>Member</w:t>
            </w:r>
          </w:p>
        </w:tc>
      </w:tr>
      <w:tr w:rsidR="00A24B0B" w:rsidRPr="00325FF6" w14:paraId="2821E78E" w14:textId="77777777" w:rsidTr="00A24B0B">
        <w:trPr>
          <w:trHeight w:val="315"/>
        </w:trPr>
        <w:tc>
          <w:tcPr>
            <w:tcW w:w="630" w:type="dxa"/>
            <w:tcBorders>
              <w:top w:val="nil"/>
              <w:left w:val="nil"/>
              <w:bottom w:val="nil"/>
              <w:right w:val="nil"/>
            </w:tcBorders>
          </w:tcPr>
          <w:p w14:paraId="543107A9" w14:textId="77777777" w:rsidR="00A24B0B" w:rsidRPr="00325FF6" w:rsidRDefault="00A24B0B" w:rsidP="00A24B0B">
            <w:pPr>
              <w:jc w:val="right"/>
              <w:rPr>
                <w:color w:val="000000"/>
              </w:rPr>
            </w:pPr>
            <w:r>
              <w:rPr>
                <w:color w:val="000000"/>
              </w:rPr>
              <w:t>33</w:t>
            </w:r>
          </w:p>
        </w:tc>
        <w:tc>
          <w:tcPr>
            <w:tcW w:w="2340" w:type="dxa"/>
            <w:gridSpan w:val="2"/>
            <w:tcBorders>
              <w:top w:val="nil"/>
              <w:left w:val="nil"/>
              <w:bottom w:val="nil"/>
              <w:right w:val="nil"/>
            </w:tcBorders>
            <w:shd w:val="clear" w:color="auto" w:fill="auto"/>
            <w:noWrap/>
            <w:vAlign w:val="bottom"/>
            <w:hideMark/>
          </w:tcPr>
          <w:p w14:paraId="77FFCD23" w14:textId="77777777" w:rsidR="00A24B0B" w:rsidRPr="00325FF6" w:rsidRDefault="00A24B0B" w:rsidP="00A24B0B">
            <w:pPr>
              <w:rPr>
                <w:color w:val="000000"/>
              </w:rPr>
            </w:pPr>
            <w:r w:rsidRPr="00325FF6">
              <w:rPr>
                <w:color w:val="000000"/>
              </w:rPr>
              <w:t>Adija Dili</w:t>
            </w:r>
          </w:p>
        </w:tc>
        <w:tc>
          <w:tcPr>
            <w:tcW w:w="2180" w:type="dxa"/>
            <w:tcBorders>
              <w:top w:val="nil"/>
              <w:left w:val="nil"/>
              <w:bottom w:val="nil"/>
              <w:right w:val="nil"/>
            </w:tcBorders>
            <w:shd w:val="clear" w:color="auto" w:fill="auto"/>
            <w:noWrap/>
            <w:vAlign w:val="bottom"/>
            <w:hideMark/>
          </w:tcPr>
          <w:p w14:paraId="2B6DA363" w14:textId="77777777" w:rsidR="00A24B0B" w:rsidRPr="00325FF6" w:rsidRDefault="00A24B0B" w:rsidP="00A24B0B">
            <w:pPr>
              <w:rPr>
                <w:color w:val="000000"/>
              </w:rPr>
            </w:pPr>
            <w:r w:rsidRPr="00325FF6">
              <w:rPr>
                <w:color w:val="000000"/>
              </w:rPr>
              <w:t>Member</w:t>
            </w:r>
          </w:p>
        </w:tc>
      </w:tr>
      <w:tr w:rsidR="00A24B0B" w:rsidRPr="00325FF6" w14:paraId="5AE70891" w14:textId="77777777" w:rsidTr="00A24B0B">
        <w:trPr>
          <w:trHeight w:val="315"/>
        </w:trPr>
        <w:tc>
          <w:tcPr>
            <w:tcW w:w="630" w:type="dxa"/>
            <w:tcBorders>
              <w:top w:val="nil"/>
              <w:left w:val="nil"/>
              <w:bottom w:val="nil"/>
              <w:right w:val="nil"/>
            </w:tcBorders>
          </w:tcPr>
          <w:p w14:paraId="37BCFD37" w14:textId="77777777" w:rsidR="00A24B0B" w:rsidRPr="00325FF6" w:rsidRDefault="00A24B0B" w:rsidP="00A24B0B">
            <w:pPr>
              <w:jc w:val="right"/>
              <w:rPr>
                <w:color w:val="000000"/>
              </w:rPr>
            </w:pPr>
            <w:r>
              <w:rPr>
                <w:color w:val="000000"/>
              </w:rPr>
              <w:t>34</w:t>
            </w:r>
          </w:p>
        </w:tc>
        <w:tc>
          <w:tcPr>
            <w:tcW w:w="2340" w:type="dxa"/>
            <w:gridSpan w:val="2"/>
            <w:tcBorders>
              <w:top w:val="nil"/>
              <w:left w:val="nil"/>
              <w:bottom w:val="nil"/>
              <w:right w:val="nil"/>
            </w:tcBorders>
            <w:shd w:val="clear" w:color="auto" w:fill="auto"/>
            <w:noWrap/>
            <w:vAlign w:val="bottom"/>
            <w:hideMark/>
          </w:tcPr>
          <w:p w14:paraId="684AFD85" w14:textId="77777777" w:rsidR="00A24B0B" w:rsidRPr="00325FF6" w:rsidRDefault="00A24B0B" w:rsidP="00A24B0B">
            <w:pPr>
              <w:rPr>
                <w:color w:val="000000"/>
              </w:rPr>
            </w:pPr>
            <w:r w:rsidRPr="00325FF6">
              <w:rPr>
                <w:color w:val="000000"/>
              </w:rPr>
              <w:t>Asiyatu Afati</w:t>
            </w:r>
          </w:p>
        </w:tc>
        <w:tc>
          <w:tcPr>
            <w:tcW w:w="2180" w:type="dxa"/>
            <w:tcBorders>
              <w:top w:val="nil"/>
              <w:left w:val="nil"/>
              <w:bottom w:val="nil"/>
              <w:right w:val="nil"/>
            </w:tcBorders>
            <w:shd w:val="clear" w:color="auto" w:fill="auto"/>
            <w:noWrap/>
            <w:vAlign w:val="bottom"/>
            <w:hideMark/>
          </w:tcPr>
          <w:p w14:paraId="1FECCFA7" w14:textId="77777777" w:rsidR="00A24B0B" w:rsidRPr="00325FF6" w:rsidRDefault="00A24B0B" w:rsidP="00A24B0B">
            <w:pPr>
              <w:rPr>
                <w:color w:val="000000"/>
              </w:rPr>
            </w:pPr>
            <w:r w:rsidRPr="00325FF6">
              <w:rPr>
                <w:color w:val="000000"/>
              </w:rPr>
              <w:t>Member</w:t>
            </w:r>
          </w:p>
        </w:tc>
      </w:tr>
      <w:tr w:rsidR="00A24B0B" w:rsidRPr="00325FF6" w14:paraId="695C95D4" w14:textId="77777777" w:rsidTr="00A24B0B">
        <w:trPr>
          <w:trHeight w:val="315"/>
        </w:trPr>
        <w:tc>
          <w:tcPr>
            <w:tcW w:w="630" w:type="dxa"/>
            <w:tcBorders>
              <w:top w:val="nil"/>
              <w:left w:val="nil"/>
              <w:bottom w:val="nil"/>
              <w:right w:val="nil"/>
            </w:tcBorders>
          </w:tcPr>
          <w:p w14:paraId="6C4086C7" w14:textId="77777777" w:rsidR="00A24B0B" w:rsidRPr="00325FF6" w:rsidRDefault="00A24B0B" w:rsidP="00A24B0B">
            <w:pPr>
              <w:jc w:val="right"/>
              <w:rPr>
                <w:color w:val="000000"/>
              </w:rPr>
            </w:pPr>
            <w:r>
              <w:rPr>
                <w:color w:val="000000"/>
              </w:rPr>
              <w:t>35</w:t>
            </w:r>
          </w:p>
        </w:tc>
        <w:tc>
          <w:tcPr>
            <w:tcW w:w="2340" w:type="dxa"/>
            <w:gridSpan w:val="2"/>
            <w:tcBorders>
              <w:top w:val="nil"/>
              <w:left w:val="nil"/>
              <w:bottom w:val="nil"/>
              <w:right w:val="nil"/>
            </w:tcBorders>
            <w:shd w:val="clear" w:color="auto" w:fill="auto"/>
            <w:noWrap/>
            <w:vAlign w:val="bottom"/>
            <w:hideMark/>
          </w:tcPr>
          <w:p w14:paraId="027F73E9" w14:textId="77777777" w:rsidR="00A24B0B" w:rsidRPr="00325FF6" w:rsidRDefault="00A24B0B" w:rsidP="00A24B0B">
            <w:pPr>
              <w:rPr>
                <w:color w:val="000000"/>
              </w:rPr>
            </w:pPr>
            <w:r w:rsidRPr="00325FF6">
              <w:rPr>
                <w:color w:val="000000"/>
              </w:rPr>
              <w:t>Patuma Saidi</w:t>
            </w:r>
          </w:p>
        </w:tc>
        <w:tc>
          <w:tcPr>
            <w:tcW w:w="2180" w:type="dxa"/>
            <w:tcBorders>
              <w:top w:val="nil"/>
              <w:left w:val="nil"/>
              <w:bottom w:val="nil"/>
              <w:right w:val="nil"/>
            </w:tcBorders>
            <w:shd w:val="clear" w:color="auto" w:fill="auto"/>
            <w:noWrap/>
            <w:vAlign w:val="bottom"/>
            <w:hideMark/>
          </w:tcPr>
          <w:p w14:paraId="6E8E6F9C" w14:textId="77777777" w:rsidR="00A24B0B" w:rsidRPr="00325FF6" w:rsidRDefault="00A24B0B" w:rsidP="00A24B0B">
            <w:pPr>
              <w:rPr>
                <w:color w:val="000000"/>
              </w:rPr>
            </w:pPr>
            <w:r w:rsidRPr="00325FF6">
              <w:rPr>
                <w:color w:val="000000"/>
              </w:rPr>
              <w:t>Member</w:t>
            </w:r>
          </w:p>
        </w:tc>
      </w:tr>
      <w:tr w:rsidR="00A24B0B" w:rsidRPr="00325FF6" w14:paraId="73416C0E" w14:textId="77777777" w:rsidTr="00A24B0B">
        <w:trPr>
          <w:trHeight w:val="315"/>
        </w:trPr>
        <w:tc>
          <w:tcPr>
            <w:tcW w:w="630" w:type="dxa"/>
            <w:tcBorders>
              <w:top w:val="nil"/>
              <w:left w:val="nil"/>
              <w:bottom w:val="nil"/>
              <w:right w:val="nil"/>
            </w:tcBorders>
          </w:tcPr>
          <w:p w14:paraId="1FECD4FD" w14:textId="77777777" w:rsidR="00A24B0B" w:rsidRPr="00325FF6" w:rsidRDefault="00A24B0B" w:rsidP="00A24B0B">
            <w:pPr>
              <w:jc w:val="right"/>
              <w:rPr>
                <w:color w:val="000000"/>
              </w:rPr>
            </w:pPr>
            <w:r>
              <w:rPr>
                <w:color w:val="000000"/>
              </w:rPr>
              <w:t>36</w:t>
            </w:r>
          </w:p>
        </w:tc>
        <w:tc>
          <w:tcPr>
            <w:tcW w:w="2340" w:type="dxa"/>
            <w:gridSpan w:val="2"/>
            <w:tcBorders>
              <w:top w:val="nil"/>
              <w:left w:val="nil"/>
              <w:bottom w:val="nil"/>
              <w:right w:val="nil"/>
            </w:tcBorders>
            <w:shd w:val="clear" w:color="auto" w:fill="auto"/>
            <w:noWrap/>
            <w:vAlign w:val="bottom"/>
            <w:hideMark/>
          </w:tcPr>
          <w:p w14:paraId="5BB3A1C2" w14:textId="77777777" w:rsidR="00A24B0B" w:rsidRPr="00325FF6" w:rsidRDefault="00A24B0B" w:rsidP="00A24B0B">
            <w:pPr>
              <w:rPr>
                <w:color w:val="000000"/>
              </w:rPr>
            </w:pPr>
            <w:r w:rsidRPr="00325FF6">
              <w:rPr>
                <w:color w:val="000000"/>
              </w:rPr>
              <w:t>Ainesi Issa</w:t>
            </w:r>
          </w:p>
        </w:tc>
        <w:tc>
          <w:tcPr>
            <w:tcW w:w="2180" w:type="dxa"/>
            <w:tcBorders>
              <w:top w:val="nil"/>
              <w:left w:val="nil"/>
              <w:bottom w:val="nil"/>
              <w:right w:val="nil"/>
            </w:tcBorders>
            <w:shd w:val="clear" w:color="auto" w:fill="auto"/>
            <w:noWrap/>
            <w:vAlign w:val="bottom"/>
            <w:hideMark/>
          </w:tcPr>
          <w:p w14:paraId="155183FE" w14:textId="77777777" w:rsidR="00A24B0B" w:rsidRPr="00325FF6" w:rsidRDefault="00A24B0B" w:rsidP="00A24B0B">
            <w:pPr>
              <w:rPr>
                <w:color w:val="000000"/>
              </w:rPr>
            </w:pPr>
            <w:r w:rsidRPr="00325FF6">
              <w:rPr>
                <w:color w:val="000000"/>
              </w:rPr>
              <w:t>Member</w:t>
            </w:r>
          </w:p>
        </w:tc>
      </w:tr>
      <w:tr w:rsidR="00A24B0B" w:rsidRPr="00291A97" w14:paraId="259B6594" w14:textId="77777777" w:rsidTr="00A24B0B">
        <w:trPr>
          <w:trHeight w:val="315"/>
        </w:trPr>
        <w:tc>
          <w:tcPr>
            <w:tcW w:w="630" w:type="dxa"/>
            <w:tcBorders>
              <w:top w:val="nil"/>
              <w:left w:val="nil"/>
              <w:bottom w:val="nil"/>
              <w:right w:val="nil"/>
            </w:tcBorders>
            <w:shd w:val="clear" w:color="auto" w:fill="auto"/>
            <w:noWrap/>
            <w:vAlign w:val="bottom"/>
            <w:hideMark/>
          </w:tcPr>
          <w:p w14:paraId="2FDB4B8D" w14:textId="77777777" w:rsidR="00A24B0B" w:rsidRPr="00291A97" w:rsidRDefault="00A24B0B" w:rsidP="00A24B0B">
            <w:pPr>
              <w:jc w:val="right"/>
              <w:rPr>
                <w:color w:val="000000"/>
              </w:rPr>
            </w:pPr>
            <w:r>
              <w:rPr>
                <w:color w:val="000000"/>
              </w:rPr>
              <w:t>37</w:t>
            </w:r>
          </w:p>
        </w:tc>
        <w:tc>
          <w:tcPr>
            <w:tcW w:w="2340" w:type="dxa"/>
            <w:gridSpan w:val="2"/>
            <w:tcBorders>
              <w:top w:val="nil"/>
              <w:left w:val="nil"/>
              <w:bottom w:val="nil"/>
              <w:right w:val="nil"/>
            </w:tcBorders>
            <w:shd w:val="clear" w:color="auto" w:fill="auto"/>
            <w:noWrap/>
            <w:vAlign w:val="bottom"/>
            <w:hideMark/>
          </w:tcPr>
          <w:p w14:paraId="0AEE1A72" w14:textId="77777777" w:rsidR="00A24B0B" w:rsidRPr="00291A97" w:rsidRDefault="00A24B0B" w:rsidP="00A24B0B">
            <w:pPr>
              <w:rPr>
                <w:color w:val="000000"/>
              </w:rPr>
            </w:pPr>
            <w:r w:rsidRPr="00291A97">
              <w:rPr>
                <w:color w:val="000000"/>
              </w:rPr>
              <w:t>Nkosi</w:t>
            </w:r>
          </w:p>
        </w:tc>
        <w:tc>
          <w:tcPr>
            <w:tcW w:w="2180" w:type="dxa"/>
            <w:tcBorders>
              <w:top w:val="nil"/>
              <w:left w:val="nil"/>
              <w:bottom w:val="nil"/>
              <w:right w:val="nil"/>
            </w:tcBorders>
            <w:shd w:val="clear" w:color="auto" w:fill="auto"/>
            <w:noWrap/>
            <w:vAlign w:val="bottom"/>
            <w:hideMark/>
          </w:tcPr>
          <w:p w14:paraId="6B79400F" w14:textId="77777777" w:rsidR="00A24B0B" w:rsidRPr="00291A97" w:rsidRDefault="00A24B0B" w:rsidP="00A24B0B">
            <w:pPr>
              <w:rPr>
                <w:color w:val="000000"/>
              </w:rPr>
            </w:pPr>
            <w:r w:rsidRPr="00291A97">
              <w:rPr>
                <w:color w:val="000000"/>
              </w:rPr>
              <w:t xml:space="preserve">Chairlady </w:t>
            </w:r>
          </w:p>
        </w:tc>
      </w:tr>
      <w:tr w:rsidR="00A24B0B" w:rsidRPr="00291A97" w14:paraId="55AB42D4" w14:textId="77777777" w:rsidTr="00A24B0B">
        <w:trPr>
          <w:trHeight w:val="315"/>
        </w:trPr>
        <w:tc>
          <w:tcPr>
            <w:tcW w:w="630" w:type="dxa"/>
            <w:tcBorders>
              <w:top w:val="nil"/>
              <w:left w:val="nil"/>
              <w:bottom w:val="nil"/>
              <w:right w:val="nil"/>
            </w:tcBorders>
            <w:shd w:val="clear" w:color="auto" w:fill="auto"/>
            <w:noWrap/>
            <w:vAlign w:val="bottom"/>
            <w:hideMark/>
          </w:tcPr>
          <w:p w14:paraId="5594A86B" w14:textId="77777777" w:rsidR="00A24B0B" w:rsidRPr="00291A97" w:rsidRDefault="00A24B0B" w:rsidP="00A24B0B">
            <w:pPr>
              <w:jc w:val="right"/>
              <w:rPr>
                <w:color w:val="000000"/>
              </w:rPr>
            </w:pPr>
            <w:r>
              <w:rPr>
                <w:color w:val="000000"/>
              </w:rPr>
              <w:t>38</w:t>
            </w:r>
          </w:p>
        </w:tc>
        <w:tc>
          <w:tcPr>
            <w:tcW w:w="2340" w:type="dxa"/>
            <w:gridSpan w:val="2"/>
            <w:tcBorders>
              <w:top w:val="nil"/>
              <w:left w:val="nil"/>
              <w:bottom w:val="nil"/>
              <w:right w:val="nil"/>
            </w:tcBorders>
            <w:shd w:val="clear" w:color="auto" w:fill="auto"/>
            <w:noWrap/>
            <w:vAlign w:val="bottom"/>
            <w:hideMark/>
          </w:tcPr>
          <w:p w14:paraId="430DFFEA" w14:textId="77777777" w:rsidR="00A24B0B" w:rsidRPr="00291A97" w:rsidRDefault="00A24B0B" w:rsidP="00A24B0B">
            <w:pPr>
              <w:rPr>
                <w:color w:val="000000"/>
              </w:rPr>
            </w:pPr>
            <w:r w:rsidRPr="00291A97">
              <w:rPr>
                <w:color w:val="000000"/>
              </w:rPr>
              <w:t>Idi Mangochi</w:t>
            </w:r>
          </w:p>
        </w:tc>
        <w:tc>
          <w:tcPr>
            <w:tcW w:w="2180" w:type="dxa"/>
            <w:tcBorders>
              <w:top w:val="nil"/>
              <w:left w:val="nil"/>
              <w:bottom w:val="nil"/>
              <w:right w:val="nil"/>
            </w:tcBorders>
            <w:shd w:val="clear" w:color="auto" w:fill="auto"/>
            <w:noWrap/>
            <w:vAlign w:val="bottom"/>
            <w:hideMark/>
          </w:tcPr>
          <w:p w14:paraId="0B1F9532" w14:textId="77777777" w:rsidR="00A24B0B" w:rsidRPr="00291A97" w:rsidRDefault="00A24B0B" w:rsidP="00A24B0B">
            <w:pPr>
              <w:rPr>
                <w:color w:val="000000"/>
              </w:rPr>
            </w:pPr>
            <w:r w:rsidRPr="00291A97">
              <w:rPr>
                <w:color w:val="000000"/>
              </w:rPr>
              <w:t xml:space="preserve">Member </w:t>
            </w:r>
          </w:p>
        </w:tc>
      </w:tr>
      <w:tr w:rsidR="00A24B0B" w:rsidRPr="00291A97" w14:paraId="0F613FBC" w14:textId="77777777" w:rsidTr="00A24B0B">
        <w:trPr>
          <w:trHeight w:val="315"/>
        </w:trPr>
        <w:tc>
          <w:tcPr>
            <w:tcW w:w="630" w:type="dxa"/>
            <w:tcBorders>
              <w:top w:val="nil"/>
              <w:left w:val="nil"/>
              <w:bottom w:val="nil"/>
              <w:right w:val="nil"/>
            </w:tcBorders>
            <w:shd w:val="clear" w:color="auto" w:fill="auto"/>
            <w:noWrap/>
            <w:vAlign w:val="bottom"/>
            <w:hideMark/>
          </w:tcPr>
          <w:p w14:paraId="262FAA8A" w14:textId="77777777" w:rsidR="00A24B0B" w:rsidRPr="00291A97" w:rsidRDefault="00A24B0B" w:rsidP="00A24B0B">
            <w:pPr>
              <w:jc w:val="right"/>
              <w:rPr>
                <w:color w:val="000000"/>
              </w:rPr>
            </w:pPr>
            <w:r>
              <w:rPr>
                <w:color w:val="000000"/>
              </w:rPr>
              <w:t>39</w:t>
            </w:r>
          </w:p>
        </w:tc>
        <w:tc>
          <w:tcPr>
            <w:tcW w:w="2340" w:type="dxa"/>
            <w:gridSpan w:val="2"/>
            <w:tcBorders>
              <w:top w:val="nil"/>
              <w:left w:val="nil"/>
              <w:bottom w:val="nil"/>
              <w:right w:val="nil"/>
            </w:tcBorders>
            <w:shd w:val="clear" w:color="auto" w:fill="auto"/>
            <w:noWrap/>
            <w:vAlign w:val="bottom"/>
            <w:hideMark/>
          </w:tcPr>
          <w:p w14:paraId="0DAE3CB7" w14:textId="77777777" w:rsidR="00A24B0B" w:rsidRPr="00291A97" w:rsidRDefault="00A24B0B" w:rsidP="00A24B0B">
            <w:pPr>
              <w:rPr>
                <w:color w:val="000000"/>
              </w:rPr>
            </w:pPr>
            <w:r w:rsidRPr="00291A97">
              <w:rPr>
                <w:color w:val="000000"/>
              </w:rPr>
              <w:t>Seven Alifi</w:t>
            </w:r>
          </w:p>
        </w:tc>
        <w:tc>
          <w:tcPr>
            <w:tcW w:w="2180" w:type="dxa"/>
            <w:tcBorders>
              <w:top w:val="nil"/>
              <w:left w:val="nil"/>
              <w:bottom w:val="nil"/>
              <w:right w:val="nil"/>
            </w:tcBorders>
            <w:shd w:val="clear" w:color="auto" w:fill="auto"/>
            <w:noWrap/>
            <w:vAlign w:val="bottom"/>
            <w:hideMark/>
          </w:tcPr>
          <w:p w14:paraId="705BDE04" w14:textId="77777777" w:rsidR="00A24B0B" w:rsidRPr="00291A97" w:rsidRDefault="00A24B0B" w:rsidP="00A24B0B">
            <w:pPr>
              <w:rPr>
                <w:color w:val="000000"/>
              </w:rPr>
            </w:pPr>
            <w:r w:rsidRPr="00291A97">
              <w:rPr>
                <w:color w:val="000000"/>
              </w:rPr>
              <w:t>Vice Chairperson</w:t>
            </w:r>
          </w:p>
        </w:tc>
      </w:tr>
      <w:tr w:rsidR="00A24B0B" w:rsidRPr="00291A97" w14:paraId="5EF6B639" w14:textId="77777777" w:rsidTr="00A24B0B">
        <w:trPr>
          <w:trHeight w:val="315"/>
        </w:trPr>
        <w:tc>
          <w:tcPr>
            <w:tcW w:w="630" w:type="dxa"/>
            <w:tcBorders>
              <w:top w:val="nil"/>
              <w:left w:val="nil"/>
              <w:bottom w:val="nil"/>
              <w:right w:val="nil"/>
            </w:tcBorders>
            <w:shd w:val="clear" w:color="auto" w:fill="auto"/>
            <w:noWrap/>
            <w:vAlign w:val="bottom"/>
            <w:hideMark/>
          </w:tcPr>
          <w:p w14:paraId="20D6C193" w14:textId="77777777" w:rsidR="00A24B0B" w:rsidRPr="00291A97" w:rsidRDefault="00A24B0B" w:rsidP="00A24B0B">
            <w:pPr>
              <w:jc w:val="right"/>
              <w:rPr>
                <w:color w:val="000000"/>
              </w:rPr>
            </w:pPr>
            <w:r>
              <w:rPr>
                <w:color w:val="000000"/>
              </w:rPr>
              <w:t>40</w:t>
            </w:r>
          </w:p>
        </w:tc>
        <w:tc>
          <w:tcPr>
            <w:tcW w:w="2340" w:type="dxa"/>
            <w:gridSpan w:val="2"/>
            <w:tcBorders>
              <w:top w:val="nil"/>
              <w:left w:val="nil"/>
              <w:bottom w:val="nil"/>
              <w:right w:val="nil"/>
            </w:tcBorders>
            <w:shd w:val="clear" w:color="auto" w:fill="auto"/>
            <w:noWrap/>
            <w:vAlign w:val="bottom"/>
            <w:hideMark/>
          </w:tcPr>
          <w:p w14:paraId="69CCF9AB" w14:textId="77777777" w:rsidR="00A24B0B" w:rsidRPr="00291A97" w:rsidRDefault="00A24B0B" w:rsidP="00A24B0B">
            <w:pPr>
              <w:rPr>
                <w:color w:val="000000"/>
              </w:rPr>
            </w:pPr>
            <w:r w:rsidRPr="00291A97">
              <w:rPr>
                <w:color w:val="000000"/>
              </w:rPr>
              <w:t>Zainabu Gaesi</w:t>
            </w:r>
          </w:p>
        </w:tc>
        <w:tc>
          <w:tcPr>
            <w:tcW w:w="2180" w:type="dxa"/>
            <w:tcBorders>
              <w:top w:val="nil"/>
              <w:left w:val="nil"/>
              <w:bottom w:val="nil"/>
              <w:right w:val="nil"/>
            </w:tcBorders>
            <w:shd w:val="clear" w:color="auto" w:fill="auto"/>
            <w:noWrap/>
            <w:vAlign w:val="bottom"/>
            <w:hideMark/>
          </w:tcPr>
          <w:p w14:paraId="77930A15" w14:textId="77777777" w:rsidR="00A24B0B" w:rsidRPr="00291A97" w:rsidRDefault="00A24B0B" w:rsidP="00A24B0B">
            <w:pPr>
              <w:rPr>
                <w:color w:val="000000"/>
              </w:rPr>
            </w:pPr>
            <w:r w:rsidRPr="00291A97">
              <w:rPr>
                <w:color w:val="000000"/>
              </w:rPr>
              <w:t xml:space="preserve">Member </w:t>
            </w:r>
          </w:p>
        </w:tc>
      </w:tr>
      <w:tr w:rsidR="00A24B0B" w:rsidRPr="00291A97" w14:paraId="39AE72E1" w14:textId="77777777" w:rsidTr="00A24B0B">
        <w:trPr>
          <w:trHeight w:val="315"/>
        </w:trPr>
        <w:tc>
          <w:tcPr>
            <w:tcW w:w="630" w:type="dxa"/>
            <w:tcBorders>
              <w:top w:val="nil"/>
              <w:left w:val="nil"/>
              <w:bottom w:val="nil"/>
              <w:right w:val="nil"/>
            </w:tcBorders>
            <w:shd w:val="clear" w:color="auto" w:fill="auto"/>
            <w:noWrap/>
            <w:vAlign w:val="bottom"/>
            <w:hideMark/>
          </w:tcPr>
          <w:p w14:paraId="39B98671" w14:textId="77777777" w:rsidR="00A24B0B" w:rsidRPr="00291A97" w:rsidRDefault="00A24B0B" w:rsidP="00A24B0B">
            <w:pPr>
              <w:jc w:val="right"/>
              <w:rPr>
                <w:color w:val="000000"/>
              </w:rPr>
            </w:pPr>
            <w:r>
              <w:rPr>
                <w:color w:val="000000"/>
              </w:rPr>
              <w:t>41</w:t>
            </w:r>
          </w:p>
        </w:tc>
        <w:tc>
          <w:tcPr>
            <w:tcW w:w="2340" w:type="dxa"/>
            <w:gridSpan w:val="2"/>
            <w:tcBorders>
              <w:top w:val="nil"/>
              <w:left w:val="nil"/>
              <w:bottom w:val="nil"/>
              <w:right w:val="nil"/>
            </w:tcBorders>
            <w:shd w:val="clear" w:color="auto" w:fill="auto"/>
            <w:noWrap/>
            <w:vAlign w:val="bottom"/>
            <w:hideMark/>
          </w:tcPr>
          <w:p w14:paraId="1D677FCF" w14:textId="77777777" w:rsidR="00A24B0B" w:rsidRPr="00291A97" w:rsidRDefault="00A24B0B" w:rsidP="00A24B0B">
            <w:pPr>
              <w:rPr>
                <w:color w:val="000000"/>
              </w:rPr>
            </w:pPr>
            <w:r w:rsidRPr="00291A97">
              <w:rPr>
                <w:color w:val="000000"/>
              </w:rPr>
              <w:t>Jumani Sumani</w:t>
            </w:r>
          </w:p>
        </w:tc>
        <w:tc>
          <w:tcPr>
            <w:tcW w:w="2180" w:type="dxa"/>
            <w:tcBorders>
              <w:top w:val="nil"/>
              <w:left w:val="nil"/>
              <w:bottom w:val="nil"/>
              <w:right w:val="nil"/>
            </w:tcBorders>
            <w:shd w:val="clear" w:color="auto" w:fill="auto"/>
            <w:noWrap/>
            <w:vAlign w:val="bottom"/>
            <w:hideMark/>
          </w:tcPr>
          <w:p w14:paraId="269EEB1D" w14:textId="77777777" w:rsidR="00A24B0B" w:rsidRPr="00291A97" w:rsidRDefault="00A24B0B" w:rsidP="00A24B0B">
            <w:pPr>
              <w:rPr>
                <w:color w:val="000000"/>
              </w:rPr>
            </w:pPr>
            <w:r w:rsidRPr="00291A97">
              <w:rPr>
                <w:color w:val="000000"/>
              </w:rPr>
              <w:t>Member</w:t>
            </w:r>
          </w:p>
        </w:tc>
      </w:tr>
      <w:tr w:rsidR="00A24B0B" w:rsidRPr="00291A97" w14:paraId="46A5F6A2" w14:textId="77777777" w:rsidTr="00A24B0B">
        <w:trPr>
          <w:trHeight w:val="315"/>
        </w:trPr>
        <w:tc>
          <w:tcPr>
            <w:tcW w:w="630" w:type="dxa"/>
            <w:tcBorders>
              <w:top w:val="nil"/>
              <w:left w:val="nil"/>
              <w:bottom w:val="nil"/>
              <w:right w:val="nil"/>
            </w:tcBorders>
            <w:shd w:val="clear" w:color="auto" w:fill="auto"/>
            <w:noWrap/>
            <w:vAlign w:val="bottom"/>
            <w:hideMark/>
          </w:tcPr>
          <w:p w14:paraId="7479F62E" w14:textId="77777777" w:rsidR="00A24B0B" w:rsidRPr="00291A97" w:rsidRDefault="00A24B0B" w:rsidP="00A24B0B">
            <w:pPr>
              <w:jc w:val="right"/>
              <w:rPr>
                <w:color w:val="000000"/>
              </w:rPr>
            </w:pPr>
            <w:r>
              <w:rPr>
                <w:color w:val="000000"/>
              </w:rPr>
              <w:t>42</w:t>
            </w:r>
          </w:p>
        </w:tc>
        <w:tc>
          <w:tcPr>
            <w:tcW w:w="2340" w:type="dxa"/>
            <w:gridSpan w:val="2"/>
            <w:tcBorders>
              <w:top w:val="nil"/>
              <w:left w:val="nil"/>
              <w:bottom w:val="nil"/>
              <w:right w:val="nil"/>
            </w:tcBorders>
            <w:shd w:val="clear" w:color="auto" w:fill="auto"/>
            <w:noWrap/>
            <w:vAlign w:val="bottom"/>
            <w:hideMark/>
          </w:tcPr>
          <w:p w14:paraId="05E637C1" w14:textId="77777777" w:rsidR="00A24B0B" w:rsidRPr="00291A97" w:rsidRDefault="00A24B0B" w:rsidP="00A24B0B">
            <w:pPr>
              <w:rPr>
                <w:color w:val="000000"/>
              </w:rPr>
            </w:pPr>
            <w:r w:rsidRPr="00291A97">
              <w:rPr>
                <w:color w:val="000000"/>
              </w:rPr>
              <w:t>Sadi Sumani</w:t>
            </w:r>
          </w:p>
        </w:tc>
        <w:tc>
          <w:tcPr>
            <w:tcW w:w="2180" w:type="dxa"/>
            <w:tcBorders>
              <w:top w:val="nil"/>
              <w:left w:val="nil"/>
              <w:bottom w:val="nil"/>
              <w:right w:val="nil"/>
            </w:tcBorders>
            <w:shd w:val="clear" w:color="auto" w:fill="auto"/>
            <w:noWrap/>
            <w:vAlign w:val="bottom"/>
            <w:hideMark/>
          </w:tcPr>
          <w:p w14:paraId="6BF59019" w14:textId="77777777" w:rsidR="00A24B0B" w:rsidRPr="00291A97" w:rsidRDefault="00A24B0B" w:rsidP="00A24B0B">
            <w:pPr>
              <w:rPr>
                <w:color w:val="000000"/>
              </w:rPr>
            </w:pPr>
            <w:r w:rsidRPr="00291A97">
              <w:rPr>
                <w:color w:val="000000"/>
              </w:rPr>
              <w:t>Chairperson</w:t>
            </w:r>
          </w:p>
        </w:tc>
      </w:tr>
      <w:tr w:rsidR="00A24B0B" w:rsidRPr="00291A97" w14:paraId="0591004E" w14:textId="77777777" w:rsidTr="00A24B0B">
        <w:trPr>
          <w:trHeight w:val="315"/>
        </w:trPr>
        <w:tc>
          <w:tcPr>
            <w:tcW w:w="630" w:type="dxa"/>
            <w:tcBorders>
              <w:top w:val="nil"/>
              <w:left w:val="nil"/>
              <w:bottom w:val="nil"/>
              <w:right w:val="nil"/>
            </w:tcBorders>
            <w:shd w:val="clear" w:color="auto" w:fill="auto"/>
            <w:noWrap/>
            <w:vAlign w:val="bottom"/>
            <w:hideMark/>
          </w:tcPr>
          <w:p w14:paraId="67F37FE3" w14:textId="77777777" w:rsidR="00A24B0B" w:rsidRPr="00291A97" w:rsidRDefault="00A24B0B" w:rsidP="00A24B0B">
            <w:pPr>
              <w:jc w:val="right"/>
              <w:rPr>
                <w:color w:val="000000"/>
              </w:rPr>
            </w:pPr>
            <w:r>
              <w:rPr>
                <w:color w:val="000000"/>
              </w:rPr>
              <w:t>43</w:t>
            </w:r>
          </w:p>
        </w:tc>
        <w:tc>
          <w:tcPr>
            <w:tcW w:w="2340" w:type="dxa"/>
            <w:gridSpan w:val="2"/>
            <w:tcBorders>
              <w:top w:val="nil"/>
              <w:left w:val="nil"/>
              <w:bottom w:val="nil"/>
              <w:right w:val="nil"/>
            </w:tcBorders>
            <w:shd w:val="clear" w:color="auto" w:fill="auto"/>
            <w:noWrap/>
            <w:vAlign w:val="bottom"/>
            <w:hideMark/>
          </w:tcPr>
          <w:p w14:paraId="037E1BE8" w14:textId="77777777" w:rsidR="00A24B0B" w:rsidRPr="00291A97" w:rsidRDefault="00A24B0B" w:rsidP="00A24B0B">
            <w:pPr>
              <w:rPr>
                <w:color w:val="000000"/>
              </w:rPr>
            </w:pPr>
            <w:r w:rsidRPr="00291A97">
              <w:rPr>
                <w:color w:val="000000"/>
              </w:rPr>
              <w:t>Frank Kachingwe</w:t>
            </w:r>
          </w:p>
        </w:tc>
        <w:tc>
          <w:tcPr>
            <w:tcW w:w="2180" w:type="dxa"/>
            <w:tcBorders>
              <w:top w:val="nil"/>
              <w:left w:val="nil"/>
              <w:bottom w:val="nil"/>
              <w:right w:val="nil"/>
            </w:tcBorders>
            <w:shd w:val="clear" w:color="auto" w:fill="auto"/>
            <w:noWrap/>
            <w:vAlign w:val="bottom"/>
            <w:hideMark/>
          </w:tcPr>
          <w:p w14:paraId="1801511A" w14:textId="77777777" w:rsidR="00A24B0B" w:rsidRPr="00291A97" w:rsidRDefault="00A24B0B" w:rsidP="00A24B0B">
            <w:pPr>
              <w:rPr>
                <w:color w:val="000000"/>
              </w:rPr>
            </w:pPr>
            <w:r w:rsidRPr="00291A97">
              <w:rPr>
                <w:color w:val="000000"/>
              </w:rPr>
              <w:t>Secretary</w:t>
            </w:r>
          </w:p>
        </w:tc>
      </w:tr>
      <w:tr w:rsidR="00A24B0B" w:rsidRPr="00291A97" w14:paraId="677CFFC5" w14:textId="77777777" w:rsidTr="00A24B0B">
        <w:trPr>
          <w:trHeight w:val="315"/>
        </w:trPr>
        <w:tc>
          <w:tcPr>
            <w:tcW w:w="630" w:type="dxa"/>
            <w:tcBorders>
              <w:top w:val="nil"/>
              <w:left w:val="nil"/>
              <w:bottom w:val="nil"/>
              <w:right w:val="nil"/>
            </w:tcBorders>
            <w:shd w:val="clear" w:color="auto" w:fill="auto"/>
            <w:noWrap/>
            <w:vAlign w:val="bottom"/>
            <w:hideMark/>
          </w:tcPr>
          <w:p w14:paraId="26C56A1C" w14:textId="77777777" w:rsidR="00A24B0B" w:rsidRPr="00291A97" w:rsidRDefault="00A24B0B" w:rsidP="00A24B0B">
            <w:pPr>
              <w:jc w:val="right"/>
              <w:rPr>
                <w:color w:val="000000"/>
              </w:rPr>
            </w:pPr>
            <w:r w:rsidRPr="00291A97">
              <w:rPr>
                <w:color w:val="000000"/>
              </w:rPr>
              <w:t>4</w:t>
            </w:r>
            <w:r>
              <w:rPr>
                <w:color w:val="000000"/>
              </w:rPr>
              <w:t>4</w:t>
            </w:r>
          </w:p>
        </w:tc>
        <w:tc>
          <w:tcPr>
            <w:tcW w:w="2340" w:type="dxa"/>
            <w:gridSpan w:val="2"/>
            <w:tcBorders>
              <w:top w:val="nil"/>
              <w:left w:val="nil"/>
              <w:bottom w:val="nil"/>
              <w:right w:val="nil"/>
            </w:tcBorders>
            <w:shd w:val="clear" w:color="auto" w:fill="auto"/>
            <w:noWrap/>
            <w:vAlign w:val="bottom"/>
            <w:hideMark/>
          </w:tcPr>
          <w:p w14:paraId="7E84695E" w14:textId="77777777" w:rsidR="00A24B0B" w:rsidRPr="00291A97" w:rsidRDefault="00A24B0B" w:rsidP="00A24B0B">
            <w:pPr>
              <w:rPr>
                <w:color w:val="000000"/>
              </w:rPr>
            </w:pPr>
            <w:r w:rsidRPr="00291A97">
              <w:rPr>
                <w:color w:val="000000"/>
              </w:rPr>
              <w:t>Juma Kagwa</w:t>
            </w:r>
          </w:p>
        </w:tc>
        <w:tc>
          <w:tcPr>
            <w:tcW w:w="2180" w:type="dxa"/>
            <w:tcBorders>
              <w:top w:val="nil"/>
              <w:left w:val="nil"/>
              <w:bottom w:val="nil"/>
              <w:right w:val="nil"/>
            </w:tcBorders>
            <w:shd w:val="clear" w:color="auto" w:fill="auto"/>
            <w:noWrap/>
            <w:vAlign w:val="bottom"/>
            <w:hideMark/>
          </w:tcPr>
          <w:p w14:paraId="38CB3A01" w14:textId="77777777" w:rsidR="00A24B0B" w:rsidRPr="00291A97" w:rsidRDefault="00A24B0B" w:rsidP="00A24B0B">
            <w:pPr>
              <w:rPr>
                <w:color w:val="000000"/>
              </w:rPr>
            </w:pPr>
            <w:r w:rsidRPr="00291A97">
              <w:rPr>
                <w:color w:val="000000"/>
              </w:rPr>
              <w:t>Treasurer</w:t>
            </w:r>
          </w:p>
        </w:tc>
      </w:tr>
    </w:tbl>
    <w:p w14:paraId="416D0660" w14:textId="77777777" w:rsidR="00A24B0B" w:rsidRDefault="00A24B0B" w:rsidP="00A24B0B">
      <w:pPr>
        <w:tabs>
          <w:tab w:val="left" w:pos="4680"/>
        </w:tabs>
        <w:sectPr w:rsidR="00A24B0B" w:rsidSect="00A24B0B">
          <w:type w:val="continuous"/>
          <w:pgSz w:w="12240" w:h="15840"/>
          <w:pgMar w:top="994" w:right="1354" w:bottom="994" w:left="994" w:header="720" w:footer="619" w:gutter="0"/>
          <w:cols w:num="2" w:space="720"/>
          <w:docGrid w:linePitch="360"/>
        </w:sectPr>
      </w:pPr>
    </w:p>
    <w:p w14:paraId="0E9A7A9A" w14:textId="77777777" w:rsidR="00D074F3" w:rsidRDefault="00D074F3" w:rsidP="00A24B0B">
      <w:pPr>
        <w:tabs>
          <w:tab w:val="left" w:pos="4680"/>
        </w:tabs>
      </w:pPr>
    </w:p>
    <w:p w14:paraId="575E24BC" w14:textId="77777777" w:rsidR="00A7378E" w:rsidRDefault="00A7378E" w:rsidP="00A24B0B">
      <w:pPr>
        <w:tabs>
          <w:tab w:val="left" w:pos="4680"/>
        </w:tabs>
      </w:pPr>
    </w:p>
    <w:p w14:paraId="51B42261" w14:textId="77777777" w:rsidR="00A7378E" w:rsidRDefault="00A7378E" w:rsidP="00A24B0B">
      <w:pPr>
        <w:tabs>
          <w:tab w:val="left" w:pos="4680"/>
        </w:tabs>
      </w:pPr>
    </w:p>
    <w:p w14:paraId="0697B42A" w14:textId="77777777" w:rsidR="00A7378E" w:rsidRDefault="00A7378E" w:rsidP="00A24B0B">
      <w:pPr>
        <w:tabs>
          <w:tab w:val="left" w:pos="4680"/>
        </w:tabs>
      </w:pPr>
    </w:p>
    <w:p w14:paraId="04E76955" w14:textId="77777777" w:rsidR="00A7378E" w:rsidRDefault="00A7378E" w:rsidP="00A24B0B">
      <w:pPr>
        <w:tabs>
          <w:tab w:val="left" w:pos="4680"/>
        </w:tabs>
      </w:pPr>
    </w:p>
    <w:p w14:paraId="3CC08C97" w14:textId="77777777" w:rsidR="00A7378E" w:rsidRDefault="00A7378E" w:rsidP="00A24B0B">
      <w:pPr>
        <w:tabs>
          <w:tab w:val="left" w:pos="4680"/>
        </w:tabs>
      </w:pPr>
    </w:p>
    <w:p w14:paraId="41DE44DD" w14:textId="77777777" w:rsidR="00A7378E" w:rsidRDefault="00A7378E" w:rsidP="00A24B0B">
      <w:pPr>
        <w:tabs>
          <w:tab w:val="left" w:pos="4680"/>
        </w:tabs>
      </w:pPr>
    </w:p>
    <w:p w14:paraId="07049B1F" w14:textId="77777777" w:rsidR="00A7378E" w:rsidRDefault="00A7378E" w:rsidP="00A24B0B">
      <w:pPr>
        <w:tabs>
          <w:tab w:val="left" w:pos="4680"/>
        </w:tabs>
      </w:pPr>
    </w:p>
    <w:p w14:paraId="56BF96A7" w14:textId="77777777" w:rsidR="00A7378E" w:rsidRDefault="00A7378E" w:rsidP="00A24B0B">
      <w:pPr>
        <w:tabs>
          <w:tab w:val="left" w:pos="4680"/>
        </w:tabs>
      </w:pPr>
    </w:p>
    <w:p w14:paraId="0F036CD2" w14:textId="77777777" w:rsidR="00A7378E" w:rsidRDefault="00A7378E" w:rsidP="00A24B0B">
      <w:pPr>
        <w:tabs>
          <w:tab w:val="left" w:pos="4680"/>
        </w:tabs>
      </w:pPr>
    </w:p>
    <w:p w14:paraId="11727A33" w14:textId="77777777" w:rsidR="00A7378E" w:rsidRDefault="00A7378E" w:rsidP="00A24B0B">
      <w:pPr>
        <w:tabs>
          <w:tab w:val="left" w:pos="4680"/>
        </w:tabs>
      </w:pPr>
    </w:p>
    <w:p w14:paraId="6FC6BC0F" w14:textId="77777777" w:rsidR="00A7378E" w:rsidRDefault="00A7378E" w:rsidP="00A24B0B">
      <w:pPr>
        <w:tabs>
          <w:tab w:val="left" w:pos="4680"/>
        </w:tabs>
      </w:pPr>
    </w:p>
    <w:p w14:paraId="36297ADE" w14:textId="77777777" w:rsidR="00A7378E" w:rsidRDefault="00A7378E" w:rsidP="00A24B0B">
      <w:pPr>
        <w:tabs>
          <w:tab w:val="left" w:pos="4680"/>
        </w:tabs>
      </w:pPr>
    </w:p>
    <w:p w14:paraId="705B7462" w14:textId="77777777" w:rsidR="00A7378E" w:rsidRDefault="00A7378E" w:rsidP="00A24B0B">
      <w:pPr>
        <w:tabs>
          <w:tab w:val="left" w:pos="4680"/>
        </w:tabs>
      </w:pPr>
    </w:p>
    <w:p w14:paraId="7F8CB65A" w14:textId="77777777" w:rsidR="00A7378E" w:rsidRDefault="00A7378E" w:rsidP="00A24B0B">
      <w:pPr>
        <w:tabs>
          <w:tab w:val="left" w:pos="4680"/>
        </w:tabs>
      </w:pPr>
    </w:p>
    <w:p w14:paraId="543CAA7B" w14:textId="77777777" w:rsidR="00A7378E" w:rsidRDefault="00A7378E" w:rsidP="00A24B0B">
      <w:pPr>
        <w:tabs>
          <w:tab w:val="left" w:pos="4680"/>
        </w:tabs>
      </w:pPr>
    </w:p>
    <w:p w14:paraId="36652067" w14:textId="77777777" w:rsidR="00A7378E" w:rsidRDefault="00A7378E" w:rsidP="00A24B0B">
      <w:pPr>
        <w:tabs>
          <w:tab w:val="left" w:pos="4680"/>
        </w:tabs>
      </w:pPr>
    </w:p>
    <w:p w14:paraId="6098E296" w14:textId="77777777" w:rsidR="00A7378E" w:rsidRDefault="00A7378E" w:rsidP="00A24B0B">
      <w:pPr>
        <w:tabs>
          <w:tab w:val="left" w:pos="4680"/>
        </w:tabs>
      </w:pPr>
    </w:p>
    <w:p w14:paraId="64398628" w14:textId="77777777" w:rsidR="00A7378E" w:rsidRDefault="00A7378E" w:rsidP="00A24B0B">
      <w:pPr>
        <w:tabs>
          <w:tab w:val="left" w:pos="4680"/>
        </w:tabs>
      </w:pPr>
    </w:p>
    <w:p w14:paraId="0DDC9B6E" w14:textId="77777777" w:rsidR="00A7378E" w:rsidRDefault="00A7378E" w:rsidP="00A24B0B">
      <w:pPr>
        <w:tabs>
          <w:tab w:val="left" w:pos="4680"/>
        </w:tabs>
      </w:pPr>
    </w:p>
    <w:p w14:paraId="634377D7" w14:textId="77777777" w:rsidR="00A7378E" w:rsidRDefault="00A7378E" w:rsidP="00A24B0B">
      <w:pPr>
        <w:tabs>
          <w:tab w:val="left" w:pos="4680"/>
        </w:tabs>
      </w:pPr>
    </w:p>
    <w:p w14:paraId="2E596BBE" w14:textId="77777777" w:rsidR="00A7378E" w:rsidRPr="00A7378E" w:rsidRDefault="00A7378E" w:rsidP="00A7378E">
      <w:pPr>
        <w:pStyle w:val="Heading2"/>
        <w:spacing w:before="0" w:line="276" w:lineRule="auto"/>
        <w:rPr>
          <w:rFonts w:ascii="Arial" w:hAnsi="Arial" w:cs="Arial"/>
          <w:bCs w:val="0"/>
          <w:i w:val="0"/>
          <w:sz w:val="24"/>
          <w:szCs w:val="24"/>
        </w:rPr>
      </w:pPr>
      <w:bookmarkStart w:id="151" w:name="_Toc47109757"/>
      <w:r w:rsidRPr="00A7378E">
        <w:rPr>
          <w:rFonts w:ascii="Arial" w:hAnsi="Arial" w:cs="Arial"/>
          <w:bCs w:val="0"/>
          <w:i w:val="0"/>
          <w:sz w:val="24"/>
          <w:szCs w:val="24"/>
        </w:rPr>
        <w:lastRenderedPageBreak/>
        <w:t>Annex 8: District Itinerary</w:t>
      </w:r>
      <w:bookmarkEnd w:id="151"/>
      <w:r w:rsidRPr="00A7378E">
        <w:rPr>
          <w:rFonts w:ascii="Arial" w:hAnsi="Arial" w:cs="Arial"/>
          <w:bCs w:val="0"/>
          <w:i w:val="0"/>
          <w:sz w:val="24"/>
          <w:szCs w:val="24"/>
        </w:rPr>
        <w:t xml:space="preserve"> </w:t>
      </w:r>
    </w:p>
    <w:p w14:paraId="37871C6F" w14:textId="77777777" w:rsidR="00A7378E" w:rsidRPr="006978CB" w:rsidRDefault="00A7378E" w:rsidP="00A7378E">
      <w:pPr>
        <w:jc w:val="center"/>
        <w:rPr>
          <w:sz w:val="32"/>
          <w:szCs w:val="32"/>
          <w:lang w:val="en"/>
        </w:rPr>
      </w:pPr>
      <w:r w:rsidRPr="006978CB">
        <w:rPr>
          <w:sz w:val="32"/>
          <w:szCs w:val="32"/>
          <w:lang w:val="en"/>
        </w:rPr>
        <w:t>DISTRICT LEVEL ITINERARY</w:t>
      </w:r>
    </w:p>
    <w:p w14:paraId="555AA1F1" w14:textId="77777777" w:rsidR="00A7378E" w:rsidRPr="00926533" w:rsidRDefault="00A7378E" w:rsidP="00A7378E">
      <w:pPr>
        <w:jc w:val="center"/>
      </w:pPr>
      <w:r w:rsidRPr="00926533">
        <w:t>TERMINAL EVALUATION: CLIMATE PROOFING LOCAL DEVELOPMENT GAINS PROJECT</w:t>
      </w:r>
    </w:p>
    <w:p w14:paraId="11038FAB" w14:textId="77777777" w:rsidR="00A7378E" w:rsidRPr="00926533" w:rsidRDefault="00A7378E" w:rsidP="00A7378E">
      <w:pPr>
        <w:jc w:val="center"/>
      </w:pPr>
      <w:r w:rsidRPr="00926533">
        <w:t>17TH -19TH DECEMBER 2019</w:t>
      </w:r>
    </w:p>
    <w:p w14:paraId="50AB42ED" w14:textId="77777777" w:rsidR="00A7378E" w:rsidRPr="002463A2" w:rsidRDefault="00A7378E" w:rsidP="00A7378E">
      <w:pPr>
        <w:rPr>
          <w:rFonts w:ascii="Calibri" w:hAnsi="Calibri" w:cs="Calibri"/>
          <w:color w:val="000000"/>
          <w:lang w:val="en"/>
        </w:rPr>
      </w:pPr>
    </w:p>
    <w:p w14:paraId="55335397" w14:textId="77777777" w:rsidR="00A7378E" w:rsidRPr="007A2E36" w:rsidRDefault="00A7378E" w:rsidP="00597806">
      <w:pPr>
        <w:pStyle w:val="ListParagraph"/>
        <w:numPr>
          <w:ilvl w:val="0"/>
          <w:numId w:val="54"/>
        </w:numPr>
        <w:spacing w:after="0" w:line="240" w:lineRule="auto"/>
        <w:rPr>
          <w:rFonts w:ascii="Calibri" w:eastAsia="Times New Roman" w:hAnsi="Calibri" w:cs="Calibri"/>
          <w:color w:val="000000"/>
          <w:lang w:val="en"/>
        </w:rPr>
      </w:pPr>
      <w:r>
        <w:rPr>
          <w:rFonts w:ascii="Book Antiqua" w:eastAsia="Times New Roman" w:hAnsi="Book Antiqua" w:cs="Calibri"/>
          <w:b/>
          <w:bCs/>
          <w:color w:val="000000"/>
          <w:sz w:val="32"/>
          <w:szCs w:val="32"/>
          <w:lang w:val="en"/>
        </w:rPr>
        <w:t xml:space="preserve"> </w:t>
      </w:r>
      <w:r w:rsidRPr="007A2E36">
        <w:rPr>
          <w:rFonts w:ascii="Book Antiqua" w:eastAsia="Times New Roman" w:hAnsi="Book Antiqua" w:cs="Calibri"/>
          <w:b/>
          <w:bCs/>
          <w:color w:val="000000"/>
          <w:sz w:val="32"/>
          <w:szCs w:val="32"/>
          <w:lang w:val="en"/>
        </w:rPr>
        <w:t>Mangochi District:</w:t>
      </w:r>
    </w:p>
    <w:p w14:paraId="2D1AAB5D" w14:textId="77777777" w:rsidR="00A7378E" w:rsidRPr="002463A2" w:rsidRDefault="00A7378E" w:rsidP="00A7378E">
      <w:pPr>
        <w:jc w:val="center"/>
        <w:rPr>
          <w:rFonts w:ascii="Calibri" w:hAnsi="Calibri" w:cs="Calibri"/>
          <w:color w:val="000000"/>
          <w:lang w:val="en"/>
        </w:rPr>
      </w:pPr>
      <w:r w:rsidRPr="002463A2">
        <w:rPr>
          <w:rFonts w:ascii="Calibri" w:hAnsi="Calibri" w:cs="Calibri"/>
          <w:color w:val="000000"/>
          <w:lang w:val="en"/>
        </w:rPr>
        <w:t> </w:t>
      </w:r>
    </w:p>
    <w:tbl>
      <w:tblPr>
        <w:tblW w:w="0" w:type="auto"/>
        <w:tblInd w:w="440" w:type="dxa"/>
        <w:tblCellMar>
          <w:top w:w="15" w:type="dxa"/>
          <w:left w:w="15" w:type="dxa"/>
          <w:bottom w:w="15" w:type="dxa"/>
          <w:right w:w="15" w:type="dxa"/>
        </w:tblCellMar>
        <w:tblLook w:val="04A0" w:firstRow="1" w:lastRow="0" w:firstColumn="1" w:lastColumn="0" w:noHBand="0" w:noVBand="1"/>
      </w:tblPr>
      <w:tblGrid>
        <w:gridCol w:w="1403"/>
        <w:gridCol w:w="1459"/>
        <w:gridCol w:w="1650"/>
        <w:gridCol w:w="2787"/>
        <w:gridCol w:w="2411"/>
      </w:tblGrid>
      <w:tr w:rsidR="00A7378E" w:rsidRPr="002463A2" w14:paraId="1C54E6F6" w14:textId="77777777" w:rsidTr="00F81807">
        <w:trPr>
          <w:trHeight w:val="253"/>
        </w:trPr>
        <w:tc>
          <w:tcPr>
            <w:tcW w:w="1652" w:type="dxa"/>
            <w:tcBorders>
              <w:top w:val="single" w:sz="8" w:space="0" w:color="auto"/>
              <w:left w:val="single" w:sz="8" w:space="0" w:color="auto"/>
              <w:bottom w:val="single" w:sz="8" w:space="0" w:color="auto"/>
              <w:right w:val="single" w:sz="8" w:space="0" w:color="auto"/>
            </w:tcBorders>
            <w:shd w:val="clear" w:color="auto" w:fill="A5A5A5" w:themeFill="accent3"/>
          </w:tcPr>
          <w:p w14:paraId="732CCAA6" w14:textId="77777777" w:rsidR="00A7378E" w:rsidRPr="00C713C8" w:rsidRDefault="00A7378E" w:rsidP="00F81807">
            <w:pPr>
              <w:pStyle w:val="NoSpacing"/>
              <w:jc w:val="center"/>
            </w:pPr>
            <w:r w:rsidRPr="00C713C8">
              <w:t>Day</w:t>
            </w:r>
          </w:p>
        </w:tc>
        <w:tc>
          <w:tcPr>
            <w:tcW w:w="1836" w:type="dxa"/>
            <w:tcBorders>
              <w:top w:val="single" w:sz="8" w:space="0" w:color="auto"/>
              <w:left w:val="single" w:sz="8" w:space="0" w:color="auto"/>
              <w:bottom w:val="single" w:sz="8" w:space="0" w:color="auto"/>
              <w:right w:val="single" w:sz="8" w:space="0" w:color="auto"/>
            </w:tcBorders>
            <w:shd w:val="clear" w:color="auto" w:fill="A5A5A5" w:themeFill="accent3"/>
            <w:tcMar>
              <w:top w:w="0" w:type="dxa"/>
              <w:left w:w="108" w:type="dxa"/>
              <w:bottom w:w="0" w:type="dxa"/>
              <w:right w:w="108" w:type="dxa"/>
            </w:tcMar>
            <w:vAlign w:val="center"/>
            <w:hideMark/>
          </w:tcPr>
          <w:p w14:paraId="18674788" w14:textId="77777777" w:rsidR="00A7378E" w:rsidRPr="00C713C8" w:rsidRDefault="00A7378E" w:rsidP="00F81807">
            <w:pPr>
              <w:pStyle w:val="NoSpacing"/>
              <w:jc w:val="center"/>
              <w:rPr>
                <w:rFonts w:ascii="Calibri Light" w:hAnsi="Calibri Light"/>
                <w:sz w:val="32"/>
                <w:szCs w:val="32"/>
              </w:rPr>
            </w:pPr>
            <w:r w:rsidRPr="00C713C8">
              <w:t>Time</w:t>
            </w:r>
          </w:p>
        </w:tc>
        <w:tc>
          <w:tcPr>
            <w:tcW w:w="1990" w:type="dxa"/>
            <w:tcBorders>
              <w:top w:val="single" w:sz="8" w:space="0" w:color="auto"/>
              <w:left w:val="nil"/>
              <w:bottom w:val="single" w:sz="8" w:space="0" w:color="auto"/>
              <w:right w:val="single" w:sz="8" w:space="0" w:color="auto"/>
            </w:tcBorders>
            <w:shd w:val="clear" w:color="auto" w:fill="A5A5A5" w:themeFill="accent3"/>
            <w:tcMar>
              <w:top w:w="0" w:type="dxa"/>
              <w:left w:w="108" w:type="dxa"/>
              <w:bottom w:w="0" w:type="dxa"/>
              <w:right w:w="108" w:type="dxa"/>
            </w:tcMar>
            <w:vAlign w:val="center"/>
            <w:hideMark/>
          </w:tcPr>
          <w:p w14:paraId="4D2FDE62" w14:textId="77777777" w:rsidR="00A7378E" w:rsidRPr="002463A2" w:rsidRDefault="00A7378E" w:rsidP="00F81807">
            <w:pPr>
              <w:pStyle w:val="NoSpacing"/>
              <w:jc w:val="center"/>
              <w:rPr>
                <w:rFonts w:ascii="Calibri" w:eastAsia="Times New Roman" w:hAnsi="Calibri" w:cs="Calibri"/>
              </w:rPr>
            </w:pPr>
            <w:r w:rsidRPr="002463A2">
              <w:rPr>
                <w:rFonts w:ascii="Book Antiqua" w:eastAsia="Times New Roman" w:hAnsi="Book Antiqua" w:cs="Calibri"/>
              </w:rPr>
              <w:t>Site / Location</w:t>
            </w:r>
          </w:p>
        </w:tc>
        <w:tc>
          <w:tcPr>
            <w:tcW w:w="3568" w:type="dxa"/>
            <w:tcBorders>
              <w:top w:val="single" w:sz="8" w:space="0" w:color="auto"/>
              <w:left w:val="nil"/>
              <w:bottom w:val="single" w:sz="8" w:space="0" w:color="auto"/>
              <w:right w:val="single" w:sz="8" w:space="0" w:color="auto"/>
            </w:tcBorders>
            <w:shd w:val="clear" w:color="auto" w:fill="A5A5A5" w:themeFill="accent3"/>
            <w:tcMar>
              <w:top w:w="0" w:type="dxa"/>
              <w:left w:w="108" w:type="dxa"/>
              <w:bottom w:w="0" w:type="dxa"/>
              <w:right w:w="108" w:type="dxa"/>
            </w:tcMar>
            <w:vAlign w:val="center"/>
            <w:hideMark/>
          </w:tcPr>
          <w:p w14:paraId="4073355C" w14:textId="77777777" w:rsidR="00A7378E" w:rsidRPr="002463A2" w:rsidRDefault="00A7378E" w:rsidP="00F81807">
            <w:pPr>
              <w:pStyle w:val="NoSpacing"/>
              <w:jc w:val="center"/>
              <w:rPr>
                <w:rFonts w:ascii="Calibri" w:eastAsia="Times New Roman" w:hAnsi="Calibri" w:cs="Calibri"/>
              </w:rPr>
            </w:pPr>
            <w:r>
              <w:rPr>
                <w:rFonts w:ascii="Book Antiqua" w:eastAsia="Times New Roman" w:hAnsi="Book Antiqua" w:cs="Calibri"/>
              </w:rPr>
              <w:t>Activity</w:t>
            </w:r>
            <w:r w:rsidRPr="002463A2">
              <w:rPr>
                <w:rFonts w:ascii="Book Antiqua" w:eastAsia="Times New Roman" w:hAnsi="Book Antiqua" w:cs="Calibri"/>
              </w:rPr>
              <w:t xml:space="preserve"> / Intervention</w:t>
            </w:r>
          </w:p>
        </w:tc>
        <w:tc>
          <w:tcPr>
            <w:tcW w:w="3032" w:type="dxa"/>
            <w:tcBorders>
              <w:top w:val="single" w:sz="8" w:space="0" w:color="auto"/>
              <w:left w:val="nil"/>
              <w:bottom w:val="single" w:sz="8" w:space="0" w:color="auto"/>
              <w:right w:val="single" w:sz="8" w:space="0" w:color="auto"/>
            </w:tcBorders>
            <w:shd w:val="clear" w:color="auto" w:fill="A5A5A5" w:themeFill="accent3"/>
            <w:tcMar>
              <w:top w:w="0" w:type="dxa"/>
              <w:left w:w="108" w:type="dxa"/>
              <w:bottom w:w="0" w:type="dxa"/>
              <w:right w:w="108" w:type="dxa"/>
            </w:tcMar>
            <w:vAlign w:val="center"/>
            <w:hideMark/>
          </w:tcPr>
          <w:p w14:paraId="1ED2E982" w14:textId="77777777" w:rsidR="00A7378E" w:rsidRPr="002463A2" w:rsidRDefault="00A7378E" w:rsidP="00F81807">
            <w:pPr>
              <w:pStyle w:val="NoSpacing"/>
              <w:jc w:val="center"/>
              <w:rPr>
                <w:rFonts w:ascii="Calibri" w:eastAsia="Times New Roman" w:hAnsi="Calibri" w:cs="Calibri"/>
              </w:rPr>
            </w:pPr>
            <w:r w:rsidRPr="002463A2">
              <w:rPr>
                <w:rFonts w:ascii="Book Antiqua" w:eastAsia="Times New Roman" w:hAnsi="Book Antiqua" w:cs="Calibri"/>
              </w:rPr>
              <w:t>Responsibility</w:t>
            </w:r>
          </w:p>
        </w:tc>
      </w:tr>
      <w:tr w:rsidR="00A7378E" w:rsidRPr="002463A2" w14:paraId="215307C9" w14:textId="77777777" w:rsidTr="00F81807">
        <w:trPr>
          <w:trHeight w:val="780"/>
        </w:trPr>
        <w:tc>
          <w:tcPr>
            <w:tcW w:w="1652" w:type="dxa"/>
            <w:tcBorders>
              <w:top w:val="nil"/>
              <w:left w:val="single" w:sz="8" w:space="0" w:color="auto"/>
              <w:bottom w:val="single" w:sz="8" w:space="0" w:color="auto"/>
              <w:right w:val="single" w:sz="8" w:space="0" w:color="auto"/>
            </w:tcBorders>
          </w:tcPr>
          <w:p w14:paraId="002D30D4" w14:textId="77777777" w:rsidR="00A7378E" w:rsidRPr="000D6A37" w:rsidRDefault="00A7378E" w:rsidP="00F81807">
            <w:pPr>
              <w:pStyle w:val="NoSpacing"/>
              <w:jc w:val="center"/>
              <w:rPr>
                <w:rFonts w:ascii="Calibri" w:hAnsi="Calibri"/>
                <w:b/>
                <w:bCs/>
              </w:rPr>
            </w:pPr>
            <w:r w:rsidRPr="000D6A37">
              <w:rPr>
                <w:b/>
                <w:bCs/>
              </w:rPr>
              <w:t>Tuesday</w:t>
            </w:r>
          </w:p>
          <w:p w14:paraId="60B6F71A" w14:textId="77777777" w:rsidR="00A7378E" w:rsidRPr="002463A2" w:rsidRDefault="00A7378E" w:rsidP="00F81807">
            <w:pPr>
              <w:pStyle w:val="NoSpacing"/>
              <w:jc w:val="center"/>
              <w:rPr>
                <w:rFonts w:ascii="Calibri" w:hAnsi="Calibri"/>
              </w:rPr>
            </w:pPr>
            <w:r w:rsidRPr="002463A2">
              <w:t>17</w:t>
            </w:r>
            <w:r w:rsidRPr="002463A2">
              <w:rPr>
                <w:vertAlign w:val="superscript"/>
              </w:rPr>
              <w:t>th</w:t>
            </w:r>
            <w:r w:rsidRPr="002463A2">
              <w:t xml:space="preserve"> Dec</w:t>
            </w:r>
          </w:p>
          <w:p w14:paraId="6632823A" w14:textId="77777777" w:rsidR="00A7378E" w:rsidRPr="002463A2" w:rsidRDefault="00A7378E" w:rsidP="00F81807">
            <w:pPr>
              <w:pStyle w:val="NoSpacing"/>
              <w:jc w:val="center"/>
            </w:pPr>
          </w:p>
        </w:tc>
        <w:tc>
          <w:tcPr>
            <w:tcW w:w="1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BAD4DF" w14:textId="77777777" w:rsidR="00A7378E" w:rsidRPr="002463A2" w:rsidRDefault="00A7378E" w:rsidP="00F81807">
            <w:pPr>
              <w:pStyle w:val="NoSpacing"/>
              <w:jc w:val="center"/>
              <w:rPr>
                <w:rFonts w:ascii="Calibri" w:hAnsi="Calibri"/>
              </w:rPr>
            </w:pPr>
            <w:r w:rsidRPr="002463A2">
              <w:t>9:00 –11:30hrs</w:t>
            </w:r>
          </w:p>
          <w:p w14:paraId="2C8534C5" w14:textId="77777777" w:rsidR="00A7378E" w:rsidRPr="002463A2" w:rsidRDefault="00A7378E" w:rsidP="00F81807">
            <w:pPr>
              <w:pStyle w:val="NoSpacing"/>
              <w:rPr>
                <w:rFonts w:ascii="Calibri" w:hAnsi="Calibri"/>
              </w:rPr>
            </w:pPr>
            <w:r w:rsidRPr="002463A2">
              <w:t> </w:t>
            </w:r>
          </w:p>
        </w:tc>
        <w:tc>
          <w:tcPr>
            <w:tcW w:w="1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464788" w14:textId="77777777" w:rsidR="00A7378E" w:rsidRPr="0049034D" w:rsidRDefault="00A7378E" w:rsidP="00F81807">
            <w:pPr>
              <w:pStyle w:val="NoSpacing"/>
              <w:rPr>
                <w:rFonts w:ascii="Book Antiqua" w:hAnsi="Book Antiqua" w:cs="Calibri Light"/>
                <w:color w:val="2F5496"/>
                <w:kern w:val="36"/>
                <w:sz w:val="20"/>
                <w:szCs w:val="20"/>
              </w:rPr>
            </w:pPr>
            <w:r w:rsidRPr="0049034D">
              <w:rPr>
                <w:rFonts w:ascii="Book Antiqua" w:hAnsi="Book Antiqua" w:cs="Calibri Light"/>
                <w:kern w:val="36"/>
                <w:sz w:val="20"/>
                <w:szCs w:val="20"/>
              </w:rPr>
              <w:t>Mpale Cultural Village</w:t>
            </w:r>
          </w:p>
        </w:tc>
        <w:tc>
          <w:tcPr>
            <w:tcW w:w="3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2D757" w14:textId="77777777" w:rsidR="00A7378E" w:rsidRPr="00E841F6" w:rsidRDefault="00A7378E" w:rsidP="00597806">
            <w:pPr>
              <w:numPr>
                <w:ilvl w:val="0"/>
                <w:numId w:val="48"/>
              </w:numPr>
              <w:overflowPunct/>
              <w:autoSpaceDE/>
              <w:autoSpaceDN/>
              <w:adjustRightInd/>
              <w:spacing w:before="100" w:beforeAutospacing="1" w:after="100" w:afterAutospacing="1"/>
              <w:textAlignment w:val="auto"/>
              <w:rPr>
                <w:rFonts w:ascii="Book Antiqua" w:hAnsi="Book Antiqua" w:cs="Segoe UI"/>
                <w:sz w:val="20"/>
                <w:szCs w:val="20"/>
              </w:rPr>
            </w:pPr>
            <w:r w:rsidRPr="00E841F6">
              <w:rPr>
                <w:rFonts w:ascii="Book Antiqua" w:hAnsi="Book Antiqua" w:cs="Segoe UI"/>
                <w:sz w:val="20"/>
                <w:szCs w:val="20"/>
              </w:rPr>
              <w:t>Meeting with Heads of Departments and Implementing Sectors</w:t>
            </w:r>
          </w:p>
        </w:tc>
        <w:tc>
          <w:tcPr>
            <w:tcW w:w="30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C0185" w14:textId="77777777" w:rsidR="00A7378E" w:rsidRPr="0049034D" w:rsidRDefault="00A7378E" w:rsidP="00597806">
            <w:pPr>
              <w:pStyle w:val="ListParagraph"/>
              <w:numPr>
                <w:ilvl w:val="0"/>
                <w:numId w:val="55"/>
              </w:numPr>
              <w:rPr>
                <w:rFonts w:ascii="Book Antiqua" w:hAnsi="Book Antiqua"/>
                <w:sz w:val="20"/>
                <w:szCs w:val="20"/>
              </w:rPr>
            </w:pPr>
            <w:r w:rsidRPr="0049034D">
              <w:rPr>
                <w:rFonts w:ascii="Book Antiqua" w:hAnsi="Book Antiqua"/>
                <w:sz w:val="20"/>
                <w:szCs w:val="20"/>
              </w:rPr>
              <w:t xml:space="preserve">Project Manager </w:t>
            </w:r>
          </w:p>
        </w:tc>
      </w:tr>
      <w:tr w:rsidR="00A7378E" w:rsidRPr="002463A2" w14:paraId="7F5701D4" w14:textId="77777777" w:rsidTr="00F81807">
        <w:trPr>
          <w:trHeight w:val="722"/>
        </w:trPr>
        <w:tc>
          <w:tcPr>
            <w:tcW w:w="1652" w:type="dxa"/>
            <w:tcBorders>
              <w:top w:val="nil"/>
              <w:left w:val="single" w:sz="8" w:space="0" w:color="auto"/>
              <w:bottom w:val="single" w:sz="8" w:space="0" w:color="auto"/>
              <w:right w:val="single" w:sz="8" w:space="0" w:color="auto"/>
            </w:tcBorders>
          </w:tcPr>
          <w:p w14:paraId="095E73E7" w14:textId="77777777" w:rsidR="00A7378E" w:rsidRPr="002463A2" w:rsidRDefault="00A7378E" w:rsidP="00F81807">
            <w:pPr>
              <w:jc w:val="center"/>
              <w:rPr>
                <w:rFonts w:ascii="Calibri" w:hAnsi="Calibri" w:cs="Calibri"/>
                <w:b/>
                <w:bCs/>
              </w:rPr>
            </w:pPr>
            <w:r w:rsidRPr="002463A2">
              <w:rPr>
                <w:rFonts w:ascii="Book Antiqua" w:hAnsi="Book Antiqua" w:cs="Calibri"/>
                <w:b/>
                <w:bCs/>
                <w:sz w:val="20"/>
                <w:szCs w:val="20"/>
              </w:rPr>
              <w:t>Tuesday</w:t>
            </w:r>
          </w:p>
          <w:p w14:paraId="07911C25" w14:textId="77777777" w:rsidR="00A7378E" w:rsidRPr="002463A2" w:rsidRDefault="00A7378E" w:rsidP="00F81807">
            <w:pPr>
              <w:jc w:val="center"/>
              <w:rPr>
                <w:rFonts w:ascii="Calibri" w:hAnsi="Calibri" w:cs="Calibri"/>
              </w:rPr>
            </w:pPr>
            <w:r w:rsidRPr="002463A2">
              <w:rPr>
                <w:rFonts w:ascii="Book Antiqua" w:hAnsi="Book Antiqua" w:cs="Calibri"/>
                <w:sz w:val="20"/>
                <w:szCs w:val="20"/>
              </w:rPr>
              <w:t>17</w:t>
            </w:r>
            <w:r w:rsidRPr="002463A2">
              <w:rPr>
                <w:rFonts w:ascii="Book Antiqua" w:hAnsi="Book Antiqua" w:cs="Calibri"/>
                <w:sz w:val="20"/>
                <w:szCs w:val="20"/>
                <w:vertAlign w:val="superscript"/>
              </w:rPr>
              <w:t>th</w:t>
            </w:r>
            <w:r w:rsidRPr="002463A2">
              <w:rPr>
                <w:rFonts w:ascii="Book Antiqua" w:hAnsi="Book Antiqua" w:cs="Calibri"/>
                <w:sz w:val="20"/>
                <w:szCs w:val="20"/>
              </w:rPr>
              <w:t xml:space="preserve"> Dec</w:t>
            </w:r>
          </w:p>
          <w:p w14:paraId="64F165E5" w14:textId="77777777" w:rsidR="00A7378E" w:rsidRPr="002463A2" w:rsidRDefault="00A7378E" w:rsidP="00F81807">
            <w:pPr>
              <w:jc w:val="center"/>
              <w:rPr>
                <w:rFonts w:ascii="Book Antiqua" w:hAnsi="Book Antiqua" w:cs="Calibri"/>
                <w:sz w:val="20"/>
                <w:szCs w:val="20"/>
              </w:rPr>
            </w:pPr>
          </w:p>
        </w:tc>
        <w:tc>
          <w:tcPr>
            <w:tcW w:w="1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DEF3B6" w14:textId="77777777" w:rsidR="00A7378E" w:rsidRPr="002463A2" w:rsidRDefault="00A7378E" w:rsidP="00F81807">
            <w:pPr>
              <w:jc w:val="center"/>
              <w:rPr>
                <w:rFonts w:ascii="Calibri" w:hAnsi="Calibri" w:cs="Calibri"/>
              </w:rPr>
            </w:pPr>
            <w:r w:rsidRPr="002463A2">
              <w:rPr>
                <w:rFonts w:ascii="Book Antiqua" w:hAnsi="Book Antiqua" w:cs="Calibri"/>
                <w:sz w:val="20"/>
                <w:szCs w:val="20"/>
              </w:rPr>
              <w:t>13:00 – 13:30hrs</w:t>
            </w:r>
          </w:p>
        </w:tc>
        <w:tc>
          <w:tcPr>
            <w:tcW w:w="1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3847B6" w14:textId="77777777" w:rsidR="00A7378E" w:rsidRPr="00E841F6" w:rsidRDefault="00A7378E" w:rsidP="00E841F6">
            <w:pPr>
              <w:rPr>
                <w:rFonts w:ascii="Book Antiqua" w:hAnsi="Book Antiqua" w:cs="Calibri"/>
                <w:sz w:val="20"/>
                <w:szCs w:val="20"/>
              </w:rPr>
            </w:pPr>
            <w:r w:rsidRPr="00E841F6">
              <w:rPr>
                <w:rFonts w:ascii="Book Antiqua" w:hAnsi="Book Antiqua" w:cs="Calibri"/>
                <w:sz w:val="20"/>
                <w:szCs w:val="20"/>
              </w:rPr>
              <w:t>Mangochi Prison</w:t>
            </w:r>
          </w:p>
        </w:tc>
        <w:tc>
          <w:tcPr>
            <w:tcW w:w="3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23EC9B" w14:textId="77777777" w:rsidR="00A7378E" w:rsidRPr="00E841F6" w:rsidRDefault="00A7378E" w:rsidP="00597806">
            <w:pPr>
              <w:numPr>
                <w:ilvl w:val="0"/>
                <w:numId w:val="48"/>
              </w:numPr>
              <w:overflowPunct/>
              <w:autoSpaceDE/>
              <w:autoSpaceDN/>
              <w:adjustRightInd/>
              <w:spacing w:before="100" w:beforeAutospacing="1" w:after="100" w:afterAutospacing="1"/>
              <w:textAlignment w:val="auto"/>
              <w:rPr>
                <w:rFonts w:ascii="Book Antiqua" w:hAnsi="Book Antiqua" w:cs="Segoe UI"/>
                <w:sz w:val="20"/>
                <w:szCs w:val="20"/>
              </w:rPr>
            </w:pPr>
            <w:r w:rsidRPr="00E841F6">
              <w:rPr>
                <w:rFonts w:ascii="Book Antiqua" w:hAnsi="Book Antiqua" w:cs="Segoe UI"/>
                <w:sz w:val="20"/>
                <w:szCs w:val="20"/>
              </w:rPr>
              <w:t xml:space="preserve">Biogas Facility &amp; Bio fertilizer </w:t>
            </w:r>
          </w:p>
        </w:tc>
        <w:tc>
          <w:tcPr>
            <w:tcW w:w="30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38C7D5" w14:textId="77777777" w:rsidR="00A7378E" w:rsidRPr="00E841F6" w:rsidRDefault="00A7378E" w:rsidP="00597806">
            <w:pPr>
              <w:numPr>
                <w:ilvl w:val="0"/>
                <w:numId w:val="48"/>
              </w:numPr>
              <w:overflowPunct/>
              <w:autoSpaceDE/>
              <w:autoSpaceDN/>
              <w:adjustRightInd/>
              <w:spacing w:before="100" w:beforeAutospacing="1" w:after="100" w:afterAutospacing="1"/>
              <w:textAlignment w:val="auto"/>
              <w:rPr>
                <w:rFonts w:ascii="Book Antiqua" w:hAnsi="Book Antiqua" w:cs="Segoe UI"/>
                <w:sz w:val="20"/>
                <w:szCs w:val="20"/>
              </w:rPr>
            </w:pPr>
            <w:r w:rsidRPr="00E841F6">
              <w:rPr>
                <w:rFonts w:ascii="Book Antiqua" w:hAnsi="Book Antiqua" w:cs="Segoe UI"/>
                <w:sz w:val="20"/>
                <w:szCs w:val="20"/>
              </w:rPr>
              <w:t>Environ. District Officer</w:t>
            </w:r>
          </w:p>
        </w:tc>
      </w:tr>
      <w:tr w:rsidR="00A7378E" w:rsidRPr="002463A2" w14:paraId="16B5B047" w14:textId="77777777" w:rsidTr="00F81807">
        <w:trPr>
          <w:trHeight w:val="771"/>
        </w:trPr>
        <w:tc>
          <w:tcPr>
            <w:tcW w:w="1652" w:type="dxa"/>
            <w:tcBorders>
              <w:top w:val="nil"/>
              <w:left w:val="single" w:sz="8" w:space="0" w:color="auto"/>
              <w:bottom w:val="single" w:sz="8" w:space="0" w:color="auto"/>
              <w:right w:val="single" w:sz="8" w:space="0" w:color="auto"/>
            </w:tcBorders>
          </w:tcPr>
          <w:p w14:paraId="47EE1ED9" w14:textId="77777777" w:rsidR="00A7378E" w:rsidRPr="002463A2" w:rsidRDefault="00A7378E" w:rsidP="00F81807">
            <w:pPr>
              <w:jc w:val="center"/>
              <w:rPr>
                <w:rFonts w:ascii="Calibri" w:hAnsi="Calibri" w:cs="Calibri"/>
                <w:b/>
                <w:bCs/>
              </w:rPr>
            </w:pPr>
            <w:r w:rsidRPr="002463A2">
              <w:rPr>
                <w:rFonts w:ascii="Book Antiqua" w:hAnsi="Book Antiqua" w:cs="Calibri"/>
                <w:b/>
                <w:bCs/>
                <w:sz w:val="20"/>
                <w:szCs w:val="20"/>
              </w:rPr>
              <w:t>Tuesday</w:t>
            </w:r>
          </w:p>
          <w:p w14:paraId="152235FD" w14:textId="77777777" w:rsidR="00A7378E" w:rsidRPr="002463A2" w:rsidRDefault="00A7378E" w:rsidP="00F81807">
            <w:pPr>
              <w:jc w:val="center"/>
              <w:rPr>
                <w:rFonts w:ascii="Calibri" w:hAnsi="Calibri" w:cs="Calibri"/>
              </w:rPr>
            </w:pPr>
            <w:r w:rsidRPr="002463A2">
              <w:rPr>
                <w:rFonts w:ascii="Book Antiqua" w:hAnsi="Book Antiqua" w:cs="Calibri"/>
                <w:sz w:val="20"/>
                <w:szCs w:val="20"/>
              </w:rPr>
              <w:t>17</w:t>
            </w:r>
            <w:r w:rsidRPr="002463A2">
              <w:rPr>
                <w:rFonts w:ascii="Book Antiqua" w:hAnsi="Book Antiqua" w:cs="Calibri"/>
                <w:sz w:val="20"/>
                <w:szCs w:val="20"/>
                <w:vertAlign w:val="superscript"/>
              </w:rPr>
              <w:t>th</w:t>
            </w:r>
            <w:r w:rsidRPr="002463A2">
              <w:rPr>
                <w:rFonts w:ascii="Book Antiqua" w:hAnsi="Book Antiqua" w:cs="Calibri"/>
                <w:sz w:val="20"/>
                <w:szCs w:val="20"/>
              </w:rPr>
              <w:t xml:space="preserve"> Dec</w:t>
            </w:r>
          </w:p>
          <w:p w14:paraId="5C7DE581" w14:textId="77777777" w:rsidR="00A7378E" w:rsidRPr="002463A2" w:rsidRDefault="00A7378E" w:rsidP="00F81807">
            <w:pPr>
              <w:jc w:val="center"/>
              <w:rPr>
                <w:rFonts w:ascii="Book Antiqua" w:hAnsi="Book Antiqua" w:cs="Calibri"/>
                <w:sz w:val="20"/>
                <w:szCs w:val="20"/>
              </w:rPr>
            </w:pPr>
          </w:p>
        </w:tc>
        <w:tc>
          <w:tcPr>
            <w:tcW w:w="1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DA6159" w14:textId="77777777" w:rsidR="00A7378E" w:rsidRPr="002463A2" w:rsidRDefault="00A7378E" w:rsidP="00F81807">
            <w:pPr>
              <w:jc w:val="center"/>
              <w:rPr>
                <w:rFonts w:ascii="Calibri" w:hAnsi="Calibri" w:cs="Calibri"/>
              </w:rPr>
            </w:pPr>
            <w:r w:rsidRPr="002463A2">
              <w:rPr>
                <w:rFonts w:ascii="Book Antiqua" w:hAnsi="Book Antiqua" w:cs="Calibri"/>
                <w:sz w:val="20"/>
                <w:szCs w:val="20"/>
              </w:rPr>
              <w:t>14:00-15:30hrs</w:t>
            </w:r>
          </w:p>
        </w:tc>
        <w:tc>
          <w:tcPr>
            <w:tcW w:w="1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D58B38" w14:textId="77777777" w:rsidR="00A7378E" w:rsidRPr="002463A2" w:rsidRDefault="00A7378E" w:rsidP="00F81807">
            <w:pPr>
              <w:rPr>
                <w:rFonts w:ascii="Calibri" w:hAnsi="Calibri" w:cs="Calibri"/>
              </w:rPr>
            </w:pPr>
            <w:r w:rsidRPr="002463A2">
              <w:rPr>
                <w:rFonts w:ascii="Book Antiqua" w:hAnsi="Book Antiqua" w:cs="Calibri"/>
                <w:sz w:val="20"/>
                <w:szCs w:val="20"/>
              </w:rPr>
              <w:t>Issa Mponda Irrigation Scheme</w:t>
            </w:r>
          </w:p>
          <w:p w14:paraId="234AAECC" w14:textId="77777777" w:rsidR="00A7378E" w:rsidRPr="002463A2" w:rsidRDefault="00A7378E" w:rsidP="00F81807">
            <w:pPr>
              <w:rPr>
                <w:rFonts w:ascii="Calibri" w:hAnsi="Calibri" w:cs="Calibri"/>
              </w:rPr>
            </w:pPr>
            <w:r w:rsidRPr="002463A2">
              <w:rPr>
                <w:rFonts w:ascii="Book Antiqua" w:hAnsi="Book Antiqua" w:cs="Calibri"/>
                <w:sz w:val="20"/>
                <w:szCs w:val="20"/>
              </w:rPr>
              <w:t> </w:t>
            </w:r>
          </w:p>
        </w:tc>
        <w:tc>
          <w:tcPr>
            <w:tcW w:w="3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209E95" w14:textId="77777777" w:rsidR="00A7378E" w:rsidRPr="00E841F6" w:rsidRDefault="00A7378E" w:rsidP="00597806">
            <w:pPr>
              <w:numPr>
                <w:ilvl w:val="0"/>
                <w:numId w:val="48"/>
              </w:numPr>
              <w:overflowPunct/>
              <w:autoSpaceDE/>
              <w:autoSpaceDN/>
              <w:adjustRightInd/>
              <w:spacing w:before="100" w:beforeAutospacing="1" w:after="100" w:afterAutospacing="1"/>
              <w:textAlignment w:val="auto"/>
              <w:rPr>
                <w:rFonts w:ascii="Book Antiqua" w:hAnsi="Book Antiqua" w:cs="Segoe UI"/>
                <w:sz w:val="20"/>
                <w:szCs w:val="20"/>
              </w:rPr>
            </w:pPr>
            <w:r w:rsidRPr="002463A2">
              <w:rPr>
                <w:rFonts w:ascii="Book Antiqua" w:hAnsi="Book Antiqua" w:cs="Segoe UI"/>
                <w:sz w:val="20"/>
                <w:szCs w:val="20"/>
              </w:rPr>
              <w:t xml:space="preserve">Solar </w:t>
            </w:r>
            <w:r>
              <w:rPr>
                <w:rFonts w:ascii="Book Antiqua" w:hAnsi="Book Antiqua" w:cs="Segoe UI"/>
                <w:sz w:val="20"/>
                <w:szCs w:val="20"/>
              </w:rPr>
              <w:t>Power Irrigation</w:t>
            </w:r>
          </w:p>
          <w:p w14:paraId="15705EC6" w14:textId="77777777" w:rsidR="00A7378E" w:rsidRPr="00E841F6" w:rsidRDefault="00A7378E" w:rsidP="00597806">
            <w:pPr>
              <w:numPr>
                <w:ilvl w:val="0"/>
                <w:numId w:val="48"/>
              </w:numPr>
              <w:overflowPunct/>
              <w:autoSpaceDE/>
              <w:autoSpaceDN/>
              <w:adjustRightInd/>
              <w:spacing w:before="100" w:beforeAutospacing="1" w:after="100" w:afterAutospacing="1"/>
              <w:textAlignment w:val="auto"/>
              <w:rPr>
                <w:rFonts w:ascii="Book Antiqua" w:hAnsi="Book Antiqua" w:cs="Segoe UI"/>
                <w:sz w:val="20"/>
                <w:szCs w:val="20"/>
              </w:rPr>
            </w:pPr>
            <w:r w:rsidRPr="002463A2">
              <w:rPr>
                <w:rFonts w:ascii="Book Antiqua" w:hAnsi="Book Antiqua" w:cs="Segoe UI"/>
                <w:sz w:val="20"/>
                <w:szCs w:val="20"/>
              </w:rPr>
              <w:t>Riverbank Protection</w:t>
            </w:r>
          </w:p>
          <w:p w14:paraId="12F07E98" w14:textId="77777777" w:rsidR="00A7378E" w:rsidRPr="00E841F6" w:rsidRDefault="00A7378E" w:rsidP="00597806">
            <w:pPr>
              <w:numPr>
                <w:ilvl w:val="0"/>
                <w:numId w:val="48"/>
              </w:numPr>
              <w:spacing w:before="100" w:beforeAutospacing="1" w:after="100" w:afterAutospacing="1"/>
              <w:rPr>
                <w:rFonts w:ascii="Book Antiqua" w:hAnsi="Book Antiqua" w:cs="Segoe UI"/>
                <w:sz w:val="20"/>
                <w:szCs w:val="20"/>
              </w:rPr>
            </w:pPr>
          </w:p>
        </w:tc>
        <w:tc>
          <w:tcPr>
            <w:tcW w:w="30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353B3A" w14:textId="77777777" w:rsidR="00A7378E" w:rsidRPr="0049034D" w:rsidRDefault="00A7378E" w:rsidP="00597806">
            <w:pPr>
              <w:pStyle w:val="ListParagraph"/>
              <w:numPr>
                <w:ilvl w:val="0"/>
                <w:numId w:val="45"/>
              </w:numPr>
              <w:spacing w:before="100" w:beforeAutospacing="1" w:after="100" w:afterAutospacing="1" w:line="240" w:lineRule="auto"/>
              <w:jc w:val="both"/>
              <w:rPr>
                <w:rFonts w:ascii="Segoe UI" w:eastAsia="Times New Roman" w:hAnsi="Segoe UI" w:cs="Segoe UI"/>
                <w:sz w:val="24"/>
                <w:szCs w:val="24"/>
              </w:rPr>
            </w:pPr>
            <w:r w:rsidRPr="0049034D">
              <w:rPr>
                <w:rFonts w:ascii="Book Antiqua" w:eastAsia="Times New Roman" w:hAnsi="Book Antiqua" w:cs="Segoe UI"/>
                <w:sz w:val="20"/>
                <w:szCs w:val="20"/>
              </w:rPr>
              <w:t>District Irrigation Officer</w:t>
            </w:r>
          </w:p>
          <w:p w14:paraId="282DE7C7" w14:textId="77777777" w:rsidR="00A7378E" w:rsidRPr="002463A2" w:rsidRDefault="00A7378E" w:rsidP="00597806">
            <w:pPr>
              <w:pStyle w:val="ListParagraph"/>
              <w:numPr>
                <w:ilvl w:val="0"/>
                <w:numId w:val="45"/>
              </w:numPr>
              <w:spacing w:before="100" w:beforeAutospacing="1" w:after="100" w:afterAutospacing="1" w:line="240" w:lineRule="auto"/>
              <w:jc w:val="both"/>
              <w:rPr>
                <w:rFonts w:ascii="Segoe UI" w:eastAsia="Times New Roman" w:hAnsi="Segoe UI" w:cs="Segoe UI"/>
                <w:sz w:val="24"/>
                <w:szCs w:val="24"/>
              </w:rPr>
            </w:pPr>
            <w:r w:rsidRPr="002463A2">
              <w:rPr>
                <w:rFonts w:ascii="Book Antiqua" w:eastAsia="Times New Roman" w:hAnsi="Book Antiqua" w:cs="Segoe UI"/>
                <w:sz w:val="20"/>
                <w:szCs w:val="20"/>
              </w:rPr>
              <w:t>Forestry</w:t>
            </w:r>
          </w:p>
          <w:p w14:paraId="0421909E" w14:textId="77777777" w:rsidR="00A7378E" w:rsidRPr="002463A2" w:rsidRDefault="00A7378E" w:rsidP="00F81807">
            <w:pPr>
              <w:spacing w:before="100" w:beforeAutospacing="1" w:after="100" w:afterAutospacing="1"/>
              <w:jc w:val="both"/>
              <w:rPr>
                <w:rFonts w:ascii="Segoe UI" w:hAnsi="Segoe UI" w:cs="Segoe UI"/>
              </w:rPr>
            </w:pPr>
          </w:p>
        </w:tc>
      </w:tr>
      <w:tr w:rsidR="00A7378E" w:rsidRPr="002463A2" w14:paraId="436D0094" w14:textId="77777777" w:rsidTr="00F81807">
        <w:trPr>
          <w:trHeight w:val="771"/>
        </w:trPr>
        <w:tc>
          <w:tcPr>
            <w:tcW w:w="1652" w:type="dxa"/>
            <w:tcBorders>
              <w:top w:val="nil"/>
              <w:left w:val="single" w:sz="8" w:space="0" w:color="auto"/>
              <w:bottom w:val="single" w:sz="8" w:space="0" w:color="auto"/>
              <w:right w:val="single" w:sz="8" w:space="0" w:color="auto"/>
            </w:tcBorders>
          </w:tcPr>
          <w:p w14:paraId="53385415" w14:textId="77777777" w:rsidR="00A7378E" w:rsidRPr="002463A2" w:rsidRDefault="00A7378E" w:rsidP="00F81807">
            <w:pPr>
              <w:jc w:val="center"/>
              <w:rPr>
                <w:rFonts w:ascii="Calibri" w:hAnsi="Calibri" w:cs="Calibri"/>
                <w:b/>
                <w:bCs/>
              </w:rPr>
            </w:pPr>
            <w:r w:rsidRPr="002463A2">
              <w:rPr>
                <w:rFonts w:ascii="Book Antiqua" w:hAnsi="Book Antiqua" w:cs="Calibri"/>
                <w:b/>
                <w:bCs/>
                <w:sz w:val="20"/>
                <w:szCs w:val="20"/>
              </w:rPr>
              <w:t xml:space="preserve">Tuesday </w:t>
            </w:r>
          </w:p>
          <w:p w14:paraId="32FE7DA0" w14:textId="77777777" w:rsidR="00A7378E" w:rsidRPr="002463A2" w:rsidRDefault="00A7378E" w:rsidP="00F81807">
            <w:pPr>
              <w:jc w:val="center"/>
              <w:rPr>
                <w:rFonts w:ascii="Calibri" w:hAnsi="Calibri" w:cs="Calibri"/>
              </w:rPr>
            </w:pPr>
            <w:r w:rsidRPr="002463A2">
              <w:rPr>
                <w:rFonts w:ascii="Book Antiqua" w:hAnsi="Book Antiqua" w:cs="Calibri"/>
                <w:sz w:val="20"/>
                <w:szCs w:val="20"/>
              </w:rPr>
              <w:t>17</w:t>
            </w:r>
            <w:r w:rsidRPr="002463A2">
              <w:rPr>
                <w:rFonts w:ascii="Book Antiqua" w:hAnsi="Book Antiqua" w:cs="Calibri"/>
                <w:sz w:val="20"/>
                <w:szCs w:val="20"/>
                <w:vertAlign w:val="superscript"/>
              </w:rPr>
              <w:t>th</w:t>
            </w:r>
            <w:r w:rsidRPr="002463A2">
              <w:rPr>
                <w:rFonts w:ascii="Book Antiqua" w:hAnsi="Book Antiqua" w:cs="Calibri"/>
                <w:sz w:val="20"/>
                <w:szCs w:val="20"/>
              </w:rPr>
              <w:t xml:space="preserve"> Dec</w:t>
            </w:r>
          </w:p>
          <w:p w14:paraId="68262E5A" w14:textId="77777777" w:rsidR="00A7378E" w:rsidRPr="002463A2" w:rsidRDefault="00A7378E" w:rsidP="00F81807">
            <w:pPr>
              <w:jc w:val="center"/>
              <w:rPr>
                <w:rFonts w:ascii="Book Antiqua" w:hAnsi="Book Antiqua" w:cs="Calibri"/>
                <w:sz w:val="20"/>
                <w:szCs w:val="20"/>
              </w:rPr>
            </w:pPr>
          </w:p>
        </w:tc>
        <w:tc>
          <w:tcPr>
            <w:tcW w:w="1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CD1AA0" w14:textId="77777777" w:rsidR="00A7378E" w:rsidRPr="002463A2" w:rsidRDefault="00A7378E" w:rsidP="00F81807">
            <w:pPr>
              <w:jc w:val="center"/>
              <w:rPr>
                <w:rFonts w:ascii="Calibri" w:hAnsi="Calibri" w:cs="Calibri"/>
              </w:rPr>
            </w:pPr>
            <w:r w:rsidRPr="002463A2">
              <w:rPr>
                <w:rFonts w:ascii="Book Antiqua" w:hAnsi="Book Antiqua" w:cs="Calibri"/>
                <w:sz w:val="20"/>
                <w:szCs w:val="20"/>
              </w:rPr>
              <w:t>15:30-16:30hrs</w:t>
            </w:r>
          </w:p>
        </w:tc>
        <w:tc>
          <w:tcPr>
            <w:tcW w:w="1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831D21" w14:textId="77777777" w:rsidR="00A7378E" w:rsidRPr="002463A2" w:rsidRDefault="00A7378E" w:rsidP="00F81807">
            <w:pPr>
              <w:rPr>
                <w:rFonts w:ascii="Calibri" w:hAnsi="Calibri" w:cs="Calibri"/>
              </w:rPr>
            </w:pPr>
            <w:r w:rsidRPr="002463A2">
              <w:rPr>
                <w:rFonts w:ascii="Book Antiqua" w:hAnsi="Book Antiqua" w:cs="Calibri"/>
                <w:sz w:val="20"/>
                <w:szCs w:val="20"/>
              </w:rPr>
              <w:t>GVH Issa Mponda</w:t>
            </w:r>
          </w:p>
        </w:tc>
        <w:tc>
          <w:tcPr>
            <w:tcW w:w="3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014CE3" w14:textId="77777777" w:rsidR="00A7378E" w:rsidRPr="002463A2" w:rsidRDefault="00A7378E" w:rsidP="00597806">
            <w:pPr>
              <w:numPr>
                <w:ilvl w:val="0"/>
                <w:numId w:val="46"/>
              </w:numPr>
              <w:overflowPunct/>
              <w:autoSpaceDE/>
              <w:autoSpaceDN/>
              <w:adjustRightInd/>
              <w:spacing w:before="100" w:beforeAutospacing="1" w:after="100" w:afterAutospacing="1"/>
              <w:textAlignment w:val="auto"/>
              <w:rPr>
                <w:rFonts w:ascii="Segoe UI" w:hAnsi="Segoe UI" w:cs="Segoe UI"/>
              </w:rPr>
            </w:pPr>
            <w:r w:rsidRPr="002463A2">
              <w:rPr>
                <w:rFonts w:ascii="Book Antiqua" w:hAnsi="Book Antiqua" w:cs="Segoe UI"/>
                <w:sz w:val="20"/>
                <w:szCs w:val="20"/>
              </w:rPr>
              <w:t xml:space="preserve">Afforestation </w:t>
            </w:r>
          </w:p>
          <w:p w14:paraId="3FEF6865" w14:textId="77777777" w:rsidR="00A7378E" w:rsidRPr="002463A2" w:rsidRDefault="00A7378E" w:rsidP="00597806">
            <w:pPr>
              <w:numPr>
                <w:ilvl w:val="0"/>
                <w:numId w:val="46"/>
              </w:numPr>
              <w:overflowPunct/>
              <w:autoSpaceDE/>
              <w:autoSpaceDN/>
              <w:adjustRightInd/>
              <w:spacing w:before="100" w:beforeAutospacing="1" w:after="100" w:afterAutospacing="1"/>
              <w:textAlignment w:val="auto"/>
              <w:rPr>
                <w:rFonts w:ascii="Segoe UI" w:hAnsi="Segoe UI" w:cs="Segoe UI"/>
              </w:rPr>
            </w:pPr>
            <w:r w:rsidRPr="002463A2">
              <w:rPr>
                <w:rFonts w:ascii="Book Antiqua" w:hAnsi="Book Antiqua" w:cs="Segoe UI"/>
                <w:sz w:val="20"/>
                <w:szCs w:val="20"/>
              </w:rPr>
              <w:t xml:space="preserve">Soil &amp; Water Conservation </w:t>
            </w:r>
          </w:p>
          <w:p w14:paraId="5E84D2EA" w14:textId="77777777" w:rsidR="00A7378E" w:rsidRPr="002463A2" w:rsidRDefault="00A7378E" w:rsidP="00F81807">
            <w:pPr>
              <w:spacing w:before="100" w:beforeAutospacing="1" w:after="100" w:afterAutospacing="1"/>
              <w:ind w:left="360"/>
              <w:rPr>
                <w:rFonts w:ascii="Segoe UI" w:hAnsi="Segoe UI" w:cs="Segoe UI"/>
              </w:rPr>
            </w:pPr>
          </w:p>
        </w:tc>
        <w:tc>
          <w:tcPr>
            <w:tcW w:w="30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9C4E40" w14:textId="77777777" w:rsidR="00A7378E" w:rsidRPr="002463A2" w:rsidRDefault="00A7378E" w:rsidP="00597806">
            <w:pPr>
              <w:numPr>
                <w:ilvl w:val="0"/>
                <w:numId w:val="47"/>
              </w:numPr>
              <w:overflowPunct/>
              <w:autoSpaceDE/>
              <w:autoSpaceDN/>
              <w:adjustRightInd/>
              <w:spacing w:before="100" w:beforeAutospacing="1" w:after="100" w:afterAutospacing="1"/>
              <w:textAlignment w:val="auto"/>
              <w:rPr>
                <w:rFonts w:ascii="Segoe UI" w:hAnsi="Segoe UI" w:cs="Segoe UI"/>
              </w:rPr>
            </w:pPr>
            <w:r w:rsidRPr="002463A2">
              <w:rPr>
                <w:rFonts w:ascii="Book Antiqua" w:hAnsi="Book Antiqua" w:cs="Segoe UI"/>
                <w:sz w:val="20"/>
                <w:szCs w:val="20"/>
              </w:rPr>
              <w:t>District Forestry Officer</w:t>
            </w:r>
          </w:p>
          <w:p w14:paraId="0F72AEAA" w14:textId="77777777" w:rsidR="00A7378E" w:rsidRPr="002463A2" w:rsidRDefault="00A7378E" w:rsidP="00597806">
            <w:pPr>
              <w:numPr>
                <w:ilvl w:val="0"/>
                <w:numId w:val="47"/>
              </w:numPr>
              <w:overflowPunct/>
              <w:autoSpaceDE/>
              <w:autoSpaceDN/>
              <w:adjustRightInd/>
              <w:spacing w:before="100" w:beforeAutospacing="1" w:after="100" w:afterAutospacing="1"/>
              <w:textAlignment w:val="auto"/>
              <w:rPr>
                <w:rFonts w:ascii="Segoe UI" w:hAnsi="Segoe UI" w:cs="Segoe UI"/>
              </w:rPr>
            </w:pPr>
            <w:r w:rsidRPr="002463A2">
              <w:rPr>
                <w:rFonts w:ascii="Book Antiqua" w:hAnsi="Book Antiqua" w:cs="Segoe UI"/>
                <w:sz w:val="20"/>
                <w:szCs w:val="20"/>
              </w:rPr>
              <w:t xml:space="preserve">Land Resources </w:t>
            </w:r>
          </w:p>
          <w:p w14:paraId="3DA37930" w14:textId="77777777" w:rsidR="00A7378E" w:rsidRPr="002463A2" w:rsidRDefault="00A7378E" w:rsidP="00F81807">
            <w:pPr>
              <w:spacing w:before="100" w:beforeAutospacing="1" w:after="100" w:afterAutospacing="1"/>
              <w:ind w:left="360"/>
              <w:rPr>
                <w:rFonts w:ascii="Segoe UI" w:hAnsi="Segoe UI" w:cs="Segoe UI"/>
              </w:rPr>
            </w:pPr>
          </w:p>
        </w:tc>
      </w:tr>
      <w:tr w:rsidR="00A7378E" w:rsidRPr="002463A2" w14:paraId="52892A83" w14:textId="77777777" w:rsidTr="00F81807">
        <w:trPr>
          <w:trHeight w:val="761"/>
        </w:trPr>
        <w:tc>
          <w:tcPr>
            <w:tcW w:w="1652" w:type="dxa"/>
            <w:tcBorders>
              <w:top w:val="nil"/>
              <w:left w:val="single" w:sz="8" w:space="0" w:color="auto"/>
              <w:bottom w:val="single" w:sz="8" w:space="0" w:color="auto"/>
              <w:right w:val="single" w:sz="8" w:space="0" w:color="auto"/>
            </w:tcBorders>
          </w:tcPr>
          <w:p w14:paraId="47BBF4F3" w14:textId="77777777" w:rsidR="00A7378E" w:rsidRPr="002463A2" w:rsidRDefault="00A7378E" w:rsidP="00F81807">
            <w:pPr>
              <w:jc w:val="center"/>
              <w:rPr>
                <w:rFonts w:ascii="Calibri" w:hAnsi="Calibri" w:cs="Calibri"/>
                <w:b/>
                <w:bCs/>
              </w:rPr>
            </w:pPr>
            <w:r w:rsidRPr="000D6A37">
              <w:rPr>
                <w:rFonts w:ascii="Book Antiqua" w:hAnsi="Book Antiqua" w:cs="Calibri"/>
                <w:b/>
                <w:bCs/>
                <w:sz w:val="20"/>
                <w:szCs w:val="20"/>
              </w:rPr>
              <w:t>Wednesday</w:t>
            </w:r>
            <w:r w:rsidRPr="002463A2">
              <w:rPr>
                <w:rFonts w:ascii="Book Antiqua" w:hAnsi="Book Antiqua" w:cs="Calibri"/>
                <w:b/>
                <w:bCs/>
                <w:sz w:val="20"/>
                <w:szCs w:val="20"/>
              </w:rPr>
              <w:t xml:space="preserve"> </w:t>
            </w:r>
          </w:p>
          <w:p w14:paraId="10B0D730" w14:textId="77777777" w:rsidR="00A7378E" w:rsidRPr="002463A2" w:rsidRDefault="00A7378E" w:rsidP="00F81807">
            <w:pPr>
              <w:jc w:val="center"/>
              <w:rPr>
                <w:rFonts w:ascii="Calibri" w:hAnsi="Calibri" w:cs="Calibri"/>
              </w:rPr>
            </w:pPr>
            <w:r w:rsidRPr="002463A2">
              <w:rPr>
                <w:rFonts w:ascii="Book Antiqua" w:hAnsi="Book Antiqua" w:cs="Calibri"/>
                <w:sz w:val="20"/>
                <w:szCs w:val="20"/>
              </w:rPr>
              <w:t>1</w:t>
            </w:r>
            <w:r>
              <w:rPr>
                <w:rFonts w:ascii="Book Antiqua" w:hAnsi="Book Antiqua" w:cs="Calibri"/>
                <w:sz w:val="20"/>
                <w:szCs w:val="20"/>
              </w:rPr>
              <w:t>8</w:t>
            </w:r>
            <w:r w:rsidRPr="002463A2">
              <w:rPr>
                <w:rFonts w:ascii="Book Antiqua" w:hAnsi="Book Antiqua" w:cs="Calibri"/>
                <w:sz w:val="20"/>
                <w:szCs w:val="20"/>
                <w:vertAlign w:val="superscript"/>
              </w:rPr>
              <w:t>th</w:t>
            </w:r>
            <w:r w:rsidRPr="002463A2">
              <w:rPr>
                <w:rFonts w:ascii="Book Antiqua" w:hAnsi="Book Antiqua" w:cs="Calibri"/>
                <w:sz w:val="20"/>
                <w:szCs w:val="20"/>
              </w:rPr>
              <w:t xml:space="preserve"> Dec</w:t>
            </w:r>
          </w:p>
          <w:p w14:paraId="6B3BF5CC" w14:textId="77777777" w:rsidR="00A7378E" w:rsidRPr="002463A2" w:rsidRDefault="00A7378E" w:rsidP="00F81807">
            <w:pPr>
              <w:jc w:val="center"/>
              <w:rPr>
                <w:rFonts w:ascii="Book Antiqua" w:hAnsi="Book Antiqua" w:cs="Calibri"/>
                <w:sz w:val="20"/>
                <w:szCs w:val="20"/>
              </w:rPr>
            </w:pPr>
          </w:p>
        </w:tc>
        <w:tc>
          <w:tcPr>
            <w:tcW w:w="1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517723" w14:textId="77777777" w:rsidR="00A7378E" w:rsidRPr="002463A2" w:rsidRDefault="00A7378E" w:rsidP="00F81807">
            <w:pPr>
              <w:jc w:val="center"/>
              <w:rPr>
                <w:rFonts w:ascii="Calibri" w:hAnsi="Calibri" w:cs="Calibri"/>
              </w:rPr>
            </w:pPr>
            <w:r w:rsidRPr="002463A2">
              <w:rPr>
                <w:rFonts w:ascii="Book Antiqua" w:hAnsi="Book Antiqua" w:cs="Calibri"/>
                <w:sz w:val="20"/>
                <w:szCs w:val="20"/>
              </w:rPr>
              <w:t>9:00-9:30hrs</w:t>
            </w:r>
          </w:p>
        </w:tc>
        <w:tc>
          <w:tcPr>
            <w:tcW w:w="1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546670" w14:textId="77777777" w:rsidR="00A7378E" w:rsidRPr="002463A2" w:rsidRDefault="00A7378E" w:rsidP="00F81807">
            <w:pPr>
              <w:rPr>
                <w:rFonts w:ascii="Calibri" w:hAnsi="Calibri" w:cs="Calibri"/>
              </w:rPr>
            </w:pPr>
            <w:r w:rsidRPr="002463A2">
              <w:rPr>
                <w:rFonts w:ascii="Book Antiqua" w:hAnsi="Book Antiqua" w:cs="Calibri"/>
                <w:sz w:val="20"/>
                <w:szCs w:val="20"/>
              </w:rPr>
              <w:t>VH Kanzimbile</w:t>
            </w:r>
          </w:p>
        </w:tc>
        <w:tc>
          <w:tcPr>
            <w:tcW w:w="3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EA9FBD" w14:textId="77777777" w:rsidR="00A7378E" w:rsidRPr="002463A2" w:rsidRDefault="00A7378E" w:rsidP="00597806">
            <w:pPr>
              <w:numPr>
                <w:ilvl w:val="0"/>
                <w:numId w:val="48"/>
              </w:numPr>
              <w:overflowPunct/>
              <w:autoSpaceDE/>
              <w:autoSpaceDN/>
              <w:adjustRightInd/>
              <w:spacing w:before="100" w:beforeAutospacing="1" w:after="100" w:afterAutospacing="1"/>
              <w:textAlignment w:val="auto"/>
              <w:rPr>
                <w:rFonts w:ascii="Segoe UI" w:hAnsi="Segoe UI" w:cs="Segoe UI"/>
              </w:rPr>
            </w:pPr>
            <w:r w:rsidRPr="002463A2">
              <w:rPr>
                <w:rFonts w:ascii="Book Antiqua" w:hAnsi="Book Antiqua" w:cs="Segoe UI"/>
                <w:sz w:val="20"/>
                <w:szCs w:val="20"/>
              </w:rPr>
              <w:t>Stambuli Multi-Purpose Dam</w:t>
            </w:r>
          </w:p>
        </w:tc>
        <w:tc>
          <w:tcPr>
            <w:tcW w:w="30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FF19B0" w14:textId="77777777" w:rsidR="00A7378E" w:rsidRPr="002463A2" w:rsidRDefault="00A7378E" w:rsidP="00597806">
            <w:pPr>
              <w:numPr>
                <w:ilvl w:val="0"/>
                <w:numId w:val="49"/>
              </w:numPr>
              <w:overflowPunct/>
              <w:autoSpaceDE/>
              <w:autoSpaceDN/>
              <w:adjustRightInd/>
              <w:spacing w:before="100" w:beforeAutospacing="1" w:after="100" w:afterAutospacing="1"/>
              <w:textAlignment w:val="auto"/>
              <w:rPr>
                <w:rFonts w:ascii="Segoe UI" w:hAnsi="Segoe UI" w:cs="Segoe UI"/>
              </w:rPr>
            </w:pPr>
            <w:r w:rsidRPr="002463A2">
              <w:rPr>
                <w:rFonts w:ascii="Book Antiqua" w:hAnsi="Book Antiqua" w:cs="Segoe UI"/>
                <w:sz w:val="20"/>
                <w:szCs w:val="20"/>
              </w:rPr>
              <w:t>District Water Services Officer</w:t>
            </w:r>
          </w:p>
        </w:tc>
      </w:tr>
      <w:tr w:rsidR="00A7378E" w:rsidRPr="002463A2" w14:paraId="41DEE569" w14:textId="77777777" w:rsidTr="00F81807">
        <w:trPr>
          <w:trHeight w:val="1015"/>
        </w:trPr>
        <w:tc>
          <w:tcPr>
            <w:tcW w:w="1652" w:type="dxa"/>
            <w:tcBorders>
              <w:top w:val="nil"/>
              <w:left w:val="single" w:sz="8" w:space="0" w:color="auto"/>
              <w:bottom w:val="single" w:sz="8" w:space="0" w:color="auto"/>
              <w:right w:val="single" w:sz="8" w:space="0" w:color="auto"/>
            </w:tcBorders>
          </w:tcPr>
          <w:p w14:paraId="7330B88E" w14:textId="77777777" w:rsidR="00A7378E" w:rsidRPr="002463A2" w:rsidRDefault="00A7378E" w:rsidP="00F81807">
            <w:pPr>
              <w:jc w:val="center"/>
              <w:rPr>
                <w:rFonts w:ascii="Calibri" w:hAnsi="Calibri" w:cs="Calibri"/>
                <w:b/>
                <w:bCs/>
              </w:rPr>
            </w:pPr>
            <w:r w:rsidRPr="002463A2">
              <w:rPr>
                <w:rFonts w:ascii="Book Antiqua" w:hAnsi="Book Antiqua" w:cs="Calibri"/>
                <w:b/>
                <w:bCs/>
                <w:sz w:val="20"/>
                <w:szCs w:val="20"/>
              </w:rPr>
              <w:t>Wednesday</w:t>
            </w:r>
          </w:p>
          <w:p w14:paraId="2F251F0A" w14:textId="77777777" w:rsidR="00A7378E" w:rsidRPr="002463A2" w:rsidRDefault="00A7378E" w:rsidP="00F81807">
            <w:pPr>
              <w:jc w:val="center"/>
              <w:rPr>
                <w:rFonts w:ascii="Calibri" w:hAnsi="Calibri" w:cs="Calibri"/>
              </w:rPr>
            </w:pPr>
            <w:r w:rsidRPr="002463A2">
              <w:rPr>
                <w:rFonts w:ascii="Book Antiqua" w:hAnsi="Book Antiqua" w:cs="Calibri"/>
                <w:sz w:val="20"/>
                <w:szCs w:val="20"/>
              </w:rPr>
              <w:t>18</w:t>
            </w:r>
            <w:r w:rsidRPr="002463A2">
              <w:rPr>
                <w:rFonts w:ascii="Book Antiqua" w:hAnsi="Book Antiqua" w:cs="Calibri"/>
                <w:sz w:val="20"/>
                <w:szCs w:val="20"/>
                <w:vertAlign w:val="superscript"/>
              </w:rPr>
              <w:t>th</w:t>
            </w:r>
            <w:r w:rsidRPr="002463A2">
              <w:rPr>
                <w:rFonts w:ascii="Book Antiqua" w:hAnsi="Book Antiqua" w:cs="Calibri"/>
                <w:sz w:val="20"/>
                <w:szCs w:val="20"/>
              </w:rPr>
              <w:t xml:space="preserve"> Dec</w:t>
            </w:r>
          </w:p>
          <w:p w14:paraId="3E249B6C" w14:textId="77777777" w:rsidR="00A7378E" w:rsidRPr="002463A2" w:rsidRDefault="00A7378E" w:rsidP="00F81807">
            <w:pPr>
              <w:jc w:val="center"/>
              <w:rPr>
                <w:rFonts w:ascii="Book Antiqua" w:hAnsi="Book Antiqua" w:cs="Calibri"/>
                <w:sz w:val="20"/>
                <w:szCs w:val="20"/>
              </w:rPr>
            </w:pPr>
          </w:p>
        </w:tc>
        <w:tc>
          <w:tcPr>
            <w:tcW w:w="1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6B6171" w14:textId="77777777" w:rsidR="00A7378E" w:rsidRPr="002463A2" w:rsidRDefault="00A7378E" w:rsidP="00F81807">
            <w:pPr>
              <w:jc w:val="center"/>
              <w:rPr>
                <w:rFonts w:ascii="Calibri" w:hAnsi="Calibri" w:cs="Calibri"/>
              </w:rPr>
            </w:pPr>
            <w:r w:rsidRPr="002463A2">
              <w:rPr>
                <w:rFonts w:ascii="Book Antiqua" w:hAnsi="Book Antiqua" w:cs="Calibri"/>
                <w:sz w:val="20"/>
                <w:szCs w:val="20"/>
              </w:rPr>
              <w:t>9:45-10:15hrs</w:t>
            </w:r>
          </w:p>
        </w:tc>
        <w:tc>
          <w:tcPr>
            <w:tcW w:w="1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85F269" w14:textId="77777777" w:rsidR="00A7378E" w:rsidRPr="002463A2" w:rsidRDefault="00A7378E" w:rsidP="00F81807">
            <w:pPr>
              <w:rPr>
                <w:rFonts w:ascii="Calibri" w:hAnsi="Calibri" w:cs="Calibri"/>
              </w:rPr>
            </w:pPr>
            <w:r w:rsidRPr="002463A2">
              <w:rPr>
                <w:rFonts w:ascii="Book Antiqua" w:hAnsi="Book Antiqua" w:cs="Calibri"/>
                <w:sz w:val="20"/>
                <w:szCs w:val="20"/>
              </w:rPr>
              <w:t>Katema</w:t>
            </w:r>
          </w:p>
        </w:tc>
        <w:tc>
          <w:tcPr>
            <w:tcW w:w="3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B16F21" w14:textId="77777777" w:rsidR="00A7378E" w:rsidRPr="002463A2" w:rsidRDefault="00A7378E" w:rsidP="00597806">
            <w:pPr>
              <w:numPr>
                <w:ilvl w:val="0"/>
                <w:numId w:val="50"/>
              </w:numPr>
              <w:overflowPunct/>
              <w:autoSpaceDE/>
              <w:autoSpaceDN/>
              <w:adjustRightInd/>
              <w:spacing w:before="100" w:beforeAutospacing="1" w:after="100" w:afterAutospacing="1"/>
              <w:textAlignment w:val="auto"/>
              <w:rPr>
                <w:rFonts w:ascii="Segoe UI" w:hAnsi="Segoe UI" w:cs="Segoe UI"/>
              </w:rPr>
            </w:pPr>
            <w:r w:rsidRPr="002463A2">
              <w:rPr>
                <w:rFonts w:ascii="Book Antiqua" w:hAnsi="Book Antiqua" w:cs="Segoe UI"/>
                <w:sz w:val="20"/>
                <w:szCs w:val="20"/>
              </w:rPr>
              <w:t>Mkawa Fishpond</w:t>
            </w:r>
          </w:p>
          <w:p w14:paraId="5E00F551" w14:textId="77777777" w:rsidR="00A7378E" w:rsidRPr="002463A2" w:rsidRDefault="00A7378E" w:rsidP="00597806">
            <w:pPr>
              <w:numPr>
                <w:ilvl w:val="0"/>
                <w:numId w:val="50"/>
              </w:numPr>
              <w:overflowPunct/>
              <w:autoSpaceDE/>
              <w:autoSpaceDN/>
              <w:adjustRightInd/>
              <w:spacing w:before="100" w:beforeAutospacing="1" w:after="100" w:afterAutospacing="1"/>
              <w:textAlignment w:val="auto"/>
              <w:rPr>
                <w:rFonts w:ascii="Calibri" w:hAnsi="Calibri" w:cs="Calibri"/>
              </w:rPr>
            </w:pPr>
            <w:r w:rsidRPr="002463A2">
              <w:rPr>
                <w:rFonts w:ascii="Book Antiqua" w:hAnsi="Book Antiqua" w:cs="Segoe UI"/>
                <w:sz w:val="20"/>
                <w:szCs w:val="20"/>
              </w:rPr>
              <w:t>Village Savings Loans Scheme</w:t>
            </w:r>
            <w:r w:rsidRPr="002463A2">
              <w:rPr>
                <w:rFonts w:ascii="Book Antiqua" w:hAnsi="Book Antiqua" w:cs="Calibri"/>
                <w:sz w:val="20"/>
                <w:szCs w:val="20"/>
              </w:rPr>
              <w:t> </w:t>
            </w:r>
          </w:p>
        </w:tc>
        <w:tc>
          <w:tcPr>
            <w:tcW w:w="30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D00455" w14:textId="77777777" w:rsidR="00A7378E" w:rsidRPr="002463A2" w:rsidRDefault="00A7378E" w:rsidP="00597806">
            <w:pPr>
              <w:numPr>
                <w:ilvl w:val="0"/>
                <w:numId w:val="51"/>
              </w:numPr>
              <w:overflowPunct/>
              <w:autoSpaceDE/>
              <w:autoSpaceDN/>
              <w:adjustRightInd/>
              <w:spacing w:before="100" w:beforeAutospacing="1" w:after="100" w:afterAutospacing="1"/>
              <w:textAlignment w:val="auto"/>
              <w:rPr>
                <w:rFonts w:ascii="Segoe UI" w:hAnsi="Segoe UI" w:cs="Segoe UI"/>
              </w:rPr>
            </w:pPr>
            <w:r w:rsidRPr="002463A2">
              <w:rPr>
                <w:rFonts w:ascii="Book Antiqua" w:hAnsi="Book Antiqua" w:cs="Segoe UI"/>
                <w:sz w:val="20"/>
                <w:szCs w:val="20"/>
              </w:rPr>
              <w:t>District Fisheries Officer</w:t>
            </w:r>
          </w:p>
          <w:p w14:paraId="78431DE5" w14:textId="77777777" w:rsidR="00A7378E" w:rsidRPr="002463A2" w:rsidRDefault="00A7378E" w:rsidP="00597806">
            <w:pPr>
              <w:numPr>
                <w:ilvl w:val="0"/>
                <w:numId w:val="51"/>
              </w:numPr>
              <w:overflowPunct/>
              <w:autoSpaceDE/>
              <w:autoSpaceDN/>
              <w:adjustRightInd/>
              <w:spacing w:before="100" w:beforeAutospacing="1" w:after="100" w:afterAutospacing="1"/>
              <w:textAlignment w:val="auto"/>
              <w:rPr>
                <w:rFonts w:ascii="Segoe UI" w:hAnsi="Segoe UI" w:cs="Segoe UI"/>
              </w:rPr>
            </w:pPr>
            <w:r w:rsidRPr="002463A2">
              <w:rPr>
                <w:rFonts w:ascii="Book Antiqua" w:hAnsi="Book Antiqua" w:cs="Segoe UI"/>
                <w:sz w:val="20"/>
                <w:szCs w:val="20"/>
              </w:rPr>
              <w:t>District Community Dev. Officer</w:t>
            </w:r>
          </w:p>
        </w:tc>
      </w:tr>
      <w:tr w:rsidR="00A7378E" w:rsidRPr="002463A2" w14:paraId="1F0BA413" w14:textId="77777777" w:rsidTr="00F81807">
        <w:trPr>
          <w:trHeight w:val="712"/>
        </w:trPr>
        <w:tc>
          <w:tcPr>
            <w:tcW w:w="1652" w:type="dxa"/>
            <w:tcBorders>
              <w:top w:val="nil"/>
              <w:left w:val="single" w:sz="8" w:space="0" w:color="auto"/>
              <w:bottom w:val="single" w:sz="8" w:space="0" w:color="auto"/>
              <w:right w:val="single" w:sz="8" w:space="0" w:color="auto"/>
            </w:tcBorders>
          </w:tcPr>
          <w:p w14:paraId="1F13B381" w14:textId="77777777" w:rsidR="00A7378E" w:rsidRPr="002463A2" w:rsidRDefault="00A7378E" w:rsidP="00F81807">
            <w:pPr>
              <w:jc w:val="center"/>
              <w:rPr>
                <w:rFonts w:ascii="Calibri" w:hAnsi="Calibri" w:cs="Calibri"/>
                <w:b/>
                <w:bCs/>
              </w:rPr>
            </w:pPr>
            <w:r w:rsidRPr="002463A2">
              <w:rPr>
                <w:rFonts w:ascii="Book Antiqua" w:hAnsi="Book Antiqua" w:cs="Calibri"/>
                <w:b/>
                <w:bCs/>
                <w:sz w:val="20"/>
                <w:szCs w:val="20"/>
              </w:rPr>
              <w:t>Wednesday</w:t>
            </w:r>
          </w:p>
          <w:p w14:paraId="51DA24D8" w14:textId="77777777" w:rsidR="00A7378E" w:rsidRPr="002463A2" w:rsidRDefault="00A7378E" w:rsidP="00F81807">
            <w:pPr>
              <w:jc w:val="center"/>
              <w:rPr>
                <w:rFonts w:ascii="Calibri" w:hAnsi="Calibri" w:cs="Calibri"/>
              </w:rPr>
            </w:pPr>
            <w:r w:rsidRPr="002463A2">
              <w:rPr>
                <w:rFonts w:ascii="Book Antiqua" w:hAnsi="Book Antiqua" w:cs="Calibri"/>
                <w:sz w:val="20"/>
                <w:szCs w:val="20"/>
              </w:rPr>
              <w:t>18</w:t>
            </w:r>
            <w:r w:rsidRPr="002463A2">
              <w:rPr>
                <w:rFonts w:ascii="Book Antiqua" w:hAnsi="Book Antiqua" w:cs="Calibri"/>
                <w:sz w:val="20"/>
                <w:szCs w:val="20"/>
                <w:vertAlign w:val="superscript"/>
              </w:rPr>
              <w:t>th</w:t>
            </w:r>
            <w:r w:rsidRPr="002463A2">
              <w:rPr>
                <w:rFonts w:ascii="Book Antiqua" w:hAnsi="Book Antiqua" w:cs="Calibri"/>
                <w:sz w:val="20"/>
                <w:szCs w:val="20"/>
              </w:rPr>
              <w:t xml:space="preserve"> Dec</w:t>
            </w:r>
          </w:p>
          <w:p w14:paraId="38C44929" w14:textId="77777777" w:rsidR="00A7378E" w:rsidRPr="002463A2" w:rsidRDefault="00A7378E" w:rsidP="00F81807">
            <w:pPr>
              <w:jc w:val="center"/>
              <w:rPr>
                <w:rFonts w:ascii="Book Antiqua" w:hAnsi="Book Antiqua" w:cs="Calibri"/>
                <w:sz w:val="20"/>
                <w:szCs w:val="20"/>
              </w:rPr>
            </w:pPr>
          </w:p>
        </w:tc>
        <w:tc>
          <w:tcPr>
            <w:tcW w:w="1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3789CD" w14:textId="77777777" w:rsidR="00A7378E" w:rsidRPr="002463A2" w:rsidRDefault="00A7378E" w:rsidP="00F81807">
            <w:pPr>
              <w:jc w:val="center"/>
              <w:rPr>
                <w:rFonts w:ascii="Calibri" w:hAnsi="Calibri" w:cs="Calibri"/>
              </w:rPr>
            </w:pPr>
            <w:r w:rsidRPr="002463A2">
              <w:rPr>
                <w:rFonts w:ascii="Book Antiqua" w:hAnsi="Book Antiqua" w:cs="Calibri"/>
                <w:sz w:val="20"/>
                <w:szCs w:val="20"/>
              </w:rPr>
              <w:t>10:30-11:15hrs</w:t>
            </w:r>
          </w:p>
        </w:tc>
        <w:tc>
          <w:tcPr>
            <w:tcW w:w="1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AE6A7F" w14:textId="77777777" w:rsidR="00A7378E" w:rsidRPr="002463A2" w:rsidRDefault="00A7378E" w:rsidP="00F81807">
            <w:pPr>
              <w:rPr>
                <w:rFonts w:ascii="Calibri" w:hAnsi="Calibri" w:cs="Calibri"/>
              </w:rPr>
            </w:pPr>
            <w:r w:rsidRPr="002463A2">
              <w:rPr>
                <w:rFonts w:ascii="Book Antiqua" w:hAnsi="Book Antiqua" w:cs="Calibri"/>
                <w:sz w:val="20"/>
                <w:szCs w:val="20"/>
              </w:rPr>
              <w:t xml:space="preserve">Likonde </w:t>
            </w:r>
          </w:p>
        </w:tc>
        <w:tc>
          <w:tcPr>
            <w:tcW w:w="35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848A0" w14:textId="77777777" w:rsidR="00A7378E" w:rsidRPr="002463A2" w:rsidRDefault="00A7378E" w:rsidP="00597806">
            <w:pPr>
              <w:numPr>
                <w:ilvl w:val="0"/>
                <w:numId w:val="52"/>
              </w:numPr>
              <w:overflowPunct/>
              <w:autoSpaceDE/>
              <w:autoSpaceDN/>
              <w:adjustRightInd/>
              <w:spacing w:before="100" w:beforeAutospacing="1" w:after="100" w:afterAutospacing="1"/>
              <w:textAlignment w:val="auto"/>
              <w:rPr>
                <w:rFonts w:ascii="Segoe UI" w:hAnsi="Segoe UI" w:cs="Segoe UI"/>
              </w:rPr>
            </w:pPr>
            <w:r w:rsidRPr="002463A2">
              <w:rPr>
                <w:rFonts w:ascii="Book Antiqua" w:hAnsi="Book Antiqua" w:cs="Segoe UI"/>
                <w:sz w:val="20"/>
                <w:szCs w:val="20"/>
              </w:rPr>
              <w:t>Oil Processing Factory</w:t>
            </w:r>
          </w:p>
        </w:tc>
        <w:tc>
          <w:tcPr>
            <w:tcW w:w="30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470EB1" w14:textId="77777777" w:rsidR="00A7378E" w:rsidRPr="002463A2" w:rsidRDefault="00A7378E" w:rsidP="00597806">
            <w:pPr>
              <w:numPr>
                <w:ilvl w:val="0"/>
                <w:numId w:val="53"/>
              </w:numPr>
              <w:overflowPunct/>
              <w:autoSpaceDE/>
              <w:autoSpaceDN/>
              <w:adjustRightInd/>
              <w:spacing w:before="100" w:beforeAutospacing="1" w:after="100" w:afterAutospacing="1"/>
              <w:textAlignment w:val="auto"/>
              <w:rPr>
                <w:rFonts w:ascii="Segoe UI" w:hAnsi="Segoe UI" w:cs="Segoe UI"/>
              </w:rPr>
            </w:pPr>
            <w:r w:rsidRPr="002463A2">
              <w:rPr>
                <w:rFonts w:ascii="Book Antiqua" w:hAnsi="Book Antiqua" w:cs="Segoe UI"/>
                <w:sz w:val="20"/>
                <w:szCs w:val="20"/>
              </w:rPr>
              <w:t>District Trade Officer</w:t>
            </w:r>
          </w:p>
        </w:tc>
      </w:tr>
      <w:tr w:rsidR="00A7378E" w:rsidRPr="002463A2" w14:paraId="64E4B322" w14:textId="77777777" w:rsidTr="00F81807">
        <w:trPr>
          <w:trHeight w:val="1054"/>
        </w:trPr>
        <w:tc>
          <w:tcPr>
            <w:tcW w:w="1652" w:type="dxa"/>
            <w:tcBorders>
              <w:top w:val="nil"/>
              <w:left w:val="single" w:sz="8" w:space="0" w:color="auto"/>
              <w:bottom w:val="single" w:sz="8" w:space="0" w:color="auto"/>
              <w:right w:val="single" w:sz="8" w:space="0" w:color="auto"/>
            </w:tcBorders>
          </w:tcPr>
          <w:p w14:paraId="1CA2257A" w14:textId="77777777" w:rsidR="00A7378E" w:rsidRPr="002463A2" w:rsidRDefault="00A7378E" w:rsidP="00F81807">
            <w:pPr>
              <w:jc w:val="center"/>
              <w:rPr>
                <w:rFonts w:ascii="Calibri" w:hAnsi="Calibri" w:cs="Calibri"/>
                <w:b/>
                <w:bCs/>
              </w:rPr>
            </w:pPr>
            <w:r w:rsidRPr="002463A2">
              <w:rPr>
                <w:rFonts w:ascii="Book Antiqua" w:hAnsi="Book Antiqua" w:cs="Calibri"/>
                <w:b/>
                <w:bCs/>
                <w:sz w:val="20"/>
                <w:szCs w:val="20"/>
              </w:rPr>
              <w:t>Wednesday</w:t>
            </w:r>
          </w:p>
          <w:p w14:paraId="1384721E" w14:textId="77777777" w:rsidR="00A7378E" w:rsidRPr="002463A2" w:rsidRDefault="00A7378E" w:rsidP="00F81807">
            <w:pPr>
              <w:jc w:val="center"/>
              <w:rPr>
                <w:rFonts w:ascii="Calibri" w:hAnsi="Calibri" w:cs="Calibri"/>
              </w:rPr>
            </w:pPr>
            <w:r w:rsidRPr="002463A2">
              <w:rPr>
                <w:rFonts w:ascii="Book Antiqua" w:hAnsi="Book Antiqua" w:cs="Calibri"/>
                <w:sz w:val="20"/>
                <w:szCs w:val="20"/>
              </w:rPr>
              <w:t>18</w:t>
            </w:r>
            <w:r w:rsidRPr="002463A2">
              <w:rPr>
                <w:rFonts w:ascii="Book Antiqua" w:hAnsi="Book Antiqua" w:cs="Calibri"/>
                <w:sz w:val="20"/>
                <w:szCs w:val="20"/>
                <w:vertAlign w:val="superscript"/>
              </w:rPr>
              <w:t>th</w:t>
            </w:r>
            <w:r w:rsidRPr="002463A2">
              <w:rPr>
                <w:rFonts w:ascii="Book Antiqua" w:hAnsi="Book Antiqua" w:cs="Calibri"/>
                <w:sz w:val="20"/>
                <w:szCs w:val="20"/>
              </w:rPr>
              <w:t xml:space="preserve"> Dec</w:t>
            </w:r>
          </w:p>
          <w:p w14:paraId="5B1AB699" w14:textId="77777777" w:rsidR="00A7378E" w:rsidRPr="002463A2" w:rsidRDefault="00A7378E" w:rsidP="00F81807">
            <w:pPr>
              <w:spacing w:before="100" w:beforeAutospacing="1" w:after="100" w:afterAutospacing="1"/>
              <w:ind w:left="720"/>
              <w:rPr>
                <w:rFonts w:ascii="Segoe UI" w:hAnsi="Segoe UI" w:cs="Segoe UI"/>
              </w:rPr>
            </w:pPr>
          </w:p>
        </w:tc>
        <w:tc>
          <w:tcPr>
            <w:tcW w:w="1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DBF349" w14:textId="77777777" w:rsidR="00A7378E" w:rsidRPr="002463A2" w:rsidRDefault="00A7378E" w:rsidP="00F81807">
            <w:pPr>
              <w:spacing w:before="100" w:beforeAutospacing="1" w:after="100" w:afterAutospacing="1"/>
              <w:jc w:val="center"/>
              <w:rPr>
                <w:rFonts w:ascii="Segoe UI" w:hAnsi="Segoe UI" w:cs="Segoe UI"/>
              </w:rPr>
            </w:pPr>
            <w:r w:rsidRPr="002463A2">
              <w:rPr>
                <w:rFonts w:ascii="Book Antiqua" w:hAnsi="Book Antiqua" w:cs="Calibri"/>
                <w:sz w:val="20"/>
                <w:szCs w:val="20"/>
              </w:rPr>
              <w:t>1</w:t>
            </w:r>
            <w:r>
              <w:rPr>
                <w:rFonts w:ascii="Book Antiqua" w:hAnsi="Book Antiqua" w:cs="Calibri"/>
                <w:sz w:val="20"/>
                <w:szCs w:val="20"/>
              </w:rPr>
              <w:t>2</w:t>
            </w:r>
            <w:r w:rsidRPr="002463A2">
              <w:rPr>
                <w:rFonts w:ascii="Book Antiqua" w:hAnsi="Book Antiqua" w:cs="Calibri"/>
                <w:sz w:val="20"/>
                <w:szCs w:val="20"/>
              </w:rPr>
              <w:t>:30</w:t>
            </w:r>
            <w:r>
              <w:rPr>
                <w:rFonts w:ascii="Book Antiqua" w:hAnsi="Book Antiqua" w:cs="Calibri"/>
                <w:sz w:val="20"/>
                <w:szCs w:val="20"/>
              </w:rPr>
              <w:t>hrs</w:t>
            </w:r>
          </w:p>
        </w:tc>
        <w:tc>
          <w:tcPr>
            <w:tcW w:w="859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10F9FB" w14:textId="77777777" w:rsidR="00A7378E" w:rsidRPr="002463A2" w:rsidRDefault="00A7378E" w:rsidP="00F81807">
            <w:pPr>
              <w:rPr>
                <w:rFonts w:ascii="Calibri" w:hAnsi="Calibri" w:cs="Calibri"/>
              </w:rPr>
            </w:pPr>
            <w:r w:rsidRPr="002463A2">
              <w:rPr>
                <w:rFonts w:ascii="Book Antiqua" w:hAnsi="Book Antiqua" w:cs="Calibri"/>
              </w:rPr>
              <w:t> </w:t>
            </w:r>
          </w:p>
          <w:p w14:paraId="4D52F071" w14:textId="77777777" w:rsidR="00A7378E" w:rsidRPr="002463A2" w:rsidRDefault="00A7378E" w:rsidP="00F81807">
            <w:pPr>
              <w:rPr>
                <w:rFonts w:ascii="Calibri" w:hAnsi="Calibri" w:cs="Calibri"/>
              </w:rPr>
            </w:pPr>
            <w:r w:rsidRPr="002463A2">
              <w:rPr>
                <w:rFonts w:ascii="Book Antiqua" w:hAnsi="Book Antiqua" w:cs="Calibri"/>
              </w:rPr>
              <w:t> </w:t>
            </w:r>
            <w:r>
              <w:rPr>
                <w:rFonts w:ascii="Book Antiqua" w:hAnsi="Book Antiqua" w:cs="Calibri"/>
              </w:rPr>
              <w:t>Depart for Machinga</w:t>
            </w:r>
          </w:p>
          <w:p w14:paraId="01DF0C3A" w14:textId="77777777" w:rsidR="00A7378E" w:rsidRPr="002463A2" w:rsidRDefault="00A7378E" w:rsidP="00F81807">
            <w:pPr>
              <w:rPr>
                <w:rFonts w:ascii="Calibri" w:hAnsi="Calibri" w:cs="Calibri"/>
              </w:rPr>
            </w:pPr>
            <w:r w:rsidRPr="002463A2">
              <w:rPr>
                <w:rFonts w:ascii="Book Antiqua" w:hAnsi="Book Antiqua" w:cs="Calibri"/>
              </w:rPr>
              <w:t> </w:t>
            </w:r>
          </w:p>
        </w:tc>
      </w:tr>
    </w:tbl>
    <w:p w14:paraId="34B903AF" w14:textId="77777777" w:rsidR="00A7378E" w:rsidRPr="002463A2" w:rsidRDefault="00A7378E" w:rsidP="00A7378E">
      <w:pPr>
        <w:rPr>
          <w:rFonts w:ascii="Calibri" w:hAnsi="Calibri" w:cs="Calibri"/>
          <w:color w:val="000000"/>
          <w:lang w:val="en"/>
        </w:rPr>
      </w:pPr>
      <w:r w:rsidRPr="002463A2">
        <w:rPr>
          <w:rFonts w:ascii="Book Antiqua" w:hAnsi="Book Antiqua" w:cs="Calibri"/>
          <w:color w:val="000000"/>
          <w:lang w:val="en"/>
        </w:rPr>
        <w:t> </w:t>
      </w:r>
    </w:p>
    <w:p w14:paraId="38CF235F" w14:textId="77777777" w:rsidR="00A7378E" w:rsidRDefault="00A7378E" w:rsidP="00A7378E">
      <w:pPr>
        <w:rPr>
          <w:rFonts w:ascii="Book Antiqua" w:hAnsi="Book Antiqua" w:cs="Calibri"/>
          <w:color w:val="000000"/>
          <w:lang w:val="en"/>
        </w:rPr>
      </w:pPr>
      <w:r w:rsidRPr="002463A2">
        <w:rPr>
          <w:rFonts w:ascii="Book Antiqua" w:hAnsi="Book Antiqua" w:cs="Calibri"/>
          <w:color w:val="000000"/>
          <w:lang w:val="en"/>
        </w:rPr>
        <w:t> </w:t>
      </w:r>
    </w:p>
    <w:p w14:paraId="7D8CC255" w14:textId="77777777" w:rsidR="00A7378E" w:rsidRDefault="00A7378E" w:rsidP="00A7378E">
      <w:pPr>
        <w:rPr>
          <w:rFonts w:ascii="Book Antiqua" w:hAnsi="Book Antiqua" w:cs="Calibri"/>
          <w:color w:val="000000"/>
          <w:lang w:val="en"/>
        </w:rPr>
      </w:pPr>
    </w:p>
    <w:p w14:paraId="1C083A61" w14:textId="77777777" w:rsidR="00A7378E" w:rsidRDefault="00A7378E" w:rsidP="00A7378E">
      <w:pPr>
        <w:rPr>
          <w:rFonts w:ascii="Book Antiqua" w:hAnsi="Book Antiqua" w:cs="Calibri"/>
          <w:color w:val="000000"/>
          <w:lang w:val="en"/>
        </w:rPr>
      </w:pPr>
    </w:p>
    <w:p w14:paraId="02B46CB0" w14:textId="77777777" w:rsidR="00A7378E" w:rsidRDefault="00A7378E" w:rsidP="00A7378E">
      <w:pPr>
        <w:rPr>
          <w:rFonts w:ascii="Book Antiqua" w:hAnsi="Book Antiqua" w:cs="Calibri"/>
          <w:color w:val="000000"/>
          <w:lang w:val="en"/>
        </w:rPr>
      </w:pPr>
    </w:p>
    <w:p w14:paraId="5EBA606C" w14:textId="77777777" w:rsidR="00A7378E" w:rsidRDefault="00A7378E" w:rsidP="00A7378E">
      <w:pPr>
        <w:rPr>
          <w:rFonts w:ascii="Book Antiqua" w:hAnsi="Book Antiqua" w:cs="Calibri"/>
          <w:color w:val="000000"/>
          <w:lang w:val="en"/>
        </w:rPr>
      </w:pPr>
    </w:p>
    <w:p w14:paraId="2F11E9D4" w14:textId="77777777" w:rsidR="00A7378E" w:rsidRPr="006978CB" w:rsidRDefault="00A7378E" w:rsidP="00A7378E">
      <w:pPr>
        <w:rPr>
          <w:rFonts w:ascii="Calibri" w:hAnsi="Calibri" w:cs="Calibri"/>
          <w:color w:val="000000"/>
          <w:lang w:val="en"/>
        </w:rPr>
      </w:pPr>
      <w:r w:rsidRPr="006978CB">
        <w:rPr>
          <w:rFonts w:ascii="Book Antiqua" w:hAnsi="Book Antiqua" w:cs="Calibri"/>
          <w:b/>
          <w:bCs/>
          <w:color w:val="000000"/>
          <w:sz w:val="32"/>
          <w:szCs w:val="32"/>
          <w:lang w:val="en"/>
        </w:rPr>
        <w:lastRenderedPageBreak/>
        <w:t>Machinga District:</w:t>
      </w:r>
    </w:p>
    <w:p w14:paraId="5D442548" w14:textId="77777777" w:rsidR="00A7378E" w:rsidRDefault="00A7378E" w:rsidP="00A7378E">
      <w:pPr>
        <w:jc w:val="center"/>
        <w:rPr>
          <w:rFonts w:ascii="Calibri" w:hAnsi="Calibri" w:cs="Calibri"/>
          <w:color w:val="000000"/>
          <w:lang w:val="en"/>
        </w:rPr>
      </w:pPr>
    </w:p>
    <w:tbl>
      <w:tblPr>
        <w:tblW w:w="0" w:type="auto"/>
        <w:tblInd w:w="440" w:type="dxa"/>
        <w:tblCellMar>
          <w:top w:w="15" w:type="dxa"/>
          <w:left w:w="15" w:type="dxa"/>
          <w:bottom w:w="15" w:type="dxa"/>
          <w:right w:w="15" w:type="dxa"/>
        </w:tblCellMar>
        <w:tblLook w:val="04A0" w:firstRow="1" w:lastRow="0" w:firstColumn="1" w:lastColumn="0" w:noHBand="0" w:noVBand="1"/>
      </w:tblPr>
      <w:tblGrid>
        <w:gridCol w:w="1410"/>
        <w:gridCol w:w="1483"/>
        <w:gridCol w:w="1897"/>
        <w:gridCol w:w="2476"/>
        <w:gridCol w:w="2166"/>
      </w:tblGrid>
      <w:tr w:rsidR="00A7378E" w:rsidRPr="002463A2" w14:paraId="5A57397C" w14:textId="77777777" w:rsidTr="00A7378E">
        <w:tc>
          <w:tcPr>
            <w:tcW w:w="1410" w:type="dxa"/>
            <w:tcBorders>
              <w:top w:val="single" w:sz="8" w:space="0" w:color="auto"/>
              <w:left w:val="single" w:sz="8" w:space="0" w:color="auto"/>
              <w:bottom w:val="single" w:sz="8" w:space="0" w:color="auto"/>
              <w:right w:val="single" w:sz="8" w:space="0" w:color="auto"/>
            </w:tcBorders>
            <w:shd w:val="clear" w:color="auto" w:fill="A5A5A5" w:themeFill="accent3"/>
          </w:tcPr>
          <w:p w14:paraId="1A572EFF" w14:textId="77777777" w:rsidR="00A7378E" w:rsidRPr="00C713C8" w:rsidRDefault="00A7378E" w:rsidP="00F81807">
            <w:pPr>
              <w:pStyle w:val="NoSpacing"/>
            </w:pPr>
            <w:r w:rsidRPr="00C713C8">
              <w:t>Day</w:t>
            </w:r>
          </w:p>
        </w:tc>
        <w:tc>
          <w:tcPr>
            <w:tcW w:w="1483" w:type="dxa"/>
            <w:tcBorders>
              <w:top w:val="single" w:sz="8" w:space="0" w:color="auto"/>
              <w:left w:val="single" w:sz="8" w:space="0" w:color="auto"/>
              <w:bottom w:val="single" w:sz="8" w:space="0" w:color="auto"/>
              <w:right w:val="single" w:sz="8" w:space="0" w:color="auto"/>
            </w:tcBorders>
            <w:shd w:val="clear" w:color="auto" w:fill="A5A5A5" w:themeFill="accent3"/>
            <w:tcMar>
              <w:top w:w="0" w:type="dxa"/>
              <w:left w:w="108" w:type="dxa"/>
              <w:bottom w:w="0" w:type="dxa"/>
              <w:right w:w="108" w:type="dxa"/>
            </w:tcMar>
            <w:vAlign w:val="center"/>
            <w:hideMark/>
          </w:tcPr>
          <w:p w14:paraId="1DB2BF6F" w14:textId="77777777" w:rsidR="00A7378E" w:rsidRPr="00C713C8" w:rsidRDefault="00A7378E" w:rsidP="00F81807">
            <w:pPr>
              <w:pStyle w:val="NoSpacing"/>
              <w:rPr>
                <w:rFonts w:ascii="Calibri Light" w:hAnsi="Calibri Light"/>
                <w:sz w:val="32"/>
                <w:szCs w:val="32"/>
              </w:rPr>
            </w:pPr>
            <w:r w:rsidRPr="00C713C8">
              <w:t>Time</w:t>
            </w:r>
          </w:p>
        </w:tc>
        <w:tc>
          <w:tcPr>
            <w:tcW w:w="1897" w:type="dxa"/>
            <w:tcBorders>
              <w:top w:val="single" w:sz="8" w:space="0" w:color="auto"/>
              <w:left w:val="nil"/>
              <w:bottom w:val="single" w:sz="8" w:space="0" w:color="auto"/>
              <w:right w:val="single" w:sz="8" w:space="0" w:color="auto"/>
            </w:tcBorders>
            <w:shd w:val="clear" w:color="auto" w:fill="A5A5A5" w:themeFill="accent3"/>
            <w:tcMar>
              <w:top w:w="0" w:type="dxa"/>
              <w:left w:w="108" w:type="dxa"/>
              <w:bottom w:w="0" w:type="dxa"/>
              <w:right w:w="108" w:type="dxa"/>
            </w:tcMar>
            <w:vAlign w:val="center"/>
            <w:hideMark/>
          </w:tcPr>
          <w:p w14:paraId="6D66D425" w14:textId="77777777" w:rsidR="00A7378E" w:rsidRPr="002463A2" w:rsidRDefault="00A7378E" w:rsidP="00F81807">
            <w:pPr>
              <w:pStyle w:val="NoSpacing"/>
              <w:rPr>
                <w:rFonts w:ascii="Calibri" w:eastAsia="Times New Roman" w:hAnsi="Calibri" w:cs="Calibri"/>
              </w:rPr>
            </w:pPr>
            <w:r w:rsidRPr="002463A2">
              <w:rPr>
                <w:rFonts w:ascii="Book Antiqua" w:eastAsia="Times New Roman" w:hAnsi="Book Antiqua" w:cs="Calibri"/>
              </w:rPr>
              <w:t>Site / Location</w:t>
            </w:r>
          </w:p>
        </w:tc>
        <w:tc>
          <w:tcPr>
            <w:tcW w:w="2476" w:type="dxa"/>
            <w:tcBorders>
              <w:top w:val="single" w:sz="8" w:space="0" w:color="auto"/>
              <w:left w:val="nil"/>
              <w:bottom w:val="single" w:sz="8" w:space="0" w:color="auto"/>
              <w:right w:val="single" w:sz="8" w:space="0" w:color="auto"/>
            </w:tcBorders>
            <w:shd w:val="clear" w:color="auto" w:fill="A5A5A5" w:themeFill="accent3"/>
            <w:tcMar>
              <w:top w:w="0" w:type="dxa"/>
              <w:left w:w="108" w:type="dxa"/>
              <w:bottom w:w="0" w:type="dxa"/>
              <w:right w:w="108" w:type="dxa"/>
            </w:tcMar>
            <w:vAlign w:val="center"/>
            <w:hideMark/>
          </w:tcPr>
          <w:p w14:paraId="1CE592F1" w14:textId="77777777" w:rsidR="00A7378E" w:rsidRPr="002463A2" w:rsidRDefault="00A7378E" w:rsidP="00F81807">
            <w:pPr>
              <w:pStyle w:val="NoSpacing"/>
              <w:rPr>
                <w:rFonts w:ascii="Calibri" w:eastAsia="Times New Roman" w:hAnsi="Calibri" w:cs="Calibri"/>
              </w:rPr>
            </w:pPr>
            <w:r>
              <w:rPr>
                <w:rFonts w:ascii="Book Antiqua" w:eastAsia="Times New Roman" w:hAnsi="Book Antiqua" w:cs="Calibri"/>
              </w:rPr>
              <w:t>Activity</w:t>
            </w:r>
            <w:r w:rsidRPr="002463A2">
              <w:rPr>
                <w:rFonts w:ascii="Book Antiqua" w:eastAsia="Times New Roman" w:hAnsi="Book Antiqua" w:cs="Calibri"/>
              </w:rPr>
              <w:t xml:space="preserve"> / Intervention</w:t>
            </w:r>
          </w:p>
        </w:tc>
        <w:tc>
          <w:tcPr>
            <w:tcW w:w="2166" w:type="dxa"/>
            <w:tcBorders>
              <w:top w:val="single" w:sz="8" w:space="0" w:color="auto"/>
              <w:left w:val="nil"/>
              <w:bottom w:val="single" w:sz="8" w:space="0" w:color="auto"/>
              <w:right w:val="single" w:sz="8" w:space="0" w:color="auto"/>
            </w:tcBorders>
            <w:shd w:val="clear" w:color="auto" w:fill="A5A5A5" w:themeFill="accent3"/>
            <w:tcMar>
              <w:top w:w="0" w:type="dxa"/>
              <w:left w:w="108" w:type="dxa"/>
              <w:bottom w:w="0" w:type="dxa"/>
              <w:right w:w="108" w:type="dxa"/>
            </w:tcMar>
            <w:vAlign w:val="center"/>
            <w:hideMark/>
          </w:tcPr>
          <w:p w14:paraId="2E42F900" w14:textId="77777777" w:rsidR="00A7378E" w:rsidRPr="002463A2" w:rsidRDefault="00A7378E" w:rsidP="00F81807">
            <w:pPr>
              <w:pStyle w:val="NoSpacing"/>
              <w:rPr>
                <w:rFonts w:ascii="Calibri" w:eastAsia="Times New Roman" w:hAnsi="Calibri" w:cs="Calibri"/>
              </w:rPr>
            </w:pPr>
            <w:r w:rsidRPr="002463A2">
              <w:rPr>
                <w:rFonts w:ascii="Book Antiqua" w:eastAsia="Times New Roman" w:hAnsi="Book Antiqua" w:cs="Calibri"/>
              </w:rPr>
              <w:t>Responsibility</w:t>
            </w:r>
          </w:p>
        </w:tc>
      </w:tr>
      <w:tr w:rsidR="00A7378E" w:rsidRPr="000D1E51" w14:paraId="61C01B12" w14:textId="77777777" w:rsidTr="00A7378E">
        <w:tc>
          <w:tcPr>
            <w:tcW w:w="1410" w:type="dxa"/>
            <w:tcBorders>
              <w:top w:val="nil"/>
              <w:left w:val="single" w:sz="8" w:space="0" w:color="auto"/>
              <w:bottom w:val="single" w:sz="8" w:space="0" w:color="auto"/>
              <w:right w:val="single" w:sz="8" w:space="0" w:color="auto"/>
            </w:tcBorders>
          </w:tcPr>
          <w:p w14:paraId="5F4524A2" w14:textId="77777777" w:rsidR="00A7378E" w:rsidRPr="002463A2" w:rsidRDefault="00A7378E" w:rsidP="00F81807">
            <w:pPr>
              <w:jc w:val="center"/>
              <w:rPr>
                <w:rFonts w:ascii="Calibri" w:hAnsi="Calibri" w:cs="Calibri"/>
                <w:b/>
                <w:bCs/>
              </w:rPr>
            </w:pPr>
            <w:r w:rsidRPr="002463A2">
              <w:rPr>
                <w:rFonts w:ascii="Book Antiqua" w:hAnsi="Book Antiqua" w:cs="Calibri"/>
                <w:b/>
                <w:bCs/>
                <w:sz w:val="20"/>
                <w:szCs w:val="20"/>
              </w:rPr>
              <w:t xml:space="preserve">Wednesday </w:t>
            </w:r>
          </w:p>
          <w:p w14:paraId="7A9B4BD7" w14:textId="77777777" w:rsidR="00A7378E" w:rsidRPr="002463A2" w:rsidRDefault="00A7378E" w:rsidP="00F81807">
            <w:pPr>
              <w:jc w:val="center"/>
              <w:rPr>
                <w:rFonts w:ascii="Calibri" w:hAnsi="Calibri" w:cs="Calibri"/>
              </w:rPr>
            </w:pPr>
            <w:r w:rsidRPr="002463A2">
              <w:rPr>
                <w:rFonts w:ascii="Book Antiqua" w:hAnsi="Book Antiqua" w:cs="Calibri"/>
                <w:sz w:val="20"/>
                <w:szCs w:val="20"/>
              </w:rPr>
              <w:t>18</w:t>
            </w:r>
            <w:r w:rsidRPr="002463A2">
              <w:rPr>
                <w:rFonts w:ascii="Book Antiqua" w:hAnsi="Book Antiqua" w:cs="Calibri"/>
                <w:sz w:val="20"/>
                <w:szCs w:val="20"/>
                <w:vertAlign w:val="superscript"/>
              </w:rPr>
              <w:t>th</w:t>
            </w:r>
            <w:r w:rsidRPr="002463A2">
              <w:rPr>
                <w:rFonts w:ascii="Book Antiqua" w:hAnsi="Book Antiqua" w:cs="Calibri"/>
                <w:sz w:val="20"/>
                <w:szCs w:val="20"/>
              </w:rPr>
              <w:t xml:space="preserve"> Dec </w:t>
            </w:r>
          </w:p>
          <w:p w14:paraId="32B97403" w14:textId="77777777" w:rsidR="00A7378E" w:rsidRPr="002463A2" w:rsidRDefault="00A7378E" w:rsidP="00F81807">
            <w:pPr>
              <w:pStyle w:val="NoSpacing"/>
              <w:jc w:val="center"/>
            </w:pPr>
          </w:p>
        </w:tc>
        <w:tc>
          <w:tcPr>
            <w:tcW w:w="14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FA46924" w14:textId="77777777" w:rsidR="00A7378E" w:rsidRPr="002463A2" w:rsidRDefault="00A7378E" w:rsidP="00F81807">
            <w:pPr>
              <w:jc w:val="center"/>
              <w:rPr>
                <w:rFonts w:ascii="Book Antiqua" w:hAnsi="Book Antiqua" w:cs="Calibri"/>
                <w:sz w:val="20"/>
                <w:szCs w:val="20"/>
              </w:rPr>
            </w:pPr>
            <w:r>
              <w:rPr>
                <w:rFonts w:ascii="Book Antiqua" w:hAnsi="Book Antiqua" w:cs="Calibri"/>
                <w:sz w:val="20"/>
                <w:szCs w:val="20"/>
              </w:rPr>
              <w:t>13</w:t>
            </w:r>
            <w:r w:rsidRPr="002463A2">
              <w:rPr>
                <w:rFonts w:ascii="Book Antiqua" w:hAnsi="Book Antiqua" w:cs="Calibri"/>
                <w:sz w:val="20"/>
                <w:szCs w:val="20"/>
              </w:rPr>
              <w:t>:00 – 1</w:t>
            </w:r>
            <w:r>
              <w:rPr>
                <w:rFonts w:ascii="Book Antiqua" w:hAnsi="Book Antiqua" w:cs="Calibri"/>
                <w:sz w:val="20"/>
                <w:szCs w:val="20"/>
              </w:rPr>
              <w:t>5</w:t>
            </w:r>
            <w:r w:rsidRPr="002463A2">
              <w:rPr>
                <w:rFonts w:ascii="Book Antiqua" w:hAnsi="Book Antiqua" w:cs="Calibri"/>
                <w:sz w:val="20"/>
                <w:szCs w:val="20"/>
              </w:rPr>
              <w:t>:30hrs</w:t>
            </w:r>
          </w:p>
          <w:p w14:paraId="31623995" w14:textId="77777777" w:rsidR="00A7378E" w:rsidRPr="000D1E51" w:rsidRDefault="00A7378E" w:rsidP="00F81807">
            <w:pPr>
              <w:pStyle w:val="NoSpacing"/>
              <w:rPr>
                <w:rFonts w:ascii="Book Antiqua" w:hAnsi="Book Antiqua"/>
                <w:sz w:val="20"/>
                <w:szCs w:val="20"/>
              </w:rPr>
            </w:pPr>
            <w:r w:rsidRPr="002463A2">
              <w:rPr>
                <w:rFonts w:ascii="Book Antiqua" w:eastAsia="Times New Roman" w:hAnsi="Book Antiqua" w:cs="Calibri"/>
                <w:sz w:val="20"/>
                <w:szCs w:val="20"/>
              </w:rPr>
              <w:t> </w:t>
            </w:r>
          </w:p>
        </w:tc>
        <w:tc>
          <w:tcPr>
            <w:tcW w:w="1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2047E91D" w14:textId="77777777" w:rsidR="00A7378E" w:rsidRPr="000D1E51" w:rsidRDefault="00A7378E" w:rsidP="00F81807">
            <w:pPr>
              <w:pStyle w:val="NoSpacing"/>
              <w:rPr>
                <w:rFonts w:ascii="Book Antiqua" w:hAnsi="Book Antiqua"/>
                <w:color w:val="2F5496"/>
                <w:sz w:val="20"/>
                <w:szCs w:val="20"/>
              </w:rPr>
            </w:pPr>
            <w:r w:rsidRPr="000D1E51">
              <w:rPr>
                <w:rFonts w:ascii="Book Antiqua" w:hAnsi="Book Antiqua"/>
                <w:sz w:val="20"/>
                <w:szCs w:val="20"/>
              </w:rPr>
              <w:t>Mandevu Farm</w:t>
            </w:r>
          </w:p>
        </w:tc>
        <w:tc>
          <w:tcPr>
            <w:tcW w:w="2476" w:type="dxa"/>
            <w:tcBorders>
              <w:top w:val="nil"/>
              <w:left w:val="nil"/>
              <w:bottom w:val="single" w:sz="8" w:space="0" w:color="auto"/>
              <w:right w:val="single" w:sz="8" w:space="0" w:color="auto"/>
            </w:tcBorders>
            <w:tcMar>
              <w:top w:w="0" w:type="dxa"/>
              <w:left w:w="108" w:type="dxa"/>
              <w:bottom w:w="0" w:type="dxa"/>
              <w:right w:w="108" w:type="dxa"/>
            </w:tcMar>
            <w:vAlign w:val="center"/>
          </w:tcPr>
          <w:p w14:paraId="01C6CB2A" w14:textId="77777777" w:rsidR="00A7378E" w:rsidRPr="000D1E51" w:rsidRDefault="00A7378E" w:rsidP="00597806">
            <w:pPr>
              <w:pStyle w:val="NoSpacing"/>
              <w:numPr>
                <w:ilvl w:val="0"/>
                <w:numId w:val="57"/>
              </w:numPr>
              <w:rPr>
                <w:rFonts w:ascii="Book Antiqua" w:hAnsi="Book Antiqua"/>
                <w:color w:val="2F5496"/>
                <w:sz w:val="20"/>
                <w:szCs w:val="20"/>
              </w:rPr>
            </w:pPr>
            <w:r w:rsidRPr="000D1E51">
              <w:rPr>
                <w:rFonts w:ascii="Book Antiqua" w:hAnsi="Book Antiqua"/>
                <w:sz w:val="20"/>
                <w:szCs w:val="20"/>
              </w:rPr>
              <w:t>Meeting with Heads of Departments and Implementing Sectors</w:t>
            </w:r>
          </w:p>
        </w:tc>
        <w:tc>
          <w:tcPr>
            <w:tcW w:w="21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26CC4A1" w14:textId="77777777" w:rsidR="00A7378E" w:rsidRPr="000D1E51" w:rsidRDefault="00A7378E" w:rsidP="00597806">
            <w:pPr>
              <w:pStyle w:val="NoSpacing"/>
              <w:numPr>
                <w:ilvl w:val="0"/>
                <w:numId w:val="58"/>
              </w:numPr>
              <w:rPr>
                <w:rFonts w:ascii="Book Antiqua" w:hAnsi="Book Antiqua"/>
                <w:color w:val="2F5496"/>
                <w:sz w:val="20"/>
                <w:szCs w:val="20"/>
              </w:rPr>
            </w:pPr>
            <w:r w:rsidRPr="000D1E51">
              <w:rPr>
                <w:rFonts w:ascii="Book Antiqua" w:hAnsi="Book Antiqua"/>
                <w:sz w:val="20"/>
                <w:szCs w:val="20"/>
              </w:rPr>
              <w:t>Project Manager CPP</w:t>
            </w:r>
          </w:p>
        </w:tc>
      </w:tr>
      <w:tr w:rsidR="00A7378E" w:rsidRPr="000D1E51" w14:paraId="754A739E" w14:textId="77777777" w:rsidTr="00A7378E">
        <w:tc>
          <w:tcPr>
            <w:tcW w:w="1410" w:type="dxa"/>
            <w:tcBorders>
              <w:top w:val="nil"/>
              <w:left w:val="single" w:sz="8" w:space="0" w:color="auto"/>
              <w:bottom w:val="single" w:sz="8" w:space="0" w:color="auto"/>
              <w:right w:val="single" w:sz="8" w:space="0" w:color="auto"/>
            </w:tcBorders>
          </w:tcPr>
          <w:p w14:paraId="21DB766E" w14:textId="77777777" w:rsidR="00A7378E" w:rsidRPr="002463A2" w:rsidRDefault="00A7378E" w:rsidP="00F81807">
            <w:pPr>
              <w:jc w:val="center"/>
              <w:rPr>
                <w:rFonts w:ascii="Calibri" w:hAnsi="Calibri" w:cs="Calibri"/>
                <w:b/>
                <w:bCs/>
              </w:rPr>
            </w:pPr>
            <w:r w:rsidRPr="002463A2">
              <w:rPr>
                <w:rFonts w:ascii="Book Antiqua" w:hAnsi="Book Antiqua" w:cs="Calibri"/>
                <w:b/>
                <w:bCs/>
                <w:sz w:val="20"/>
                <w:szCs w:val="20"/>
              </w:rPr>
              <w:t>Wednesday</w:t>
            </w:r>
          </w:p>
          <w:p w14:paraId="7B5B1B38" w14:textId="77777777" w:rsidR="00A7378E" w:rsidRPr="002463A2" w:rsidRDefault="00A7378E" w:rsidP="00F81807">
            <w:pPr>
              <w:jc w:val="center"/>
              <w:rPr>
                <w:rFonts w:ascii="Calibri" w:hAnsi="Calibri" w:cs="Calibri"/>
              </w:rPr>
            </w:pPr>
            <w:r w:rsidRPr="002463A2">
              <w:rPr>
                <w:rFonts w:ascii="Book Antiqua" w:hAnsi="Book Antiqua" w:cs="Calibri"/>
                <w:sz w:val="20"/>
                <w:szCs w:val="20"/>
              </w:rPr>
              <w:t>18</w:t>
            </w:r>
            <w:r w:rsidRPr="002463A2">
              <w:rPr>
                <w:rFonts w:ascii="Book Antiqua" w:hAnsi="Book Antiqua" w:cs="Calibri"/>
                <w:sz w:val="20"/>
                <w:szCs w:val="20"/>
                <w:vertAlign w:val="superscript"/>
              </w:rPr>
              <w:t>th</w:t>
            </w:r>
            <w:r w:rsidRPr="002463A2">
              <w:rPr>
                <w:rFonts w:ascii="Book Antiqua" w:hAnsi="Book Antiqua" w:cs="Calibri"/>
                <w:sz w:val="20"/>
                <w:szCs w:val="20"/>
              </w:rPr>
              <w:t xml:space="preserve"> Dec </w:t>
            </w:r>
          </w:p>
          <w:p w14:paraId="71303B90" w14:textId="77777777" w:rsidR="00A7378E" w:rsidRPr="002463A2" w:rsidRDefault="00A7378E" w:rsidP="00F81807">
            <w:pPr>
              <w:jc w:val="center"/>
              <w:rPr>
                <w:rFonts w:ascii="Book Antiqua" w:hAnsi="Book Antiqua" w:cs="Calibri"/>
                <w:sz w:val="20"/>
                <w:szCs w:val="20"/>
              </w:rPr>
            </w:pPr>
          </w:p>
        </w:tc>
        <w:tc>
          <w:tcPr>
            <w:tcW w:w="14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269E5D7" w14:textId="77777777" w:rsidR="00A7378E" w:rsidRPr="002463A2" w:rsidRDefault="00A7378E" w:rsidP="00F81807">
            <w:pPr>
              <w:jc w:val="center"/>
              <w:rPr>
                <w:rFonts w:ascii="Book Antiqua" w:hAnsi="Book Antiqua" w:cs="Calibri"/>
                <w:sz w:val="20"/>
                <w:szCs w:val="20"/>
              </w:rPr>
            </w:pPr>
            <w:r w:rsidRPr="002463A2">
              <w:rPr>
                <w:rFonts w:ascii="Book Antiqua" w:hAnsi="Book Antiqua" w:cs="Calibri"/>
                <w:sz w:val="20"/>
                <w:szCs w:val="20"/>
              </w:rPr>
              <w:t>16:0:0–17:000hrs</w:t>
            </w:r>
          </w:p>
        </w:tc>
        <w:tc>
          <w:tcPr>
            <w:tcW w:w="1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3A363EA" w14:textId="77777777" w:rsidR="00A7378E" w:rsidRPr="000D1E51" w:rsidRDefault="00A7378E" w:rsidP="00F81807">
            <w:pPr>
              <w:pStyle w:val="NoSpacing"/>
              <w:rPr>
                <w:rFonts w:ascii="Book Antiqua" w:eastAsia="Times New Roman" w:hAnsi="Book Antiqua" w:cs="Calibri Light"/>
                <w:color w:val="2F5496"/>
                <w:kern w:val="36"/>
                <w:sz w:val="20"/>
                <w:szCs w:val="20"/>
              </w:rPr>
            </w:pPr>
            <w:r w:rsidRPr="000D1E51">
              <w:rPr>
                <w:rFonts w:ascii="Book Antiqua" w:eastAsia="Times New Roman" w:hAnsi="Book Antiqua" w:cs="Calibri Light"/>
                <w:kern w:val="36"/>
                <w:sz w:val="20"/>
                <w:szCs w:val="20"/>
              </w:rPr>
              <w:t>Machinga District Hospital</w:t>
            </w:r>
          </w:p>
        </w:tc>
        <w:tc>
          <w:tcPr>
            <w:tcW w:w="2476" w:type="dxa"/>
            <w:tcBorders>
              <w:top w:val="nil"/>
              <w:left w:val="nil"/>
              <w:bottom w:val="single" w:sz="8" w:space="0" w:color="auto"/>
              <w:right w:val="single" w:sz="8" w:space="0" w:color="auto"/>
            </w:tcBorders>
            <w:tcMar>
              <w:top w:w="0" w:type="dxa"/>
              <w:left w:w="108" w:type="dxa"/>
              <w:bottom w:w="0" w:type="dxa"/>
              <w:right w:w="108" w:type="dxa"/>
            </w:tcMar>
            <w:vAlign w:val="center"/>
          </w:tcPr>
          <w:p w14:paraId="7E3CD6AE" w14:textId="77777777" w:rsidR="00A7378E" w:rsidRPr="000D1E51" w:rsidRDefault="00A7378E" w:rsidP="00597806">
            <w:pPr>
              <w:pStyle w:val="NoSpacing"/>
              <w:numPr>
                <w:ilvl w:val="0"/>
                <w:numId w:val="59"/>
              </w:numPr>
              <w:rPr>
                <w:rFonts w:ascii="Book Antiqua" w:eastAsia="Times New Roman" w:hAnsi="Book Antiqua" w:cs="Calibri Light"/>
                <w:color w:val="2F5496"/>
                <w:kern w:val="36"/>
                <w:sz w:val="20"/>
                <w:szCs w:val="20"/>
              </w:rPr>
            </w:pPr>
            <w:r w:rsidRPr="000D1E51">
              <w:rPr>
                <w:rFonts w:ascii="Book Antiqua" w:eastAsia="Times New Roman" w:hAnsi="Book Antiqua" w:cs="Calibri Light"/>
                <w:kern w:val="36"/>
                <w:sz w:val="20"/>
                <w:szCs w:val="20"/>
              </w:rPr>
              <w:t>Biogas Facility</w:t>
            </w:r>
          </w:p>
        </w:tc>
        <w:tc>
          <w:tcPr>
            <w:tcW w:w="21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F04C6C5" w14:textId="77777777" w:rsidR="00A7378E" w:rsidRPr="000D1E51" w:rsidRDefault="00A7378E" w:rsidP="00597806">
            <w:pPr>
              <w:pStyle w:val="NoSpacing"/>
              <w:numPr>
                <w:ilvl w:val="0"/>
                <w:numId w:val="60"/>
              </w:numPr>
              <w:rPr>
                <w:rFonts w:ascii="Book Antiqua" w:eastAsia="Times New Roman" w:hAnsi="Book Antiqua" w:cs="Calibri Light"/>
                <w:color w:val="2F5496"/>
                <w:kern w:val="36"/>
                <w:sz w:val="20"/>
                <w:szCs w:val="20"/>
              </w:rPr>
            </w:pPr>
            <w:r w:rsidRPr="000D1E51">
              <w:rPr>
                <w:rFonts w:ascii="Book Antiqua" w:eastAsia="Times New Roman" w:hAnsi="Book Antiqua" w:cs="Calibri Light"/>
                <w:kern w:val="36"/>
                <w:sz w:val="20"/>
                <w:szCs w:val="20"/>
              </w:rPr>
              <w:t>E</w:t>
            </w:r>
            <w:r>
              <w:rPr>
                <w:rFonts w:ascii="Book Antiqua" w:eastAsia="Times New Roman" w:hAnsi="Book Antiqua" w:cs="Calibri Light"/>
                <w:kern w:val="36"/>
                <w:sz w:val="20"/>
                <w:szCs w:val="20"/>
              </w:rPr>
              <w:t xml:space="preserve">nviron </w:t>
            </w:r>
            <w:r w:rsidRPr="000D1E51">
              <w:rPr>
                <w:rFonts w:ascii="Book Antiqua" w:eastAsia="Times New Roman" w:hAnsi="Book Antiqua" w:cs="Calibri Light"/>
                <w:kern w:val="36"/>
                <w:sz w:val="20"/>
                <w:szCs w:val="20"/>
              </w:rPr>
              <w:t>D</w:t>
            </w:r>
            <w:r>
              <w:rPr>
                <w:rFonts w:ascii="Book Antiqua" w:eastAsia="Times New Roman" w:hAnsi="Book Antiqua" w:cs="Calibri Light"/>
                <w:kern w:val="36"/>
                <w:sz w:val="20"/>
                <w:szCs w:val="20"/>
              </w:rPr>
              <w:t xml:space="preserve">istrict </w:t>
            </w:r>
            <w:r w:rsidRPr="000D1E51">
              <w:rPr>
                <w:rFonts w:ascii="Book Antiqua" w:eastAsia="Times New Roman" w:hAnsi="Book Antiqua" w:cs="Calibri Light"/>
                <w:kern w:val="36"/>
                <w:sz w:val="20"/>
                <w:szCs w:val="20"/>
              </w:rPr>
              <w:t>O</w:t>
            </w:r>
            <w:r>
              <w:rPr>
                <w:rFonts w:ascii="Book Antiqua" w:eastAsia="Times New Roman" w:hAnsi="Book Antiqua" w:cs="Calibri Light"/>
                <w:kern w:val="36"/>
                <w:sz w:val="20"/>
                <w:szCs w:val="20"/>
              </w:rPr>
              <w:t>fficer</w:t>
            </w:r>
          </w:p>
        </w:tc>
      </w:tr>
      <w:tr w:rsidR="00A7378E" w:rsidRPr="000D1E51" w14:paraId="1448D136" w14:textId="77777777" w:rsidTr="00A7378E">
        <w:tc>
          <w:tcPr>
            <w:tcW w:w="1410" w:type="dxa"/>
            <w:tcBorders>
              <w:top w:val="nil"/>
              <w:left w:val="single" w:sz="8" w:space="0" w:color="auto"/>
              <w:bottom w:val="single" w:sz="8" w:space="0" w:color="auto"/>
              <w:right w:val="single" w:sz="8" w:space="0" w:color="auto"/>
            </w:tcBorders>
          </w:tcPr>
          <w:p w14:paraId="44425E92" w14:textId="77777777" w:rsidR="00A7378E" w:rsidRPr="002463A2" w:rsidRDefault="00A7378E" w:rsidP="00F81807">
            <w:pPr>
              <w:jc w:val="center"/>
              <w:rPr>
                <w:rFonts w:ascii="Calibri" w:hAnsi="Calibri" w:cs="Calibri"/>
                <w:b/>
                <w:bCs/>
              </w:rPr>
            </w:pPr>
            <w:r w:rsidRPr="002463A2">
              <w:rPr>
                <w:rFonts w:ascii="Book Antiqua" w:hAnsi="Book Antiqua" w:cs="Calibri"/>
                <w:b/>
                <w:bCs/>
                <w:sz w:val="20"/>
                <w:szCs w:val="20"/>
              </w:rPr>
              <w:t xml:space="preserve">Thursday </w:t>
            </w:r>
          </w:p>
          <w:p w14:paraId="4132EFB7" w14:textId="77777777" w:rsidR="00A7378E" w:rsidRPr="002463A2" w:rsidRDefault="00A7378E" w:rsidP="00F81807">
            <w:pPr>
              <w:jc w:val="center"/>
              <w:rPr>
                <w:rFonts w:ascii="Calibri" w:hAnsi="Calibri" w:cs="Calibri"/>
              </w:rPr>
            </w:pPr>
            <w:r w:rsidRPr="002463A2">
              <w:rPr>
                <w:rFonts w:ascii="Book Antiqua" w:hAnsi="Book Antiqua" w:cs="Calibri"/>
                <w:sz w:val="20"/>
                <w:szCs w:val="20"/>
              </w:rPr>
              <w:t>19</w:t>
            </w:r>
            <w:r w:rsidRPr="002463A2">
              <w:rPr>
                <w:rFonts w:ascii="Book Antiqua" w:hAnsi="Book Antiqua" w:cs="Calibri"/>
                <w:sz w:val="20"/>
                <w:szCs w:val="20"/>
                <w:vertAlign w:val="superscript"/>
              </w:rPr>
              <w:t>th</w:t>
            </w:r>
            <w:r w:rsidRPr="002463A2">
              <w:rPr>
                <w:rFonts w:ascii="Book Antiqua" w:hAnsi="Book Antiqua" w:cs="Calibri"/>
                <w:sz w:val="20"/>
                <w:szCs w:val="20"/>
              </w:rPr>
              <w:t xml:space="preserve"> Dec</w:t>
            </w:r>
          </w:p>
          <w:p w14:paraId="5A230FCD" w14:textId="77777777" w:rsidR="00A7378E" w:rsidRPr="002463A2" w:rsidRDefault="00A7378E" w:rsidP="00F81807">
            <w:pPr>
              <w:jc w:val="center"/>
              <w:rPr>
                <w:rFonts w:ascii="Book Antiqua" w:hAnsi="Book Antiqua" w:cs="Calibri"/>
                <w:sz w:val="20"/>
                <w:szCs w:val="20"/>
              </w:rPr>
            </w:pPr>
          </w:p>
        </w:tc>
        <w:tc>
          <w:tcPr>
            <w:tcW w:w="14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2220E3" w14:textId="77777777" w:rsidR="00A7378E" w:rsidRPr="002463A2" w:rsidRDefault="00A7378E" w:rsidP="00F81807">
            <w:pPr>
              <w:jc w:val="center"/>
              <w:rPr>
                <w:rFonts w:ascii="Book Antiqua" w:hAnsi="Book Antiqua" w:cs="Calibri"/>
                <w:sz w:val="20"/>
                <w:szCs w:val="20"/>
              </w:rPr>
            </w:pPr>
            <w:r w:rsidRPr="002463A2">
              <w:rPr>
                <w:rFonts w:ascii="Book Antiqua" w:hAnsi="Book Antiqua" w:cs="Calibri"/>
                <w:sz w:val="20"/>
                <w:szCs w:val="20"/>
              </w:rPr>
              <w:t>9:00-10:00hrs</w:t>
            </w:r>
          </w:p>
        </w:tc>
        <w:tc>
          <w:tcPr>
            <w:tcW w:w="1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547024" w14:textId="77777777" w:rsidR="00A7378E" w:rsidRPr="000D1E51" w:rsidRDefault="00A7378E" w:rsidP="00F81807">
            <w:pPr>
              <w:pStyle w:val="NoSpacing"/>
              <w:rPr>
                <w:rFonts w:ascii="Book Antiqua" w:eastAsia="Times New Roman" w:hAnsi="Book Antiqua" w:cs="Calibri"/>
                <w:sz w:val="20"/>
                <w:szCs w:val="20"/>
              </w:rPr>
            </w:pPr>
            <w:r w:rsidRPr="000D1E51">
              <w:rPr>
                <w:rFonts w:ascii="Book Antiqua" w:eastAsia="Times New Roman" w:hAnsi="Book Antiqua" w:cs="Calibri"/>
                <w:sz w:val="20"/>
                <w:szCs w:val="20"/>
              </w:rPr>
              <w:t>Namosi Scheme</w:t>
            </w:r>
          </w:p>
          <w:p w14:paraId="185F0074" w14:textId="77777777" w:rsidR="00A7378E" w:rsidRPr="000D1E51" w:rsidRDefault="00A7378E" w:rsidP="00F81807">
            <w:pPr>
              <w:pStyle w:val="NoSpacing"/>
              <w:rPr>
                <w:rFonts w:ascii="Book Antiqua" w:eastAsia="Times New Roman" w:hAnsi="Book Antiqua" w:cs="Calibri"/>
                <w:sz w:val="20"/>
                <w:szCs w:val="20"/>
              </w:rPr>
            </w:pPr>
            <w:r w:rsidRPr="000D1E51">
              <w:rPr>
                <w:rFonts w:ascii="Book Antiqua" w:eastAsia="Times New Roman" w:hAnsi="Book Antiqua" w:cs="Calibri"/>
                <w:sz w:val="20"/>
                <w:szCs w:val="20"/>
              </w:rPr>
              <w:t> </w:t>
            </w:r>
          </w:p>
        </w:tc>
        <w:tc>
          <w:tcPr>
            <w:tcW w:w="2476" w:type="dxa"/>
            <w:tcBorders>
              <w:top w:val="nil"/>
              <w:left w:val="nil"/>
              <w:bottom w:val="single" w:sz="8" w:space="0" w:color="auto"/>
              <w:right w:val="single" w:sz="8" w:space="0" w:color="auto"/>
            </w:tcBorders>
            <w:tcMar>
              <w:top w:w="0" w:type="dxa"/>
              <w:left w:w="108" w:type="dxa"/>
              <w:bottom w:w="0" w:type="dxa"/>
              <w:right w:w="108" w:type="dxa"/>
            </w:tcMar>
            <w:vAlign w:val="center"/>
          </w:tcPr>
          <w:p w14:paraId="0FA120C9" w14:textId="77777777" w:rsidR="00A7378E" w:rsidRPr="000D1E51" w:rsidRDefault="00A7378E" w:rsidP="00597806">
            <w:pPr>
              <w:pStyle w:val="NoSpacing"/>
              <w:numPr>
                <w:ilvl w:val="0"/>
                <w:numId w:val="61"/>
              </w:numPr>
              <w:rPr>
                <w:rFonts w:ascii="Book Antiqua" w:eastAsia="Times New Roman" w:hAnsi="Book Antiqua" w:cs="Segoe UI"/>
                <w:sz w:val="20"/>
                <w:szCs w:val="20"/>
              </w:rPr>
            </w:pPr>
            <w:r w:rsidRPr="000D1E51">
              <w:rPr>
                <w:rFonts w:ascii="Book Antiqua" w:eastAsia="Times New Roman" w:hAnsi="Book Antiqua" w:cs="Segoe UI"/>
                <w:sz w:val="20"/>
                <w:szCs w:val="20"/>
              </w:rPr>
              <w:t>Gravity Rice Scheme</w:t>
            </w:r>
          </w:p>
          <w:p w14:paraId="33736CCD" w14:textId="77777777" w:rsidR="00A7378E" w:rsidRPr="000D1E51" w:rsidRDefault="00A7378E" w:rsidP="00597806">
            <w:pPr>
              <w:pStyle w:val="NoSpacing"/>
              <w:numPr>
                <w:ilvl w:val="0"/>
                <w:numId w:val="61"/>
              </w:numPr>
              <w:rPr>
                <w:rFonts w:ascii="Book Antiqua" w:eastAsia="Times New Roman" w:hAnsi="Book Antiqua" w:cs="Segoe UI"/>
                <w:sz w:val="20"/>
                <w:szCs w:val="20"/>
              </w:rPr>
            </w:pPr>
            <w:r w:rsidRPr="000D1E51">
              <w:rPr>
                <w:rFonts w:ascii="Book Antiqua" w:eastAsia="Times New Roman" w:hAnsi="Book Antiqua" w:cs="Segoe UI"/>
                <w:sz w:val="20"/>
                <w:szCs w:val="20"/>
              </w:rPr>
              <w:t xml:space="preserve">Integrated Agriculture Aquaculture </w:t>
            </w:r>
          </w:p>
        </w:tc>
        <w:tc>
          <w:tcPr>
            <w:tcW w:w="21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E21CDA3" w14:textId="77777777" w:rsidR="00A7378E" w:rsidRPr="000D1E51" w:rsidRDefault="00A7378E" w:rsidP="00597806">
            <w:pPr>
              <w:pStyle w:val="NoSpacing"/>
              <w:numPr>
                <w:ilvl w:val="0"/>
                <w:numId w:val="62"/>
              </w:numPr>
              <w:rPr>
                <w:rFonts w:ascii="Book Antiqua" w:eastAsia="Times New Roman" w:hAnsi="Book Antiqua" w:cs="Segoe UI"/>
                <w:sz w:val="20"/>
                <w:szCs w:val="20"/>
              </w:rPr>
            </w:pPr>
            <w:r w:rsidRPr="000D1E51">
              <w:rPr>
                <w:rFonts w:ascii="Book Antiqua" w:eastAsia="Times New Roman" w:hAnsi="Book Antiqua" w:cs="Segoe UI"/>
                <w:sz w:val="20"/>
                <w:szCs w:val="20"/>
              </w:rPr>
              <w:t xml:space="preserve">District Irrigation </w:t>
            </w:r>
          </w:p>
          <w:p w14:paraId="21DAC5E7" w14:textId="77777777" w:rsidR="00A7378E" w:rsidRPr="000D1E51" w:rsidRDefault="00A7378E" w:rsidP="00597806">
            <w:pPr>
              <w:pStyle w:val="NoSpacing"/>
              <w:numPr>
                <w:ilvl w:val="0"/>
                <w:numId w:val="62"/>
              </w:numPr>
              <w:rPr>
                <w:rFonts w:ascii="Book Antiqua" w:eastAsia="Times New Roman" w:hAnsi="Book Antiqua" w:cs="Segoe UI"/>
                <w:sz w:val="20"/>
                <w:szCs w:val="20"/>
              </w:rPr>
            </w:pPr>
            <w:r w:rsidRPr="000D1E51">
              <w:rPr>
                <w:rFonts w:ascii="Book Antiqua" w:eastAsia="Times New Roman" w:hAnsi="Book Antiqua" w:cs="Segoe UI"/>
                <w:sz w:val="20"/>
                <w:szCs w:val="20"/>
              </w:rPr>
              <w:t>District Fisheries Officer</w:t>
            </w:r>
          </w:p>
          <w:p w14:paraId="60E6E0BE" w14:textId="77777777" w:rsidR="00A7378E" w:rsidRPr="000D1E51" w:rsidRDefault="00A7378E" w:rsidP="00F81807">
            <w:pPr>
              <w:pStyle w:val="NoSpacing"/>
              <w:rPr>
                <w:rFonts w:ascii="Book Antiqua" w:eastAsia="Times New Roman" w:hAnsi="Book Antiqua" w:cs="Segoe UI"/>
                <w:sz w:val="20"/>
                <w:szCs w:val="20"/>
              </w:rPr>
            </w:pPr>
            <w:r w:rsidRPr="000D1E51">
              <w:rPr>
                <w:rFonts w:ascii="Book Antiqua" w:eastAsia="Times New Roman" w:hAnsi="Book Antiqua" w:cs="Calibri"/>
                <w:sz w:val="20"/>
                <w:szCs w:val="20"/>
              </w:rPr>
              <w:t> </w:t>
            </w:r>
          </w:p>
        </w:tc>
      </w:tr>
      <w:tr w:rsidR="00A7378E" w:rsidRPr="000D1E51" w14:paraId="71C0AF92" w14:textId="77777777" w:rsidTr="00A7378E">
        <w:tc>
          <w:tcPr>
            <w:tcW w:w="1410" w:type="dxa"/>
            <w:tcBorders>
              <w:top w:val="nil"/>
              <w:left w:val="single" w:sz="8" w:space="0" w:color="auto"/>
              <w:bottom w:val="single" w:sz="8" w:space="0" w:color="auto"/>
              <w:right w:val="single" w:sz="8" w:space="0" w:color="auto"/>
            </w:tcBorders>
          </w:tcPr>
          <w:p w14:paraId="488EC594" w14:textId="77777777" w:rsidR="00A7378E" w:rsidRPr="002463A2" w:rsidRDefault="00A7378E" w:rsidP="00F81807">
            <w:pPr>
              <w:jc w:val="center"/>
              <w:rPr>
                <w:rFonts w:ascii="Calibri" w:hAnsi="Calibri" w:cs="Calibri"/>
                <w:b/>
                <w:bCs/>
              </w:rPr>
            </w:pPr>
            <w:r w:rsidRPr="002463A2">
              <w:rPr>
                <w:rFonts w:ascii="Book Antiqua" w:hAnsi="Book Antiqua" w:cs="Calibri"/>
                <w:b/>
                <w:bCs/>
                <w:sz w:val="20"/>
                <w:szCs w:val="20"/>
              </w:rPr>
              <w:t xml:space="preserve">Thursday </w:t>
            </w:r>
          </w:p>
          <w:p w14:paraId="283EAB1D" w14:textId="77777777" w:rsidR="00A7378E" w:rsidRPr="002463A2" w:rsidRDefault="00A7378E" w:rsidP="00F81807">
            <w:pPr>
              <w:jc w:val="center"/>
              <w:rPr>
                <w:rFonts w:ascii="Calibri" w:hAnsi="Calibri" w:cs="Calibri"/>
              </w:rPr>
            </w:pPr>
            <w:r w:rsidRPr="002463A2">
              <w:rPr>
                <w:rFonts w:ascii="Book Antiqua" w:hAnsi="Book Antiqua" w:cs="Calibri"/>
                <w:sz w:val="20"/>
                <w:szCs w:val="20"/>
              </w:rPr>
              <w:t>19</w:t>
            </w:r>
            <w:r w:rsidRPr="002463A2">
              <w:rPr>
                <w:rFonts w:ascii="Book Antiqua" w:hAnsi="Book Antiqua" w:cs="Calibri"/>
                <w:sz w:val="20"/>
                <w:szCs w:val="20"/>
                <w:vertAlign w:val="superscript"/>
              </w:rPr>
              <w:t>th</w:t>
            </w:r>
            <w:r w:rsidRPr="002463A2">
              <w:rPr>
                <w:rFonts w:ascii="Book Antiqua" w:hAnsi="Book Antiqua" w:cs="Calibri"/>
                <w:sz w:val="20"/>
                <w:szCs w:val="20"/>
              </w:rPr>
              <w:t xml:space="preserve"> Dec</w:t>
            </w:r>
          </w:p>
          <w:p w14:paraId="0737440A" w14:textId="77777777" w:rsidR="00A7378E" w:rsidRPr="002463A2" w:rsidRDefault="00A7378E" w:rsidP="00F81807">
            <w:pPr>
              <w:jc w:val="center"/>
              <w:rPr>
                <w:rFonts w:ascii="Book Antiqua" w:hAnsi="Book Antiqua" w:cs="Calibri"/>
                <w:sz w:val="20"/>
                <w:szCs w:val="20"/>
              </w:rPr>
            </w:pPr>
          </w:p>
        </w:tc>
        <w:tc>
          <w:tcPr>
            <w:tcW w:w="14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39F890" w14:textId="77777777" w:rsidR="00A7378E" w:rsidRPr="002463A2" w:rsidRDefault="00A7378E" w:rsidP="00F81807">
            <w:pPr>
              <w:jc w:val="center"/>
              <w:rPr>
                <w:rFonts w:ascii="Book Antiqua" w:hAnsi="Book Antiqua" w:cs="Calibri"/>
                <w:sz w:val="20"/>
                <w:szCs w:val="20"/>
              </w:rPr>
            </w:pPr>
            <w:r w:rsidRPr="002463A2">
              <w:rPr>
                <w:rFonts w:ascii="Book Antiqua" w:hAnsi="Book Antiqua" w:cs="Calibri"/>
                <w:sz w:val="20"/>
                <w:szCs w:val="20"/>
              </w:rPr>
              <w:t>10:30-11:00hrs</w:t>
            </w:r>
          </w:p>
        </w:tc>
        <w:tc>
          <w:tcPr>
            <w:tcW w:w="1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101B0B6" w14:textId="77777777" w:rsidR="00A7378E" w:rsidRPr="002463A2" w:rsidRDefault="00A7378E" w:rsidP="00F81807">
            <w:pPr>
              <w:rPr>
                <w:rFonts w:ascii="Book Antiqua" w:hAnsi="Book Antiqua" w:cs="Calibri"/>
                <w:sz w:val="20"/>
                <w:szCs w:val="20"/>
              </w:rPr>
            </w:pPr>
            <w:r w:rsidRPr="002463A2">
              <w:rPr>
                <w:rFonts w:ascii="Book Antiqua" w:hAnsi="Book Antiqua" w:cs="Calibri"/>
                <w:sz w:val="20"/>
                <w:szCs w:val="20"/>
              </w:rPr>
              <w:t xml:space="preserve">Chipojola </w:t>
            </w:r>
          </w:p>
        </w:tc>
        <w:tc>
          <w:tcPr>
            <w:tcW w:w="2476" w:type="dxa"/>
            <w:tcBorders>
              <w:top w:val="nil"/>
              <w:left w:val="nil"/>
              <w:bottom w:val="single" w:sz="8" w:space="0" w:color="auto"/>
              <w:right w:val="single" w:sz="8" w:space="0" w:color="auto"/>
            </w:tcBorders>
            <w:tcMar>
              <w:top w:w="0" w:type="dxa"/>
              <w:left w:w="108" w:type="dxa"/>
              <w:bottom w:w="0" w:type="dxa"/>
              <w:right w:w="108" w:type="dxa"/>
            </w:tcMar>
            <w:vAlign w:val="center"/>
          </w:tcPr>
          <w:p w14:paraId="78E50E74" w14:textId="77777777" w:rsidR="00A7378E" w:rsidRPr="002463A2" w:rsidRDefault="00A7378E" w:rsidP="00597806">
            <w:pPr>
              <w:pStyle w:val="ListParagraph"/>
              <w:numPr>
                <w:ilvl w:val="0"/>
                <w:numId w:val="63"/>
              </w:numPr>
              <w:spacing w:before="100" w:beforeAutospacing="1" w:after="100" w:afterAutospacing="1" w:line="240" w:lineRule="auto"/>
              <w:rPr>
                <w:rFonts w:ascii="Book Antiqua" w:eastAsia="Times New Roman" w:hAnsi="Book Antiqua" w:cs="Segoe UI"/>
                <w:sz w:val="20"/>
                <w:szCs w:val="20"/>
              </w:rPr>
            </w:pPr>
            <w:r w:rsidRPr="009316F2">
              <w:rPr>
                <w:rFonts w:ascii="Book Antiqua" w:eastAsia="Times New Roman" w:hAnsi="Book Antiqua" w:cs="Segoe UI"/>
                <w:sz w:val="20"/>
                <w:szCs w:val="20"/>
              </w:rPr>
              <w:t xml:space="preserve">Beekeeping </w:t>
            </w:r>
            <w:r w:rsidRPr="002463A2">
              <w:rPr>
                <w:rFonts w:ascii="Book Antiqua" w:eastAsia="Times New Roman" w:hAnsi="Book Antiqua" w:cs="Calibri"/>
                <w:sz w:val="20"/>
                <w:szCs w:val="20"/>
              </w:rPr>
              <w:t> </w:t>
            </w:r>
          </w:p>
        </w:tc>
        <w:tc>
          <w:tcPr>
            <w:tcW w:w="21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6687E44" w14:textId="77777777" w:rsidR="00A7378E" w:rsidRPr="009316F2" w:rsidRDefault="00A7378E" w:rsidP="00597806">
            <w:pPr>
              <w:pStyle w:val="ListParagraph"/>
              <w:numPr>
                <w:ilvl w:val="0"/>
                <w:numId w:val="64"/>
              </w:numPr>
              <w:spacing w:before="100" w:beforeAutospacing="1" w:after="100" w:afterAutospacing="1" w:line="240" w:lineRule="auto"/>
              <w:rPr>
                <w:rFonts w:ascii="Book Antiqua" w:eastAsia="Times New Roman" w:hAnsi="Book Antiqua" w:cs="Segoe UI"/>
                <w:sz w:val="20"/>
                <w:szCs w:val="20"/>
              </w:rPr>
            </w:pPr>
            <w:r w:rsidRPr="009316F2">
              <w:rPr>
                <w:rFonts w:ascii="Book Antiqua" w:eastAsia="Times New Roman" w:hAnsi="Book Antiqua" w:cs="Segoe UI"/>
                <w:sz w:val="20"/>
                <w:szCs w:val="20"/>
              </w:rPr>
              <w:t>Trade / Forestry Officer</w:t>
            </w:r>
            <w:r w:rsidRPr="009316F2">
              <w:rPr>
                <w:rFonts w:ascii="Book Antiqua" w:eastAsia="Times New Roman" w:hAnsi="Book Antiqua" w:cs="Segoe UI"/>
                <w:sz w:val="20"/>
                <w:szCs w:val="20"/>
              </w:rPr>
              <w:br/>
            </w:r>
          </w:p>
        </w:tc>
      </w:tr>
      <w:tr w:rsidR="00A7378E" w:rsidRPr="000D1E51" w14:paraId="19CE99D2" w14:textId="77777777" w:rsidTr="00A7378E">
        <w:tc>
          <w:tcPr>
            <w:tcW w:w="1410" w:type="dxa"/>
            <w:tcBorders>
              <w:top w:val="nil"/>
              <w:left w:val="single" w:sz="8" w:space="0" w:color="auto"/>
              <w:bottom w:val="single" w:sz="8" w:space="0" w:color="auto"/>
              <w:right w:val="single" w:sz="8" w:space="0" w:color="auto"/>
            </w:tcBorders>
          </w:tcPr>
          <w:p w14:paraId="081C6F13" w14:textId="77777777" w:rsidR="00A7378E" w:rsidRPr="009316F2" w:rsidRDefault="00A7378E" w:rsidP="00F81807">
            <w:pPr>
              <w:jc w:val="center"/>
              <w:rPr>
                <w:rFonts w:ascii="Book Antiqua" w:hAnsi="Book Antiqua" w:cs="Calibri"/>
                <w:b/>
                <w:bCs/>
                <w:sz w:val="20"/>
                <w:szCs w:val="20"/>
              </w:rPr>
            </w:pPr>
            <w:r w:rsidRPr="002463A2">
              <w:rPr>
                <w:rFonts w:ascii="Book Antiqua" w:hAnsi="Book Antiqua" w:cs="Calibri"/>
                <w:b/>
                <w:bCs/>
                <w:sz w:val="20"/>
                <w:szCs w:val="20"/>
              </w:rPr>
              <w:t xml:space="preserve">Thursday </w:t>
            </w:r>
          </w:p>
          <w:p w14:paraId="45DDE945" w14:textId="77777777" w:rsidR="00A7378E" w:rsidRPr="002463A2" w:rsidRDefault="00A7378E" w:rsidP="00F81807">
            <w:pPr>
              <w:jc w:val="center"/>
              <w:rPr>
                <w:rFonts w:ascii="Calibri" w:hAnsi="Calibri" w:cs="Calibri"/>
              </w:rPr>
            </w:pPr>
            <w:r w:rsidRPr="002463A2">
              <w:rPr>
                <w:rFonts w:ascii="Book Antiqua" w:hAnsi="Book Antiqua" w:cs="Calibri"/>
                <w:sz w:val="20"/>
                <w:szCs w:val="20"/>
              </w:rPr>
              <w:t>19</w:t>
            </w:r>
            <w:r w:rsidRPr="002463A2">
              <w:rPr>
                <w:rFonts w:ascii="Book Antiqua" w:hAnsi="Book Antiqua" w:cs="Calibri"/>
                <w:sz w:val="20"/>
                <w:szCs w:val="20"/>
                <w:vertAlign w:val="superscript"/>
              </w:rPr>
              <w:t>th</w:t>
            </w:r>
            <w:r w:rsidRPr="002463A2">
              <w:rPr>
                <w:rFonts w:ascii="Book Antiqua" w:hAnsi="Book Antiqua" w:cs="Calibri"/>
                <w:sz w:val="20"/>
                <w:szCs w:val="20"/>
              </w:rPr>
              <w:t xml:space="preserve"> Dec</w:t>
            </w:r>
          </w:p>
          <w:p w14:paraId="6D4ACCD6" w14:textId="77777777" w:rsidR="00A7378E" w:rsidRPr="002463A2" w:rsidRDefault="00A7378E" w:rsidP="00F81807">
            <w:pPr>
              <w:jc w:val="center"/>
              <w:rPr>
                <w:rFonts w:ascii="Book Antiqua" w:hAnsi="Book Antiqua" w:cs="Calibri"/>
                <w:sz w:val="20"/>
                <w:szCs w:val="20"/>
              </w:rPr>
            </w:pPr>
          </w:p>
        </w:tc>
        <w:tc>
          <w:tcPr>
            <w:tcW w:w="14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A12699" w14:textId="77777777" w:rsidR="00A7378E" w:rsidRPr="002463A2" w:rsidRDefault="00A7378E" w:rsidP="00F81807">
            <w:pPr>
              <w:jc w:val="center"/>
              <w:rPr>
                <w:rFonts w:ascii="Book Antiqua" w:hAnsi="Book Antiqua" w:cs="Calibri"/>
                <w:sz w:val="20"/>
                <w:szCs w:val="20"/>
              </w:rPr>
            </w:pPr>
            <w:r w:rsidRPr="002463A2">
              <w:rPr>
                <w:rFonts w:ascii="Book Antiqua" w:hAnsi="Book Antiqua" w:cs="Calibri"/>
                <w:sz w:val="20"/>
                <w:szCs w:val="20"/>
              </w:rPr>
              <w:t>1300 -15:30hrs</w:t>
            </w:r>
          </w:p>
        </w:tc>
        <w:tc>
          <w:tcPr>
            <w:tcW w:w="1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6652BB55" w14:textId="77777777" w:rsidR="00A7378E" w:rsidRPr="002463A2" w:rsidRDefault="00A7378E" w:rsidP="00F81807">
            <w:pPr>
              <w:rPr>
                <w:rFonts w:ascii="Book Antiqua" w:hAnsi="Book Antiqua" w:cs="Calibri"/>
                <w:sz w:val="20"/>
                <w:szCs w:val="20"/>
              </w:rPr>
            </w:pPr>
            <w:r w:rsidRPr="002463A2">
              <w:rPr>
                <w:rFonts w:ascii="Book Antiqua" w:hAnsi="Book Antiqua" w:cs="Calibri"/>
                <w:sz w:val="20"/>
                <w:szCs w:val="20"/>
              </w:rPr>
              <w:t>Nyambi</w:t>
            </w:r>
          </w:p>
        </w:tc>
        <w:tc>
          <w:tcPr>
            <w:tcW w:w="2476" w:type="dxa"/>
            <w:tcBorders>
              <w:top w:val="nil"/>
              <w:left w:val="nil"/>
              <w:bottom w:val="single" w:sz="8" w:space="0" w:color="auto"/>
              <w:right w:val="single" w:sz="8" w:space="0" w:color="auto"/>
            </w:tcBorders>
            <w:tcMar>
              <w:top w:w="0" w:type="dxa"/>
              <w:left w:w="108" w:type="dxa"/>
              <w:bottom w:w="0" w:type="dxa"/>
              <w:right w:w="108" w:type="dxa"/>
            </w:tcMar>
            <w:vAlign w:val="center"/>
          </w:tcPr>
          <w:p w14:paraId="0EE9A078" w14:textId="77777777" w:rsidR="00A7378E" w:rsidRPr="000D1E51" w:rsidRDefault="00A7378E" w:rsidP="00597806">
            <w:pPr>
              <w:pStyle w:val="ListParagraph"/>
              <w:numPr>
                <w:ilvl w:val="0"/>
                <w:numId w:val="56"/>
              </w:numPr>
              <w:rPr>
                <w:rFonts w:ascii="Book Antiqua" w:hAnsi="Book Antiqua"/>
                <w:sz w:val="20"/>
                <w:szCs w:val="20"/>
              </w:rPr>
            </w:pPr>
            <w:r w:rsidRPr="000D1E51">
              <w:rPr>
                <w:rFonts w:ascii="Book Antiqua" w:hAnsi="Book Antiqua"/>
                <w:sz w:val="20"/>
                <w:szCs w:val="20"/>
              </w:rPr>
              <w:t xml:space="preserve">Ulongwe Solar Scheme </w:t>
            </w:r>
          </w:p>
          <w:p w14:paraId="33BDE759" w14:textId="77777777" w:rsidR="00A7378E" w:rsidRPr="000D1E51" w:rsidRDefault="00A7378E" w:rsidP="00597806">
            <w:pPr>
              <w:pStyle w:val="ListParagraph"/>
              <w:numPr>
                <w:ilvl w:val="0"/>
                <w:numId w:val="56"/>
              </w:numPr>
              <w:rPr>
                <w:rFonts w:ascii="Book Antiqua" w:hAnsi="Book Antiqua"/>
                <w:sz w:val="20"/>
                <w:szCs w:val="20"/>
              </w:rPr>
            </w:pPr>
            <w:r w:rsidRPr="000D1E51">
              <w:rPr>
                <w:rFonts w:ascii="Book Antiqua" w:hAnsi="Book Antiqua"/>
                <w:sz w:val="20"/>
                <w:szCs w:val="20"/>
              </w:rPr>
              <w:t>Natural Re- generation</w:t>
            </w:r>
          </w:p>
          <w:p w14:paraId="17610D50" w14:textId="77777777" w:rsidR="00A7378E" w:rsidRPr="000D1E51" w:rsidRDefault="00A7378E" w:rsidP="00597806">
            <w:pPr>
              <w:pStyle w:val="ListParagraph"/>
              <w:numPr>
                <w:ilvl w:val="0"/>
                <w:numId w:val="56"/>
              </w:numPr>
              <w:rPr>
                <w:rFonts w:ascii="Book Antiqua" w:hAnsi="Book Antiqua"/>
                <w:sz w:val="20"/>
                <w:szCs w:val="20"/>
              </w:rPr>
            </w:pPr>
            <w:r w:rsidRPr="000D1E51">
              <w:rPr>
                <w:rFonts w:ascii="Book Antiqua" w:hAnsi="Book Antiqua"/>
                <w:sz w:val="20"/>
                <w:szCs w:val="20"/>
              </w:rPr>
              <w:t>Soil &amp; Water Conservation</w:t>
            </w:r>
          </w:p>
        </w:tc>
        <w:tc>
          <w:tcPr>
            <w:tcW w:w="21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1487096" w14:textId="77777777" w:rsidR="00A7378E" w:rsidRPr="000D1E51" w:rsidRDefault="00A7378E" w:rsidP="00597806">
            <w:pPr>
              <w:pStyle w:val="ListParagraph"/>
              <w:numPr>
                <w:ilvl w:val="0"/>
                <w:numId w:val="56"/>
              </w:numPr>
              <w:rPr>
                <w:rFonts w:ascii="Book Antiqua" w:hAnsi="Book Antiqua"/>
                <w:sz w:val="20"/>
                <w:szCs w:val="20"/>
              </w:rPr>
            </w:pPr>
            <w:r w:rsidRPr="000D1E51">
              <w:rPr>
                <w:rFonts w:ascii="Book Antiqua" w:hAnsi="Book Antiqua"/>
                <w:sz w:val="20"/>
                <w:szCs w:val="20"/>
              </w:rPr>
              <w:t xml:space="preserve">District Irrigation </w:t>
            </w:r>
          </w:p>
          <w:p w14:paraId="5313D8A6" w14:textId="77777777" w:rsidR="00A7378E" w:rsidRPr="000D1E51" w:rsidRDefault="00A7378E" w:rsidP="00597806">
            <w:pPr>
              <w:pStyle w:val="ListParagraph"/>
              <w:numPr>
                <w:ilvl w:val="0"/>
                <w:numId w:val="56"/>
              </w:numPr>
              <w:rPr>
                <w:rFonts w:ascii="Book Antiqua" w:hAnsi="Book Antiqua"/>
                <w:sz w:val="20"/>
                <w:szCs w:val="20"/>
              </w:rPr>
            </w:pPr>
            <w:r w:rsidRPr="000D1E51">
              <w:rPr>
                <w:rFonts w:ascii="Book Antiqua" w:hAnsi="Book Antiqua"/>
                <w:sz w:val="20"/>
                <w:szCs w:val="20"/>
              </w:rPr>
              <w:t>District Forestry Officer</w:t>
            </w:r>
          </w:p>
          <w:p w14:paraId="3B6B2DF3" w14:textId="77777777" w:rsidR="00A7378E" w:rsidRPr="000D1E51" w:rsidRDefault="00A7378E" w:rsidP="00597806">
            <w:pPr>
              <w:pStyle w:val="ListParagraph"/>
              <w:numPr>
                <w:ilvl w:val="0"/>
                <w:numId w:val="56"/>
              </w:numPr>
              <w:rPr>
                <w:rFonts w:ascii="Book Antiqua" w:hAnsi="Book Antiqua"/>
                <w:sz w:val="20"/>
                <w:szCs w:val="20"/>
              </w:rPr>
            </w:pPr>
            <w:r w:rsidRPr="000D1E51">
              <w:rPr>
                <w:rFonts w:ascii="Book Antiqua" w:hAnsi="Book Antiqua"/>
                <w:sz w:val="20"/>
                <w:szCs w:val="20"/>
              </w:rPr>
              <w:t>Agriculture</w:t>
            </w:r>
          </w:p>
        </w:tc>
      </w:tr>
    </w:tbl>
    <w:p w14:paraId="25EFDF43" w14:textId="77777777" w:rsidR="00A7378E" w:rsidRPr="002463A2" w:rsidRDefault="00A7378E" w:rsidP="00A7378E">
      <w:pPr>
        <w:rPr>
          <w:rFonts w:ascii="Calibri" w:hAnsi="Calibri" w:cs="Calibri"/>
          <w:color w:val="000000"/>
          <w:lang w:val="en"/>
        </w:rPr>
      </w:pPr>
      <w:r w:rsidRPr="002463A2">
        <w:rPr>
          <w:rFonts w:ascii="Book Antiqua" w:hAnsi="Book Antiqua" w:cs="Calibri"/>
          <w:color w:val="000000"/>
          <w:lang w:val="en"/>
        </w:rPr>
        <w:t> </w:t>
      </w:r>
    </w:p>
    <w:p w14:paraId="7E54DC3C" w14:textId="77777777" w:rsidR="00A7378E" w:rsidRDefault="00A7378E">
      <w:pPr>
        <w:overflowPunct/>
        <w:autoSpaceDE/>
        <w:autoSpaceDN/>
        <w:adjustRightInd/>
        <w:textAlignment w:val="auto"/>
        <w:rPr>
          <w:rFonts w:ascii="Calibri" w:hAnsi="Calibri" w:cs="Calibri"/>
          <w:color w:val="000000"/>
          <w:lang w:val="en"/>
        </w:rPr>
      </w:pPr>
      <w:r>
        <w:rPr>
          <w:rFonts w:ascii="Calibri" w:hAnsi="Calibri" w:cs="Calibri"/>
          <w:color w:val="000000"/>
          <w:lang w:val="en"/>
        </w:rPr>
        <w:br w:type="page"/>
      </w:r>
    </w:p>
    <w:p w14:paraId="02EFA822" w14:textId="58198C16" w:rsidR="00DD0714" w:rsidRDefault="00A7378E" w:rsidP="00FE1D41">
      <w:pPr>
        <w:pStyle w:val="Heading2"/>
        <w:spacing w:before="0" w:line="276" w:lineRule="auto"/>
        <w:rPr>
          <w:rFonts w:ascii="Arial" w:hAnsi="Arial" w:cs="Arial"/>
          <w:bCs w:val="0"/>
          <w:i w:val="0"/>
          <w:sz w:val="24"/>
          <w:szCs w:val="24"/>
        </w:rPr>
      </w:pPr>
      <w:bookmarkStart w:id="152" w:name="_Toc47109758"/>
      <w:r w:rsidRPr="00A7378E">
        <w:rPr>
          <w:rFonts w:ascii="Arial" w:hAnsi="Arial" w:cs="Arial"/>
          <w:bCs w:val="0"/>
          <w:i w:val="0"/>
          <w:sz w:val="24"/>
          <w:szCs w:val="24"/>
        </w:rPr>
        <w:lastRenderedPageBreak/>
        <w:t xml:space="preserve">Annex 9: </w:t>
      </w:r>
      <w:r w:rsidR="00DD0714">
        <w:rPr>
          <w:rFonts w:ascii="Arial" w:hAnsi="Arial" w:cs="Arial"/>
          <w:bCs w:val="0"/>
          <w:i w:val="0"/>
          <w:sz w:val="24"/>
          <w:szCs w:val="24"/>
        </w:rPr>
        <w:t>List of Documents Reviewed</w:t>
      </w:r>
      <w:bookmarkEnd w:id="152"/>
    </w:p>
    <w:p w14:paraId="615789E8" w14:textId="77777777" w:rsidR="00DD0714" w:rsidRPr="00900562" w:rsidRDefault="00DD0714" w:rsidP="00DD0714">
      <w:pPr>
        <w:pStyle w:val="ListParagraph"/>
        <w:numPr>
          <w:ilvl w:val="0"/>
          <w:numId w:val="67"/>
        </w:numPr>
        <w:overflowPunct w:val="0"/>
        <w:autoSpaceDE w:val="0"/>
        <w:autoSpaceDN w:val="0"/>
        <w:adjustRightInd w:val="0"/>
        <w:spacing w:after="0" w:line="240" w:lineRule="auto"/>
        <w:jc w:val="both"/>
        <w:textAlignment w:val="baseline"/>
        <w:rPr>
          <w:rFonts w:ascii="Arial" w:hAnsi="Arial" w:cs="Arial"/>
        </w:rPr>
      </w:pPr>
      <w:r w:rsidRPr="00900562">
        <w:rPr>
          <w:rFonts w:ascii="Arial" w:hAnsi="Arial" w:cs="Arial"/>
        </w:rPr>
        <w:t>Guidance for conducting Terminal Evaluations of UNDP-supported, GEF-financed projects (2012)</w:t>
      </w:r>
    </w:p>
    <w:p w14:paraId="7652752D" w14:textId="77777777" w:rsidR="00DD0714" w:rsidRPr="00900562" w:rsidRDefault="00DD0714" w:rsidP="00DD0714">
      <w:pPr>
        <w:pStyle w:val="ListParagraph"/>
        <w:numPr>
          <w:ilvl w:val="0"/>
          <w:numId w:val="67"/>
        </w:numPr>
        <w:overflowPunct w:val="0"/>
        <w:autoSpaceDE w:val="0"/>
        <w:autoSpaceDN w:val="0"/>
        <w:adjustRightInd w:val="0"/>
        <w:spacing w:after="0" w:line="240" w:lineRule="auto"/>
        <w:jc w:val="both"/>
        <w:textAlignment w:val="baseline"/>
        <w:rPr>
          <w:rFonts w:ascii="Arial" w:hAnsi="Arial" w:cs="Arial"/>
        </w:rPr>
      </w:pPr>
      <w:r w:rsidRPr="00900562">
        <w:rPr>
          <w:rFonts w:ascii="Arial" w:hAnsi="Arial" w:cs="Arial"/>
        </w:rPr>
        <w:t>Project Document</w:t>
      </w:r>
    </w:p>
    <w:p w14:paraId="54662EC4" w14:textId="77777777" w:rsidR="00DD0714" w:rsidRPr="00900562" w:rsidRDefault="00DD0714" w:rsidP="00DD0714">
      <w:pPr>
        <w:pStyle w:val="FootnoteText"/>
        <w:numPr>
          <w:ilvl w:val="0"/>
          <w:numId w:val="67"/>
        </w:numPr>
        <w:spacing w:after="0"/>
        <w:rPr>
          <w:rFonts w:ascii="Arial" w:hAnsi="Arial" w:cs="Arial"/>
          <w:sz w:val="24"/>
          <w:szCs w:val="24"/>
          <w:lang w:val="en-US"/>
        </w:rPr>
      </w:pPr>
      <w:r w:rsidRPr="00900562">
        <w:rPr>
          <w:rFonts w:ascii="Arial" w:hAnsi="Arial" w:cs="Arial"/>
          <w:sz w:val="24"/>
          <w:szCs w:val="24"/>
          <w:lang w:val="en-US"/>
        </w:rPr>
        <w:t>World Bank (2018): Systematic Country Diagnostic: Breaking the cycle of low growth and slow poverty reduction.</w:t>
      </w:r>
    </w:p>
    <w:p w14:paraId="6F1CF2F0" w14:textId="77777777" w:rsidR="00DD0714" w:rsidRPr="00900562" w:rsidRDefault="00DD0714" w:rsidP="00DD0714">
      <w:pPr>
        <w:pStyle w:val="FootnoteText"/>
        <w:numPr>
          <w:ilvl w:val="0"/>
          <w:numId w:val="67"/>
        </w:numPr>
        <w:rPr>
          <w:rFonts w:ascii="Arial" w:hAnsi="Arial" w:cs="Arial"/>
          <w:sz w:val="24"/>
          <w:szCs w:val="24"/>
          <w:lang w:val="en-US"/>
        </w:rPr>
      </w:pPr>
      <w:r w:rsidRPr="00900562">
        <w:rPr>
          <w:rFonts w:ascii="Arial" w:hAnsi="Arial" w:cs="Arial"/>
          <w:sz w:val="24"/>
          <w:szCs w:val="24"/>
          <w:lang w:val="en-US"/>
        </w:rPr>
        <w:t>Malawi Growth and Development Strategy (MGDSIII, 2017-2022).</w:t>
      </w:r>
    </w:p>
    <w:p w14:paraId="44A0C3F1" w14:textId="77777777" w:rsidR="00DD0714" w:rsidRPr="00900562" w:rsidRDefault="00DD0714" w:rsidP="00DD0714">
      <w:pPr>
        <w:pStyle w:val="ListParagraph"/>
        <w:numPr>
          <w:ilvl w:val="0"/>
          <w:numId w:val="67"/>
        </w:numPr>
        <w:overflowPunct w:val="0"/>
        <w:autoSpaceDE w:val="0"/>
        <w:autoSpaceDN w:val="0"/>
        <w:adjustRightInd w:val="0"/>
        <w:spacing w:after="0" w:line="240" w:lineRule="auto"/>
        <w:jc w:val="both"/>
        <w:textAlignment w:val="baseline"/>
        <w:rPr>
          <w:rFonts w:ascii="Arial" w:hAnsi="Arial" w:cs="Arial"/>
        </w:rPr>
      </w:pPr>
      <w:r w:rsidRPr="00900562">
        <w:rPr>
          <w:rFonts w:ascii="Arial" w:hAnsi="Arial" w:cs="Arial"/>
        </w:rPr>
        <w:t>Annual report 2015.</w:t>
      </w:r>
    </w:p>
    <w:p w14:paraId="6689DDF9" w14:textId="77777777" w:rsidR="00DD0714" w:rsidRPr="00900562" w:rsidRDefault="00DD0714" w:rsidP="00DD0714">
      <w:pPr>
        <w:pStyle w:val="ListParagraph"/>
        <w:numPr>
          <w:ilvl w:val="0"/>
          <w:numId w:val="67"/>
        </w:numPr>
        <w:overflowPunct w:val="0"/>
        <w:autoSpaceDE w:val="0"/>
        <w:autoSpaceDN w:val="0"/>
        <w:adjustRightInd w:val="0"/>
        <w:spacing w:after="0" w:line="240" w:lineRule="auto"/>
        <w:jc w:val="both"/>
        <w:textAlignment w:val="baseline"/>
        <w:rPr>
          <w:rFonts w:ascii="Arial" w:hAnsi="Arial" w:cs="Arial"/>
        </w:rPr>
      </w:pPr>
      <w:r w:rsidRPr="00900562">
        <w:rPr>
          <w:rFonts w:ascii="Arial" w:hAnsi="Arial" w:cs="Arial"/>
        </w:rPr>
        <w:t>Annual reports (2016-2019).</w:t>
      </w:r>
    </w:p>
    <w:p w14:paraId="52158919" w14:textId="77777777" w:rsidR="00DD0714" w:rsidRPr="00900562" w:rsidRDefault="00DD0714" w:rsidP="00DD0714">
      <w:pPr>
        <w:pStyle w:val="ListParagraph"/>
        <w:numPr>
          <w:ilvl w:val="0"/>
          <w:numId w:val="67"/>
        </w:numPr>
        <w:overflowPunct w:val="0"/>
        <w:autoSpaceDE w:val="0"/>
        <w:autoSpaceDN w:val="0"/>
        <w:adjustRightInd w:val="0"/>
        <w:spacing w:after="0" w:line="240" w:lineRule="auto"/>
        <w:jc w:val="both"/>
        <w:textAlignment w:val="baseline"/>
        <w:rPr>
          <w:rFonts w:ascii="Arial" w:hAnsi="Arial" w:cs="Arial"/>
        </w:rPr>
      </w:pPr>
      <w:r w:rsidRPr="00900562">
        <w:rPr>
          <w:rStyle w:val="Footnote1Char"/>
          <w:rFonts w:ascii="Arial" w:hAnsi="Arial" w:cs="Arial"/>
          <w:sz w:val="24"/>
          <w:szCs w:val="24"/>
        </w:rPr>
        <w:t>National Communication of the Republic of Malawi under the Conference of the Parties (COP) of the United Nations Framework Convention on Climate Change (UNFCCC).</w:t>
      </w:r>
    </w:p>
    <w:p w14:paraId="1F3976A6" w14:textId="77777777" w:rsidR="00DD0714" w:rsidRPr="00900562" w:rsidRDefault="00DD0714" w:rsidP="00DD0714">
      <w:pPr>
        <w:pStyle w:val="ListParagraph"/>
        <w:numPr>
          <w:ilvl w:val="0"/>
          <w:numId w:val="67"/>
        </w:numPr>
        <w:overflowPunct w:val="0"/>
        <w:autoSpaceDE w:val="0"/>
        <w:autoSpaceDN w:val="0"/>
        <w:adjustRightInd w:val="0"/>
        <w:spacing w:after="0" w:line="240" w:lineRule="auto"/>
        <w:jc w:val="both"/>
        <w:textAlignment w:val="baseline"/>
        <w:rPr>
          <w:rFonts w:ascii="Arial" w:hAnsi="Arial" w:cs="Arial"/>
        </w:rPr>
      </w:pPr>
      <w:r w:rsidRPr="00900562">
        <w:rPr>
          <w:rStyle w:val="Footnote1Char"/>
          <w:rFonts w:ascii="Arial" w:hAnsi="Arial" w:cs="Arial"/>
          <w:sz w:val="24"/>
          <w:szCs w:val="24"/>
        </w:rPr>
        <w:t>Ministry of Natural Resources, Energy and Environment: : National Adaptation Programmes of Action (2006 &amp; 2011)</w:t>
      </w:r>
    </w:p>
    <w:p w14:paraId="7A898DBA" w14:textId="77777777" w:rsidR="00DD0714" w:rsidRPr="00900562" w:rsidRDefault="00DD0714" w:rsidP="00DD0714">
      <w:pPr>
        <w:pStyle w:val="ListParagraph"/>
        <w:numPr>
          <w:ilvl w:val="0"/>
          <w:numId w:val="67"/>
        </w:numPr>
        <w:overflowPunct w:val="0"/>
        <w:autoSpaceDE w:val="0"/>
        <w:autoSpaceDN w:val="0"/>
        <w:adjustRightInd w:val="0"/>
        <w:spacing w:after="0" w:line="240" w:lineRule="auto"/>
        <w:jc w:val="both"/>
        <w:textAlignment w:val="baseline"/>
        <w:rPr>
          <w:rFonts w:ascii="Arial" w:hAnsi="Arial" w:cs="Arial"/>
        </w:rPr>
      </w:pPr>
      <w:r w:rsidRPr="00900562">
        <w:rPr>
          <w:rFonts w:ascii="Arial" w:hAnsi="Arial" w:cs="Arial"/>
        </w:rPr>
        <w:t>CPP Updated Results Matrix.</w:t>
      </w:r>
    </w:p>
    <w:p w14:paraId="0A0F0718" w14:textId="77777777" w:rsidR="00DD0714" w:rsidRPr="00900562" w:rsidRDefault="00DD0714" w:rsidP="00DD0714">
      <w:pPr>
        <w:pStyle w:val="ListParagraph"/>
        <w:numPr>
          <w:ilvl w:val="0"/>
          <w:numId w:val="67"/>
        </w:numPr>
        <w:overflowPunct w:val="0"/>
        <w:autoSpaceDE w:val="0"/>
        <w:autoSpaceDN w:val="0"/>
        <w:adjustRightInd w:val="0"/>
        <w:spacing w:after="0" w:line="240" w:lineRule="auto"/>
        <w:jc w:val="both"/>
        <w:textAlignment w:val="baseline"/>
        <w:rPr>
          <w:rFonts w:ascii="Arial" w:hAnsi="Arial" w:cs="Arial"/>
        </w:rPr>
      </w:pPr>
      <w:r w:rsidRPr="00900562">
        <w:rPr>
          <w:rFonts w:ascii="Arial" w:hAnsi="Arial" w:cs="Arial"/>
        </w:rPr>
        <w:t>Management Response to MTR findings.</w:t>
      </w:r>
    </w:p>
    <w:p w14:paraId="7D8FD432" w14:textId="77777777" w:rsidR="00DD0714" w:rsidRPr="00900562" w:rsidRDefault="00DD0714" w:rsidP="00DD0714">
      <w:pPr>
        <w:pStyle w:val="ListParagraph"/>
        <w:numPr>
          <w:ilvl w:val="0"/>
          <w:numId w:val="67"/>
        </w:numPr>
        <w:overflowPunct w:val="0"/>
        <w:autoSpaceDE w:val="0"/>
        <w:autoSpaceDN w:val="0"/>
        <w:adjustRightInd w:val="0"/>
        <w:spacing w:after="0" w:line="240" w:lineRule="auto"/>
        <w:jc w:val="both"/>
        <w:textAlignment w:val="baseline"/>
        <w:rPr>
          <w:rFonts w:ascii="Arial" w:hAnsi="Arial" w:cs="Arial"/>
        </w:rPr>
      </w:pPr>
      <w:r w:rsidRPr="00900562">
        <w:rPr>
          <w:rFonts w:ascii="Arial" w:hAnsi="Arial" w:cs="Arial"/>
        </w:rPr>
        <w:t>Hotspot identification report</w:t>
      </w:r>
    </w:p>
    <w:p w14:paraId="11CC7003" w14:textId="77777777" w:rsidR="00DD0714" w:rsidRPr="00900562" w:rsidRDefault="00DD0714" w:rsidP="00DD0714">
      <w:pPr>
        <w:pStyle w:val="ListParagraph"/>
        <w:numPr>
          <w:ilvl w:val="0"/>
          <w:numId w:val="67"/>
        </w:numPr>
        <w:overflowPunct w:val="0"/>
        <w:autoSpaceDE w:val="0"/>
        <w:autoSpaceDN w:val="0"/>
        <w:adjustRightInd w:val="0"/>
        <w:spacing w:after="0" w:line="240" w:lineRule="auto"/>
        <w:jc w:val="both"/>
        <w:textAlignment w:val="baseline"/>
        <w:rPr>
          <w:rFonts w:ascii="Arial" w:hAnsi="Arial" w:cs="Arial"/>
        </w:rPr>
      </w:pPr>
      <w:r w:rsidRPr="00900562">
        <w:rPr>
          <w:rFonts w:ascii="Arial" w:hAnsi="Arial" w:cs="Arial"/>
        </w:rPr>
        <w:t xml:space="preserve">PIR 2019 </w:t>
      </w:r>
    </w:p>
    <w:p w14:paraId="6AF1E1A7" w14:textId="77777777" w:rsidR="00DD0714" w:rsidRPr="00900562" w:rsidRDefault="00DD0714" w:rsidP="00DD0714">
      <w:pPr>
        <w:pStyle w:val="ListParagraph"/>
        <w:numPr>
          <w:ilvl w:val="0"/>
          <w:numId w:val="67"/>
        </w:numPr>
        <w:overflowPunct w:val="0"/>
        <w:autoSpaceDE w:val="0"/>
        <w:autoSpaceDN w:val="0"/>
        <w:adjustRightInd w:val="0"/>
        <w:spacing w:after="0" w:line="240" w:lineRule="auto"/>
        <w:jc w:val="both"/>
        <w:textAlignment w:val="baseline"/>
        <w:rPr>
          <w:rFonts w:ascii="Arial" w:hAnsi="Arial" w:cs="Arial"/>
        </w:rPr>
      </w:pPr>
      <w:r w:rsidRPr="00900562">
        <w:rPr>
          <w:rFonts w:ascii="Arial" w:hAnsi="Arial" w:cs="Arial"/>
        </w:rPr>
        <w:t xml:space="preserve">Mid-term Report </w:t>
      </w:r>
    </w:p>
    <w:p w14:paraId="5C6AB735" w14:textId="77777777" w:rsidR="00DD0714" w:rsidRPr="00900562" w:rsidRDefault="00DD0714" w:rsidP="00DD0714">
      <w:pPr>
        <w:pStyle w:val="ListParagraph"/>
        <w:numPr>
          <w:ilvl w:val="0"/>
          <w:numId w:val="67"/>
        </w:numPr>
        <w:overflowPunct w:val="0"/>
        <w:autoSpaceDE w:val="0"/>
        <w:autoSpaceDN w:val="0"/>
        <w:adjustRightInd w:val="0"/>
        <w:spacing w:after="0" w:line="240" w:lineRule="auto"/>
        <w:jc w:val="both"/>
        <w:textAlignment w:val="baseline"/>
        <w:rPr>
          <w:rFonts w:ascii="Arial" w:hAnsi="Arial" w:cs="Arial"/>
        </w:rPr>
      </w:pPr>
      <w:r w:rsidRPr="00900562">
        <w:rPr>
          <w:rFonts w:ascii="Arial" w:hAnsi="Arial" w:cs="Arial"/>
        </w:rPr>
        <w:t>Best Practices Sustainability plan (dated October, 2019)</w:t>
      </w:r>
    </w:p>
    <w:p w14:paraId="295D04AD" w14:textId="77777777" w:rsidR="00DD0714" w:rsidRPr="00DD0714" w:rsidRDefault="00DD0714" w:rsidP="00DD0714"/>
    <w:p w14:paraId="7089233B" w14:textId="77777777" w:rsidR="00DD0714" w:rsidRPr="00DD0714" w:rsidRDefault="00DD0714" w:rsidP="00DD0714"/>
    <w:p w14:paraId="1891F444" w14:textId="050349B2" w:rsidR="00A7378E" w:rsidRDefault="00DD0714" w:rsidP="00FE1D41">
      <w:pPr>
        <w:pStyle w:val="Heading2"/>
        <w:spacing w:before="0" w:line="276" w:lineRule="auto"/>
      </w:pPr>
      <w:bookmarkStart w:id="153" w:name="_Toc47109759"/>
      <w:r>
        <w:rPr>
          <w:rFonts w:ascii="Arial" w:hAnsi="Arial" w:cs="Arial"/>
          <w:bCs w:val="0"/>
          <w:i w:val="0"/>
          <w:sz w:val="24"/>
          <w:szCs w:val="24"/>
        </w:rPr>
        <w:t xml:space="preserve">Annex 10: </w:t>
      </w:r>
      <w:r w:rsidR="00A7378E" w:rsidRPr="00A7378E">
        <w:rPr>
          <w:rFonts w:ascii="Arial" w:hAnsi="Arial" w:cs="Arial"/>
          <w:bCs w:val="0"/>
          <w:i w:val="0"/>
          <w:sz w:val="24"/>
          <w:szCs w:val="24"/>
        </w:rPr>
        <w:t>Evaluation Consultant Agreement Form</w:t>
      </w:r>
      <w:bookmarkEnd w:id="153"/>
      <w:r w:rsidR="00A7378E" w:rsidRPr="00A7378E">
        <w:rPr>
          <w:rFonts w:ascii="Arial" w:hAnsi="Arial" w:cs="Arial"/>
          <w:bCs w:val="0"/>
          <w:i w:val="0"/>
          <w:sz w:val="24"/>
          <w:szCs w:val="24"/>
        </w:rPr>
        <w:t xml:space="preserve">  </w:t>
      </w:r>
    </w:p>
    <w:p w14:paraId="3254A1F5" w14:textId="77777777" w:rsidR="00A7378E" w:rsidRPr="00003DEB" w:rsidRDefault="00A7378E" w:rsidP="00A7378E">
      <w:pPr>
        <w:pBdr>
          <w:top w:val="single" w:sz="4" w:space="1" w:color="auto"/>
          <w:left w:val="single" w:sz="4" w:space="4" w:color="auto"/>
          <w:bottom w:val="single" w:sz="4" w:space="1" w:color="auto"/>
          <w:right w:val="single" w:sz="4" w:space="0" w:color="auto"/>
        </w:pBdr>
        <w:rPr>
          <w:sz w:val="20"/>
          <w:szCs w:val="20"/>
        </w:rPr>
      </w:pPr>
      <w:r w:rsidRPr="00003DEB">
        <w:rPr>
          <w:sz w:val="20"/>
          <w:szCs w:val="20"/>
        </w:rPr>
        <w:t>Agreement to abide by the Code of Conduct for Evaluation in the UN System:</w:t>
      </w:r>
    </w:p>
    <w:p w14:paraId="73D5F1E4" w14:textId="77777777" w:rsidR="00A7378E" w:rsidRPr="00003DEB" w:rsidRDefault="00A7378E" w:rsidP="00A7378E">
      <w:pPr>
        <w:pBdr>
          <w:top w:val="single" w:sz="4" w:space="1" w:color="auto"/>
          <w:left w:val="single" w:sz="4" w:space="4" w:color="auto"/>
          <w:bottom w:val="single" w:sz="4" w:space="1" w:color="auto"/>
          <w:right w:val="single" w:sz="4" w:space="0" w:color="auto"/>
        </w:pBdr>
        <w:rPr>
          <w:sz w:val="20"/>
          <w:szCs w:val="20"/>
        </w:rPr>
      </w:pPr>
      <w:r w:rsidRPr="00003DEB">
        <w:rPr>
          <w:sz w:val="20"/>
          <w:szCs w:val="20"/>
        </w:rPr>
        <w:t>Name of Consultant: _____</w:t>
      </w:r>
      <w:r>
        <w:rPr>
          <w:sz w:val="20"/>
          <w:szCs w:val="20"/>
        </w:rPr>
        <w:t>Cliff Bernard Nawukora</w:t>
      </w:r>
      <w:r w:rsidRPr="00003DEB">
        <w:rPr>
          <w:sz w:val="20"/>
          <w:szCs w:val="20"/>
        </w:rPr>
        <w:t xml:space="preserve"> ________</w:t>
      </w:r>
      <w:r w:rsidRPr="00197A72">
        <w:rPr>
          <w:rFonts w:ascii="Book Antiqua" w:hAnsi="Book Antiqua" w:cs="Book Antiqua"/>
          <w:b/>
          <w:noProof/>
          <w:lang w:val="en-US" w:eastAsia="en-US"/>
        </w:rPr>
        <w:drawing>
          <wp:inline distT="0" distB="0" distL="0" distR="0" wp14:anchorId="0E6E038A" wp14:editId="2D8A8AD2">
            <wp:extent cx="1598977" cy="560379"/>
            <wp:effectExtent l="0" t="0" r="127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48986" cy="577905"/>
                    </a:xfrm>
                    <a:prstGeom prst="rect">
                      <a:avLst/>
                    </a:prstGeom>
                    <a:noFill/>
                    <a:ln>
                      <a:noFill/>
                    </a:ln>
                  </pic:spPr>
                </pic:pic>
              </a:graphicData>
            </a:graphic>
          </wp:inline>
        </w:drawing>
      </w:r>
    </w:p>
    <w:p w14:paraId="71ADB960" w14:textId="77777777" w:rsidR="00A7378E" w:rsidRDefault="00A7378E" w:rsidP="00A7378E">
      <w:pPr>
        <w:pBdr>
          <w:top w:val="single" w:sz="4" w:space="1" w:color="auto"/>
          <w:left w:val="single" w:sz="4" w:space="4" w:color="auto"/>
          <w:bottom w:val="single" w:sz="4" w:space="1" w:color="auto"/>
          <w:right w:val="single" w:sz="4" w:space="0" w:color="auto"/>
        </w:pBdr>
        <w:rPr>
          <w:b/>
          <w:sz w:val="20"/>
          <w:szCs w:val="20"/>
        </w:rPr>
      </w:pPr>
    </w:p>
    <w:p w14:paraId="30AD9A54" w14:textId="77777777" w:rsidR="00A7378E" w:rsidRPr="00003DEB" w:rsidRDefault="00A7378E" w:rsidP="00A7378E">
      <w:pPr>
        <w:pBdr>
          <w:top w:val="single" w:sz="4" w:space="1" w:color="auto"/>
          <w:left w:val="single" w:sz="4" w:space="4" w:color="auto"/>
          <w:bottom w:val="single" w:sz="4" w:space="1" w:color="auto"/>
          <w:right w:val="single" w:sz="4" w:space="0" w:color="auto"/>
        </w:pBdr>
        <w:rPr>
          <w:b/>
          <w:sz w:val="20"/>
          <w:szCs w:val="20"/>
        </w:rPr>
      </w:pPr>
      <w:r w:rsidRPr="00003DEB">
        <w:rPr>
          <w:b/>
          <w:sz w:val="20"/>
          <w:szCs w:val="20"/>
        </w:rPr>
        <w:t xml:space="preserve">I confirm that I have received and understood and will abide by the United Nations Code of Conduct for Evaluation. </w:t>
      </w:r>
    </w:p>
    <w:p w14:paraId="0F064523" w14:textId="77777777" w:rsidR="00A7378E" w:rsidRPr="00003DEB" w:rsidRDefault="00A7378E" w:rsidP="00A7378E">
      <w:pPr>
        <w:pBdr>
          <w:top w:val="single" w:sz="4" w:space="1" w:color="auto"/>
          <w:left w:val="single" w:sz="4" w:space="4" w:color="auto"/>
          <w:bottom w:val="single" w:sz="4" w:space="1" w:color="auto"/>
          <w:right w:val="single" w:sz="4" w:space="0" w:color="auto"/>
        </w:pBdr>
      </w:pPr>
      <w:r w:rsidRPr="00003DEB">
        <w:rPr>
          <w:sz w:val="20"/>
          <w:szCs w:val="20"/>
        </w:rPr>
        <w:t xml:space="preserve">Signed at </w:t>
      </w:r>
      <w:r w:rsidR="00FE1D41">
        <w:rPr>
          <w:sz w:val="20"/>
          <w:szCs w:val="20"/>
        </w:rPr>
        <w:t>3</w:t>
      </w:r>
      <w:r w:rsidR="00FE1D41" w:rsidRPr="00FE1D41">
        <w:rPr>
          <w:sz w:val="20"/>
          <w:szCs w:val="20"/>
          <w:vertAlign w:val="superscript"/>
        </w:rPr>
        <w:t>rd</w:t>
      </w:r>
      <w:r w:rsidR="00FE1D41">
        <w:rPr>
          <w:sz w:val="20"/>
          <w:szCs w:val="20"/>
        </w:rPr>
        <w:t xml:space="preserve"> June 2020</w:t>
      </w:r>
      <w:r>
        <w:rPr>
          <w:i/>
          <w:sz w:val="20"/>
          <w:szCs w:val="20"/>
        </w:rPr>
        <w:t xml:space="preserve"> </w:t>
      </w:r>
      <w:r w:rsidRPr="00003DEB">
        <w:rPr>
          <w:sz w:val="20"/>
          <w:szCs w:val="20"/>
        </w:rPr>
        <w:t>Signature: ___</w:t>
      </w:r>
      <w:r w:rsidRPr="00197A72">
        <w:rPr>
          <w:rFonts w:ascii="Book Antiqua" w:hAnsi="Book Antiqua" w:cs="Book Antiqua"/>
          <w:b/>
          <w:noProof/>
          <w:lang w:val="en-US" w:eastAsia="en-US"/>
        </w:rPr>
        <w:drawing>
          <wp:inline distT="0" distB="0" distL="0" distR="0" wp14:anchorId="36FC61EC" wp14:editId="0B456717">
            <wp:extent cx="1657656" cy="537883"/>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09500" cy="554705"/>
                    </a:xfrm>
                    <a:prstGeom prst="rect">
                      <a:avLst/>
                    </a:prstGeom>
                    <a:noFill/>
                    <a:ln>
                      <a:noFill/>
                    </a:ln>
                  </pic:spPr>
                </pic:pic>
              </a:graphicData>
            </a:graphic>
          </wp:inline>
        </w:drawing>
      </w:r>
    </w:p>
    <w:p w14:paraId="7E97012A" w14:textId="77777777" w:rsidR="00A7378E" w:rsidRDefault="00A7378E" w:rsidP="00A7378E">
      <w:pPr>
        <w:pBdr>
          <w:top w:val="single" w:sz="4" w:space="1" w:color="auto"/>
          <w:left w:val="single" w:sz="4" w:space="4" w:color="auto"/>
          <w:bottom w:val="single" w:sz="4" w:space="1" w:color="auto"/>
          <w:right w:val="single" w:sz="4" w:space="0" w:color="auto"/>
        </w:pBdr>
        <w:rPr>
          <w:b/>
          <w:sz w:val="20"/>
          <w:szCs w:val="20"/>
        </w:rPr>
      </w:pPr>
    </w:p>
    <w:p w14:paraId="0214A3F8" w14:textId="77777777" w:rsidR="00A7378E" w:rsidRPr="00003DEB" w:rsidRDefault="00A7378E" w:rsidP="00A7378E">
      <w:pPr>
        <w:pBdr>
          <w:top w:val="single" w:sz="4" w:space="1" w:color="auto"/>
          <w:left w:val="single" w:sz="4" w:space="4" w:color="auto"/>
          <w:bottom w:val="single" w:sz="4" w:space="1" w:color="auto"/>
          <w:right w:val="single" w:sz="4" w:space="0" w:color="auto"/>
        </w:pBdr>
        <w:rPr>
          <w:b/>
          <w:sz w:val="20"/>
          <w:szCs w:val="20"/>
        </w:rPr>
      </w:pPr>
      <w:r>
        <w:rPr>
          <w:b/>
          <w:sz w:val="20"/>
          <w:szCs w:val="20"/>
        </w:rPr>
        <w:t>I also approve this TE</w:t>
      </w:r>
      <w:r w:rsidRPr="00003DEB">
        <w:rPr>
          <w:b/>
          <w:sz w:val="20"/>
          <w:szCs w:val="20"/>
        </w:rPr>
        <w:t xml:space="preserve"> report </w:t>
      </w:r>
    </w:p>
    <w:p w14:paraId="6CE3105F" w14:textId="77777777" w:rsidR="00A7378E" w:rsidRDefault="00A7378E" w:rsidP="00A7378E">
      <w:pPr>
        <w:pBdr>
          <w:top w:val="single" w:sz="4" w:space="1" w:color="auto"/>
          <w:left w:val="single" w:sz="4" w:space="4" w:color="auto"/>
          <w:bottom w:val="single" w:sz="4" w:space="1" w:color="auto"/>
          <w:right w:val="single" w:sz="4" w:space="0" w:color="auto"/>
        </w:pBdr>
      </w:pPr>
      <w:r w:rsidRPr="00003DEB">
        <w:rPr>
          <w:sz w:val="20"/>
          <w:szCs w:val="20"/>
        </w:rPr>
        <w:t xml:space="preserve">Signed at </w:t>
      </w:r>
      <w:r w:rsidRPr="00003DEB">
        <w:rPr>
          <w:i/>
          <w:sz w:val="20"/>
          <w:szCs w:val="20"/>
        </w:rPr>
        <w:t xml:space="preserve">____ _  </w:t>
      </w:r>
      <w:r>
        <w:rPr>
          <w:i/>
          <w:sz w:val="20"/>
          <w:szCs w:val="20"/>
        </w:rPr>
        <w:t>---</w:t>
      </w:r>
      <w:r w:rsidRPr="00003DEB">
        <w:rPr>
          <w:i/>
          <w:sz w:val="20"/>
          <w:szCs w:val="20"/>
        </w:rPr>
        <w:t xml:space="preserve"> </w:t>
      </w:r>
      <w:r>
        <w:rPr>
          <w:sz w:val="20"/>
          <w:szCs w:val="20"/>
        </w:rPr>
        <w:t xml:space="preserve">Signature: </w:t>
      </w:r>
    </w:p>
    <w:p w14:paraId="5DF7FDF4" w14:textId="77777777" w:rsidR="00A7378E" w:rsidRPr="0090051E" w:rsidRDefault="00A7378E" w:rsidP="00A7378E">
      <w:pPr>
        <w:sectPr w:rsidR="00A7378E" w:rsidRPr="0090051E" w:rsidSect="00A7378E">
          <w:type w:val="continuous"/>
          <w:pgSz w:w="12240" w:h="15840"/>
          <w:pgMar w:top="1440" w:right="1170" w:bottom="1440" w:left="900" w:header="720" w:footer="720" w:gutter="0"/>
          <w:cols w:space="720"/>
          <w:docGrid w:linePitch="360"/>
        </w:sectPr>
      </w:pPr>
    </w:p>
    <w:p w14:paraId="0DD66AB6" w14:textId="77777777" w:rsidR="00A7378E" w:rsidRDefault="00A7378E" w:rsidP="00A7378E">
      <w:pPr>
        <w:rPr>
          <w:rFonts w:ascii="Calibri" w:hAnsi="Calibri" w:cs="Calibri"/>
          <w:color w:val="000000"/>
          <w:lang w:val="en"/>
        </w:rPr>
      </w:pPr>
    </w:p>
    <w:p w14:paraId="75C87F43" w14:textId="77777777" w:rsidR="00FE1D41" w:rsidRPr="00A7378E" w:rsidRDefault="00FE1D41" w:rsidP="00FE1D41">
      <w:pPr>
        <w:pStyle w:val="Heading2"/>
        <w:spacing w:before="0" w:line="276" w:lineRule="auto"/>
        <w:rPr>
          <w:rFonts w:ascii="Arial" w:hAnsi="Arial" w:cs="Arial"/>
          <w:bCs w:val="0"/>
          <w:i w:val="0"/>
          <w:sz w:val="24"/>
          <w:szCs w:val="24"/>
        </w:rPr>
      </w:pPr>
    </w:p>
    <w:p w14:paraId="27C7218E" w14:textId="570BC705" w:rsidR="00FE1D41" w:rsidRDefault="00FE1D41" w:rsidP="00FE1D41">
      <w:pPr>
        <w:pBdr>
          <w:top w:val="single" w:sz="4" w:space="1" w:color="auto"/>
          <w:left w:val="single" w:sz="4" w:space="4" w:color="auto"/>
          <w:bottom w:val="single" w:sz="4" w:space="1" w:color="auto"/>
          <w:right w:val="single" w:sz="4" w:space="0" w:color="auto"/>
        </w:pBdr>
        <w:rPr>
          <w:sz w:val="20"/>
          <w:szCs w:val="20"/>
        </w:rPr>
      </w:pPr>
      <w:r w:rsidRPr="00003DEB">
        <w:rPr>
          <w:sz w:val="20"/>
          <w:szCs w:val="20"/>
        </w:rPr>
        <w:t>Agreement to abide by the Code of Conduct for Evaluation in the UN System:</w:t>
      </w:r>
    </w:p>
    <w:p w14:paraId="79DEF489" w14:textId="77777777" w:rsidR="008935F7" w:rsidRPr="00003DEB" w:rsidRDefault="008935F7" w:rsidP="00FE1D41">
      <w:pPr>
        <w:pBdr>
          <w:top w:val="single" w:sz="4" w:space="1" w:color="auto"/>
          <w:left w:val="single" w:sz="4" w:space="4" w:color="auto"/>
          <w:bottom w:val="single" w:sz="4" w:space="1" w:color="auto"/>
          <w:right w:val="single" w:sz="4" w:space="0" w:color="auto"/>
        </w:pBdr>
        <w:rPr>
          <w:sz w:val="20"/>
          <w:szCs w:val="20"/>
        </w:rPr>
      </w:pPr>
    </w:p>
    <w:p w14:paraId="1D5F13F0" w14:textId="6142FB77" w:rsidR="00FE1D41" w:rsidRDefault="00FE1D41" w:rsidP="00FE1D41">
      <w:pPr>
        <w:pBdr>
          <w:top w:val="single" w:sz="4" w:space="1" w:color="auto"/>
          <w:left w:val="single" w:sz="4" w:space="4" w:color="auto"/>
          <w:bottom w:val="single" w:sz="4" w:space="1" w:color="auto"/>
          <w:right w:val="single" w:sz="4" w:space="0" w:color="auto"/>
        </w:pBdr>
        <w:rPr>
          <w:sz w:val="20"/>
          <w:szCs w:val="20"/>
        </w:rPr>
      </w:pPr>
      <w:r w:rsidRPr="00003DEB">
        <w:rPr>
          <w:sz w:val="20"/>
          <w:szCs w:val="20"/>
        </w:rPr>
        <w:t>Name of Consultan</w:t>
      </w:r>
      <w:r>
        <w:rPr>
          <w:sz w:val="20"/>
          <w:szCs w:val="20"/>
        </w:rPr>
        <w:t>t: _____Dr. Judith Kamoto (PhD)</w:t>
      </w:r>
      <w:r w:rsidR="008935F7" w:rsidRPr="008935F7">
        <w:t xml:space="preserve"> </w:t>
      </w:r>
      <w:r w:rsidR="008935F7" w:rsidRPr="0089065D">
        <w:fldChar w:fldCharType="begin"/>
      </w:r>
      <w:r w:rsidR="007323F2">
        <w:instrText xml:space="preserve"> INCLUDEPICTURE "C:\\var\\folders\\7g\\0dh3ts8n4557gz_7s5zch5j80000gn\\T\\com.microsoft.Word\\WebArchiveCopyPasteTempFiles\\page1image1823104" \* MERGEFORMAT </w:instrText>
      </w:r>
      <w:r w:rsidR="008935F7" w:rsidRPr="0089065D">
        <w:fldChar w:fldCharType="separate"/>
      </w:r>
      <w:r w:rsidR="008935F7" w:rsidRPr="0089065D">
        <w:rPr>
          <w:noProof/>
          <w:lang w:val="en-US" w:eastAsia="en-US"/>
        </w:rPr>
        <w:drawing>
          <wp:inline distT="0" distB="0" distL="0" distR="0" wp14:anchorId="422C4582" wp14:editId="377367B7">
            <wp:extent cx="1046018" cy="349855"/>
            <wp:effectExtent l="0" t="0" r="0" b="6350"/>
            <wp:docPr id="34" name="Picture 34" descr="page1image182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82310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29842" cy="411337"/>
                    </a:xfrm>
                    <a:prstGeom prst="rect">
                      <a:avLst/>
                    </a:prstGeom>
                    <a:noFill/>
                    <a:ln>
                      <a:noFill/>
                    </a:ln>
                  </pic:spPr>
                </pic:pic>
              </a:graphicData>
            </a:graphic>
          </wp:inline>
        </w:drawing>
      </w:r>
      <w:r w:rsidR="008935F7" w:rsidRPr="0089065D">
        <w:fldChar w:fldCharType="end"/>
      </w:r>
    </w:p>
    <w:p w14:paraId="3331F26F" w14:textId="1EF46B52" w:rsidR="008935F7" w:rsidRPr="00003DEB" w:rsidRDefault="008935F7" w:rsidP="00FE1D41">
      <w:pPr>
        <w:pBdr>
          <w:top w:val="single" w:sz="4" w:space="1" w:color="auto"/>
          <w:left w:val="single" w:sz="4" w:space="4" w:color="auto"/>
          <w:bottom w:val="single" w:sz="4" w:space="1" w:color="auto"/>
          <w:right w:val="single" w:sz="4" w:space="0" w:color="auto"/>
        </w:pBdr>
        <w:rPr>
          <w:sz w:val="20"/>
          <w:szCs w:val="20"/>
        </w:rPr>
      </w:pPr>
    </w:p>
    <w:p w14:paraId="638C9F60" w14:textId="77777777" w:rsidR="00FE1D41" w:rsidRPr="00003DEB" w:rsidRDefault="00FE1D41" w:rsidP="00FE1D41">
      <w:pPr>
        <w:pBdr>
          <w:top w:val="single" w:sz="4" w:space="1" w:color="auto"/>
          <w:left w:val="single" w:sz="4" w:space="4" w:color="auto"/>
          <w:bottom w:val="single" w:sz="4" w:space="1" w:color="auto"/>
          <w:right w:val="single" w:sz="4" w:space="0" w:color="auto"/>
        </w:pBdr>
        <w:rPr>
          <w:sz w:val="20"/>
          <w:szCs w:val="20"/>
        </w:rPr>
      </w:pPr>
      <w:r w:rsidRPr="00003DEB">
        <w:rPr>
          <w:sz w:val="20"/>
          <w:szCs w:val="20"/>
        </w:rPr>
        <w:t>Name of Consultancy Organization (where relevant): __N/A_________________________________</w:t>
      </w:r>
    </w:p>
    <w:p w14:paraId="24CB00C4" w14:textId="77777777" w:rsidR="00FE1D41" w:rsidRDefault="00FE1D41" w:rsidP="00FE1D41">
      <w:pPr>
        <w:pBdr>
          <w:top w:val="single" w:sz="4" w:space="1" w:color="auto"/>
          <w:left w:val="single" w:sz="4" w:space="4" w:color="auto"/>
          <w:bottom w:val="single" w:sz="4" w:space="1" w:color="auto"/>
          <w:right w:val="single" w:sz="4" w:space="0" w:color="auto"/>
        </w:pBdr>
        <w:rPr>
          <w:b/>
          <w:sz w:val="20"/>
          <w:szCs w:val="20"/>
        </w:rPr>
      </w:pPr>
    </w:p>
    <w:p w14:paraId="1AE91F58" w14:textId="77777777" w:rsidR="00FE1D41" w:rsidRPr="00003DEB" w:rsidRDefault="00FE1D41" w:rsidP="00FE1D41">
      <w:pPr>
        <w:pBdr>
          <w:top w:val="single" w:sz="4" w:space="1" w:color="auto"/>
          <w:left w:val="single" w:sz="4" w:space="4" w:color="auto"/>
          <w:bottom w:val="single" w:sz="4" w:space="1" w:color="auto"/>
          <w:right w:val="single" w:sz="4" w:space="0" w:color="auto"/>
        </w:pBdr>
        <w:rPr>
          <w:b/>
          <w:sz w:val="20"/>
          <w:szCs w:val="20"/>
        </w:rPr>
      </w:pPr>
      <w:r w:rsidRPr="00003DEB">
        <w:rPr>
          <w:b/>
          <w:sz w:val="20"/>
          <w:szCs w:val="20"/>
        </w:rPr>
        <w:t xml:space="preserve">I confirm that I have received and understood and will abide by the United Nations Code of Conduct for Evaluation. </w:t>
      </w:r>
    </w:p>
    <w:p w14:paraId="7C643906" w14:textId="4D52854B" w:rsidR="00FE1D41" w:rsidRPr="00003DEB" w:rsidRDefault="00FE1D41" w:rsidP="00FE1D41">
      <w:pPr>
        <w:pBdr>
          <w:top w:val="single" w:sz="4" w:space="1" w:color="auto"/>
          <w:left w:val="single" w:sz="4" w:space="4" w:color="auto"/>
          <w:bottom w:val="single" w:sz="4" w:space="1" w:color="auto"/>
          <w:right w:val="single" w:sz="4" w:space="0" w:color="auto"/>
        </w:pBdr>
      </w:pPr>
      <w:r w:rsidRPr="00003DEB">
        <w:rPr>
          <w:sz w:val="20"/>
          <w:szCs w:val="20"/>
        </w:rPr>
        <w:t>Signed at</w:t>
      </w:r>
      <w:r>
        <w:rPr>
          <w:sz w:val="20"/>
          <w:szCs w:val="20"/>
        </w:rPr>
        <w:t xml:space="preserve"> 3</w:t>
      </w:r>
      <w:r w:rsidRPr="00FE1D41">
        <w:rPr>
          <w:sz w:val="20"/>
          <w:szCs w:val="20"/>
          <w:vertAlign w:val="superscript"/>
        </w:rPr>
        <w:t>rd</w:t>
      </w:r>
      <w:r>
        <w:rPr>
          <w:sz w:val="20"/>
          <w:szCs w:val="20"/>
        </w:rPr>
        <w:t xml:space="preserve"> June 2020</w:t>
      </w:r>
      <w:r w:rsidRPr="00003DEB">
        <w:rPr>
          <w:i/>
          <w:sz w:val="20"/>
          <w:szCs w:val="20"/>
        </w:rPr>
        <w:t xml:space="preserve"> </w:t>
      </w:r>
      <w:r>
        <w:rPr>
          <w:i/>
          <w:sz w:val="20"/>
          <w:szCs w:val="20"/>
        </w:rPr>
        <w:t xml:space="preserve">-- </w:t>
      </w:r>
      <w:r w:rsidRPr="00003DEB">
        <w:rPr>
          <w:sz w:val="20"/>
          <w:szCs w:val="20"/>
        </w:rPr>
        <w:t>Signature: ___</w:t>
      </w:r>
      <w:bookmarkStart w:id="154" w:name="OLE_LINK1"/>
      <w:r w:rsidR="008935F7" w:rsidRPr="0089065D">
        <w:fldChar w:fldCharType="begin"/>
      </w:r>
      <w:r w:rsidR="007323F2">
        <w:instrText xml:space="preserve"> INCLUDEPICTURE "C:\\var\\folders\\7g\\0dh3ts8n4557gz_7s5zch5j80000gn\\T\\com.microsoft.Word\\WebArchiveCopyPasteTempFiles\\page1image1823104" \* MERGEFORMAT </w:instrText>
      </w:r>
      <w:r w:rsidR="008935F7" w:rsidRPr="0089065D">
        <w:fldChar w:fldCharType="separate"/>
      </w:r>
      <w:r w:rsidR="008935F7" w:rsidRPr="0089065D">
        <w:rPr>
          <w:noProof/>
          <w:lang w:val="en-US" w:eastAsia="en-US"/>
        </w:rPr>
        <w:drawing>
          <wp:inline distT="0" distB="0" distL="0" distR="0" wp14:anchorId="048E05F3" wp14:editId="6EF692EA">
            <wp:extent cx="1046018" cy="349855"/>
            <wp:effectExtent l="0" t="0" r="0" b="6350"/>
            <wp:docPr id="33" name="Picture 33" descr="page1image182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82310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29842" cy="411337"/>
                    </a:xfrm>
                    <a:prstGeom prst="rect">
                      <a:avLst/>
                    </a:prstGeom>
                    <a:noFill/>
                    <a:ln>
                      <a:noFill/>
                    </a:ln>
                  </pic:spPr>
                </pic:pic>
              </a:graphicData>
            </a:graphic>
          </wp:inline>
        </w:drawing>
      </w:r>
      <w:r w:rsidR="008935F7" w:rsidRPr="0089065D">
        <w:fldChar w:fldCharType="end"/>
      </w:r>
      <w:bookmarkEnd w:id="154"/>
    </w:p>
    <w:p w14:paraId="2BEC9504" w14:textId="77777777" w:rsidR="00FE1D41" w:rsidRDefault="00FE1D41" w:rsidP="00FE1D41">
      <w:pPr>
        <w:pBdr>
          <w:top w:val="single" w:sz="4" w:space="1" w:color="auto"/>
          <w:left w:val="single" w:sz="4" w:space="4" w:color="auto"/>
          <w:bottom w:val="single" w:sz="4" w:space="1" w:color="auto"/>
          <w:right w:val="single" w:sz="4" w:space="0" w:color="auto"/>
        </w:pBdr>
        <w:rPr>
          <w:b/>
          <w:sz w:val="20"/>
          <w:szCs w:val="20"/>
        </w:rPr>
      </w:pPr>
    </w:p>
    <w:p w14:paraId="2E1D7B6B" w14:textId="77777777" w:rsidR="00FE1D41" w:rsidRPr="00003DEB" w:rsidRDefault="00FE1D41" w:rsidP="00FE1D41">
      <w:pPr>
        <w:pBdr>
          <w:top w:val="single" w:sz="4" w:space="1" w:color="auto"/>
          <w:left w:val="single" w:sz="4" w:space="4" w:color="auto"/>
          <w:bottom w:val="single" w:sz="4" w:space="1" w:color="auto"/>
          <w:right w:val="single" w:sz="4" w:space="0" w:color="auto"/>
        </w:pBdr>
        <w:rPr>
          <w:b/>
          <w:sz w:val="20"/>
          <w:szCs w:val="20"/>
        </w:rPr>
      </w:pPr>
      <w:r w:rsidRPr="00003DEB">
        <w:rPr>
          <w:b/>
          <w:sz w:val="20"/>
          <w:szCs w:val="20"/>
        </w:rPr>
        <w:t xml:space="preserve">I also approve this MTR report </w:t>
      </w:r>
    </w:p>
    <w:p w14:paraId="3C147DDB" w14:textId="77777777" w:rsidR="00FE1D41" w:rsidRDefault="00FE1D41" w:rsidP="00FE1D41">
      <w:pPr>
        <w:pBdr>
          <w:top w:val="single" w:sz="4" w:space="1" w:color="auto"/>
          <w:left w:val="single" w:sz="4" w:space="4" w:color="auto"/>
          <w:bottom w:val="single" w:sz="4" w:space="1" w:color="auto"/>
          <w:right w:val="single" w:sz="4" w:space="0" w:color="auto"/>
        </w:pBdr>
      </w:pPr>
      <w:r w:rsidRPr="00003DEB">
        <w:rPr>
          <w:sz w:val="20"/>
          <w:szCs w:val="20"/>
        </w:rPr>
        <w:t xml:space="preserve">Signed at </w:t>
      </w:r>
      <w:r>
        <w:rPr>
          <w:i/>
          <w:sz w:val="20"/>
          <w:szCs w:val="20"/>
        </w:rPr>
        <w:t xml:space="preserve">____     </w:t>
      </w:r>
      <w:r w:rsidRPr="00003DEB">
        <w:rPr>
          <w:i/>
          <w:sz w:val="20"/>
          <w:szCs w:val="20"/>
        </w:rPr>
        <w:t xml:space="preserve"> </w:t>
      </w:r>
      <w:r>
        <w:rPr>
          <w:i/>
          <w:sz w:val="20"/>
          <w:szCs w:val="20"/>
        </w:rPr>
        <w:t>---</w:t>
      </w:r>
      <w:r w:rsidRPr="00003DEB">
        <w:rPr>
          <w:i/>
          <w:sz w:val="20"/>
          <w:szCs w:val="20"/>
        </w:rPr>
        <w:t xml:space="preserve"> </w:t>
      </w:r>
      <w:r>
        <w:rPr>
          <w:sz w:val="20"/>
          <w:szCs w:val="20"/>
        </w:rPr>
        <w:t xml:space="preserve">Signature: </w:t>
      </w:r>
    </w:p>
    <w:p w14:paraId="792D070F" w14:textId="77777777" w:rsidR="00FE1D41" w:rsidRDefault="00FE1D41" w:rsidP="00FE1D41"/>
    <w:p w14:paraId="4F74B5BF" w14:textId="77777777" w:rsidR="00A7378E" w:rsidRDefault="00A7378E" w:rsidP="00A7378E">
      <w:pPr>
        <w:jc w:val="center"/>
        <w:rPr>
          <w:rFonts w:ascii="Calibri" w:hAnsi="Calibri" w:cs="Calibri"/>
          <w:color w:val="000000"/>
          <w:lang w:val="en"/>
        </w:rPr>
      </w:pPr>
    </w:p>
    <w:p w14:paraId="4B6D3E6C" w14:textId="77777777" w:rsidR="00A7378E" w:rsidRPr="002463A2" w:rsidRDefault="00A7378E" w:rsidP="00A7378E">
      <w:pPr>
        <w:rPr>
          <w:rFonts w:ascii="Calibri" w:hAnsi="Calibri" w:cs="Calibri"/>
          <w:color w:val="000000"/>
          <w:lang w:val="en"/>
        </w:rPr>
      </w:pPr>
      <w:r w:rsidRPr="002463A2">
        <w:rPr>
          <w:rFonts w:ascii="Book Antiqua" w:hAnsi="Book Antiqua" w:cs="Calibri"/>
          <w:color w:val="000000"/>
          <w:lang w:val="en"/>
        </w:rPr>
        <w:t> </w:t>
      </w:r>
    </w:p>
    <w:p w14:paraId="39008D80" w14:textId="77777777" w:rsidR="00A7378E" w:rsidRDefault="00A7378E" w:rsidP="00A7378E">
      <w:pPr>
        <w:rPr>
          <w:rFonts w:ascii="Calibri" w:hAnsi="Calibri" w:cs="Calibri"/>
          <w:color w:val="000000"/>
          <w:lang w:val="en"/>
        </w:rPr>
      </w:pPr>
      <w:r w:rsidRPr="002463A2">
        <w:rPr>
          <w:rFonts w:ascii="Calibri" w:hAnsi="Calibri" w:cs="Calibri"/>
          <w:color w:val="000000"/>
          <w:lang w:val="en"/>
        </w:rPr>
        <w:t> </w:t>
      </w:r>
    </w:p>
    <w:p w14:paraId="6541404A" w14:textId="77777777" w:rsidR="00A7378E" w:rsidRDefault="00A7378E" w:rsidP="00A7378E">
      <w:pPr>
        <w:rPr>
          <w:rFonts w:ascii="Calibri" w:hAnsi="Calibri" w:cs="Calibri"/>
          <w:color w:val="000000"/>
          <w:lang w:val="en"/>
        </w:rPr>
      </w:pPr>
    </w:p>
    <w:p w14:paraId="134C3A17" w14:textId="77777777" w:rsidR="00A7378E" w:rsidRDefault="00A7378E" w:rsidP="00A7378E">
      <w:pPr>
        <w:rPr>
          <w:rFonts w:ascii="Calibri" w:hAnsi="Calibri" w:cs="Calibri"/>
          <w:color w:val="000000"/>
          <w:lang w:val="en"/>
        </w:rPr>
      </w:pPr>
    </w:p>
    <w:p w14:paraId="6E5D4AB6" w14:textId="77777777" w:rsidR="00A7378E" w:rsidRDefault="00A7378E" w:rsidP="00A7378E">
      <w:pPr>
        <w:rPr>
          <w:rFonts w:ascii="Calibri" w:hAnsi="Calibri" w:cs="Calibri"/>
          <w:color w:val="000000"/>
          <w:lang w:val="en"/>
        </w:rPr>
      </w:pPr>
    </w:p>
    <w:p w14:paraId="0C081777" w14:textId="77777777" w:rsidR="00A7378E" w:rsidRDefault="00A7378E" w:rsidP="00A7378E">
      <w:pPr>
        <w:rPr>
          <w:rFonts w:ascii="Calibri" w:hAnsi="Calibri" w:cs="Calibri"/>
          <w:color w:val="000000"/>
          <w:lang w:val="en"/>
        </w:rPr>
      </w:pPr>
    </w:p>
    <w:p w14:paraId="2D78E0B6" w14:textId="77777777" w:rsidR="00A7378E" w:rsidRDefault="00A7378E" w:rsidP="00A7378E">
      <w:pPr>
        <w:rPr>
          <w:rFonts w:ascii="Calibri" w:hAnsi="Calibri" w:cs="Calibri"/>
          <w:color w:val="000000"/>
          <w:lang w:val="en"/>
        </w:rPr>
      </w:pPr>
    </w:p>
    <w:p w14:paraId="11516D9A" w14:textId="77777777" w:rsidR="00A7378E" w:rsidRDefault="00A7378E" w:rsidP="00A7378E">
      <w:pPr>
        <w:rPr>
          <w:rFonts w:ascii="Calibri" w:hAnsi="Calibri" w:cs="Calibri"/>
          <w:color w:val="000000"/>
          <w:lang w:val="en"/>
        </w:rPr>
      </w:pPr>
    </w:p>
    <w:p w14:paraId="7BE66B5B" w14:textId="77777777" w:rsidR="00A7378E" w:rsidRDefault="00A7378E" w:rsidP="00A7378E">
      <w:pPr>
        <w:rPr>
          <w:rFonts w:ascii="Calibri" w:hAnsi="Calibri" w:cs="Calibri"/>
          <w:color w:val="000000"/>
          <w:lang w:val="en"/>
        </w:rPr>
      </w:pPr>
    </w:p>
    <w:p w14:paraId="51B18E06" w14:textId="77777777" w:rsidR="00A7378E" w:rsidRDefault="00A7378E" w:rsidP="00A7378E">
      <w:pPr>
        <w:rPr>
          <w:rFonts w:ascii="Calibri" w:hAnsi="Calibri" w:cs="Calibri"/>
          <w:color w:val="000000"/>
          <w:lang w:val="en"/>
        </w:rPr>
      </w:pPr>
    </w:p>
    <w:p w14:paraId="23A261B6" w14:textId="77777777" w:rsidR="00A7378E" w:rsidRDefault="00A7378E" w:rsidP="00A7378E">
      <w:pPr>
        <w:rPr>
          <w:rFonts w:ascii="Calibri" w:hAnsi="Calibri" w:cs="Calibri"/>
          <w:color w:val="000000"/>
          <w:lang w:val="en"/>
        </w:rPr>
      </w:pPr>
    </w:p>
    <w:p w14:paraId="278B3B51" w14:textId="77777777" w:rsidR="00A7378E" w:rsidRDefault="00A7378E" w:rsidP="00A7378E">
      <w:pPr>
        <w:rPr>
          <w:rFonts w:ascii="Calibri" w:hAnsi="Calibri" w:cs="Calibri"/>
          <w:color w:val="000000"/>
          <w:lang w:val="en"/>
        </w:rPr>
      </w:pPr>
    </w:p>
    <w:p w14:paraId="236F4EBF" w14:textId="77777777" w:rsidR="00A7378E" w:rsidRDefault="00A7378E" w:rsidP="00A7378E">
      <w:pPr>
        <w:rPr>
          <w:rFonts w:ascii="Calibri" w:hAnsi="Calibri" w:cs="Calibri"/>
          <w:color w:val="000000"/>
          <w:lang w:val="en"/>
        </w:rPr>
      </w:pPr>
    </w:p>
    <w:p w14:paraId="002CB155" w14:textId="77777777" w:rsidR="00A7378E" w:rsidRDefault="00A7378E" w:rsidP="00A7378E">
      <w:pPr>
        <w:rPr>
          <w:rFonts w:ascii="Calibri" w:hAnsi="Calibri" w:cs="Calibri"/>
          <w:color w:val="000000"/>
          <w:lang w:val="en"/>
        </w:rPr>
      </w:pPr>
    </w:p>
    <w:p w14:paraId="4D9BC958" w14:textId="77777777" w:rsidR="00A7378E" w:rsidRDefault="00A7378E" w:rsidP="00A7378E">
      <w:pPr>
        <w:rPr>
          <w:rFonts w:ascii="Calibri" w:hAnsi="Calibri" w:cs="Calibri"/>
          <w:color w:val="000000"/>
          <w:lang w:val="en"/>
        </w:rPr>
      </w:pPr>
    </w:p>
    <w:p w14:paraId="6C88090A" w14:textId="77777777" w:rsidR="00A7378E" w:rsidRDefault="00A7378E" w:rsidP="00A7378E">
      <w:pPr>
        <w:rPr>
          <w:rFonts w:ascii="Calibri" w:hAnsi="Calibri" w:cs="Calibri"/>
          <w:color w:val="000000"/>
          <w:lang w:val="en"/>
        </w:rPr>
      </w:pPr>
    </w:p>
    <w:p w14:paraId="39CFA537" w14:textId="77777777" w:rsidR="00A7378E" w:rsidRDefault="00A7378E" w:rsidP="00A7378E">
      <w:pPr>
        <w:rPr>
          <w:rFonts w:ascii="Calibri" w:hAnsi="Calibri" w:cs="Calibri"/>
          <w:color w:val="000000"/>
          <w:lang w:val="en"/>
        </w:rPr>
      </w:pPr>
    </w:p>
    <w:p w14:paraId="6E020E10" w14:textId="77777777" w:rsidR="00A7378E" w:rsidRDefault="00A7378E" w:rsidP="00A7378E">
      <w:pPr>
        <w:rPr>
          <w:rFonts w:ascii="Calibri" w:hAnsi="Calibri" w:cs="Calibri"/>
          <w:color w:val="000000"/>
          <w:lang w:val="en"/>
        </w:rPr>
      </w:pPr>
    </w:p>
    <w:p w14:paraId="5FE268E8" w14:textId="77777777" w:rsidR="00A7378E" w:rsidRDefault="00A7378E" w:rsidP="00A7378E">
      <w:pPr>
        <w:rPr>
          <w:rFonts w:ascii="Calibri" w:hAnsi="Calibri" w:cs="Calibri"/>
          <w:color w:val="000000"/>
          <w:lang w:val="en"/>
        </w:rPr>
      </w:pPr>
    </w:p>
    <w:p w14:paraId="0BDF781B" w14:textId="77777777" w:rsidR="00A7378E" w:rsidRPr="00A7378E" w:rsidRDefault="00A7378E" w:rsidP="00A7378E">
      <w:pPr>
        <w:pStyle w:val="Heading2"/>
        <w:spacing w:before="0" w:line="276" w:lineRule="auto"/>
        <w:rPr>
          <w:rFonts w:ascii="Arial" w:hAnsi="Arial" w:cs="Arial"/>
          <w:bCs w:val="0"/>
          <w:i w:val="0"/>
          <w:sz w:val="24"/>
          <w:szCs w:val="24"/>
        </w:rPr>
      </w:pPr>
      <w:bookmarkStart w:id="155" w:name="_Toc47109760"/>
      <w:r w:rsidRPr="00A7378E">
        <w:rPr>
          <w:rFonts w:ascii="Arial" w:hAnsi="Arial" w:cs="Arial"/>
          <w:bCs w:val="0"/>
          <w:i w:val="0"/>
          <w:sz w:val="24"/>
          <w:szCs w:val="24"/>
        </w:rPr>
        <w:lastRenderedPageBreak/>
        <w:t>Annex 10: Signed UNEG Code of Conduct form For Consultants</w:t>
      </w:r>
      <w:bookmarkEnd w:id="155"/>
    </w:p>
    <w:p w14:paraId="170F65E6" w14:textId="77777777" w:rsidR="00A7378E" w:rsidRPr="002463A2" w:rsidRDefault="00A7378E" w:rsidP="00A7378E">
      <w:pPr>
        <w:rPr>
          <w:rFonts w:ascii="Calibri" w:hAnsi="Calibri" w:cs="Calibri"/>
          <w:color w:val="000000"/>
          <w:lang w:val="en"/>
        </w:rPr>
      </w:pPr>
      <w:r w:rsidRPr="00420D16">
        <w:rPr>
          <w:noProof/>
          <w:lang w:val="en-US" w:eastAsia="en-US"/>
        </w:rPr>
        <mc:AlternateContent>
          <mc:Choice Requires="wps">
            <w:drawing>
              <wp:anchor distT="0" distB="0" distL="114300" distR="114300" simplePos="0" relativeHeight="251683840" behindDoc="0" locked="0" layoutInCell="1" allowOverlap="1" wp14:anchorId="0090945B" wp14:editId="459826F9">
                <wp:simplePos x="0" y="0"/>
                <wp:positionH relativeFrom="column">
                  <wp:posOffset>-173990</wp:posOffset>
                </wp:positionH>
                <wp:positionV relativeFrom="paragraph">
                  <wp:posOffset>161290</wp:posOffset>
                </wp:positionV>
                <wp:extent cx="6287770" cy="6606540"/>
                <wp:effectExtent l="0" t="0" r="19050" b="29210"/>
                <wp:wrapSquare wrapText="bothSides"/>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7770" cy="6606540"/>
                        </a:xfrm>
                        <a:prstGeom prst="rect">
                          <a:avLst/>
                        </a:prstGeom>
                        <a:noFill/>
                        <a:ln w="6350">
                          <a:solidFill>
                            <a:prstClr val="black"/>
                          </a:solidFill>
                        </a:ln>
                        <a:effectLst/>
                      </wps:spPr>
                      <wps:txbx>
                        <w:txbxContent>
                          <w:p w14:paraId="5D1E897A" w14:textId="77777777" w:rsidR="00BD316C" w:rsidRPr="0035593A" w:rsidRDefault="00BD316C" w:rsidP="00A7378E">
                            <w:pPr>
                              <w:keepNext/>
                              <w:keepLines/>
                              <w:spacing w:line="259" w:lineRule="auto"/>
                              <w:rPr>
                                <w:rFonts w:ascii="Garamond" w:hAnsi="Garamond" w:cs="Arial"/>
                                <w:sz w:val="20"/>
                              </w:rPr>
                            </w:pPr>
                            <w:r w:rsidRPr="0035593A">
                              <w:rPr>
                                <w:rFonts w:ascii="Garamond" w:hAnsi="Garamond" w:cs="Arial"/>
                                <w:b/>
                                <w:bCs/>
                                <w:sz w:val="20"/>
                              </w:rPr>
                              <w:t>Evaluators</w:t>
                            </w:r>
                            <w:r>
                              <w:rPr>
                                <w:rFonts w:ascii="Garamond" w:hAnsi="Garamond" w:cs="Arial"/>
                                <w:b/>
                                <w:bCs/>
                                <w:sz w:val="20"/>
                              </w:rPr>
                              <w:t>/Consultants</w:t>
                            </w:r>
                            <w:r w:rsidRPr="0035593A">
                              <w:rPr>
                                <w:rFonts w:ascii="Garamond" w:hAnsi="Garamond" w:cs="Arial"/>
                                <w:b/>
                                <w:bCs/>
                                <w:sz w:val="20"/>
                              </w:rPr>
                              <w:t>:</w:t>
                            </w:r>
                          </w:p>
                          <w:p w14:paraId="778CE6DB" w14:textId="77777777" w:rsidR="00BD316C" w:rsidRPr="00D411FD" w:rsidRDefault="00BD316C" w:rsidP="00597806">
                            <w:pPr>
                              <w:widowControl w:val="0"/>
                              <w:numPr>
                                <w:ilvl w:val="0"/>
                                <w:numId w:val="65"/>
                              </w:numPr>
                              <w:tabs>
                                <w:tab w:val="clear" w:pos="720"/>
                                <w:tab w:val="num" w:pos="180"/>
                                <w:tab w:val="left" w:pos="360"/>
                              </w:tabs>
                              <w:ind w:left="180" w:hanging="175"/>
                              <w:jc w:val="both"/>
                              <w:textAlignment w:val="auto"/>
                              <w:rPr>
                                <w:rFonts w:ascii="Garamond" w:hAnsi="Garamond" w:cs="Arial"/>
                                <w:sz w:val="20"/>
                                <w:lang w:val="en-US"/>
                              </w:rPr>
                            </w:pPr>
                            <w:r w:rsidRPr="00D411FD">
                              <w:rPr>
                                <w:rFonts w:ascii="Garamond" w:hAnsi="Garamond" w:cs="Arial"/>
                                <w:sz w:val="20"/>
                                <w:lang w:val="en-US"/>
                              </w:rPr>
                              <w:t xml:space="preserve">Must present information that is complete and fair in its assessment of strengths and weaknesses so that decisions or actions taken are well founded. </w:t>
                            </w:r>
                          </w:p>
                          <w:p w14:paraId="73816215" w14:textId="77777777" w:rsidR="00BD316C" w:rsidRPr="00D411FD" w:rsidRDefault="00BD316C" w:rsidP="00597806">
                            <w:pPr>
                              <w:widowControl w:val="0"/>
                              <w:numPr>
                                <w:ilvl w:val="0"/>
                                <w:numId w:val="65"/>
                              </w:numPr>
                              <w:tabs>
                                <w:tab w:val="clear" w:pos="720"/>
                                <w:tab w:val="num" w:pos="180"/>
                                <w:tab w:val="left" w:pos="360"/>
                              </w:tabs>
                              <w:ind w:left="180" w:hanging="175"/>
                              <w:jc w:val="both"/>
                              <w:textAlignment w:val="auto"/>
                              <w:rPr>
                                <w:rFonts w:ascii="Garamond" w:hAnsi="Garamond" w:cs="Arial"/>
                                <w:sz w:val="20"/>
                                <w:lang w:val="en-US"/>
                              </w:rPr>
                            </w:pPr>
                            <w:r w:rsidRPr="00D411FD">
                              <w:rPr>
                                <w:rFonts w:ascii="Garamond" w:hAnsi="Garamond" w:cs="Arial"/>
                                <w:sz w:val="20"/>
                                <w:lang w:val="en-US"/>
                              </w:rPr>
                              <w:t xml:space="preserve">Must disclose the full set of evaluation findings along with information on their limitations and have this accessible to all affected by the evaluation with expressed legal rights to receive results. </w:t>
                            </w:r>
                          </w:p>
                          <w:p w14:paraId="459CA9A7" w14:textId="77777777" w:rsidR="00BD316C" w:rsidRPr="00D411FD" w:rsidRDefault="00BD316C" w:rsidP="00597806">
                            <w:pPr>
                              <w:widowControl w:val="0"/>
                              <w:numPr>
                                <w:ilvl w:val="0"/>
                                <w:numId w:val="65"/>
                              </w:numPr>
                              <w:tabs>
                                <w:tab w:val="clear" w:pos="720"/>
                                <w:tab w:val="num" w:pos="180"/>
                                <w:tab w:val="left" w:pos="360"/>
                              </w:tabs>
                              <w:ind w:left="180" w:hanging="175"/>
                              <w:jc w:val="both"/>
                              <w:textAlignment w:val="auto"/>
                              <w:rPr>
                                <w:rFonts w:ascii="Garamond" w:hAnsi="Garamond" w:cs="Arial"/>
                                <w:sz w:val="20"/>
                                <w:lang w:val="en-US"/>
                              </w:rPr>
                            </w:pPr>
                            <w:r w:rsidRPr="00D411FD">
                              <w:rPr>
                                <w:rFonts w:ascii="Garamond" w:hAnsi="Garamond" w:cs="Arial"/>
                                <w:sz w:val="20"/>
                                <w:lang w:val="en-US"/>
                              </w:rPr>
                              <w:t xml:space="preserve">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 </w:t>
                            </w:r>
                          </w:p>
                          <w:p w14:paraId="26254668" w14:textId="77777777" w:rsidR="00BD316C" w:rsidRPr="00D411FD" w:rsidRDefault="00BD316C" w:rsidP="00597806">
                            <w:pPr>
                              <w:widowControl w:val="0"/>
                              <w:numPr>
                                <w:ilvl w:val="0"/>
                                <w:numId w:val="65"/>
                              </w:numPr>
                              <w:tabs>
                                <w:tab w:val="clear" w:pos="720"/>
                                <w:tab w:val="num" w:pos="180"/>
                                <w:tab w:val="left" w:pos="360"/>
                              </w:tabs>
                              <w:ind w:left="180" w:hanging="175"/>
                              <w:jc w:val="both"/>
                              <w:textAlignment w:val="auto"/>
                              <w:rPr>
                                <w:rFonts w:ascii="Garamond" w:hAnsi="Garamond" w:cs="Arial"/>
                                <w:sz w:val="20"/>
                                <w:lang w:val="en-US"/>
                              </w:rPr>
                            </w:pPr>
                            <w:r w:rsidRPr="00D411FD">
                              <w:rPr>
                                <w:rFonts w:ascii="Garamond" w:hAnsi="Garamond" w:cs="Arial"/>
                                <w:sz w:val="20"/>
                                <w:lang w:val="en-US"/>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7F0ADC58" w14:textId="77777777" w:rsidR="00BD316C" w:rsidRPr="00D411FD" w:rsidRDefault="00BD316C" w:rsidP="00597806">
                            <w:pPr>
                              <w:widowControl w:val="0"/>
                              <w:numPr>
                                <w:ilvl w:val="0"/>
                                <w:numId w:val="65"/>
                              </w:numPr>
                              <w:tabs>
                                <w:tab w:val="clear" w:pos="720"/>
                                <w:tab w:val="num" w:pos="180"/>
                                <w:tab w:val="left" w:pos="360"/>
                              </w:tabs>
                              <w:ind w:left="180" w:hanging="175"/>
                              <w:jc w:val="both"/>
                              <w:textAlignment w:val="auto"/>
                              <w:rPr>
                                <w:rFonts w:ascii="Garamond" w:hAnsi="Garamond" w:cs="Arial"/>
                                <w:sz w:val="20"/>
                                <w:lang w:val="en-US"/>
                              </w:rPr>
                            </w:pPr>
                            <w:r w:rsidRPr="00D411FD">
                              <w:rPr>
                                <w:rFonts w:ascii="Garamond" w:hAnsi="Garamond" w:cs="Arial"/>
                                <w:sz w:val="20"/>
                                <w:lang w:val="en-US"/>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5EB410A1" w14:textId="77777777" w:rsidR="00BD316C" w:rsidRPr="00D411FD" w:rsidRDefault="00BD316C" w:rsidP="00597806">
                            <w:pPr>
                              <w:widowControl w:val="0"/>
                              <w:numPr>
                                <w:ilvl w:val="0"/>
                                <w:numId w:val="65"/>
                              </w:numPr>
                              <w:tabs>
                                <w:tab w:val="clear" w:pos="720"/>
                                <w:tab w:val="num" w:pos="180"/>
                                <w:tab w:val="left" w:pos="360"/>
                              </w:tabs>
                              <w:ind w:left="180" w:hanging="175"/>
                              <w:jc w:val="both"/>
                              <w:textAlignment w:val="auto"/>
                              <w:rPr>
                                <w:rFonts w:ascii="Garamond" w:hAnsi="Garamond" w:cs="Arial"/>
                                <w:sz w:val="20"/>
                                <w:lang w:val="en-US"/>
                              </w:rPr>
                            </w:pPr>
                            <w:r w:rsidRPr="00D411FD">
                              <w:rPr>
                                <w:rFonts w:ascii="Garamond" w:hAnsi="Garamond" w:cs="Arial"/>
                                <w:sz w:val="20"/>
                                <w:lang w:val="en-US"/>
                              </w:rPr>
                              <w:t xml:space="preserve">Are responsible for their performance and their product(s). They are responsible for the clear, accurate and fair written and/or oral presentation of study limitations, findings and recommendations. </w:t>
                            </w:r>
                          </w:p>
                          <w:p w14:paraId="3CEEE9A6" w14:textId="77777777" w:rsidR="00BD316C" w:rsidRPr="00D411FD" w:rsidRDefault="00BD316C" w:rsidP="00597806">
                            <w:pPr>
                              <w:widowControl w:val="0"/>
                              <w:numPr>
                                <w:ilvl w:val="0"/>
                                <w:numId w:val="65"/>
                              </w:numPr>
                              <w:tabs>
                                <w:tab w:val="clear" w:pos="720"/>
                                <w:tab w:val="num" w:pos="180"/>
                                <w:tab w:val="left" w:pos="360"/>
                              </w:tabs>
                              <w:ind w:left="180" w:hanging="175"/>
                              <w:jc w:val="both"/>
                              <w:textAlignment w:val="auto"/>
                              <w:rPr>
                                <w:rFonts w:ascii="Garamond" w:hAnsi="Garamond" w:cs="Arial"/>
                                <w:sz w:val="20"/>
                                <w:lang w:val="en-US"/>
                              </w:rPr>
                            </w:pPr>
                            <w:r w:rsidRPr="00D411FD">
                              <w:rPr>
                                <w:rFonts w:ascii="Garamond" w:hAnsi="Garamond" w:cs="Arial"/>
                                <w:sz w:val="20"/>
                                <w:lang w:val="en-US"/>
                              </w:rPr>
                              <w:t>Should reflect sound accounting procedures and be prudent in using the resources of the evaluation.</w:t>
                            </w:r>
                          </w:p>
                          <w:p w14:paraId="34865421" w14:textId="77777777" w:rsidR="00BD316C" w:rsidRPr="00D411FD" w:rsidRDefault="00BD316C" w:rsidP="00A7378E">
                            <w:pPr>
                              <w:jc w:val="center"/>
                              <w:rPr>
                                <w:rFonts w:ascii="Garamond" w:hAnsi="Garamond"/>
                                <w:b/>
                                <w:sz w:val="20"/>
                                <w:lang w:val="en-US"/>
                              </w:rPr>
                            </w:pPr>
                            <w:r w:rsidRPr="00D411FD">
                              <w:rPr>
                                <w:rFonts w:ascii="Garamond" w:hAnsi="Garamond"/>
                                <w:b/>
                                <w:sz w:val="20"/>
                                <w:lang w:val="en-US"/>
                              </w:rPr>
                              <w:t xml:space="preserve"> Consultant Agreement Form </w:t>
                            </w:r>
                          </w:p>
                          <w:p w14:paraId="20565320" w14:textId="77777777" w:rsidR="00BD316C" w:rsidRPr="00D411FD" w:rsidRDefault="00BD316C" w:rsidP="00A7378E">
                            <w:pPr>
                              <w:jc w:val="center"/>
                              <w:rPr>
                                <w:rFonts w:ascii="Garamond" w:hAnsi="Garamond"/>
                                <w:b/>
                                <w:sz w:val="20"/>
                                <w:lang w:val="en-US"/>
                              </w:rPr>
                            </w:pPr>
                          </w:p>
                          <w:p w14:paraId="2ABFC400" w14:textId="77777777" w:rsidR="00BD316C" w:rsidRPr="00D411FD" w:rsidRDefault="00BD316C" w:rsidP="00A7378E">
                            <w:pPr>
                              <w:rPr>
                                <w:rFonts w:ascii="Garamond" w:hAnsi="Garamond"/>
                                <w:sz w:val="20"/>
                                <w:lang w:val="en-US"/>
                              </w:rPr>
                            </w:pPr>
                            <w:r w:rsidRPr="00D411FD">
                              <w:rPr>
                                <w:rFonts w:ascii="Garamond" w:hAnsi="Garamond"/>
                                <w:sz w:val="20"/>
                                <w:lang w:val="en-US"/>
                              </w:rPr>
                              <w:t>Agreement to abide by the Code of Conduct for Evaluation in the UN System:</w:t>
                            </w:r>
                          </w:p>
                          <w:p w14:paraId="19CEF185" w14:textId="77777777" w:rsidR="00BD316C" w:rsidRPr="00D411FD" w:rsidRDefault="00BD316C" w:rsidP="00A7378E">
                            <w:pPr>
                              <w:rPr>
                                <w:rFonts w:ascii="Garamond" w:hAnsi="Garamond"/>
                                <w:sz w:val="20"/>
                                <w:lang w:val="en-US"/>
                              </w:rPr>
                            </w:pPr>
                          </w:p>
                          <w:p w14:paraId="331433AA" w14:textId="77777777" w:rsidR="00BD316C" w:rsidRPr="005F0902" w:rsidRDefault="00BD316C" w:rsidP="00A7378E">
                            <w:pPr>
                              <w:rPr>
                                <w:rFonts w:ascii="Garamond" w:hAnsi="Garamond"/>
                                <w:b/>
                                <w:color w:val="000000" w:themeColor="text1"/>
                                <w:sz w:val="20"/>
                                <w:lang w:val="en-US"/>
                              </w:rPr>
                            </w:pPr>
                            <w:r>
                              <w:rPr>
                                <w:rFonts w:ascii="Garamond" w:hAnsi="Garamond"/>
                                <w:sz w:val="20"/>
                                <w:lang w:val="en-US"/>
                              </w:rPr>
                              <w:t xml:space="preserve">Name of Consultant: </w:t>
                            </w:r>
                            <w:r>
                              <w:rPr>
                                <w:rFonts w:ascii="Garamond" w:hAnsi="Garamond"/>
                                <w:b/>
                                <w:color w:val="000000" w:themeColor="text1"/>
                                <w:sz w:val="20"/>
                                <w:lang w:val="en-US"/>
                              </w:rPr>
                              <w:t xml:space="preserve">CLIFF BERNARD NUWAKORA </w:t>
                            </w:r>
                          </w:p>
                          <w:p w14:paraId="290ECB03" w14:textId="77777777" w:rsidR="00BD316C" w:rsidRPr="005F0902" w:rsidRDefault="00BD316C" w:rsidP="00A7378E">
                            <w:pPr>
                              <w:rPr>
                                <w:rFonts w:ascii="Garamond" w:hAnsi="Garamond"/>
                                <w:b/>
                                <w:sz w:val="20"/>
                                <w:lang w:val="en-US"/>
                              </w:rPr>
                            </w:pPr>
                            <w:r>
                              <w:rPr>
                                <w:rFonts w:ascii="Garamond" w:hAnsi="Garamond"/>
                                <w:sz w:val="20"/>
                                <w:lang w:val="en-US"/>
                              </w:rPr>
                              <w:tab/>
                            </w:r>
                            <w:r>
                              <w:rPr>
                                <w:rFonts w:ascii="Garamond" w:hAnsi="Garamond"/>
                                <w:sz w:val="20"/>
                                <w:lang w:val="en-US"/>
                              </w:rPr>
                              <w:tab/>
                            </w:r>
                            <w:r>
                              <w:rPr>
                                <w:rFonts w:ascii="Garamond" w:hAnsi="Garamond"/>
                                <w:sz w:val="20"/>
                                <w:lang w:val="en-US"/>
                              </w:rPr>
                              <w:tab/>
                            </w:r>
                            <w:r>
                              <w:rPr>
                                <w:rFonts w:ascii="Garamond" w:hAnsi="Garamond"/>
                                <w:b/>
                                <w:sz w:val="20"/>
                                <w:lang w:val="en-US"/>
                              </w:rPr>
                              <w:t>INTERNATIONAL CONSULTANT</w:t>
                            </w:r>
                            <w:r>
                              <w:rPr>
                                <w:rFonts w:ascii="Garamond" w:hAnsi="Garamond"/>
                                <w:b/>
                                <w:sz w:val="20"/>
                                <w:lang w:val="en-US"/>
                              </w:rPr>
                              <w:tab/>
                            </w:r>
                            <w:r>
                              <w:rPr>
                                <w:rFonts w:ascii="Garamond" w:hAnsi="Garamond"/>
                                <w:b/>
                                <w:sz w:val="20"/>
                                <w:lang w:val="en-US"/>
                              </w:rPr>
                              <w:tab/>
                            </w:r>
                          </w:p>
                          <w:p w14:paraId="378F0C28" w14:textId="77777777" w:rsidR="00BD316C" w:rsidRPr="00D411FD" w:rsidRDefault="00BD316C" w:rsidP="00A7378E">
                            <w:pPr>
                              <w:rPr>
                                <w:rFonts w:ascii="Garamond" w:hAnsi="Garamond"/>
                                <w:sz w:val="20"/>
                                <w:lang w:val="en-US"/>
                              </w:rPr>
                            </w:pPr>
                          </w:p>
                          <w:p w14:paraId="05D21AC0" w14:textId="77777777" w:rsidR="00BD316C" w:rsidRPr="00D411FD" w:rsidRDefault="00BD316C" w:rsidP="00A7378E">
                            <w:pPr>
                              <w:rPr>
                                <w:rFonts w:ascii="Garamond" w:hAnsi="Garamond"/>
                                <w:b/>
                                <w:sz w:val="20"/>
                                <w:lang w:val="en-US"/>
                              </w:rPr>
                            </w:pPr>
                            <w:r w:rsidRPr="00D411FD">
                              <w:rPr>
                                <w:rFonts w:ascii="Garamond" w:hAnsi="Garamond"/>
                                <w:b/>
                                <w:sz w:val="20"/>
                                <w:lang w:val="en-US"/>
                              </w:rPr>
                              <w:t xml:space="preserve">I confirm that I have received and understood and will abide by the United Nations Code of Conduct for Evaluation. </w:t>
                            </w:r>
                          </w:p>
                          <w:p w14:paraId="6858DE69" w14:textId="77777777" w:rsidR="00BD316C" w:rsidRPr="00D411FD" w:rsidRDefault="00BD316C" w:rsidP="00A7378E">
                            <w:pPr>
                              <w:rPr>
                                <w:rFonts w:ascii="Garamond" w:hAnsi="Garamond"/>
                                <w:b/>
                                <w:sz w:val="20"/>
                                <w:lang w:val="en-US"/>
                              </w:rPr>
                            </w:pPr>
                          </w:p>
                          <w:p w14:paraId="345957DC" w14:textId="77777777" w:rsidR="00BD316C" w:rsidRPr="00D411FD" w:rsidRDefault="00BD316C" w:rsidP="00A7378E">
                            <w:pPr>
                              <w:rPr>
                                <w:rFonts w:ascii="Garamond" w:hAnsi="Garamond"/>
                                <w:i/>
                                <w:sz w:val="20"/>
                                <w:lang w:val="en-US"/>
                              </w:rPr>
                            </w:pPr>
                            <w:r w:rsidRPr="00D411FD">
                              <w:rPr>
                                <w:rFonts w:ascii="Garamond" w:hAnsi="Garamond"/>
                                <w:sz w:val="20"/>
                                <w:lang w:val="en-US"/>
                              </w:rPr>
                              <w:t xml:space="preserve">Signed at </w:t>
                            </w:r>
                            <w:r>
                              <w:rPr>
                                <w:rFonts w:ascii="Garamond" w:hAnsi="Garamond"/>
                                <w:sz w:val="20"/>
                                <w:lang w:val="en-US"/>
                              </w:rPr>
                              <w:t>Kampala 3</w:t>
                            </w:r>
                            <w:r w:rsidRPr="00FE1D41">
                              <w:rPr>
                                <w:rFonts w:ascii="Garamond" w:hAnsi="Garamond"/>
                                <w:sz w:val="20"/>
                                <w:vertAlign w:val="superscript"/>
                                <w:lang w:val="en-US"/>
                              </w:rPr>
                              <w:t>rd</w:t>
                            </w:r>
                            <w:r>
                              <w:rPr>
                                <w:rFonts w:ascii="Garamond" w:hAnsi="Garamond"/>
                                <w:sz w:val="20"/>
                                <w:lang w:val="en-US"/>
                              </w:rPr>
                              <w:t xml:space="preserve"> June 2020</w:t>
                            </w:r>
                          </w:p>
                          <w:p w14:paraId="628C541C" w14:textId="77777777" w:rsidR="00BD316C" w:rsidRPr="005F0902" w:rsidRDefault="00BD316C" w:rsidP="00A7378E">
                            <w:pPr>
                              <w:rPr>
                                <w:rFonts w:ascii="Garamond" w:hAnsi="Garamond"/>
                                <w:sz w:val="20"/>
                                <w:lang w:val="en-US"/>
                              </w:rPr>
                            </w:pPr>
                          </w:p>
                          <w:p w14:paraId="3C83910F" w14:textId="77777777" w:rsidR="00BD316C" w:rsidRPr="00D411FD" w:rsidRDefault="00BD316C" w:rsidP="00A7378E">
                            <w:pPr>
                              <w:rPr>
                                <w:rFonts w:ascii="Garamond" w:hAnsi="Garamond"/>
                                <w:sz w:val="20"/>
                                <w:lang w:val="en-US"/>
                              </w:rPr>
                            </w:pPr>
                          </w:p>
                          <w:p w14:paraId="1E60D2F4" w14:textId="77777777" w:rsidR="00BD316C" w:rsidRPr="0035593A" w:rsidRDefault="00BD316C" w:rsidP="00A7378E">
                            <w:pPr>
                              <w:rPr>
                                <w:rFonts w:ascii="Garamond" w:hAnsi="Garamond"/>
                                <w:sz w:val="20"/>
                              </w:rPr>
                            </w:pPr>
                            <w:r w:rsidRPr="0035593A">
                              <w:rPr>
                                <w:rFonts w:ascii="Garamond" w:hAnsi="Garamond"/>
                                <w:sz w:val="20"/>
                              </w:rPr>
                              <w:t>Signature:</w:t>
                            </w:r>
                            <w:r>
                              <w:rPr>
                                <w:rFonts w:ascii="Garamond" w:hAnsi="Garamond"/>
                                <w:sz w:val="20"/>
                              </w:rPr>
                              <w:t xml:space="preserve">  </w:t>
                            </w:r>
                            <w:r>
                              <w:rPr>
                                <w:noProof/>
                                <w:lang w:val="en-US" w:eastAsia="en-US"/>
                              </w:rPr>
                              <w:drawing>
                                <wp:inline distT="0" distB="0" distL="0" distR="0" wp14:anchorId="179891F0" wp14:editId="53236D64">
                                  <wp:extent cx="1982470" cy="160655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82470" cy="16065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090945B" id="Text Box 267" o:spid="_x0000_s1126" type="#_x0000_t202" style="position:absolute;margin-left:-13.7pt;margin-top:12.7pt;width:495.1pt;height:520.2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" filled="f" strokeweight=".5pt">
                <v:path arrowok="t"/>
                <v:textbox style="mso-fit-shape-to-text:t">
                  <w:txbxContent>
                    <w:p w14:paraId="5D1E897A" w14:textId="77777777" w:rsidR="00BD316C" w:rsidRPr="0035593A" w:rsidRDefault="00BD316C" w:rsidP="00A7378E">
                      <w:pPr>
                        <w:keepNext/>
                        <w:keepLines/>
                        <w:spacing w:line="259" w:lineRule="auto"/>
                        <w:rPr>
                          <w:rFonts w:ascii="Garamond" w:hAnsi="Garamond" w:cs="Arial"/>
                          <w:sz w:val="20"/>
                        </w:rPr>
                      </w:pPr>
                      <w:r w:rsidRPr="0035593A">
                        <w:rPr>
                          <w:rFonts w:ascii="Garamond" w:hAnsi="Garamond" w:cs="Arial"/>
                          <w:b/>
                          <w:bCs/>
                          <w:sz w:val="20"/>
                        </w:rPr>
                        <w:t>Evaluators</w:t>
                      </w:r>
                      <w:r>
                        <w:rPr>
                          <w:rFonts w:ascii="Garamond" w:hAnsi="Garamond" w:cs="Arial"/>
                          <w:b/>
                          <w:bCs/>
                          <w:sz w:val="20"/>
                        </w:rPr>
                        <w:t>/Consultants</w:t>
                      </w:r>
                      <w:r w:rsidRPr="0035593A">
                        <w:rPr>
                          <w:rFonts w:ascii="Garamond" w:hAnsi="Garamond" w:cs="Arial"/>
                          <w:b/>
                          <w:bCs/>
                          <w:sz w:val="20"/>
                        </w:rPr>
                        <w:t>:</w:t>
                      </w:r>
                    </w:p>
                    <w:p w14:paraId="778CE6DB" w14:textId="77777777" w:rsidR="00BD316C" w:rsidRPr="00D411FD" w:rsidRDefault="00BD316C" w:rsidP="00597806">
                      <w:pPr>
                        <w:widowControl w:val="0"/>
                        <w:numPr>
                          <w:ilvl w:val="0"/>
                          <w:numId w:val="65"/>
                        </w:numPr>
                        <w:tabs>
                          <w:tab w:val="clear" w:pos="720"/>
                          <w:tab w:val="num" w:pos="180"/>
                          <w:tab w:val="left" w:pos="360"/>
                        </w:tabs>
                        <w:ind w:left="180" w:hanging="175"/>
                        <w:jc w:val="both"/>
                        <w:textAlignment w:val="auto"/>
                        <w:rPr>
                          <w:rFonts w:ascii="Garamond" w:hAnsi="Garamond" w:cs="Arial"/>
                          <w:sz w:val="20"/>
                          <w:lang w:val="en-US"/>
                        </w:rPr>
                      </w:pPr>
                      <w:r w:rsidRPr="00D411FD">
                        <w:rPr>
                          <w:rFonts w:ascii="Garamond" w:hAnsi="Garamond" w:cs="Arial"/>
                          <w:sz w:val="20"/>
                          <w:lang w:val="en-US"/>
                        </w:rPr>
                        <w:t xml:space="preserve">Must present information that is complete and fair in its assessment of strengths and weaknesses so that decisions or actions taken are well founded. </w:t>
                      </w:r>
                    </w:p>
                    <w:p w14:paraId="73816215" w14:textId="77777777" w:rsidR="00BD316C" w:rsidRPr="00D411FD" w:rsidRDefault="00BD316C" w:rsidP="00597806">
                      <w:pPr>
                        <w:widowControl w:val="0"/>
                        <w:numPr>
                          <w:ilvl w:val="0"/>
                          <w:numId w:val="65"/>
                        </w:numPr>
                        <w:tabs>
                          <w:tab w:val="clear" w:pos="720"/>
                          <w:tab w:val="num" w:pos="180"/>
                          <w:tab w:val="left" w:pos="360"/>
                        </w:tabs>
                        <w:ind w:left="180" w:hanging="175"/>
                        <w:jc w:val="both"/>
                        <w:textAlignment w:val="auto"/>
                        <w:rPr>
                          <w:rFonts w:ascii="Garamond" w:hAnsi="Garamond" w:cs="Arial"/>
                          <w:sz w:val="20"/>
                          <w:lang w:val="en-US"/>
                        </w:rPr>
                      </w:pPr>
                      <w:r w:rsidRPr="00D411FD">
                        <w:rPr>
                          <w:rFonts w:ascii="Garamond" w:hAnsi="Garamond" w:cs="Arial"/>
                          <w:sz w:val="20"/>
                          <w:lang w:val="en-US"/>
                        </w:rPr>
                        <w:t xml:space="preserve">Must disclose the full set of evaluation findings along with information on their limitations and have this accessible to all affected by the evaluation with expressed legal rights to receive results. </w:t>
                      </w:r>
                    </w:p>
                    <w:p w14:paraId="459CA9A7" w14:textId="77777777" w:rsidR="00BD316C" w:rsidRPr="00D411FD" w:rsidRDefault="00BD316C" w:rsidP="00597806">
                      <w:pPr>
                        <w:widowControl w:val="0"/>
                        <w:numPr>
                          <w:ilvl w:val="0"/>
                          <w:numId w:val="65"/>
                        </w:numPr>
                        <w:tabs>
                          <w:tab w:val="clear" w:pos="720"/>
                          <w:tab w:val="num" w:pos="180"/>
                          <w:tab w:val="left" w:pos="360"/>
                        </w:tabs>
                        <w:ind w:left="180" w:hanging="175"/>
                        <w:jc w:val="both"/>
                        <w:textAlignment w:val="auto"/>
                        <w:rPr>
                          <w:rFonts w:ascii="Garamond" w:hAnsi="Garamond" w:cs="Arial"/>
                          <w:sz w:val="20"/>
                          <w:lang w:val="en-US"/>
                        </w:rPr>
                      </w:pPr>
                      <w:r w:rsidRPr="00D411FD">
                        <w:rPr>
                          <w:rFonts w:ascii="Garamond" w:hAnsi="Garamond" w:cs="Arial"/>
                          <w:sz w:val="20"/>
                          <w:lang w:val="en-US"/>
                        </w:rPr>
                        <w:t xml:space="preserve">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 </w:t>
                      </w:r>
                    </w:p>
                    <w:p w14:paraId="26254668" w14:textId="77777777" w:rsidR="00BD316C" w:rsidRPr="00D411FD" w:rsidRDefault="00BD316C" w:rsidP="00597806">
                      <w:pPr>
                        <w:widowControl w:val="0"/>
                        <w:numPr>
                          <w:ilvl w:val="0"/>
                          <w:numId w:val="65"/>
                        </w:numPr>
                        <w:tabs>
                          <w:tab w:val="clear" w:pos="720"/>
                          <w:tab w:val="num" w:pos="180"/>
                          <w:tab w:val="left" w:pos="360"/>
                        </w:tabs>
                        <w:ind w:left="180" w:hanging="175"/>
                        <w:jc w:val="both"/>
                        <w:textAlignment w:val="auto"/>
                        <w:rPr>
                          <w:rFonts w:ascii="Garamond" w:hAnsi="Garamond" w:cs="Arial"/>
                          <w:sz w:val="20"/>
                          <w:lang w:val="en-US"/>
                        </w:rPr>
                      </w:pPr>
                      <w:r w:rsidRPr="00D411FD">
                        <w:rPr>
                          <w:rFonts w:ascii="Garamond" w:hAnsi="Garamond" w:cs="Arial"/>
                          <w:sz w:val="20"/>
                          <w:lang w:val="en-US"/>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7F0ADC58" w14:textId="77777777" w:rsidR="00BD316C" w:rsidRPr="00D411FD" w:rsidRDefault="00BD316C" w:rsidP="00597806">
                      <w:pPr>
                        <w:widowControl w:val="0"/>
                        <w:numPr>
                          <w:ilvl w:val="0"/>
                          <w:numId w:val="65"/>
                        </w:numPr>
                        <w:tabs>
                          <w:tab w:val="clear" w:pos="720"/>
                          <w:tab w:val="num" w:pos="180"/>
                          <w:tab w:val="left" w:pos="360"/>
                        </w:tabs>
                        <w:ind w:left="180" w:hanging="175"/>
                        <w:jc w:val="both"/>
                        <w:textAlignment w:val="auto"/>
                        <w:rPr>
                          <w:rFonts w:ascii="Garamond" w:hAnsi="Garamond" w:cs="Arial"/>
                          <w:sz w:val="20"/>
                          <w:lang w:val="en-US"/>
                        </w:rPr>
                      </w:pPr>
                      <w:r w:rsidRPr="00D411FD">
                        <w:rPr>
                          <w:rFonts w:ascii="Garamond" w:hAnsi="Garamond" w:cs="Arial"/>
                          <w:sz w:val="20"/>
                          <w:lang w:val="en-US"/>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5EB410A1" w14:textId="77777777" w:rsidR="00BD316C" w:rsidRPr="00D411FD" w:rsidRDefault="00BD316C" w:rsidP="00597806">
                      <w:pPr>
                        <w:widowControl w:val="0"/>
                        <w:numPr>
                          <w:ilvl w:val="0"/>
                          <w:numId w:val="65"/>
                        </w:numPr>
                        <w:tabs>
                          <w:tab w:val="clear" w:pos="720"/>
                          <w:tab w:val="num" w:pos="180"/>
                          <w:tab w:val="left" w:pos="360"/>
                        </w:tabs>
                        <w:ind w:left="180" w:hanging="175"/>
                        <w:jc w:val="both"/>
                        <w:textAlignment w:val="auto"/>
                        <w:rPr>
                          <w:rFonts w:ascii="Garamond" w:hAnsi="Garamond" w:cs="Arial"/>
                          <w:sz w:val="20"/>
                          <w:lang w:val="en-US"/>
                        </w:rPr>
                      </w:pPr>
                      <w:r w:rsidRPr="00D411FD">
                        <w:rPr>
                          <w:rFonts w:ascii="Garamond" w:hAnsi="Garamond" w:cs="Arial"/>
                          <w:sz w:val="20"/>
                          <w:lang w:val="en-US"/>
                        </w:rPr>
                        <w:t xml:space="preserve">Are responsible for their performance and their product(s). They are responsible for the clear, accurate and fair written and/or oral presentation of study limitations, findings and recommendations. </w:t>
                      </w:r>
                    </w:p>
                    <w:p w14:paraId="3CEEE9A6" w14:textId="77777777" w:rsidR="00BD316C" w:rsidRPr="00D411FD" w:rsidRDefault="00BD316C" w:rsidP="00597806">
                      <w:pPr>
                        <w:widowControl w:val="0"/>
                        <w:numPr>
                          <w:ilvl w:val="0"/>
                          <w:numId w:val="65"/>
                        </w:numPr>
                        <w:tabs>
                          <w:tab w:val="clear" w:pos="720"/>
                          <w:tab w:val="num" w:pos="180"/>
                          <w:tab w:val="left" w:pos="360"/>
                        </w:tabs>
                        <w:ind w:left="180" w:hanging="175"/>
                        <w:jc w:val="both"/>
                        <w:textAlignment w:val="auto"/>
                        <w:rPr>
                          <w:rFonts w:ascii="Garamond" w:hAnsi="Garamond" w:cs="Arial"/>
                          <w:sz w:val="20"/>
                          <w:lang w:val="en-US"/>
                        </w:rPr>
                      </w:pPr>
                      <w:r w:rsidRPr="00D411FD">
                        <w:rPr>
                          <w:rFonts w:ascii="Garamond" w:hAnsi="Garamond" w:cs="Arial"/>
                          <w:sz w:val="20"/>
                          <w:lang w:val="en-US"/>
                        </w:rPr>
                        <w:t>Should reflect sound accounting procedures and be prudent in using the resources of the evaluation.</w:t>
                      </w:r>
                    </w:p>
                    <w:p w14:paraId="34865421" w14:textId="77777777" w:rsidR="00BD316C" w:rsidRPr="00D411FD" w:rsidRDefault="00BD316C" w:rsidP="00A7378E">
                      <w:pPr>
                        <w:jc w:val="center"/>
                        <w:rPr>
                          <w:rFonts w:ascii="Garamond" w:hAnsi="Garamond"/>
                          <w:b/>
                          <w:sz w:val="20"/>
                          <w:lang w:val="en-US"/>
                        </w:rPr>
                      </w:pPr>
                      <w:r w:rsidRPr="00D411FD">
                        <w:rPr>
                          <w:rFonts w:ascii="Garamond" w:hAnsi="Garamond"/>
                          <w:b/>
                          <w:sz w:val="20"/>
                          <w:lang w:val="en-US"/>
                        </w:rPr>
                        <w:t xml:space="preserve"> Consultant Agreement Form </w:t>
                      </w:r>
                    </w:p>
                    <w:p w14:paraId="20565320" w14:textId="77777777" w:rsidR="00BD316C" w:rsidRPr="00D411FD" w:rsidRDefault="00BD316C" w:rsidP="00A7378E">
                      <w:pPr>
                        <w:jc w:val="center"/>
                        <w:rPr>
                          <w:rFonts w:ascii="Garamond" w:hAnsi="Garamond"/>
                          <w:b/>
                          <w:sz w:val="20"/>
                          <w:lang w:val="en-US"/>
                        </w:rPr>
                      </w:pPr>
                    </w:p>
                    <w:p w14:paraId="2ABFC400" w14:textId="77777777" w:rsidR="00BD316C" w:rsidRPr="00D411FD" w:rsidRDefault="00BD316C" w:rsidP="00A7378E">
                      <w:pPr>
                        <w:rPr>
                          <w:rFonts w:ascii="Garamond" w:hAnsi="Garamond"/>
                          <w:sz w:val="20"/>
                          <w:lang w:val="en-US"/>
                        </w:rPr>
                      </w:pPr>
                      <w:r w:rsidRPr="00D411FD">
                        <w:rPr>
                          <w:rFonts w:ascii="Garamond" w:hAnsi="Garamond"/>
                          <w:sz w:val="20"/>
                          <w:lang w:val="en-US"/>
                        </w:rPr>
                        <w:t>Agreement to abide by the Code of Conduct for Evaluation in the UN System:</w:t>
                      </w:r>
                    </w:p>
                    <w:p w14:paraId="19CEF185" w14:textId="77777777" w:rsidR="00BD316C" w:rsidRPr="00D411FD" w:rsidRDefault="00BD316C" w:rsidP="00A7378E">
                      <w:pPr>
                        <w:rPr>
                          <w:rFonts w:ascii="Garamond" w:hAnsi="Garamond"/>
                          <w:sz w:val="20"/>
                          <w:lang w:val="en-US"/>
                        </w:rPr>
                      </w:pPr>
                    </w:p>
                    <w:p w14:paraId="331433AA" w14:textId="77777777" w:rsidR="00BD316C" w:rsidRPr="005F0902" w:rsidRDefault="00BD316C" w:rsidP="00A7378E">
                      <w:pPr>
                        <w:rPr>
                          <w:rFonts w:ascii="Garamond" w:hAnsi="Garamond"/>
                          <w:b/>
                          <w:color w:val="000000" w:themeColor="text1"/>
                          <w:sz w:val="20"/>
                          <w:lang w:val="en-US"/>
                        </w:rPr>
                      </w:pPr>
                      <w:r>
                        <w:rPr>
                          <w:rFonts w:ascii="Garamond" w:hAnsi="Garamond"/>
                          <w:sz w:val="20"/>
                          <w:lang w:val="en-US"/>
                        </w:rPr>
                        <w:t xml:space="preserve">Name of Consultant: </w:t>
                      </w:r>
                      <w:r>
                        <w:rPr>
                          <w:rFonts w:ascii="Garamond" w:hAnsi="Garamond"/>
                          <w:b/>
                          <w:color w:val="000000" w:themeColor="text1"/>
                          <w:sz w:val="20"/>
                          <w:lang w:val="en-US"/>
                        </w:rPr>
                        <w:t xml:space="preserve">CLIFF BERNARD NUWAKORA </w:t>
                      </w:r>
                    </w:p>
                    <w:p w14:paraId="290ECB03" w14:textId="77777777" w:rsidR="00BD316C" w:rsidRPr="005F0902" w:rsidRDefault="00BD316C" w:rsidP="00A7378E">
                      <w:pPr>
                        <w:rPr>
                          <w:rFonts w:ascii="Garamond" w:hAnsi="Garamond"/>
                          <w:b/>
                          <w:sz w:val="20"/>
                          <w:lang w:val="en-US"/>
                        </w:rPr>
                      </w:pPr>
                      <w:r>
                        <w:rPr>
                          <w:rFonts w:ascii="Garamond" w:hAnsi="Garamond"/>
                          <w:sz w:val="20"/>
                          <w:lang w:val="en-US"/>
                        </w:rPr>
                        <w:tab/>
                      </w:r>
                      <w:r>
                        <w:rPr>
                          <w:rFonts w:ascii="Garamond" w:hAnsi="Garamond"/>
                          <w:sz w:val="20"/>
                          <w:lang w:val="en-US"/>
                        </w:rPr>
                        <w:tab/>
                      </w:r>
                      <w:r>
                        <w:rPr>
                          <w:rFonts w:ascii="Garamond" w:hAnsi="Garamond"/>
                          <w:sz w:val="20"/>
                          <w:lang w:val="en-US"/>
                        </w:rPr>
                        <w:tab/>
                      </w:r>
                      <w:r>
                        <w:rPr>
                          <w:rFonts w:ascii="Garamond" w:hAnsi="Garamond"/>
                          <w:b/>
                          <w:sz w:val="20"/>
                          <w:lang w:val="en-US"/>
                        </w:rPr>
                        <w:t>INTERNATIONAL CONSULTANT</w:t>
                      </w:r>
                      <w:r>
                        <w:rPr>
                          <w:rFonts w:ascii="Garamond" w:hAnsi="Garamond"/>
                          <w:b/>
                          <w:sz w:val="20"/>
                          <w:lang w:val="en-US"/>
                        </w:rPr>
                        <w:tab/>
                      </w:r>
                      <w:r>
                        <w:rPr>
                          <w:rFonts w:ascii="Garamond" w:hAnsi="Garamond"/>
                          <w:b/>
                          <w:sz w:val="20"/>
                          <w:lang w:val="en-US"/>
                        </w:rPr>
                        <w:tab/>
                      </w:r>
                    </w:p>
                    <w:p w14:paraId="378F0C28" w14:textId="77777777" w:rsidR="00BD316C" w:rsidRPr="00D411FD" w:rsidRDefault="00BD316C" w:rsidP="00A7378E">
                      <w:pPr>
                        <w:rPr>
                          <w:rFonts w:ascii="Garamond" w:hAnsi="Garamond"/>
                          <w:sz w:val="20"/>
                          <w:lang w:val="en-US"/>
                        </w:rPr>
                      </w:pPr>
                    </w:p>
                    <w:p w14:paraId="05D21AC0" w14:textId="77777777" w:rsidR="00BD316C" w:rsidRPr="00D411FD" w:rsidRDefault="00BD316C" w:rsidP="00A7378E">
                      <w:pPr>
                        <w:rPr>
                          <w:rFonts w:ascii="Garamond" w:hAnsi="Garamond"/>
                          <w:b/>
                          <w:sz w:val="20"/>
                          <w:lang w:val="en-US"/>
                        </w:rPr>
                      </w:pPr>
                      <w:r w:rsidRPr="00D411FD">
                        <w:rPr>
                          <w:rFonts w:ascii="Garamond" w:hAnsi="Garamond"/>
                          <w:b/>
                          <w:sz w:val="20"/>
                          <w:lang w:val="en-US"/>
                        </w:rPr>
                        <w:t xml:space="preserve">I confirm that I have received and understood and will abide by the United Nations Code of Conduct for Evaluation. </w:t>
                      </w:r>
                    </w:p>
                    <w:p w14:paraId="6858DE69" w14:textId="77777777" w:rsidR="00BD316C" w:rsidRPr="00D411FD" w:rsidRDefault="00BD316C" w:rsidP="00A7378E">
                      <w:pPr>
                        <w:rPr>
                          <w:rFonts w:ascii="Garamond" w:hAnsi="Garamond"/>
                          <w:b/>
                          <w:sz w:val="20"/>
                          <w:lang w:val="en-US"/>
                        </w:rPr>
                      </w:pPr>
                    </w:p>
                    <w:p w14:paraId="345957DC" w14:textId="77777777" w:rsidR="00BD316C" w:rsidRPr="00D411FD" w:rsidRDefault="00BD316C" w:rsidP="00A7378E">
                      <w:pPr>
                        <w:rPr>
                          <w:rFonts w:ascii="Garamond" w:hAnsi="Garamond"/>
                          <w:i/>
                          <w:sz w:val="20"/>
                          <w:lang w:val="en-US"/>
                        </w:rPr>
                      </w:pPr>
                      <w:r w:rsidRPr="00D411FD">
                        <w:rPr>
                          <w:rFonts w:ascii="Garamond" w:hAnsi="Garamond"/>
                          <w:sz w:val="20"/>
                          <w:lang w:val="en-US"/>
                        </w:rPr>
                        <w:t xml:space="preserve">Signed at </w:t>
                      </w:r>
                      <w:r>
                        <w:rPr>
                          <w:rFonts w:ascii="Garamond" w:hAnsi="Garamond"/>
                          <w:sz w:val="20"/>
                          <w:lang w:val="en-US"/>
                        </w:rPr>
                        <w:t>Kampala 3</w:t>
                      </w:r>
                      <w:r w:rsidRPr="00FE1D41">
                        <w:rPr>
                          <w:rFonts w:ascii="Garamond" w:hAnsi="Garamond"/>
                          <w:sz w:val="20"/>
                          <w:vertAlign w:val="superscript"/>
                          <w:lang w:val="en-US"/>
                        </w:rPr>
                        <w:t>rd</w:t>
                      </w:r>
                      <w:r>
                        <w:rPr>
                          <w:rFonts w:ascii="Garamond" w:hAnsi="Garamond"/>
                          <w:sz w:val="20"/>
                          <w:lang w:val="en-US"/>
                        </w:rPr>
                        <w:t xml:space="preserve"> June 2020</w:t>
                      </w:r>
                    </w:p>
                    <w:p w14:paraId="628C541C" w14:textId="77777777" w:rsidR="00BD316C" w:rsidRPr="005F0902" w:rsidRDefault="00BD316C" w:rsidP="00A7378E">
                      <w:pPr>
                        <w:rPr>
                          <w:rFonts w:ascii="Garamond" w:hAnsi="Garamond"/>
                          <w:sz w:val="20"/>
                          <w:lang w:val="en-US"/>
                        </w:rPr>
                      </w:pPr>
                    </w:p>
                    <w:p w14:paraId="3C83910F" w14:textId="77777777" w:rsidR="00BD316C" w:rsidRPr="00D411FD" w:rsidRDefault="00BD316C" w:rsidP="00A7378E">
                      <w:pPr>
                        <w:rPr>
                          <w:rFonts w:ascii="Garamond" w:hAnsi="Garamond"/>
                          <w:sz w:val="20"/>
                          <w:lang w:val="en-US"/>
                        </w:rPr>
                      </w:pPr>
                    </w:p>
                    <w:p w14:paraId="1E60D2F4" w14:textId="77777777" w:rsidR="00BD316C" w:rsidRPr="0035593A" w:rsidRDefault="00BD316C" w:rsidP="00A7378E">
                      <w:pPr>
                        <w:rPr>
                          <w:rFonts w:ascii="Garamond" w:hAnsi="Garamond"/>
                          <w:sz w:val="20"/>
                        </w:rPr>
                      </w:pPr>
                      <w:r w:rsidRPr="0035593A">
                        <w:rPr>
                          <w:rFonts w:ascii="Garamond" w:hAnsi="Garamond"/>
                          <w:sz w:val="20"/>
                        </w:rPr>
                        <w:t>Signature:</w:t>
                      </w:r>
                      <w:r>
                        <w:rPr>
                          <w:rFonts w:ascii="Garamond" w:hAnsi="Garamond"/>
                          <w:sz w:val="20"/>
                        </w:rPr>
                        <w:t xml:space="preserve">  </w:t>
                      </w:r>
                      <w:r>
                        <w:rPr>
                          <w:noProof/>
                          <w:lang w:val="en-US" w:eastAsia="en-US"/>
                        </w:rPr>
                        <w:drawing>
                          <wp:inline distT="0" distB="0" distL="0" distR="0" wp14:anchorId="179891F0" wp14:editId="53236D64">
                            <wp:extent cx="1982470" cy="160655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82470" cy="1606550"/>
                                    </a:xfrm>
                                    <a:prstGeom prst="rect">
                                      <a:avLst/>
                                    </a:prstGeom>
                                    <a:noFill/>
                                    <a:ln>
                                      <a:noFill/>
                                    </a:ln>
                                  </pic:spPr>
                                </pic:pic>
                              </a:graphicData>
                            </a:graphic>
                          </wp:inline>
                        </w:drawing>
                      </w:r>
                    </w:p>
                  </w:txbxContent>
                </v:textbox>
                <w10:wrap type="square"/>
              </v:shape>
            </w:pict>
          </mc:Fallback>
        </mc:AlternateContent>
      </w:r>
    </w:p>
    <w:p w14:paraId="44C4E3F9" w14:textId="77777777" w:rsidR="00A7378E" w:rsidRPr="002463A2" w:rsidRDefault="00A7378E" w:rsidP="00A7378E">
      <w:pPr>
        <w:rPr>
          <w:rFonts w:ascii="Calibri" w:hAnsi="Calibri" w:cs="Calibri"/>
          <w:color w:val="000000"/>
          <w:lang w:val="en"/>
        </w:rPr>
      </w:pPr>
    </w:p>
    <w:p w14:paraId="506AA2DE" w14:textId="77777777" w:rsidR="00A7378E" w:rsidRDefault="00A7378E" w:rsidP="00A7378E"/>
    <w:p w14:paraId="25F70F91" w14:textId="77777777" w:rsidR="00A7378E" w:rsidRPr="00A24B0B" w:rsidRDefault="00A7378E" w:rsidP="00A24B0B">
      <w:pPr>
        <w:tabs>
          <w:tab w:val="left" w:pos="4680"/>
        </w:tabs>
      </w:pPr>
    </w:p>
    <w:sectPr w:rsidR="00A7378E" w:rsidRPr="00A24B0B" w:rsidSect="00A24B0B">
      <w:type w:val="continuous"/>
      <w:pgSz w:w="12240" w:h="15840"/>
      <w:pgMar w:top="994" w:right="1354" w:bottom="994" w:left="994" w:header="720" w:footer="61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F5D4F3" w14:textId="77777777" w:rsidR="0042737B" w:rsidRDefault="0042737B" w:rsidP="00257E4E">
      <w:r>
        <w:separator/>
      </w:r>
    </w:p>
  </w:endnote>
  <w:endnote w:type="continuationSeparator" w:id="0">
    <w:p w14:paraId="7B608911" w14:textId="77777777" w:rsidR="0042737B" w:rsidRDefault="0042737B" w:rsidP="00257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Optima">
    <w:charset w:val="00"/>
    <w:family w:val="auto"/>
    <w:pitch w:val="variable"/>
    <w:sig w:usb0="80000067" w:usb1="00000000" w:usb2="00000000" w:usb3="00000000" w:csb0="00000001" w:csb1="00000000"/>
  </w:font>
  <w:font w:name="TimesNewRomanPS">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dobe Garamond Pro">
    <w:panose1 w:val="00000000000000000000"/>
    <w:charset w:val="00"/>
    <w:family w:val="roman"/>
    <w:notTrueType/>
    <w:pitch w:val="variable"/>
    <w:sig w:usb0="800000AF" w:usb1="5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Bell MT">
    <w:panose1 w:val="020205030603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auto"/>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B51E8" w14:textId="77777777" w:rsidR="00BD316C" w:rsidRPr="00F92CF5" w:rsidRDefault="00BD316C">
    <w:pPr>
      <w:pStyle w:val="Footer"/>
      <w:jc w:val="center"/>
      <w:rPr>
        <w:b/>
      </w:rPr>
    </w:pPr>
    <w:r w:rsidRPr="00F92CF5">
      <w:rPr>
        <w:b/>
      </w:rPr>
      <w:fldChar w:fldCharType="begin"/>
    </w:r>
    <w:r w:rsidRPr="00F92CF5">
      <w:rPr>
        <w:b/>
      </w:rPr>
      <w:instrText xml:space="preserve"> PAGE   \* MERGEFORMAT </w:instrText>
    </w:r>
    <w:r w:rsidRPr="00F92CF5">
      <w:rPr>
        <w:b/>
      </w:rPr>
      <w:fldChar w:fldCharType="separate"/>
    </w:r>
    <w:r w:rsidR="00064CC7">
      <w:rPr>
        <w:b/>
        <w:noProof/>
      </w:rPr>
      <w:t>vii</w:t>
    </w:r>
    <w:r w:rsidRPr="00F92CF5">
      <w:rPr>
        <w:b/>
      </w:rPr>
      <w:fldChar w:fldCharType="end"/>
    </w:r>
  </w:p>
  <w:p w14:paraId="0D1203A2" w14:textId="77777777" w:rsidR="00BD316C" w:rsidRDefault="00BD31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9AC62F" w14:textId="77777777" w:rsidR="0042737B" w:rsidRDefault="0042737B" w:rsidP="00257E4E">
      <w:r>
        <w:separator/>
      </w:r>
    </w:p>
  </w:footnote>
  <w:footnote w:type="continuationSeparator" w:id="0">
    <w:p w14:paraId="2B8D035F" w14:textId="77777777" w:rsidR="0042737B" w:rsidRDefault="0042737B" w:rsidP="00257E4E">
      <w:r>
        <w:continuationSeparator/>
      </w:r>
    </w:p>
  </w:footnote>
  <w:footnote w:id="1">
    <w:p w14:paraId="04F556EF" w14:textId="77777777" w:rsidR="00BD316C" w:rsidRPr="004602AE" w:rsidRDefault="00BD316C" w:rsidP="004602AE">
      <w:pPr>
        <w:rPr>
          <w:rFonts w:ascii="Arial" w:hAnsi="Arial" w:cs="Arial"/>
          <w:sz w:val="18"/>
          <w:szCs w:val="18"/>
        </w:rPr>
      </w:pPr>
      <w:r w:rsidRPr="004602AE">
        <w:rPr>
          <w:rStyle w:val="FootnoteReference"/>
          <w:rFonts w:ascii="Arial" w:hAnsi="Arial" w:cs="Arial"/>
          <w:sz w:val="18"/>
          <w:szCs w:val="18"/>
        </w:rPr>
        <w:footnoteRef/>
      </w:r>
      <w:r w:rsidRPr="004602AE">
        <w:rPr>
          <w:rFonts w:ascii="Arial" w:hAnsi="Arial" w:cs="Arial"/>
          <w:sz w:val="18"/>
          <w:szCs w:val="18"/>
        </w:rPr>
        <w:t xml:space="preserve"> Guidance for conducting Terminal Evaluations of UNDP-supported, GEF-financed projects (2012)</w:t>
      </w:r>
    </w:p>
  </w:footnote>
  <w:footnote w:id="2">
    <w:p w14:paraId="5314BB1B" w14:textId="77777777" w:rsidR="00BD316C" w:rsidRPr="00561C13" w:rsidRDefault="00BD316C" w:rsidP="00D30F7D">
      <w:pPr>
        <w:pStyle w:val="FootnoteText"/>
        <w:spacing w:after="0"/>
        <w:rPr>
          <w:rFonts w:ascii="Arial" w:hAnsi="Arial" w:cs="Arial"/>
          <w:sz w:val="18"/>
          <w:szCs w:val="18"/>
          <w:lang w:eastAsia="en-GB"/>
        </w:rPr>
      </w:pPr>
      <w:r w:rsidRPr="00561C13">
        <w:rPr>
          <w:rFonts w:ascii="Arial" w:hAnsi="Arial" w:cs="Arial"/>
          <w:sz w:val="18"/>
          <w:szCs w:val="18"/>
          <w:lang w:eastAsia="en-GB"/>
        </w:rPr>
        <w:footnoteRef/>
      </w:r>
      <w:r w:rsidRPr="00561C13">
        <w:rPr>
          <w:rFonts w:ascii="Arial" w:hAnsi="Arial" w:cs="Arial"/>
          <w:sz w:val="18"/>
          <w:szCs w:val="18"/>
          <w:lang w:eastAsia="en-GB"/>
        </w:rPr>
        <w:t xml:space="preserve"> Project Document</w:t>
      </w:r>
    </w:p>
  </w:footnote>
  <w:footnote w:id="3">
    <w:p w14:paraId="5D5AE20F" w14:textId="77777777" w:rsidR="00BD316C" w:rsidRPr="00FA36F6" w:rsidRDefault="00BD316C" w:rsidP="00FA36F6">
      <w:pPr>
        <w:pStyle w:val="FootnoteText"/>
        <w:spacing w:after="0"/>
        <w:rPr>
          <w:lang w:val="en-US"/>
        </w:rPr>
      </w:pPr>
      <w:r>
        <w:rPr>
          <w:rStyle w:val="FootnoteReference"/>
        </w:rPr>
        <w:footnoteRef/>
      </w:r>
      <w:r>
        <w:t xml:space="preserve"> </w:t>
      </w:r>
      <w:r>
        <w:rPr>
          <w:lang w:val="en-US"/>
        </w:rPr>
        <w:t>World Bank (2018): Systematic Country Diagnostic: Breaking the cycle of low growth and slow poverty reduction.</w:t>
      </w:r>
    </w:p>
  </w:footnote>
  <w:footnote w:id="4">
    <w:p w14:paraId="029F3ED5" w14:textId="77777777" w:rsidR="00BD316C" w:rsidRPr="000333E0" w:rsidRDefault="00BD316C">
      <w:pPr>
        <w:pStyle w:val="FootnoteText"/>
        <w:rPr>
          <w:lang w:val="en-US"/>
        </w:rPr>
      </w:pPr>
      <w:r>
        <w:rPr>
          <w:rStyle w:val="FootnoteReference"/>
        </w:rPr>
        <w:footnoteRef/>
      </w:r>
      <w:r>
        <w:t xml:space="preserve"> </w:t>
      </w:r>
      <w:r>
        <w:rPr>
          <w:lang w:val="en-US"/>
        </w:rPr>
        <w:t>Malawi Growth and Development Strategy (MGDSIII, 2017-2022).</w:t>
      </w:r>
    </w:p>
  </w:footnote>
  <w:footnote w:id="5">
    <w:p w14:paraId="323A1BA4" w14:textId="77777777" w:rsidR="00BD316C" w:rsidRPr="00D30F7D" w:rsidRDefault="00BD316C" w:rsidP="00D30F7D">
      <w:pPr>
        <w:pStyle w:val="FootnoteText"/>
        <w:spacing w:after="0"/>
        <w:rPr>
          <w:rFonts w:ascii="Arial" w:hAnsi="Arial" w:cs="Arial"/>
          <w:sz w:val="18"/>
          <w:szCs w:val="18"/>
          <w:lang w:eastAsia="en-GB"/>
        </w:rPr>
      </w:pPr>
      <w:r w:rsidRPr="00D30F7D">
        <w:rPr>
          <w:rFonts w:ascii="Arial" w:hAnsi="Arial" w:cs="Arial"/>
          <w:sz w:val="18"/>
          <w:szCs w:val="18"/>
          <w:lang w:eastAsia="en-GB"/>
        </w:rPr>
        <w:footnoteRef/>
      </w:r>
      <w:r w:rsidRPr="00D30F7D">
        <w:rPr>
          <w:rFonts w:ascii="Arial" w:hAnsi="Arial" w:cs="Arial"/>
          <w:sz w:val="18"/>
          <w:szCs w:val="18"/>
          <w:lang w:eastAsia="en-GB"/>
        </w:rPr>
        <w:t xml:space="preserve"> Annual report 2015.</w:t>
      </w:r>
    </w:p>
  </w:footnote>
  <w:footnote w:id="6">
    <w:p w14:paraId="7A432723" w14:textId="77777777" w:rsidR="00BD316C" w:rsidRPr="00D30F7D" w:rsidRDefault="00BD316C" w:rsidP="00780655">
      <w:pPr>
        <w:pStyle w:val="FootnoteText"/>
        <w:spacing w:after="0"/>
        <w:rPr>
          <w:rFonts w:ascii="Arial" w:hAnsi="Arial" w:cs="Arial"/>
          <w:sz w:val="18"/>
          <w:szCs w:val="18"/>
          <w:lang w:eastAsia="en-GB"/>
        </w:rPr>
      </w:pPr>
      <w:r w:rsidRPr="00D30F7D">
        <w:rPr>
          <w:rFonts w:ascii="Arial" w:hAnsi="Arial" w:cs="Arial"/>
          <w:sz w:val="18"/>
          <w:szCs w:val="18"/>
          <w:lang w:eastAsia="en-GB"/>
        </w:rPr>
        <w:footnoteRef/>
      </w:r>
      <w:r w:rsidRPr="00D30F7D">
        <w:rPr>
          <w:rFonts w:ascii="Arial" w:hAnsi="Arial" w:cs="Arial"/>
          <w:sz w:val="18"/>
          <w:szCs w:val="18"/>
          <w:lang w:eastAsia="en-GB"/>
        </w:rPr>
        <w:t xml:space="preserve"> Ibid</w:t>
      </w:r>
    </w:p>
  </w:footnote>
  <w:footnote w:id="7">
    <w:p w14:paraId="7D416245" w14:textId="77777777" w:rsidR="00BD316C" w:rsidRPr="008E5C2C" w:rsidRDefault="00BD316C" w:rsidP="006839C2">
      <w:pPr>
        <w:pStyle w:val="FootnoteText"/>
        <w:spacing w:after="0"/>
        <w:rPr>
          <w:lang w:val="en-US"/>
        </w:rPr>
      </w:pPr>
      <w:r>
        <w:rPr>
          <w:rStyle w:val="FootnoteReference"/>
        </w:rPr>
        <w:footnoteRef/>
      </w:r>
      <w:r>
        <w:t xml:space="preserve"> ToR</w:t>
      </w:r>
    </w:p>
  </w:footnote>
  <w:footnote w:id="8">
    <w:p w14:paraId="5063FB4F" w14:textId="77777777" w:rsidR="00BD316C" w:rsidRPr="00FC5B08" w:rsidRDefault="00BD316C" w:rsidP="00FC5B08">
      <w:pPr>
        <w:pStyle w:val="FootnoteText"/>
        <w:spacing w:after="0"/>
        <w:rPr>
          <w:lang w:val="en-US"/>
        </w:rPr>
      </w:pPr>
      <w:r>
        <w:rPr>
          <w:rStyle w:val="FootnoteReference"/>
        </w:rPr>
        <w:footnoteRef/>
      </w:r>
      <w:r>
        <w:t xml:space="preserve"> </w:t>
      </w:r>
      <w:r>
        <w:rPr>
          <w:lang w:val="en-US"/>
        </w:rPr>
        <w:t>Op cit</w:t>
      </w:r>
    </w:p>
  </w:footnote>
  <w:footnote w:id="9">
    <w:p w14:paraId="26ACE47C" w14:textId="77777777" w:rsidR="00BD316C" w:rsidRPr="00FC5B08" w:rsidRDefault="00BD316C" w:rsidP="00D82F94">
      <w:pPr>
        <w:pStyle w:val="FootnoteText"/>
        <w:spacing w:after="0"/>
        <w:rPr>
          <w:lang w:val="en-US"/>
        </w:rPr>
      </w:pPr>
      <w:r>
        <w:rPr>
          <w:rStyle w:val="FootnoteReference"/>
        </w:rPr>
        <w:footnoteRef/>
      </w:r>
      <w:r>
        <w:t xml:space="preserve"> </w:t>
      </w:r>
      <w:r>
        <w:rPr>
          <w:lang w:val="en-US"/>
        </w:rPr>
        <w:t>Annual reports (2016-2019).</w:t>
      </w:r>
    </w:p>
  </w:footnote>
  <w:footnote w:id="10">
    <w:p w14:paraId="51C63A45" w14:textId="77777777" w:rsidR="00BD316C" w:rsidRPr="00D82F94" w:rsidRDefault="00BD316C">
      <w:pPr>
        <w:pStyle w:val="FootnoteText"/>
        <w:rPr>
          <w:lang w:val="en-US"/>
        </w:rPr>
      </w:pPr>
      <w:r>
        <w:rPr>
          <w:rStyle w:val="FootnoteReference"/>
        </w:rPr>
        <w:footnoteRef/>
      </w:r>
      <w:r>
        <w:t xml:space="preserve"> </w:t>
      </w:r>
      <w:r>
        <w:rPr>
          <w:lang w:val="en-US"/>
        </w:rPr>
        <w:t>Project Document</w:t>
      </w:r>
    </w:p>
  </w:footnote>
  <w:footnote w:id="11">
    <w:p w14:paraId="3CB63F02" w14:textId="77777777" w:rsidR="00BD316C" w:rsidRPr="00C3161B" w:rsidRDefault="00BD316C" w:rsidP="00C3161B">
      <w:pPr>
        <w:pStyle w:val="FootnoteText"/>
        <w:spacing w:after="0"/>
        <w:ind w:left="180" w:hanging="180"/>
        <w:rPr>
          <w:lang w:val="en-US"/>
        </w:rPr>
      </w:pPr>
      <w:r>
        <w:rPr>
          <w:rStyle w:val="FootnoteReference"/>
        </w:rPr>
        <w:footnoteRef/>
      </w:r>
      <w:r>
        <w:t xml:space="preserve"> </w:t>
      </w:r>
      <w:r w:rsidRPr="001072D1">
        <w:rPr>
          <w:rStyle w:val="Footnote1Char"/>
        </w:rPr>
        <w:t>National Communication of the Republic of Malawi under the Conference of the Parties (COP) of the United Nations Framework Convention on Climate Change (UNFCCC)</w:t>
      </w:r>
      <w:r>
        <w:rPr>
          <w:rStyle w:val="Footnote1Char"/>
        </w:rPr>
        <w:t>.</w:t>
      </w:r>
    </w:p>
  </w:footnote>
  <w:footnote w:id="12">
    <w:p w14:paraId="369C16AE" w14:textId="77777777" w:rsidR="00BD316C" w:rsidRPr="00C3161B" w:rsidRDefault="00BD316C" w:rsidP="00C26FB9">
      <w:pPr>
        <w:pStyle w:val="FootnoteText"/>
        <w:spacing w:after="0"/>
        <w:rPr>
          <w:lang w:val="en-US"/>
        </w:rPr>
      </w:pPr>
      <w:r>
        <w:rPr>
          <w:rStyle w:val="FootnoteReference"/>
        </w:rPr>
        <w:footnoteRef/>
      </w:r>
      <w:r>
        <w:t xml:space="preserve"> </w:t>
      </w:r>
      <w:r w:rsidRPr="001072D1">
        <w:rPr>
          <w:rStyle w:val="Footnote1Char"/>
        </w:rPr>
        <w:t>Ministry of Natural Resources, Energy and Environment</w:t>
      </w:r>
      <w:r>
        <w:rPr>
          <w:rStyle w:val="Footnote1Char"/>
        </w:rPr>
        <w:t xml:space="preserve">: </w:t>
      </w:r>
      <w:r w:rsidRPr="001072D1">
        <w:rPr>
          <w:rStyle w:val="Footnote1Char"/>
        </w:rPr>
        <w:t>: National Adaptation Programmes of Action</w:t>
      </w:r>
      <w:r>
        <w:rPr>
          <w:rStyle w:val="Footnote1Char"/>
        </w:rPr>
        <w:t xml:space="preserve"> (2006 &amp; 2011)</w:t>
      </w:r>
    </w:p>
  </w:footnote>
  <w:footnote w:id="13">
    <w:p w14:paraId="1D1EDAB8" w14:textId="77777777" w:rsidR="00BD316C" w:rsidRPr="00C26FB9" w:rsidRDefault="00BD316C">
      <w:pPr>
        <w:pStyle w:val="FootnoteText"/>
        <w:rPr>
          <w:lang w:val="en-US"/>
        </w:rPr>
      </w:pPr>
      <w:r>
        <w:rPr>
          <w:rStyle w:val="FootnoteReference"/>
        </w:rPr>
        <w:footnoteRef/>
      </w:r>
      <w:r>
        <w:t xml:space="preserve"> </w:t>
      </w:r>
      <w:r>
        <w:rPr>
          <w:lang w:val="en-US"/>
        </w:rPr>
        <w:t>Project document.</w:t>
      </w:r>
    </w:p>
  </w:footnote>
  <w:footnote w:id="14">
    <w:p w14:paraId="43B97F96" w14:textId="77777777" w:rsidR="00BD316C" w:rsidRPr="001813C7" w:rsidRDefault="00BD316C" w:rsidP="00F81AC9">
      <w:pPr>
        <w:pStyle w:val="FootnoteText"/>
        <w:spacing w:after="0"/>
        <w:rPr>
          <w:lang w:val="en-US"/>
        </w:rPr>
      </w:pPr>
      <w:r>
        <w:rPr>
          <w:rStyle w:val="FootnoteReference"/>
        </w:rPr>
        <w:footnoteRef/>
      </w:r>
      <w:r>
        <w:t xml:space="preserve"> CPP </w:t>
      </w:r>
      <w:r>
        <w:rPr>
          <w:lang w:val="en-US"/>
        </w:rPr>
        <w:t>Updated Results Matrix.</w:t>
      </w:r>
    </w:p>
  </w:footnote>
  <w:footnote w:id="15">
    <w:p w14:paraId="3E6086EB" w14:textId="77777777" w:rsidR="00BD316C" w:rsidRPr="00591A26" w:rsidRDefault="00BD316C">
      <w:pPr>
        <w:pStyle w:val="FootnoteText"/>
        <w:rPr>
          <w:lang w:val="en-US"/>
        </w:rPr>
      </w:pPr>
      <w:r>
        <w:rPr>
          <w:rStyle w:val="FootnoteReference"/>
        </w:rPr>
        <w:footnoteRef/>
      </w:r>
      <w:r>
        <w:t xml:space="preserve"> </w:t>
      </w:r>
      <w:r>
        <w:rPr>
          <w:lang w:val="en-US"/>
        </w:rPr>
        <w:t>Updated Results Matrix.</w:t>
      </w:r>
    </w:p>
  </w:footnote>
  <w:footnote w:id="16">
    <w:p w14:paraId="1824AEA7" w14:textId="77777777" w:rsidR="00BD316C" w:rsidRPr="00184F14" w:rsidRDefault="00BD316C">
      <w:pPr>
        <w:pStyle w:val="FootnoteText"/>
        <w:rPr>
          <w:lang w:val="en-US"/>
        </w:rPr>
      </w:pPr>
      <w:r>
        <w:rPr>
          <w:rStyle w:val="FootnoteReference"/>
        </w:rPr>
        <w:footnoteRef/>
      </w:r>
      <w:r>
        <w:t xml:space="preserve"> </w:t>
      </w:r>
      <w:r>
        <w:rPr>
          <w:lang w:val="en-US"/>
        </w:rPr>
        <w:t>Project Document Pg 35</w:t>
      </w:r>
    </w:p>
  </w:footnote>
  <w:footnote w:id="17">
    <w:p w14:paraId="524D08DF" w14:textId="77777777" w:rsidR="00BD316C" w:rsidRPr="003D18C1" w:rsidRDefault="00BD316C" w:rsidP="00D64B93">
      <w:pPr>
        <w:pStyle w:val="FootnoteText"/>
        <w:spacing w:after="0"/>
        <w:rPr>
          <w:lang w:val="en-US"/>
        </w:rPr>
      </w:pPr>
      <w:r>
        <w:rPr>
          <w:rStyle w:val="FootnoteReference"/>
        </w:rPr>
        <w:footnoteRef/>
      </w:r>
      <w:r>
        <w:t xml:space="preserve"> </w:t>
      </w:r>
      <w:r>
        <w:rPr>
          <w:lang w:val="en-US"/>
        </w:rPr>
        <w:t>Specific, Measurable, Achievable, Realistic and Time bound.</w:t>
      </w:r>
    </w:p>
  </w:footnote>
  <w:footnote w:id="18">
    <w:p w14:paraId="705A226F" w14:textId="77777777" w:rsidR="00BD316C" w:rsidRPr="003D18C1" w:rsidRDefault="00BD316C" w:rsidP="00D64B93">
      <w:pPr>
        <w:pStyle w:val="FootnoteText"/>
        <w:spacing w:after="0"/>
        <w:rPr>
          <w:lang w:val="en-US"/>
        </w:rPr>
      </w:pPr>
      <w:r>
        <w:rPr>
          <w:rStyle w:val="FootnoteReference"/>
        </w:rPr>
        <w:footnoteRef/>
      </w:r>
      <w:r>
        <w:t xml:space="preserve"> </w:t>
      </w:r>
      <w:r>
        <w:rPr>
          <w:lang w:val="en-US"/>
        </w:rPr>
        <w:t>Clear, Realistic, Evaluability, Adequate &amp; Measurable.</w:t>
      </w:r>
    </w:p>
  </w:footnote>
  <w:footnote w:id="19">
    <w:p w14:paraId="4CE7EAD8" w14:textId="77777777" w:rsidR="00BD316C" w:rsidRPr="00504CA8" w:rsidRDefault="00BD316C" w:rsidP="00B63B11">
      <w:pPr>
        <w:pStyle w:val="FootnoteText"/>
        <w:spacing w:after="0"/>
        <w:rPr>
          <w:lang w:val="en-US"/>
        </w:rPr>
      </w:pPr>
      <w:r>
        <w:rPr>
          <w:rStyle w:val="FootnoteReference"/>
        </w:rPr>
        <w:footnoteRef/>
      </w:r>
      <w:r>
        <w:t xml:space="preserve"> </w:t>
      </w:r>
      <w:r>
        <w:rPr>
          <w:lang w:val="en-US"/>
        </w:rPr>
        <w:t>Management Response to MTR findings.</w:t>
      </w:r>
    </w:p>
  </w:footnote>
  <w:footnote w:id="20">
    <w:p w14:paraId="7829374F" w14:textId="77777777" w:rsidR="00BD316C" w:rsidRPr="00B63B11" w:rsidRDefault="00BD316C">
      <w:pPr>
        <w:pStyle w:val="FootnoteText"/>
        <w:rPr>
          <w:lang w:val="en-US"/>
        </w:rPr>
      </w:pPr>
      <w:r>
        <w:rPr>
          <w:rStyle w:val="FootnoteReference"/>
        </w:rPr>
        <w:footnoteRef/>
      </w:r>
      <w:r>
        <w:t xml:space="preserve"> </w:t>
      </w:r>
      <w:r>
        <w:rPr>
          <w:lang w:val="en-US"/>
        </w:rPr>
        <w:t>Project Document Pgs 64-65.</w:t>
      </w:r>
    </w:p>
  </w:footnote>
  <w:footnote w:id="21">
    <w:p w14:paraId="603BBF8B" w14:textId="77777777" w:rsidR="00BD316C" w:rsidRPr="00323495" w:rsidRDefault="00BD316C" w:rsidP="00D22DF9">
      <w:pPr>
        <w:pStyle w:val="FootnoteText"/>
        <w:spacing w:after="0"/>
        <w:rPr>
          <w:lang w:val="en-US"/>
        </w:rPr>
      </w:pPr>
      <w:r>
        <w:rPr>
          <w:rStyle w:val="FootnoteReference"/>
        </w:rPr>
        <w:footnoteRef/>
      </w:r>
      <w:r>
        <w:t xml:space="preserve"> </w:t>
      </w:r>
      <w:r>
        <w:rPr>
          <w:lang w:val="en-US"/>
        </w:rPr>
        <w:t>Project Document (Pg 43).</w:t>
      </w:r>
    </w:p>
  </w:footnote>
  <w:footnote w:id="22">
    <w:p w14:paraId="6F301C6C" w14:textId="77777777" w:rsidR="00BD316C" w:rsidRPr="00D22DF9" w:rsidRDefault="00BD316C" w:rsidP="00D53D49">
      <w:pPr>
        <w:pStyle w:val="FootnoteText"/>
        <w:spacing w:after="0"/>
        <w:rPr>
          <w:lang w:val="en-US"/>
        </w:rPr>
      </w:pPr>
      <w:r>
        <w:rPr>
          <w:rStyle w:val="FootnoteReference"/>
        </w:rPr>
        <w:footnoteRef/>
      </w:r>
      <w:r>
        <w:t xml:space="preserve"> Hotspot identification report</w:t>
      </w:r>
    </w:p>
  </w:footnote>
  <w:footnote w:id="23">
    <w:p w14:paraId="23BF4EC7" w14:textId="77777777" w:rsidR="00BD316C" w:rsidRPr="0068795F" w:rsidRDefault="00BD316C" w:rsidP="0068795F">
      <w:pPr>
        <w:pStyle w:val="FootnoteText"/>
        <w:spacing w:after="0"/>
        <w:rPr>
          <w:lang w:val="en-US"/>
        </w:rPr>
      </w:pPr>
      <w:r>
        <w:rPr>
          <w:rStyle w:val="FootnoteReference"/>
        </w:rPr>
        <w:footnoteRef/>
      </w:r>
      <w:r>
        <w:t xml:space="preserve"> </w:t>
      </w:r>
      <w:r>
        <w:rPr>
          <w:lang w:val="en-US"/>
        </w:rPr>
        <w:t>PIR 2019 (Pgs 49-50)</w:t>
      </w:r>
    </w:p>
  </w:footnote>
  <w:footnote w:id="24">
    <w:p w14:paraId="7D3DDF5D" w14:textId="77777777" w:rsidR="00BD316C" w:rsidRPr="005C56CF" w:rsidRDefault="00BD316C" w:rsidP="0053082F">
      <w:pPr>
        <w:pStyle w:val="FootnoteText"/>
        <w:spacing w:after="0"/>
        <w:rPr>
          <w:lang w:val="en-US"/>
        </w:rPr>
      </w:pPr>
      <w:r>
        <w:rPr>
          <w:rStyle w:val="FootnoteReference"/>
        </w:rPr>
        <w:footnoteRef/>
      </w:r>
      <w:r>
        <w:t xml:space="preserve"> </w:t>
      </w:r>
      <w:r>
        <w:rPr>
          <w:lang w:val="en-US"/>
        </w:rPr>
        <w:t>Mid-term Report (Pg 67).</w:t>
      </w:r>
    </w:p>
  </w:footnote>
  <w:footnote w:id="25">
    <w:p w14:paraId="49AEE008" w14:textId="77777777" w:rsidR="00BD316C" w:rsidRPr="0053082F" w:rsidRDefault="00BD316C" w:rsidP="009063FD">
      <w:pPr>
        <w:pStyle w:val="FootnoteText"/>
        <w:spacing w:after="0"/>
        <w:rPr>
          <w:lang w:val="en-US"/>
        </w:rPr>
      </w:pPr>
      <w:r>
        <w:rPr>
          <w:rStyle w:val="FootnoteReference"/>
        </w:rPr>
        <w:footnoteRef/>
      </w:r>
      <w:r>
        <w:t xml:space="preserve"> </w:t>
      </w:r>
      <w:r>
        <w:rPr>
          <w:lang w:val="en-US"/>
        </w:rPr>
        <w:t>Project Document (Pg 70)</w:t>
      </w:r>
    </w:p>
  </w:footnote>
  <w:footnote w:id="26">
    <w:p w14:paraId="54D56673" w14:textId="77777777" w:rsidR="00BD316C" w:rsidRPr="009063FD" w:rsidRDefault="00BD316C">
      <w:pPr>
        <w:pStyle w:val="FootnoteText"/>
        <w:rPr>
          <w:lang w:val="en-US"/>
        </w:rPr>
      </w:pPr>
      <w:r>
        <w:rPr>
          <w:rStyle w:val="FootnoteReference"/>
        </w:rPr>
        <w:footnoteRef/>
      </w:r>
      <w:r>
        <w:t xml:space="preserve"> </w:t>
      </w:r>
      <w:r>
        <w:rPr>
          <w:lang w:val="en-US"/>
        </w:rPr>
        <w:t>Best Practices Sustainability plan (dated October, 2019)</w:t>
      </w:r>
    </w:p>
  </w:footnote>
  <w:footnote w:id="27">
    <w:p w14:paraId="19C837ED" w14:textId="77777777" w:rsidR="00BD316C" w:rsidRPr="003813B6" w:rsidRDefault="00BD316C">
      <w:pPr>
        <w:pStyle w:val="FootnoteText"/>
        <w:rPr>
          <w:lang w:val="en-US"/>
        </w:rPr>
      </w:pPr>
      <w:r>
        <w:rPr>
          <w:rStyle w:val="FootnoteReference"/>
        </w:rPr>
        <w:footnoteRef/>
      </w:r>
      <w:r>
        <w:t xml:space="preserve"> </w:t>
      </w:r>
      <w:r>
        <w:rPr>
          <w:lang w:val="en-US"/>
        </w:rPr>
        <w:t>MTR Report (Pg 69)</w:t>
      </w:r>
    </w:p>
  </w:footnote>
  <w:footnote w:id="28">
    <w:p w14:paraId="31163306" w14:textId="77777777" w:rsidR="00BD316C" w:rsidRPr="00B542AA" w:rsidRDefault="00BD316C">
      <w:pPr>
        <w:pStyle w:val="FootnoteText"/>
        <w:rPr>
          <w:lang w:val="en-US"/>
        </w:rPr>
      </w:pPr>
      <w:r>
        <w:rPr>
          <w:rStyle w:val="FootnoteReference"/>
        </w:rPr>
        <w:footnoteRef/>
      </w:r>
      <w:r>
        <w:t xml:space="preserve"> </w:t>
      </w:r>
      <w:r>
        <w:rPr>
          <w:lang w:val="en-US"/>
        </w:rPr>
        <w:t>Project Annual Report, 2015 (Pg 15).</w:t>
      </w:r>
    </w:p>
  </w:footnote>
  <w:footnote w:id="29">
    <w:p w14:paraId="3BB0424C" w14:textId="77777777" w:rsidR="00BD316C" w:rsidRPr="00AE3CD7" w:rsidRDefault="00BD316C">
      <w:pPr>
        <w:pStyle w:val="FootnoteText"/>
        <w:rPr>
          <w:lang w:val="en-US"/>
        </w:rPr>
      </w:pPr>
      <w:r>
        <w:rPr>
          <w:rStyle w:val="FootnoteReference"/>
        </w:rPr>
        <w:footnoteRef/>
      </w:r>
      <w:r>
        <w:t xml:space="preserve"> </w:t>
      </w:r>
      <w:r>
        <w:rPr>
          <w:lang w:val="en-US"/>
        </w:rPr>
        <w:t>Project Document (Pg 44)</w:t>
      </w:r>
    </w:p>
  </w:footnote>
  <w:footnote w:id="30">
    <w:p w14:paraId="73EC44A2" w14:textId="77777777" w:rsidR="00BD316C" w:rsidRPr="002659E1" w:rsidRDefault="00BD316C">
      <w:pPr>
        <w:pStyle w:val="FootnoteText"/>
        <w:rPr>
          <w:lang w:val="en-US"/>
        </w:rPr>
      </w:pPr>
      <w:r>
        <w:rPr>
          <w:rStyle w:val="FootnoteReference"/>
        </w:rPr>
        <w:footnoteRef/>
      </w:r>
      <w:r>
        <w:t xml:space="preserve"> </w:t>
      </w:r>
      <w:r>
        <w:rPr>
          <w:lang w:val="en-US"/>
        </w:rPr>
        <w:t>Project Document (Pg 48)</w:t>
      </w:r>
    </w:p>
  </w:footnote>
  <w:footnote w:id="31">
    <w:p w14:paraId="4A11F1B0" w14:textId="77777777" w:rsidR="00BD316C" w:rsidRPr="00C41334" w:rsidRDefault="00BD316C" w:rsidP="00845D7B">
      <w:pPr>
        <w:pStyle w:val="FootnoteText"/>
        <w:rPr>
          <w:lang w:val="en-US"/>
        </w:rPr>
      </w:pPr>
      <w:r>
        <w:rPr>
          <w:rStyle w:val="FootnoteReference"/>
        </w:rPr>
        <w:footnoteRef/>
      </w:r>
      <w:r>
        <w:t xml:space="preserve"> </w:t>
      </w:r>
      <w:r>
        <w:rPr>
          <w:lang w:val="en-US"/>
        </w:rPr>
        <w:t>Project Document (Pg 55)</w:t>
      </w:r>
    </w:p>
  </w:footnote>
  <w:footnote w:id="32">
    <w:p w14:paraId="2D71CA13" w14:textId="77777777" w:rsidR="00BD316C" w:rsidRPr="00FA2C69" w:rsidRDefault="00BD316C" w:rsidP="00FA2C69">
      <w:pPr>
        <w:pStyle w:val="FootnoteText"/>
        <w:spacing w:after="0"/>
        <w:rPr>
          <w:lang w:val="en-US"/>
        </w:rPr>
      </w:pPr>
      <w:r>
        <w:rPr>
          <w:rStyle w:val="FootnoteReference"/>
        </w:rPr>
        <w:footnoteRef/>
      </w:r>
      <w:r>
        <w:t xml:space="preserve"> </w:t>
      </w:r>
      <w:r>
        <w:rPr>
          <w:lang w:val="en-US"/>
        </w:rPr>
        <w:t>Machinga</w:t>
      </w:r>
    </w:p>
  </w:footnote>
  <w:footnote w:id="33">
    <w:p w14:paraId="01620C47" w14:textId="77777777" w:rsidR="00BD316C" w:rsidRPr="00FA2C69" w:rsidRDefault="00BD316C">
      <w:pPr>
        <w:pStyle w:val="FootnoteText"/>
        <w:rPr>
          <w:lang w:val="en-US"/>
        </w:rPr>
      </w:pPr>
      <w:r>
        <w:rPr>
          <w:rStyle w:val="FootnoteReference"/>
        </w:rPr>
        <w:footnoteRef/>
      </w:r>
      <w:r>
        <w:t xml:space="preserve"> </w:t>
      </w:r>
      <w:r>
        <w:rPr>
          <w:lang w:val="en-US"/>
        </w:rPr>
        <w:t>Mangochi</w:t>
      </w:r>
    </w:p>
  </w:footnote>
  <w:footnote w:id="34">
    <w:p w14:paraId="297DBD50" w14:textId="77777777" w:rsidR="00BD316C" w:rsidRPr="00651B47" w:rsidRDefault="00BD316C">
      <w:pPr>
        <w:pStyle w:val="FootnoteText"/>
        <w:rPr>
          <w:lang w:val="en-US"/>
        </w:rPr>
      </w:pPr>
      <w:r>
        <w:rPr>
          <w:rStyle w:val="FootnoteReference"/>
        </w:rPr>
        <w:footnoteRef/>
      </w:r>
      <w:r>
        <w:t xml:space="preserve"> </w:t>
      </w:r>
      <w:r>
        <w:rPr>
          <w:lang w:val="en-US"/>
        </w:rPr>
        <w:t>PIR (2019).</w:t>
      </w:r>
    </w:p>
  </w:footnote>
  <w:footnote w:id="35">
    <w:p w14:paraId="57D45E69" w14:textId="77777777" w:rsidR="00BD316C" w:rsidRPr="005A70A9" w:rsidRDefault="00BD316C">
      <w:pPr>
        <w:pStyle w:val="FootnoteText"/>
        <w:rPr>
          <w:lang w:val="en-US"/>
        </w:rPr>
      </w:pPr>
      <w:r>
        <w:rPr>
          <w:rStyle w:val="FootnoteReference"/>
        </w:rPr>
        <w:footnoteRef/>
      </w:r>
      <w:r>
        <w:t xml:space="preserve"> </w:t>
      </w:r>
      <w:r>
        <w:rPr>
          <w:lang w:val="en-US"/>
        </w:rPr>
        <w:t>Three manuals: Climate Smart Fisheries, Forestry Management &amp; Irrigation water Management as well as the National Environmental &amp; Climate Change &amp; Communication strategy were produced.</w:t>
      </w:r>
    </w:p>
  </w:footnote>
  <w:footnote w:id="36">
    <w:p w14:paraId="0936B7E7" w14:textId="77777777" w:rsidR="00BD316C" w:rsidRPr="00E3793D" w:rsidRDefault="00BD316C" w:rsidP="00A07BC2">
      <w:pPr>
        <w:pStyle w:val="FootnoteText"/>
        <w:spacing w:after="0"/>
        <w:rPr>
          <w:sz w:val="16"/>
          <w:szCs w:val="16"/>
        </w:rPr>
      </w:pPr>
      <w:r w:rsidRPr="00E3793D">
        <w:rPr>
          <w:rStyle w:val="FootnoteReference"/>
          <w:szCs w:val="16"/>
        </w:rPr>
        <w:footnoteRef/>
      </w:r>
      <w:r>
        <w:rPr>
          <w:sz w:val="16"/>
          <w:szCs w:val="16"/>
        </w:rPr>
        <w:t xml:space="preserve"> Refer to section 3.3.6</w:t>
      </w:r>
      <w:r w:rsidRPr="00E3793D">
        <w:rPr>
          <w:sz w:val="16"/>
          <w:szCs w:val="16"/>
        </w:rPr>
        <w:t xml:space="preserve"> for working definition</w:t>
      </w:r>
    </w:p>
  </w:footnote>
  <w:footnote w:id="37">
    <w:p w14:paraId="1339DB4F" w14:textId="77777777" w:rsidR="00BD316C" w:rsidRPr="00E3793D" w:rsidRDefault="00BD316C" w:rsidP="00A07BC2">
      <w:pPr>
        <w:pStyle w:val="FootnoteText"/>
        <w:spacing w:after="0"/>
        <w:rPr>
          <w:sz w:val="16"/>
          <w:szCs w:val="16"/>
        </w:rPr>
      </w:pPr>
      <w:r w:rsidRPr="00E3793D">
        <w:rPr>
          <w:rStyle w:val="FootnoteReference"/>
          <w:szCs w:val="16"/>
        </w:rPr>
        <w:footnoteRef/>
      </w:r>
      <w:r w:rsidRPr="00E3793D">
        <w:rPr>
          <w:sz w:val="16"/>
          <w:szCs w:val="16"/>
        </w:rPr>
        <w:t xml:space="preserve"> High level positive changes on ecosystem health, food security and socioeconomic status of the communities as a result of the project interventions</w:t>
      </w:r>
    </w:p>
  </w:footnote>
  <w:footnote w:id="38">
    <w:p w14:paraId="2D9F16A1" w14:textId="77777777" w:rsidR="00BD316C" w:rsidRPr="00E3793D" w:rsidRDefault="00BD316C" w:rsidP="00A07BC2">
      <w:pPr>
        <w:pStyle w:val="FootnoteText"/>
        <w:rPr>
          <w:sz w:val="16"/>
          <w:szCs w:val="16"/>
        </w:rPr>
      </w:pPr>
      <w:r w:rsidRPr="00E3793D">
        <w:rPr>
          <w:rStyle w:val="FootnoteReference"/>
          <w:szCs w:val="16"/>
        </w:rPr>
        <w:footnoteRef/>
      </w:r>
      <w:r w:rsidRPr="00E3793D">
        <w:rPr>
          <w:sz w:val="16"/>
          <w:szCs w:val="16"/>
        </w:rPr>
        <w:t xml:space="preserve"> Issues that affected the implementation of the project activities and may hinder sustainability.</w:t>
      </w:r>
    </w:p>
  </w:footnote>
  <w:footnote w:id="39">
    <w:p w14:paraId="4B33E96B" w14:textId="77777777" w:rsidR="00BD316C" w:rsidRDefault="00BD316C" w:rsidP="00CA7702">
      <w:pPr>
        <w:pStyle w:val="FootnoteText"/>
      </w:pPr>
      <w:r w:rsidRPr="00CA7702">
        <w:rPr>
          <w:rStyle w:val="FootnoteReference"/>
          <w:rFonts w:cs="Calibri"/>
          <w:szCs w:val="18"/>
        </w:rPr>
        <w:footnoteRef/>
      </w:r>
      <w:r w:rsidRPr="00CA7702">
        <w:rPr>
          <w:rFonts w:cs="Calibri"/>
          <w:szCs w:val="18"/>
        </w:rPr>
        <w:t xml:space="preserve"> For additional information on methods, see the </w:t>
      </w:r>
      <w:hyperlink r:id="rId1" w:history="1">
        <w:r w:rsidRPr="00CA7702">
          <w:rPr>
            <w:rStyle w:val="Hyperlink"/>
            <w:rFonts w:cs="Calibri"/>
            <w:szCs w:val="18"/>
          </w:rPr>
          <w:t>Handbook on Planning, Monitoring and Evaluating for Development Results</w:t>
        </w:r>
      </w:hyperlink>
      <w:r w:rsidRPr="00CA7702">
        <w:rPr>
          <w:rFonts w:cs="Calibri"/>
          <w:szCs w:val="18"/>
        </w:rPr>
        <w:t>, Chapter 7, pg. 163</w:t>
      </w:r>
    </w:p>
  </w:footnote>
  <w:footnote w:id="40">
    <w:p w14:paraId="218E79ED" w14:textId="77777777" w:rsidR="00BD316C" w:rsidRPr="00022F8E" w:rsidRDefault="00BD316C" w:rsidP="00CA7702">
      <w:pPr>
        <w:pStyle w:val="FootnoteText"/>
      </w:pPr>
      <w:r>
        <w:rPr>
          <w:rStyle w:val="FootnoteReference"/>
        </w:rPr>
        <w:footnoteRef/>
      </w:r>
      <w:r>
        <w:t xml:space="preserve"> A useful tool for gauging progress to impact is the Review of Outcomes to Impacts (ROtI) method developed by the GEF Evaluation Office: </w:t>
      </w:r>
      <w:hyperlink r:id="rId2" w:history="1">
        <w:r w:rsidRPr="00E23201">
          <w:rPr>
            <w:rStyle w:val="Hyperlink"/>
          </w:rPr>
          <w:t xml:space="preserve"> ROTI Handbook 2009</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547"/>
    <w:multiLevelType w:val="hybridMultilevel"/>
    <w:tmpl w:val="000054DE"/>
    <w:lvl w:ilvl="0" w:tplc="000039B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ED3A06"/>
    <w:multiLevelType w:val="hybridMultilevel"/>
    <w:tmpl w:val="63902280"/>
    <w:lvl w:ilvl="0" w:tplc="BA9227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97FFC"/>
    <w:multiLevelType w:val="hybridMultilevel"/>
    <w:tmpl w:val="6D42E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114209"/>
    <w:multiLevelType w:val="hybridMultilevel"/>
    <w:tmpl w:val="078CDC18"/>
    <w:lvl w:ilvl="0" w:tplc="59266AA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CF61E4"/>
    <w:multiLevelType w:val="hybridMultilevel"/>
    <w:tmpl w:val="57D60FE0"/>
    <w:lvl w:ilvl="0" w:tplc="59266AA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AF3AEE"/>
    <w:multiLevelType w:val="hybridMultilevel"/>
    <w:tmpl w:val="1C9624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2F6508"/>
    <w:multiLevelType w:val="hybridMultilevel"/>
    <w:tmpl w:val="3EB2C226"/>
    <w:lvl w:ilvl="0" w:tplc="BA9227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D65AED"/>
    <w:multiLevelType w:val="hybridMultilevel"/>
    <w:tmpl w:val="E1D0ADE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 w15:restartNumberingAfterBreak="0">
    <w:nsid w:val="0C831EAE"/>
    <w:multiLevelType w:val="hybridMultilevel"/>
    <w:tmpl w:val="3D7C111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F62F7F"/>
    <w:multiLevelType w:val="hybridMultilevel"/>
    <w:tmpl w:val="8E5CF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8E30207"/>
    <w:multiLevelType w:val="hybridMultilevel"/>
    <w:tmpl w:val="096E28FA"/>
    <w:lvl w:ilvl="0" w:tplc="BA9227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FA47C3"/>
    <w:multiLevelType w:val="hybridMultilevel"/>
    <w:tmpl w:val="8CA287A0"/>
    <w:lvl w:ilvl="0" w:tplc="87DC6A2C">
      <w:start w:val="1"/>
      <w:numFmt w:val="decimal"/>
      <w:pStyle w:val="BodyText4"/>
      <w:lvlText w:val="%1."/>
      <w:lvlJc w:val="left"/>
      <w:pPr>
        <w:ind w:left="928" w:hanging="360"/>
      </w:pPr>
      <w:rPr>
        <w:rFonts w:ascii="Garamond" w:hAnsi="Garamond" w:hint="default"/>
        <w:b w:val="0"/>
        <w:i w:val="0"/>
        <w:sz w:val="18"/>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13" w15:restartNumberingAfterBreak="0">
    <w:nsid w:val="1CA5120F"/>
    <w:multiLevelType w:val="hybridMultilevel"/>
    <w:tmpl w:val="142885F2"/>
    <w:lvl w:ilvl="0" w:tplc="0A8AA97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DF28A2"/>
    <w:multiLevelType w:val="hybridMultilevel"/>
    <w:tmpl w:val="117C2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E93F9F"/>
    <w:multiLevelType w:val="hybridMultilevel"/>
    <w:tmpl w:val="00FAE326"/>
    <w:lvl w:ilvl="0" w:tplc="BA9227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7364BB"/>
    <w:multiLevelType w:val="multilevel"/>
    <w:tmpl w:val="43686D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22183C6A"/>
    <w:multiLevelType w:val="hybridMultilevel"/>
    <w:tmpl w:val="C924DC9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4AC1929"/>
    <w:multiLevelType w:val="hybridMultilevel"/>
    <w:tmpl w:val="13D8873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F85151"/>
    <w:multiLevelType w:val="hybridMultilevel"/>
    <w:tmpl w:val="A5F08C92"/>
    <w:lvl w:ilvl="0" w:tplc="BA9227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2F4148"/>
    <w:multiLevelType w:val="multilevel"/>
    <w:tmpl w:val="5E3465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28BC5D13"/>
    <w:multiLevelType w:val="multilevel"/>
    <w:tmpl w:val="D5CA51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28E4687C"/>
    <w:multiLevelType w:val="hybridMultilevel"/>
    <w:tmpl w:val="3F46E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12271F"/>
    <w:multiLevelType w:val="hybridMultilevel"/>
    <w:tmpl w:val="1188D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844F6F"/>
    <w:multiLevelType w:val="hybridMultilevel"/>
    <w:tmpl w:val="89F4EFD8"/>
    <w:lvl w:ilvl="0" w:tplc="DCC288DA">
      <w:start w:val="1"/>
      <w:numFmt w:val="bullet"/>
      <w:lvlText w:val=""/>
      <w:lvlJc w:val="left"/>
      <w:pPr>
        <w:ind w:left="360" w:hanging="360"/>
      </w:pPr>
      <w:rPr>
        <w:rFonts w:ascii="Symbol" w:hAnsi="Symbol" w:hint="default"/>
      </w:rPr>
    </w:lvl>
    <w:lvl w:ilvl="1" w:tplc="A474A8F4">
      <w:start w:val="1"/>
      <w:numFmt w:val="bullet"/>
      <w:lvlText w:val="o"/>
      <w:lvlJc w:val="left"/>
      <w:pPr>
        <w:ind w:left="1440" w:hanging="360"/>
      </w:pPr>
      <w:rPr>
        <w:rFonts w:ascii="Courier New" w:hAnsi="Courier New" w:hint="default"/>
      </w:rPr>
    </w:lvl>
    <w:lvl w:ilvl="2" w:tplc="39B05FA8" w:tentative="1">
      <w:start w:val="1"/>
      <w:numFmt w:val="bullet"/>
      <w:lvlText w:val=""/>
      <w:lvlJc w:val="left"/>
      <w:pPr>
        <w:ind w:left="2160" w:hanging="360"/>
      </w:pPr>
      <w:rPr>
        <w:rFonts w:ascii="Wingdings" w:hAnsi="Wingdings" w:hint="default"/>
      </w:rPr>
    </w:lvl>
    <w:lvl w:ilvl="3" w:tplc="45F6457E" w:tentative="1">
      <w:start w:val="1"/>
      <w:numFmt w:val="bullet"/>
      <w:lvlText w:val=""/>
      <w:lvlJc w:val="left"/>
      <w:pPr>
        <w:ind w:left="2880" w:hanging="360"/>
      </w:pPr>
      <w:rPr>
        <w:rFonts w:ascii="Symbol" w:hAnsi="Symbol" w:hint="default"/>
      </w:rPr>
    </w:lvl>
    <w:lvl w:ilvl="4" w:tplc="671E70F8" w:tentative="1">
      <w:start w:val="1"/>
      <w:numFmt w:val="bullet"/>
      <w:lvlText w:val="o"/>
      <w:lvlJc w:val="left"/>
      <w:pPr>
        <w:ind w:left="3600" w:hanging="360"/>
      </w:pPr>
      <w:rPr>
        <w:rFonts w:ascii="Courier New" w:hAnsi="Courier New" w:hint="default"/>
      </w:rPr>
    </w:lvl>
    <w:lvl w:ilvl="5" w:tplc="395E422A" w:tentative="1">
      <w:start w:val="1"/>
      <w:numFmt w:val="bullet"/>
      <w:lvlText w:val=""/>
      <w:lvlJc w:val="left"/>
      <w:pPr>
        <w:ind w:left="4320" w:hanging="360"/>
      </w:pPr>
      <w:rPr>
        <w:rFonts w:ascii="Wingdings" w:hAnsi="Wingdings" w:hint="default"/>
      </w:rPr>
    </w:lvl>
    <w:lvl w:ilvl="6" w:tplc="ADC61F6C" w:tentative="1">
      <w:start w:val="1"/>
      <w:numFmt w:val="bullet"/>
      <w:lvlText w:val=""/>
      <w:lvlJc w:val="left"/>
      <w:pPr>
        <w:ind w:left="5040" w:hanging="360"/>
      </w:pPr>
      <w:rPr>
        <w:rFonts w:ascii="Symbol" w:hAnsi="Symbol" w:hint="default"/>
      </w:rPr>
    </w:lvl>
    <w:lvl w:ilvl="7" w:tplc="E2625754" w:tentative="1">
      <w:start w:val="1"/>
      <w:numFmt w:val="bullet"/>
      <w:lvlText w:val="o"/>
      <w:lvlJc w:val="left"/>
      <w:pPr>
        <w:ind w:left="5760" w:hanging="360"/>
      </w:pPr>
      <w:rPr>
        <w:rFonts w:ascii="Courier New" w:hAnsi="Courier New" w:hint="default"/>
      </w:rPr>
    </w:lvl>
    <w:lvl w:ilvl="8" w:tplc="8DB497EA" w:tentative="1">
      <w:start w:val="1"/>
      <w:numFmt w:val="bullet"/>
      <w:lvlText w:val=""/>
      <w:lvlJc w:val="left"/>
      <w:pPr>
        <w:ind w:left="6480" w:hanging="360"/>
      </w:pPr>
      <w:rPr>
        <w:rFonts w:ascii="Wingdings" w:hAnsi="Wingdings" w:hint="default"/>
      </w:rPr>
    </w:lvl>
  </w:abstractNum>
  <w:abstractNum w:abstractNumId="25" w15:restartNumberingAfterBreak="0">
    <w:nsid w:val="31E85485"/>
    <w:multiLevelType w:val="hybridMultilevel"/>
    <w:tmpl w:val="72ACCDC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24F3B8E"/>
    <w:multiLevelType w:val="hybridMultilevel"/>
    <w:tmpl w:val="D87A6880"/>
    <w:lvl w:ilvl="0" w:tplc="BA9227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B44DB8"/>
    <w:multiLevelType w:val="hybridMultilevel"/>
    <w:tmpl w:val="C6BA5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39508E8"/>
    <w:multiLevelType w:val="hybridMultilevel"/>
    <w:tmpl w:val="C0E80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4183BCD"/>
    <w:multiLevelType w:val="multilevel"/>
    <w:tmpl w:val="EF648C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34A96E8E"/>
    <w:multiLevelType w:val="multilevel"/>
    <w:tmpl w:val="234C70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35E54927"/>
    <w:multiLevelType w:val="hybridMultilevel"/>
    <w:tmpl w:val="53C4DA5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6E9452B"/>
    <w:multiLevelType w:val="hybridMultilevel"/>
    <w:tmpl w:val="8A4854C0"/>
    <w:lvl w:ilvl="0" w:tplc="BA9227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6FD3768"/>
    <w:multiLevelType w:val="hybridMultilevel"/>
    <w:tmpl w:val="8512AB52"/>
    <w:lvl w:ilvl="0" w:tplc="BA9227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A2C62C3"/>
    <w:multiLevelType w:val="hybridMultilevel"/>
    <w:tmpl w:val="25CC55DC"/>
    <w:lvl w:ilvl="0" w:tplc="BA9227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FE85C41"/>
    <w:multiLevelType w:val="hybridMultilevel"/>
    <w:tmpl w:val="0290B8A0"/>
    <w:lvl w:ilvl="0" w:tplc="BA9227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952321"/>
    <w:multiLevelType w:val="hybridMultilevel"/>
    <w:tmpl w:val="DF6E3E9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6877B27"/>
    <w:multiLevelType w:val="hybridMultilevel"/>
    <w:tmpl w:val="3CEED6E4"/>
    <w:lvl w:ilvl="0" w:tplc="703877D4">
      <w:start w:val="1"/>
      <w:numFmt w:val="decimal"/>
      <w:pStyle w:val="NumberedParas"/>
      <w:lvlText w:val="%1."/>
      <w:lvlJc w:val="left"/>
      <w:pPr>
        <w:ind w:left="5606" w:hanging="360"/>
      </w:pPr>
      <w:rPr>
        <w:rFonts w:ascii="Times New Roman" w:hAnsi="Times New Roman" w:hint="default"/>
        <w:b w:val="0"/>
        <w:i w:val="0"/>
        <w:caps w:val="0"/>
        <w:strike w:val="0"/>
        <w:dstrike w:val="0"/>
        <w:vanish w:val="0"/>
        <w:color w:val="auto"/>
        <w:sz w:val="22"/>
        <w:szCs w:val="22"/>
        <w:vertAlign w:val="baseline"/>
      </w:rPr>
    </w:lvl>
    <w:lvl w:ilvl="1" w:tplc="A0846E5C">
      <w:start w:val="1"/>
      <w:numFmt w:val="lowerLetter"/>
      <w:lvlText w:val="%2."/>
      <w:lvlJc w:val="left"/>
      <w:pPr>
        <w:ind w:left="1440" w:hanging="360"/>
      </w:pPr>
    </w:lvl>
    <w:lvl w:ilvl="2" w:tplc="22F2E422">
      <w:start w:val="1"/>
      <w:numFmt w:val="lowerRoman"/>
      <w:lvlText w:val="%3."/>
      <w:lvlJc w:val="right"/>
      <w:pPr>
        <w:ind w:left="2160" w:hanging="180"/>
      </w:pPr>
    </w:lvl>
    <w:lvl w:ilvl="3" w:tplc="9A6475DA" w:tentative="1">
      <w:start w:val="1"/>
      <w:numFmt w:val="decimal"/>
      <w:lvlText w:val="%4."/>
      <w:lvlJc w:val="left"/>
      <w:pPr>
        <w:ind w:left="2880" w:hanging="360"/>
      </w:pPr>
    </w:lvl>
    <w:lvl w:ilvl="4" w:tplc="C620662A" w:tentative="1">
      <w:start w:val="1"/>
      <w:numFmt w:val="lowerLetter"/>
      <w:lvlText w:val="%5."/>
      <w:lvlJc w:val="left"/>
      <w:pPr>
        <w:ind w:left="3600" w:hanging="360"/>
      </w:pPr>
    </w:lvl>
    <w:lvl w:ilvl="5" w:tplc="F37ED392" w:tentative="1">
      <w:start w:val="1"/>
      <w:numFmt w:val="lowerRoman"/>
      <w:lvlText w:val="%6."/>
      <w:lvlJc w:val="right"/>
      <w:pPr>
        <w:ind w:left="4320" w:hanging="180"/>
      </w:pPr>
    </w:lvl>
    <w:lvl w:ilvl="6" w:tplc="46C0848C" w:tentative="1">
      <w:start w:val="1"/>
      <w:numFmt w:val="decimal"/>
      <w:lvlText w:val="%7."/>
      <w:lvlJc w:val="left"/>
      <w:pPr>
        <w:ind w:left="5040" w:hanging="360"/>
      </w:pPr>
    </w:lvl>
    <w:lvl w:ilvl="7" w:tplc="5F20BAAE" w:tentative="1">
      <w:start w:val="1"/>
      <w:numFmt w:val="lowerLetter"/>
      <w:lvlText w:val="%8."/>
      <w:lvlJc w:val="left"/>
      <w:pPr>
        <w:ind w:left="5760" w:hanging="360"/>
      </w:pPr>
    </w:lvl>
    <w:lvl w:ilvl="8" w:tplc="5720E7D2" w:tentative="1">
      <w:start w:val="1"/>
      <w:numFmt w:val="lowerRoman"/>
      <w:lvlText w:val="%9."/>
      <w:lvlJc w:val="right"/>
      <w:pPr>
        <w:ind w:left="6480" w:hanging="180"/>
      </w:pPr>
    </w:lvl>
  </w:abstractNum>
  <w:abstractNum w:abstractNumId="38" w15:restartNumberingAfterBreak="0">
    <w:nsid w:val="4A200367"/>
    <w:multiLevelType w:val="hybridMultilevel"/>
    <w:tmpl w:val="54B8848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A4B5AF8"/>
    <w:multiLevelType w:val="hybridMultilevel"/>
    <w:tmpl w:val="C4A8EFEC"/>
    <w:lvl w:ilvl="0" w:tplc="7D164FB8">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A765870"/>
    <w:multiLevelType w:val="hybridMultilevel"/>
    <w:tmpl w:val="0FDE2420"/>
    <w:lvl w:ilvl="0" w:tplc="BA9227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C1D4A12"/>
    <w:multiLevelType w:val="hybridMultilevel"/>
    <w:tmpl w:val="C18A51A8"/>
    <w:lvl w:ilvl="0" w:tplc="BA9227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1C237F9"/>
    <w:multiLevelType w:val="hybridMultilevel"/>
    <w:tmpl w:val="142EA8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738543D"/>
    <w:multiLevelType w:val="hybridMultilevel"/>
    <w:tmpl w:val="E1785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7A47FDA"/>
    <w:multiLevelType w:val="hybridMultilevel"/>
    <w:tmpl w:val="8EAE45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83F2E63"/>
    <w:multiLevelType w:val="hybridMultilevel"/>
    <w:tmpl w:val="5B820EE4"/>
    <w:lvl w:ilvl="0" w:tplc="4062694E">
      <w:start w:val="1"/>
      <w:numFmt w:val="upperLetter"/>
      <w:lvlText w:val="%1)"/>
      <w:lvlJc w:val="left"/>
      <w:pPr>
        <w:ind w:left="720" w:hanging="360"/>
      </w:pPr>
      <w:rPr>
        <w:rFonts w:ascii="Book Antiqua" w:hAnsi="Book Antiqua"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AA82DEC"/>
    <w:multiLevelType w:val="hybridMultilevel"/>
    <w:tmpl w:val="F146918A"/>
    <w:lvl w:ilvl="0" w:tplc="BA9227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B8369E0"/>
    <w:multiLevelType w:val="multilevel"/>
    <w:tmpl w:val="E2AA27BA"/>
    <w:lvl w:ilvl="0">
      <w:start w:val="1"/>
      <w:numFmt w:val="decimal"/>
      <w:lvlText w:val="%1"/>
      <w:lvlJc w:val="left"/>
      <w:pPr>
        <w:ind w:left="360" w:hanging="360"/>
      </w:pPr>
      <w:rPr>
        <w:rFonts w:hint="default"/>
        <w:sz w:val="20"/>
      </w:rPr>
    </w:lvl>
    <w:lvl w:ilvl="1">
      <w:start w:val="1"/>
      <w:numFmt w:val="decimal"/>
      <w:lvlText w:val="%1.%2"/>
      <w:lvlJc w:val="left"/>
      <w:pPr>
        <w:ind w:left="180" w:hanging="360"/>
      </w:pPr>
      <w:rPr>
        <w:rFonts w:hint="default"/>
        <w:sz w:val="20"/>
      </w:rPr>
    </w:lvl>
    <w:lvl w:ilvl="2">
      <w:start w:val="1"/>
      <w:numFmt w:val="decimal"/>
      <w:lvlText w:val="%1.%2.%3"/>
      <w:lvlJc w:val="left"/>
      <w:pPr>
        <w:ind w:left="360" w:hanging="720"/>
      </w:pPr>
      <w:rPr>
        <w:rFonts w:hint="default"/>
        <w:sz w:val="20"/>
      </w:rPr>
    </w:lvl>
    <w:lvl w:ilvl="3">
      <w:start w:val="1"/>
      <w:numFmt w:val="decimal"/>
      <w:lvlText w:val="%1.%2.%3.%4"/>
      <w:lvlJc w:val="left"/>
      <w:pPr>
        <w:ind w:left="180" w:hanging="720"/>
      </w:pPr>
      <w:rPr>
        <w:rFonts w:hint="default"/>
        <w:sz w:val="20"/>
      </w:rPr>
    </w:lvl>
    <w:lvl w:ilvl="4">
      <w:start w:val="1"/>
      <w:numFmt w:val="decimal"/>
      <w:lvlText w:val="%1.%2.%3.%4.%5"/>
      <w:lvlJc w:val="left"/>
      <w:pPr>
        <w:ind w:left="0" w:hanging="720"/>
      </w:pPr>
      <w:rPr>
        <w:rFonts w:hint="default"/>
        <w:sz w:val="20"/>
      </w:rPr>
    </w:lvl>
    <w:lvl w:ilvl="5">
      <w:start w:val="1"/>
      <w:numFmt w:val="decimal"/>
      <w:lvlText w:val="%1.%2.%3.%4.%5.%6"/>
      <w:lvlJc w:val="left"/>
      <w:pPr>
        <w:ind w:left="180" w:hanging="1080"/>
      </w:pPr>
      <w:rPr>
        <w:rFonts w:hint="default"/>
        <w:sz w:val="20"/>
      </w:rPr>
    </w:lvl>
    <w:lvl w:ilvl="6">
      <w:start w:val="1"/>
      <w:numFmt w:val="decimal"/>
      <w:lvlText w:val="%1.%2.%3.%4.%5.%6.%7"/>
      <w:lvlJc w:val="left"/>
      <w:pPr>
        <w:ind w:left="0" w:hanging="1080"/>
      </w:pPr>
      <w:rPr>
        <w:rFonts w:hint="default"/>
        <w:sz w:val="20"/>
      </w:rPr>
    </w:lvl>
    <w:lvl w:ilvl="7">
      <w:start w:val="1"/>
      <w:numFmt w:val="decimal"/>
      <w:lvlText w:val="%1.%2.%3.%4.%5.%6.%7.%8"/>
      <w:lvlJc w:val="left"/>
      <w:pPr>
        <w:ind w:left="180" w:hanging="1440"/>
      </w:pPr>
      <w:rPr>
        <w:rFonts w:hint="default"/>
        <w:sz w:val="20"/>
      </w:rPr>
    </w:lvl>
    <w:lvl w:ilvl="8">
      <w:start w:val="1"/>
      <w:numFmt w:val="decimal"/>
      <w:lvlText w:val="%1.%2.%3.%4.%5.%6.%7.%8.%9"/>
      <w:lvlJc w:val="left"/>
      <w:pPr>
        <w:ind w:left="0" w:hanging="1440"/>
      </w:pPr>
      <w:rPr>
        <w:rFonts w:hint="default"/>
        <w:sz w:val="20"/>
      </w:rPr>
    </w:lvl>
  </w:abstractNum>
  <w:abstractNum w:abstractNumId="48" w15:restartNumberingAfterBreak="0">
    <w:nsid w:val="5B8E1EEF"/>
    <w:multiLevelType w:val="hybridMultilevel"/>
    <w:tmpl w:val="B9429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D8211E9"/>
    <w:multiLevelType w:val="hybridMultilevel"/>
    <w:tmpl w:val="94A2802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DF95E9A"/>
    <w:multiLevelType w:val="hybridMultilevel"/>
    <w:tmpl w:val="19F2A3A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63A15D16"/>
    <w:multiLevelType w:val="hybridMultilevel"/>
    <w:tmpl w:val="CEF64F52"/>
    <w:lvl w:ilvl="0" w:tplc="BA9227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47A5695"/>
    <w:multiLevelType w:val="hybridMultilevel"/>
    <w:tmpl w:val="9A2C0ADE"/>
    <w:lvl w:ilvl="0" w:tplc="BA9227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ABF7D25"/>
    <w:multiLevelType w:val="multilevel"/>
    <w:tmpl w:val="8B2C9E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4" w15:restartNumberingAfterBreak="0">
    <w:nsid w:val="6B155D51"/>
    <w:multiLevelType w:val="multilevel"/>
    <w:tmpl w:val="56A0A9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5" w15:restartNumberingAfterBreak="0">
    <w:nsid w:val="6D117F6A"/>
    <w:multiLevelType w:val="hybridMultilevel"/>
    <w:tmpl w:val="BAB4028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F51409B"/>
    <w:multiLevelType w:val="hybridMultilevel"/>
    <w:tmpl w:val="754E91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FB65BE1"/>
    <w:multiLevelType w:val="hybridMultilevel"/>
    <w:tmpl w:val="405096C2"/>
    <w:lvl w:ilvl="0" w:tplc="BA9227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31C5CF9"/>
    <w:multiLevelType w:val="hybridMultilevel"/>
    <w:tmpl w:val="79868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46A4E08"/>
    <w:multiLevelType w:val="hybridMultilevel"/>
    <w:tmpl w:val="ADB8EBDC"/>
    <w:lvl w:ilvl="0" w:tplc="BA9227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5115064"/>
    <w:multiLevelType w:val="hybridMultilevel"/>
    <w:tmpl w:val="46E2CABA"/>
    <w:lvl w:ilvl="0" w:tplc="F1420D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5614E92"/>
    <w:multiLevelType w:val="multilevel"/>
    <w:tmpl w:val="D3D4FF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2" w15:restartNumberingAfterBreak="0">
    <w:nsid w:val="759D54EB"/>
    <w:multiLevelType w:val="hybridMultilevel"/>
    <w:tmpl w:val="FB4C419C"/>
    <w:lvl w:ilvl="0" w:tplc="7896AD86">
      <w:start w:val="1"/>
      <w:numFmt w:val="bullet"/>
      <w:lvlText w:val=""/>
      <w:lvlJc w:val="left"/>
      <w:pPr>
        <w:tabs>
          <w:tab w:val="num" w:pos="566"/>
        </w:tabs>
        <w:ind w:left="566" w:hanging="283"/>
      </w:pPr>
      <w:rPr>
        <w:rFonts w:ascii="Symbol" w:hAnsi="Symbol"/>
      </w:rPr>
    </w:lvl>
    <w:lvl w:ilvl="1" w:tplc="04090003">
      <w:start w:val="1"/>
      <w:numFmt w:val="bullet"/>
      <w:lvlText w:val="o"/>
      <w:lvlJc w:val="left"/>
      <w:pPr>
        <w:tabs>
          <w:tab w:val="num" w:pos="1723"/>
        </w:tabs>
        <w:ind w:left="1723" w:hanging="360"/>
      </w:pPr>
      <w:rPr>
        <w:rFonts w:ascii="Courier New" w:hAnsi="Courier New" w:hint="default"/>
      </w:rPr>
    </w:lvl>
    <w:lvl w:ilvl="2" w:tplc="04090005">
      <w:start w:val="1"/>
      <w:numFmt w:val="bullet"/>
      <w:lvlText w:val=""/>
      <w:lvlJc w:val="left"/>
      <w:pPr>
        <w:tabs>
          <w:tab w:val="num" w:pos="2443"/>
        </w:tabs>
        <w:ind w:left="2443" w:hanging="360"/>
      </w:pPr>
      <w:rPr>
        <w:rFonts w:ascii="Wingdings" w:hAnsi="Wingdings" w:hint="default"/>
      </w:rPr>
    </w:lvl>
    <w:lvl w:ilvl="3" w:tplc="04090001">
      <w:start w:val="1"/>
      <w:numFmt w:val="bullet"/>
      <w:lvlText w:val=""/>
      <w:lvlJc w:val="left"/>
      <w:pPr>
        <w:tabs>
          <w:tab w:val="num" w:pos="3163"/>
        </w:tabs>
        <w:ind w:left="3163" w:hanging="360"/>
      </w:pPr>
      <w:rPr>
        <w:rFonts w:ascii="Symbol" w:hAnsi="Symbol" w:hint="default"/>
      </w:rPr>
    </w:lvl>
    <w:lvl w:ilvl="4" w:tplc="04090003">
      <w:start w:val="1"/>
      <w:numFmt w:val="bullet"/>
      <w:lvlText w:val="o"/>
      <w:lvlJc w:val="left"/>
      <w:pPr>
        <w:tabs>
          <w:tab w:val="num" w:pos="3883"/>
        </w:tabs>
        <w:ind w:left="3883" w:hanging="360"/>
      </w:pPr>
      <w:rPr>
        <w:rFonts w:ascii="Courier New" w:hAnsi="Courier New" w:hint="default"/>
      </w:rPr>
    </w:lvl>
    <w:lvl w:ilvl="5" w:tplc="04090005">
      <w:start w:val="1"/>
      <w:numFmt w:val="bullet"/>
      <w:lvlText w:val=""/>
      <w:lvlJc w:val="left"/>
      <w:pPr>
        <w:tabs>
          <w:tab w:val="num" w:pos="4603"/>
        </w:tabs>
        <w:ind w:left="4603" w:hanging="360"/>
      </w:pPr>
      <w:rPr>
        <w:rFonts w:ascii="Wingdings" w:hAnsi="Wingdings" w:hint="default"/>
      </w:rPr>
    </w:lvl>
    <w:lvl w:ilvl="6" w:tplc="04090001">
      <w:start w:val="1"/>
      <w:numFmt w:val="bullet"/>
      <w:lvlText w:val=""/>
      <w:lvlJc w:val="left"/>
      <w:pPr>
        <w:tabs>
          <w:tab w:val="num" w:pos="5323"/>
        </w:tabs>
        <w:ind w:left="5323" w:hanging="360"/>
      </w:pPr>
      <w:rPr>
        <w:rFonts w:ascii="Symbol" w:hAnsi="Symbol" w:hint="default"/>
      </w:rPr>
    </w:lvl>
    <w:lvl w:ilvl="7" w:tplc="04090003">
      <w:start w:val="1"/>
      <w:numFmt w:val="bullet"/>
      <w:lvlText w:val="o"/>
      <w:lvlJc w:val="left"/>
      <w:pPr>
        <w:tabs>
          <w:tab w:val="num" w:pos="6043"/>
        </w:tabs>
        <w:ind w:left="6043" w:hanging="360"/>
      </w:pPr>
      <w:rPr>
        <w:rFonts w:ascii="Courier New" w:hAnsi="Courier New" w:hint="default"/>
      </w:rPr>
    </w:lvl>
    <w:lvl w:ilvl="8" w:tplc="04090005">
      <w:start w:val="1"/>
      <w:numFmt w:val="bullet"/>
      <w:lvlText w:val=""/>
      <w:lvlJc w:val="left"/>
      <w:pPr>
        <w:tabs>
          <w:tab w:val="num" w:pos="6763"/>
        </w:tabs>
        <w:ind w:left="6763" w:hanging="360"/>
      </w:pPr>
      <w:rPr>
        <w:rFonts w:ascii="Wingdings" w:hAnsi="Wingdings" w:hint="default"/>
      </w:rPr>
    </w:lvl>
  </w:abstractNum>
  <w:abstractNum w:abstractNumId="63" w15:restartNumberingAfterBreak="0">
    <w:nsid w:val="75CB4669"/>
    <w:multiLevelType w:val="multilevel"/>
    <w:tmpl w:val="E18E81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4" w15:restartNumberingAfterBreak="0">
    <w:nsid w:val="7705426F"/>
    <w:multiLevelType w:val="hybridMultilevel"/>
    <w:tmpl w:val="D9D6A586"/>
    <w:lvl w:ilvl="0" w:tplc="BA9227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93B19B9"/>
    <w:multiLevelType w:val="hybridMultilevel"/>
    <w:tmpl w:val="CBB8DF80"/>
    <w:lvl w:ilvl="0" w:tplc="BA9227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C1C1544"/>
    <w:multiLevelType w:val="hybridMultilevel"/>
    <w:tmpl w:val="13D8873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37"/>
  </w:num>
  <w:num w:numId="4">
    <w:abstractNumId w:val="62"/>
  </w:num>
  <w:num w:numId="5">
    <w:abstractNumId w:val="9"/>
  </w:num>
  <w:num w:numId="6">
    <w:abstractNumId w:val="24"/>
  </w:num>
  <w:num w:numId="7">
    <w:abstractNumId w:val="27"/>
  </w:num>
  <w:num w:numId="8">
    <w:abstractNumId w:val="14"/>
  </w:num>
  <w:num w:numId="9">
    <w:abstractNumId w:val="3"/>
  </w:num>
  <w:num w:numId="10">
    <w:abstractNumId w:val="43"/>
  </w:num>
  <w:num w:numId="11">
    <w:abstractNumId w:val="10"/>
  </w:num>
  <w:num w:numId="12">
    <w:abstractNumId w:val="2"/>
  </w:num>
  <w:num w:numId="13">
    <w:abstractNumId w:val="4"/>
  </w:num>
  <w:num w:numId="14">
    <w:abstractNumId w:val="58"/>
  </w:num>
  <w:num w:numId="15">
    <w:abstractNumId w:val="23"/>
  </w:num>
  <w:num w:numId="16">
    <w:abstractNumId w:val="13"/>
  </w:num>
  <w:num w:numId="17">
    <w:abstractNumId w:val="44"/>
  </w:num>
  <w:num w:numId="18">
    <w:abstractNumId w:val="6"/>
  </w:num>
  <w:num w:numId="19">
    <w:abstractNumId w:val="26"/>
  </w:num>
  <w:num w:numId="20">
    <w:abstractNumId w:val="11"/>
  </w:num>
  <w:num w:numId="21">
    <w:abstractNumId w:val="65"/>
  </w:num>
  <w:num w:numId="22">
    <w:abstractNumId w:val="52"/>
  </w:num>
  <w:num w:numId="23">
    <w:abstractNumId w:val="40"/>
  </w:num>
  <w:num w:numId="24">
    <w:abstractNumId w:val="34"/>
  </w:num>
  <w:num w:numId="25">
    <w:abstractNumId w:val="35"/>
  </w:num>
  <w:num w:numId="26">
    <w:abstractNumId w:val="46"/>
  </w:num>
  <w:num w:numId="27">
    <w:abstractNumId w:val="33"/>
  </w:num>
  <w:num w:numId="28">
    <w:abstractNumId w:val="51"/>
  </w:num>
  <w:num w:numId="29">
    <w:abstractNumId w:val="57"/>
  </w:num>
  <w:num w:numId="30">
    <w:abstractNumId w:val="59"/>
  </w:num>
  <w:num w:numId="31">
    <w:abstractNumId w:val="19"/>
  </w:num>
  <w:num w:numId="32">
    <w:abstractNumId w:val="15"/>
  </w:num>
  <w:num w:numId="33">
    <w:abstractNumId w:val="64"/>
  </w:num>
  <w:num w:numId="34">
    <w:abstractNumId w:val="1"/>
  </w:num>
  <w:num w:numId="35">
    <w:abstractNumId w:val="32"/>
  </w:num>
  <w:num w:numId="36">
    <w:abstractNumId w:val="41"/>
  </w:num>
  <w:num w:numId="37">
    <w:abstractNumId w:val="39"/>
  </w:num>
  <w:num w:numId="38">
    <w:abstractNumId w:val="48"/>
  </w:num>
  <w:num w:numId="39">
    <w:abstractNumId w:val="22"/>
  </w:num>
  <w:num w:numId="40">
    <w:abstractNumId w:val="60"/>
  </w:num>
  <w:num w:numId="41">
    <w:abstractNumId w:val="28"/>
  </w:num>
  <w:num w:numId="42">
    <w:abstractNumId w:val="66"/>
  </w:num>
  <w:num w:numId="43">
    <w:abstractNumId w:val="5"/>
  </w:num>
  <w:num w:numId="44">
    <w:abstractNumId w:val="47"/>
  </w:num>
  <w:num w:numId="45">
    <w:abstractNumId w:val="20"/>
  </w:num>
  <w:num w:numId="46">
    <w:abstractNumId w:val="53"/>
  </w:num>
  <w:num w:numId="47">
    <w:abstractNumId w:val="63"/>
  </w:num>
  <w:num w:numId="48">
    <w:abstractNumId w:val="29"/>
  </w:num>
  <w:num w:numId="49">
    <w:abstractNumId w:val="30"/>
  </w:num>
  <w:num w:numId="50">
    <w:abstractNumId w:val="61"/>
  </w:num>
  <w:num w:numId="51">
    <w:abstractNumId w:val="16"/>
  </w:num>
  <w:num w:numId="52">
    <w:abstractNumId w:val="54"/>
  </w:num>
  <w:num w:numId="53">
    <w:abstractNumId w:val="21"/>
  </w:num>
  <w:num w:numId="54">
    <w:abstractNumId w:val="45"/>
  </w:num>
  <w:num w:numId="55">
    <w:abstractNumId w:val="55"/>
  </w:num>
  <w:num w:numId="56">
    <w:abstractNumId w:val="56"/>
  </w:num>
  <w:num w:numId="57">
    <w:abstractNumId w:val="49"/>
  </w:num>
  <w:num w:numId="58">
    <w:abstractNumId w:val="31"/>
  </w:num>
  <w:num w:numId="59">
    <w:abstractNumId w:val="8"/>
  </w:num>
  <w:num w:numId="60">
    <w:abstractNumId w:val="38"/>
  </w:num>
  <w:num w:numId="61">
    <w:abstractNumId w:val="25"/>
  </w:num>
  <w:num w:numId="62">
    <w:abstractNumId w:val="50"/>
  </w:num>
  <w:num w:numId="63">
    <w:abstractNumId w:val="17"/>
  </w:num>
  <w:num w:numId="64">
    <w:abstractNumId w:val="36"/>
  </w:num>
  <w:num w:numId="65">
    <w:abstractNumId w:val="0"/>
  </w:num>
  <w:num w:numId="66">
    <w:abstractNumId w:val="18"/>
  </w:num>
  <w:num w:numId="67">
    <w:abstractNumId w:val="4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A75"/>
    <w:rsid w:val="00003796"/>
    <w:rsid w:val="00004F46"/>
    <w:rsid w:val="000109B3"/>
    <w:rsid w:val="00010A14"/>
    <w:rsid w:val="000137BF"/>
    <w:rsid w:val="00015B78"/>
    <w:rsid w:val="00023295"/>
    <w:rsid w:val="00024F63"/>
    <w:rsid w:val="0002593D"/>
    <w:rsid w:val="00026F49"/>
    <w:rsid w:val="00031D75"/>
    <w:rsid w:val="000326E2"/>
    <w:rsid w:val="000333E0"/>
    <w:rsid w:val="0004019B"/>
    <w:rsid w:val="0004130A"/>
    <w:rsid w:val="00046CCD"/>
    <w:rsid w:val="00046D2F"/>
    <w:rsid w:val="00047106"/>
    <w:rsid w:val="00047BC5"/>
    <w:rsid w:val="00050AB3"/>
    <w:rsid w:val="00057C34"/>
    <w:rsid w:val="00062973"/>
    <w:rsid w:val="00064CC7"/>
    <w:rsid w:val="00064ECF"/>
    <w:rsid w:val="00073264"/>
    <w:rsid w:val="00076DDE"/>
    <w:rsid w:val="00080952"/>
    <w:rsid w:val="000912E2"/>
    <w:rsid w:val="000929D2"/>
    <w:rsid w:val="00094A5C"/>
    <w:rsid w:val="000964E6"/>
    <w:rsid w:val="000A0013"/>
    <w:rsid w:val="000A2353"/>
    <w:rsid w:val="000A2669"/>
    <w:rsid w:val="000A41AB"/>
    <w:rsid w:val="000A443A"/>
    <w:rsid w:val="000B14EE"/>
    <w:rsid w:val="000B1869"/>
    <w:rsid w:val="000B1AEA"/>
    <w:rsid w:val="000B5CC9"/>
    <w:rsid w:val="000B71E0"/>
    <w:rsid w:val="000B7229"/>
    <w:rsid w:val="000C1F3E"/>
    <w:rsid w:val="000C242E"/>
    <w:rsid w:val="000C2CC5"/>
    <w:rsid w:val="000C3DF6"/>
    <w:rsid w:val="000C6875"/>
    <w:rsid w:val="000C7285"/>
    <w:rsid w:val="000C7314"/>
    <w:rsid w:val="000D548A"/>
    <w:rsid w:val="000E0A1C"/>
    <w:rsid w:val="000E1DB2"/>
    <w:rsid w:val="000E3520"/>
    <w:rsid w:val="000E4D35"/>
    <w:rsid w:val="000E5248"/>
    <w:rsid w:val="000E649B"/>
    <w:rsid w:val="000F3C28"/>
    <w:rsid w:val="000F3D98"/>
    <w:rsid w:val="000F54A0"/>
    <w:rsid w:val="000F7F1B"/>
    <w:rsid w:val="0010014A"/>
    <w:rsid w:val="001032A9"/>
    <w:rsid w:val="00106957"/>
    <w:rsid w:val="0011223B"/>
    <w:rsid w:val="001146BA"/>
    <w:rsid w:val="00117594"/>
    <w:rsid w:val="001206ED"/>
    <w:rsid w:val="00121AEF"/>
    <w:rsid w:val="00121DE8"/>
    <w:rsid w:val="0012447A"/>
    <w:rsid w:val="00124DBD"/>
    <w:rsid w:val="00130DB8"/>
    <w:rsid w:val="0013152C"/>
    <w:rsid w:val="001349EA"/>
    <w:rsid w:val="0013539D"/>
    <w:rsid w:val="00151360"/>
    <w:rsid w:val="001524B8"/>
    <w:rsid w:val="00152E49"/>
    <w:rsid w:val="00157AE6"/>
    <w:rsid w:val="00161A98"/>
    <w:rsid w:val="001622AF"/>
    <w:rsid w:val="0016310B"/>
    <w:rsid w:val="001660F6"/>
    <w:rsid w:val="00167A06"/>
    <w:rsid w:val="001711F8"/>
    <w:rsid w:val="00171313"/>
    <w:rsid w:val="00174C15"/>
    <w:rsid w:val="00174F9A"/>
    <w:rsid w:val="001813C7"/>
    <w:rsid w:val="001831E2"/>
    <w:rsid w:val="00183877"/>
    <w:rsid w:val="00184F14"/>
    <w:rsid w:val="001850CD"/>
    <w:rsid w:val="001962D2"/>
    <w:rsid w:val="001962E3"/>
    <w:rsid w:val="001A2A8C"/>
    <w:rsid w:val="001A5E0D"/>
    <w:rsid w:val="001A6E61"/>
    <w:rsid w:val="001A74EF"/>
    <w:rsid w:val="001B06B2"/>
    <w:rsid w:val="001B6803"/>
    <w:rsid w:val="001B7714"/>
    <w:rsid w:val="001C2757"/>
    <w:rsid w:val="001C4666"/>
    <w:rsid w:val="001C6899"/>
    <w:rsid w:val="001C76A5"/>
    <w:rsid w:val="001D2FF7"/>
    <w:rsid w:val="001D411E"/>
    <w:rsid w:val="001E359B"/>
    <w:rsid w:val="001E3769"/>
    <w:rsid w:val="001E5350"/>
    <w:rsid w:val="001E7ABC"/>
    <w:rsid w:val="001F11D4"/>
    <w:rsid w:val="001F32C1"/>
    <w:rsid w:val="00200AB3"/>
    <w:rsid w:val="00202B66"/>
    <w:rsid w:val="0020418E"/>
    <w:rsid w:val="0020444B"/>
    <w:rsid w:val="00205D33"/>
    <w:rsid w:val="00211CCE"/>
    <w:rsid w:val="00211E45"/>
    <w:rsid w:val="00212038"/>
    <w:rsid w:val="002160E0"/>
    <w:rsid w:val="0022067E"/>
    <w:rsid w:val="00220685"/>
    <w:rsid w:val="002212D3"/>
    <w:rsid w:val="00226DE4"/>
    <w:rsid w:val="00227616"/>
    <w:rsid w:val="002303D8"/>
    <w:rsid w:val="00232A9A"/>
    <w:rsid w:val="002363E0"/>
    <w:rsid w:val="00242352"/>
    <w:rsid w:val="00242DE8"/>
    <w:rsid w:val="002431A2"/>
    <w:rsid w:val="002451FE"/>
    <w:rsid w:val="00245524"/>
    <w:rsid w:val="002458D7"/>
    <w:rsid w:val="002525DF"/>
    <w:rsid w:val="00254346"/>
    <w:rsid w:val="00254993"/>
    <w:rsid w:val="00254A82"/>
    <w:rsid w:val="00255D7F"/>
    <w:rsid w:val="00257E4E"/>
    <w:rsid w:val="002634CA"/>
    <w:rsid w:val="00263695"/>
    <w:rsid w:val="002659E1"/>
    <w:rsid w:val="00266A6B"/>
    <w:rsid w:val="00270C50"/>
    <w:rsid w:val="00272159"/>
    <w:rsid w:val="00272DFD"/>
    <w:rsid w:val="0028055B"/>
    <w:rsid w:val="0028336E"/>
    <w:rsid w:val="002835CA"/>
    <w:rsid w:val="00283B02"/>
    <w:rsid w:val="00284269"/>
    <w:rsid w:val="00285E45"/>
    <w:rsid w:val="00290E8A"/>
    <w:rsid w:val="002977CF"/>
    <w:rsid w:val="002A0CF2"/>
    <w:rsid w:val="002A779A"/>
    <w:rsid w:val="002B4838"/>
    <w:rsid w:val="002B6D28"/>
    <w:rsid w:val="002C248D"/>
    <w:rsid w:val="002C5FA7"/>
    <w:rsid w:val="002C7460"/>
    <w:rsid w:val="002D2C67"/>
    <w:rsid w:val="002D7473"/>
    <w:rsid w:val="002D7953"/>
    <w:rsid w:val="002D7D2A"/>
    <w:rsid w:val="002F3723"/>
    <w:rsid w:val="002F4962"/>
    <w:rsid w:val="00300545"/>
    <w:rsid w:val="0030675B"/>
    <w:rsid w:val="00307638"/>
    <w:rsid w:val="0031114D"/>
    <w:rsid w:val="00314941"/>
    <w:rsid w:val="0031699D"/>
    <w:rsid w:val="0031763A"/>
    <w:rsid w:val="00320957"/>
    <w:rsid w:val="003215F7"/>
    <w:rsid w:val="00323046"/>
    <w:rsid w:val="00323495"/>
    <w:rsid w:val="003237AC"/>
    <w:rsid w:val="003260D3"/>
    <w:rsid w:val="0033094A"/>
    <w:rsid w:val="00331E68"/>
    <w:rsid w:val="003371BA"/>
    <w:rsid w:val="003407A7"/>
    <w:rsid w:val="003445B3"/>
    <w:rsid w:val="00346428"/>
    <w:rsid w:val="003509A6"/>
    <w:rsid w:val="00354CFE"/>
    <w:rsid w:val="00360CE2"/>
    <w:rsid w:val="00361741"/>
    <w:rsid w:val="003653A6"/>
    <w:rsid w:val="00371A1F"/>
    <w:rsid w:val="00375273"/>
    <w:rsid w:val="00375877"/>
    <w:rsid w:val="00375AB4"/>
    <w:rsid w:val="00376E60"/>
    <w:rsid w:val="00377EE5"/>
    <w:rsid w:val="00380D7C"/>
    <w:rsid w:val="003813B6"/>
    <w:rsid w:val="00381D27"/>
    <w:rsid w:val="00383732"/>
    <w:rsid w:val="00387165"/>
    <w:rsid w:val="00394B35"/>
    <w:rsid w:val="0039589A"/>
    <w:rsid w:val="003A1D27"/>
    <w:rsid w:val="003A219B"/>
    <w:rsid w:val="003A54F6"/>
    <w:rsid w:val="003A57A3"/>
    <w:rsid w:val="003A66A1"/>
    <w:rsid w:val="003A7270"/>
    <w:rsid w:val="003B001D"/>
    <w:rsid w:val="003B6107"/>
    <w:rsid w:val="003C234D"/>
    <w:rsid w:val="003C6AAD"/>
    <w:rsid w:val="003D18C1"/>
    <w:rsid w:val="003D2FC6"/>
    <w:rsid w:val="003D4B83"/>
    <w:rsid w:val="003D6573"/>
    <w:rsid w:val="003E6C3D"/>
    <w:rsid w:val="003F2AB7"/>
    <w:rsid w:val="003F5229"/>
    <w:rsid w:val="003F6840"/>
    <w:rsid w:val="0040347E"/>
    <w:rsid w:val="00404E72"/>
    <w:rsid w:val="00405BD3"/>
    <w:rsid w:val="00406A68"/>
    <w:rsid w:val="00406A6E"/>
    <w:rsid w:val="0041181B"/>
    <w:rsid w:val="004136DF"/>
    <w:rsid w:val="0042225D"/>
    <w:rsid w:val="0042251C"/>
    <w:rsid w:val="004235A2"/>
    <w:rsid w:val="00425346"/>
    <w:rsid w:val="00425930"/>
    <w:rsid w:val="0042637B"/>
    <w:rsid w:val="004271BB"/>
    <w:rsid w:val="0042737B"/>
    <w:rsid w:val="004300BE"/>
    <w:rsid w:val="004314E8"/>
    <w:rsid w:val="00432DB0"/>
    <w:rsid w:val="00434147"/>
    <w:rsid w:val="004347B9"/>
    <w:rsid w:val="00435F84"/>
    <w:rsid w:val="00441503"/>
    <w:rsid w:val="00444803"/>
    <w:rsid w:val="00445CC3"/>
    <w:rsid w:val="00451AC3"/>
    <w:rsid w:val="00453920"/>
    <w:rsid w:val="0045557A"/>
    <w:rsid w:val="004602AE"/>
    <w:rsid w:val="00461A4A"/>
    <w:rsid w:val="00462000"/>
    <w:rsid w:val="00462A26"/>
    <w:rsid w:val="00462FE3"/>
    <w:rsid w:val="00464103"/>
    <w:rsid w:val="0046535A"/>
    <w:rsid w:val="0047059A"/>
    <w:rsid w:val="00470B22"/>
    <w:rsid w:val="00471D93"/>
    <w:rsid w:val="004732F8"/>
    <w:rsid w:val="004738D5"/>
    <w:rsid w:val="00473FF7"/>
    <w:rsid w:val="00477998"/>
    <w:rsid w:val="004829BC"/>
    <w:rsid w:val="00484ACC"/>
    <w:rsid w:val="00485172"/>
    <w:rsid w:val="00485C74"/>
    <w:rsid w:val="004941BF"/>
    <w:rsid w:val="0049532F"/>
    <w:rsid w:val="00495CBA"/>
    <w:rsid w:val="00496A51"/>
    <w:rsid w:val="004A1374"/>
    <w:rsid w:val="004A7327"/>
    <w:rsid w:val="004B0599"/>
    <w:rsid w:val="004B3F34"/>
    <w:rsid w:val="004B4567"/>
    <w:rsid w:val="004B706F"/>
    <w:rsid w:val="004C0DC3"/>
    <w:rsid w:val="004C59AE"/>
    <w:rsid w:val="004D489A"/>
    <w:rsid w:val="004D4B42"/>
    <w:rsid w:val="004D6C04"/>
    <w:rsid w:val="004E2466"/>
    <w:rsid w:val="004E3B33"/>
    <w:rsid w:val="004E6190"/>
    <w:rsid w:val="004F069B"/>
    <w:rsid w:val="004F0CC7"/>
    <w:rsid w:val="004F30CD"/>
    <w:rsid w:val="004F432D"/>
    <w:rsid w:val="004F4A5D"/>
    <w:rsid w:val="004F4ECA"/>
    <w:rsid w:val="004F71EF"/>
    <w:rsid w:val="00501071"/>
    <w:rsid w:val="00501D56"/>
    <w:rsid w:val="00501E57"/>
    <w:rsid w:val="00503057"/>
    <w:rsid w:val="0050369F"/>
    <w:rsid w:val="00503C94"/>
    <w:rsid w:val="00504CA8"/>
    <w:rsid w:val="00510CC9"/>
    <w:rsid w:val="00512432"/>
    <w:rsid w:val="00514E40"/>
    <w:rsid w:val="00515A1B"/>
    <w:rsid w:val="0051671F"/>
    <w:rsid w:val="005170EF"/>
    <w:rsid w:val="0051775F"/>
    <w:rsid w:val="00521527"/>
    <w:rsid w:val="00521BCC"/>
    <w:rsid w:val="00521F25"/>
    <w:rsid w:val="0053082F"/>
    <w:rsid w:val="0053442F"/>
    <w:rsid w:val="0053582F"/>
    <w:rsid w:val="0053699A"/>
    <w:rsid w:val="00543546"/>
    <w:rsid w:val="0055224B"/>
    <w:rsid w:val="0055249F"/>
    <w:rsid w:val="00560B9C"/>
    <w:rsid w:val="0056133D"/>
    <w:rsid w:val="00561C13"/>
    <w:rsid w:val="005637E0"/>
    <w:rsid w:val="00563EC9"/>
    <w:rsid w:val="00566291"/>
    <w:rsid w:val="005707D9"/>
    <w:rsid w:val="0057695A"/>
    <w:rsid w:val="005846AC"/>
    <w:rsid w:val="00591192"/>
    <w:rsid w:val="00591A26"/>
    <w:rsid w:val="00591ABD"/>
    <w:rsid w:val="00594EFA"/>
    <w:rsid w:val="00597806"/>
    <w:rsid w:val="00597BAE"/>
    <w:rsid w:val="005A13A4"/>
    <w:rsid w:val="005A2B99"/>
    <w:rsid w:val="005A47F6"/>
    <w:rsid w:val="005A6CFC"/>
    <w:rsid w:val="005A70A9"/>
    <w:rsid w:val="005B1B0C"/>
    <w:rsid w:val="005B3C36"/>
    <w:rsid w:val="005B4124"/>
    <w:rsid w:val="005B4277"/>
    <w:rsid w:val="005B5748"/>
    <w:rsid w:val="005B739D"/>
    <w:rsid w:val="005C2DE9"/>
    <w:rsid w:val="005C314B"/>
    <w:rsid w:val="005C3649"/>
    <w:rsid w:val="005C56CF"/>
    <w:rsid w:val="005D12CF"/>
    <w:rsid w:val="005D177E"/>
    <w:rsid w:val="005D3140"/>
    <w:rsid w:val="005D3C3C"/>
    <w:rsid w:val="005D7210"/>
    <w:rsid w:val="005E3908"/>
    <w:rsid w:val="005E4059"/>
    <w:rsid w:val="005E4803"/>
    <w:rsid w:val="005E7CBD"/>
    <w:rsid w:val="005F4CE9"/>
    <w:rsid w:val="0060434F"/>
    <w:rsid w:val="00604697"/>
    <w:rsid w:val="0060567B"/>
    <w:rsid w:val="0060652C"/>
    <w:rsid w:val="006112FA"/>
    <w:rsid w:val="00612101"/>
    <w:rsid w:val="00612492"/>
    <w:rsid w:val="00612838"/>
    <w:rsid w:val="00617AEF"/>
    <w:rsid w:val="00617B38"/>
    <w:rsid w:val="006328EF"/>
    <w:rsid w:val="00637C5F"/>
    <w:rsid w:val="0064146A"/>
    <w:rsid w:val="006425DF"/>
    <w:rsid w:val="006427A8"/>
    <w:rsid w:val="006434C6"/>
    <w:rsid w:val="00645CFC"/>
    <w:rsid w:val="006478CF"/>
    <w:rsid w:val="00651B47"/>
    <w:rsid w:val="00652F50"/>
    <w:rsid w:val="00653E48"/>
    <w:rsid w:val="006604BE"/>
    <w:rsid w:val="00660B4F"/>
    <w:rsid w:val="00661A0F"/>
    <w:rsid w:val="0066216F"/>
    <w:rsid w:val="006624E0"/>
    <w:rsid w:val="00666BBA"/>
    <w:rsid w:val="00671159"/>
    <w:rsid w:val="00673790"/>
    <w:rsid w:val="006746C1"/>
    <w:rsid w:val="0067489E"/>
    <w:rsid w:val="00676D11"/>
    <w:rsid w:val="00680938"/>
    <w:rsid w:val="006839C2"/>
    <w:rsid w:val="00684163"/>
    <w:rsid w:val="0068795F"/>
    <w:rsid w:val="00692732"/>
    <w:rsid w:val="006939A0"/>
    <w:rsid w:val="006944BA"/>
    <w:rsid w:val="00694E00"/>
    <w:rsid w:val="006A371E"/>
    <w:rsid w:val="006B107F"/>
    <w:rsid w:val="006B674E"/>
    <w:rsid w:val="006B72DB"/>
    <w:rsid w:val="006C1EB9"/>
    <w:rsid w:val="006C4D63"/>
    <w:rsid w:val="006C7E76"/>
    <w:rsid w:val="006D2134"/>
    <w:rsid w:val="006D2D0D"/>
    <w:rsid w:val="006D43C0"/>
    <w:rsid w:val="006E1964"/>
    <w:rsid w:val="006E3C9E"/>
    <w:rsid w:val="006E5932"/>
    <w:rsid w:val="006E5BD2"/>
    <w:rsid w:val="006E648D"/>
    <w:rsid w:val="006E6CA8"/>
    <w:rsid w:val="006F4FA4"/>
    <w:rsid w:val="00701F09"/>
    <w:rsid w:val="00702DC8"/>
    <w:rsid w:val="00702FA0"/>
    <w:rsid w:val="00711342"/>
    <w:rsid w:val="007127AC"/>
    <w:rsid w:val="00714C56"/>
    <w:rsid w:val="0072485A"/>
    <w:rsid w:val="00724E0D"/>
    <w:rsid w:val="00724EF5"/>
    <w:rsid w:val="0072565A"/>
    <w:rsid w:val="00725A59"/>
    <w:rsid w:val="007323F2"/>
    <w:rsid w:val="00733C5B"/>
    <w:rsid w:val="00740EB3"/>
    <w:rsid w:val="007417B6"/>
    <w:rsid w:val="0074534E"/>
    <w:rsid w:val="007453E1"/>
    <w:rsid w:val="00746A89"/>
    <w:rsid w:val="0074789C"/>
    <w:rsid w:val="00753510"/>
    <w:rsid w:val="00753F60"/>
    <w:rsid w:val="007600CC"/>
    <w:rsid w:val="00761883"/>
    <w:rsid w:val="00766302"/>
    <w:rsid w:val="00767AE6"/>
    <w:rsid w:val="00770056"/>
    <w:rsid w:val="007752FD"/>
    <w:rsid w:val="00777C3E"/>
    <w:rsid w:val="00780655"/>
    <w:rsid w:val="00782B5A"/>
    <w:rsid w:val="00783D67"/>
    <w:rsid w:val="00786542"/>
    <w:rsid w:val="00792CE5"/>
    <w:rsid w:val="007A0CCE"/>
    <w:rsid w:val="007A2B08"/>
    <w:rsid w:val="007A59C5"/>
    <w:rsid w:val="007A6A7B"/>
    <w:rsid w:val="007A7358"/>
    <w:rsid w:val="007B00F5"/>
    <w:rsid w:val="007B227E"/>
    <w:rsid w:val="007B27A6"/>
    <w:rsid w:val="007C0285"/>
    <w:rsid w:val="007C34F4"/>
    <w:rsid w:val="007C50C3"/>
    <w:rsid w:val="007C520D"/>
    <w:rsid w:val="007C7326"/>
    <w:rsid w:val="007C7DB1"/>
    <w:rsid w:val="007D000C"/>
    <w:rsid w:val="007D7CA4"/>
    <w:rsid w:val="007E0741"/>
    <w:rsid w:val="007E2010"/>
    <w:rsid w:val="007E35B1"/>
    <w:rsid w:val="007E4862"/>
    <w:rsid w:val="007E4A8F"/>
    <w:rsid w:val="007E4A98"/>
    <w:rsid w:val="007F3BEC"/>
    <w:rsid w:val="007F7215"/>
    <w:rsid w:val="008055BC"/>
    <w:rsid w:val="008108A0"/>
    <w:rsid w:val="00810C56"/>
    <w:rsid w:val="00811A85"/>
    <w:rsid w:val="00811E37"/>
    <w:rsid w:val="0081359E"/>
    <w:rsid w:val="00817592"/>
    <w:rsid w:val="008237F7"/>
    <w:rsid w:val="008240D9"/>
    <w:rsid w:val="00826E95"/>
    <w:rsid w:val="00827E59"/>
    <w:rsid w:val="00830F45"/>
    <w:rsid w:val="00834592"/>
    <w:rsid w:val="00842134"/>
    <w:rsid w:val="008427D3"/>
    <w:rsid w:val="00845D7B"/>
    <w:rsid w:val="00846317"/>
    <w:rsid w:val="00846C98"/>
    <w:rsid w:val="00847245"/>
    <w:rsid w:val="008476A7"/>
    <w:rsid w:val="00854E33"/>
    <w:rsid w:val="008564D5"/>
    <w:rsid w:val="0086140A"/>
    <w:rsid w:val="00865298"/>
    <w:rsid w:val="00866CC9"/>
    <w:rsid w:val="00866DCF"/>
    <w:rsid w:val="00870090"/>
    <w:rsid w:val="00871F6C"/>
    <w:rsid w:val="0087420D"/>
    <w:rsid w:val="00876DBB"/>
    <w:rsid w:val="00880C86"/>
    <w:rsid w:val="00883C49"/>
    <w:rsid w:val="00886FD1"/>
    <w:rsid w:val="0089001E"/>
    <w:rsid w:val="008935F7"/>
    <w:rsid w:val="008937C1"/>
    <w:rsid w:val="0089487A"/>
    <w:rsid w:val="008949FE"/>
    <w:rsid w:val="00895E04"/>
    <w:rsid w:val="008977D6"/>
    <w:rsid w:val="00897E84"/>
    <w:rsid w:val="008A4798"/>
    <w:rsid w:val="008A4F99"/>
    <w:rsid w:val="008B1627"/>
    <w:rsid w:val="008C0EEC"/>
    <w:rsid w:val="008C4EC8"/>
    <w:rsid w:val="008C7486"/>
    <w:rsid w:val="008D00B3"/>
    <w:rsid w:val="008D1CBC"/>
    <w:rsid w:val="008D4D84"/>
    <w:rsid w:val="008D5A84"/>
    <w:rsid w:val="008D6A5B"/>
    <w:rsid w:val="008D6FF0"/>
    <w:rsid w:val="008E5C2C"/>
    <w:rsid w:val="008E746E"/>
    <w:rsid w:val="008F0281"/>
    <w:rsid w:val="008F2EF5"/>
    <w:rsid w:val="008F5FE9"/>
    <w:rsid w:val="00902058"/>
    <w:rsid w:val="00903A8D"/>
    <w:rsid w:val="009063FD"/>
    <w:rsid w:val="00911FD4"/>
    <w:rsid w:val="00915EDF"/>
    <w:rsid w:val="00916FAB"/>
    <w:rsid w:val="00920CA8"/>
    <w:rsid w:val="00931A95"/>
    <w:rsid w:val="00934CB5"/>
    <w:rsid w:val="00940C96"/>
    <w:rsid w:val="00941B8D"/>
    <w:rsid w:val="00942A69"/>
    <w:rsid w:val="00943617"/>
    <w:rsid w:val="00944141"/>
    <w:rsid w:val="009458A4"/>
    <w:rsid w:val="00946586"/>
    <w:rsid w:val="009500C7"/>
    <w:rsid w:val="00960888"/>
    <w:rsid w:val="00963149"/>
    <w:rsid w:val="00963D20"/>
    <w:rsid w:val="00965949"/>
    <w:rsid w:val="009678AC"/>
    <w:rsid w:val="00976425"/>
    <w:rsid w:val="00976FFF"/>
    <w:rsid w:val="00981762"/>
    <w:rsid w:val="009818B8"/>
    <w:rsid w:val="009824F0"/>
    <w:rsid w:val="00985F8D"/>
    <w:rsid w:val="00986D49"/>
    <w:rsid w:val="00992288"/>
    <w:rsid w:val="0099271A"/>
    <w:rsid w:val="00996A75"/>
    <w:rsid w:val="009A009C"/>
    <w:rsid w:val="009A1084"/>
    <w:rsid w:val="009A1463"/>
    <w:rsid w:val="009A3A40"/>
    <w:rsid w:val="009A4706"/>
    <w:rsid w:val="009A621B"/>
    <w:rsid w:val="009B03C8"/>
    <w:rsid w:val="009B1134"/>
    <w:rsid w:val="009B17EA"/>
    <w:rsid w:val="009B653F"/>
    <w:rsid w:val="009C1A81"/>
    <w:rsid w:val="009C2D8A"/>
    <w:rsid w:val="009C3F6B"/>
    <w:rsid w:val="009D181F"/>
    <w:rsid w:val="009D7C9E"/>
    <w:rsid w:val="009E08CC"/>
    <w:rsid w:val="009E0A9C"/>
    <w:rsid w:val="009E2937"/>
    <w:rsid w:val="009E2A54"/>
    <w:rsid w:val="009E3247"/>
    <w:rsid w:val="009E6BA8"/>
    <w:rsid w:val="009F09C2"/>
    <w:rsid w:val="009F17F7"/>
    <w:rsid w:val="009F3188"/>
    <w:rsid w:val="009F61E3"/>
    <w:rsid w:val="009F7490"/>
    <w:rsid w:val="009F757C"/>
    <w:rsid w:val="00A039F3"/>
    <w:rsid w:val="00A07BC2"/>
    <w:rsid w:val="00A1018C"/>
    <w:rsid w:val="00A10A61"/>
    <w:rsid w:val="00A14103"/>
    <w:rsid w:val="00A16835"/>
    <w:rsid w:val="00A16CDB"/>
    <w:rsid w:val="00A20757"/>
    <w:rsid w:val="00A21F92"/>
    <w:rsid w:val="00A233D4"/>
    <w:rsid w:val="00A237BF"/>
    <w:rsid w:val="00A24B0B"/>
    <w:rsid w:val="00A25879"/>
    <w:rsid w:val="00A258FC"/>
    <w:rsid w:val="00A27069"/>
    <w:rsid w:val="00A301CC"/>
    <w:rsid w:val="00A30293"/>
    <w:rsid w:val="00A3114C"/>
    <w:rsid w:val="00A33C99"/>
    <w:rsid w:val="00A36C44"/>
    <w:rsid w:val="00A37B48"/>
    <w:rsid w:val="00A409EB"/>
    <w:rsid w:val="00A44AC3"/>
    <w:rsid w:val="00A45A03"/>
    <w:rsid w:val="00A474A6"/>
    <w:rsid w:val="00A4791C"/>
    <w:rsid w:val="00A47BC5"/>
    <w:rsid w:val="00A528CC"/>
    <w:rsid w:val="00A52A17"/>
    <w:rsid w:val="00A52A7E"/>
    <w:rsid w:val="00A52DA7"/>
    <w:rsid w:val="00A53292"/>
    <w:rsid w:val="00A537A3"/>
    <w:rsid w:val="00A558F7"/>
    <w:rsid w:val="00A60DE2"/>
    <w:rsid w:val="00A61332"/>
    <w:rsid w:val="00A616C4"/>
    <w:rsid w:val="00A61985"/>
    <w:rsid w:val="00A66FDC"/>
    <w:rsid w:val="00A72C3E"/>
    <w:rsid w:val="00A73735"/>
    <w:rsid w:val="00A7378E"/>
    <w:rsid w:val="00A75F15"/>
    <w:rsid w:val="00A845AA"/>
    <w:rsid w:val="00A90191"/>
    <w:rsid w:val="00A9224F"/>
    <w:rsid w:val="00A929A1"/>
    <w:rsid w:val="00A96C8B"/>
    <w:rsid w:val="00AA13FF"/>
    <w:rsid w:val="00AA2185"/>
    <w:rsid w:val="00AA596A"/>
    <w:rsid w:val="00AA7DD7"/>
    <w:rsid w:val="00AB0FA6"/>
    <w:rsid w:val="00AB10BB"/>
    <w:rsid w:val="00AB152B"/>
    <w:rsid w:val="00AB1812"/>
    <w:rsid w:val="00AB45C7"/>
    <w:rsid w:val="00AC76F4"/>
    <w:rsid w:val="00AD3B2C"/>
    <w:rsid w:val="00AD712C"/>
    <w:rsid w:val="00AD7233"/>
    <w:rsid w:val="00AE3CD7"/>
    <w:rsid w:val="00AE482E"/>
    <w:rsid w:val="00AE582D"/>
    <w:rsid w:val="00AE61AB"/>
    <w:rsid w:val="00AE6EF0"/>
    <w:rsid w:val="00AF348D"/>
    <w:rsid w:val="00B000C4"/>
    <w:rsid w:val="00B039B9"/>
    <w:rsid w:val="00B041BE"/>
    <w:rsid w:val="00B042D8"/>
    <w:rsid w:val="00B05417"/>
    <w:rsid w:val="00B0645A"/>
    <w:rsid w:val="00B07BD7"/>
    <w:rsid w:val="00B10484"/>
    <w:rsid w:val="00B12A5F"/>
    <w:rsid w:val="00B12AD3"/>
    <w:rsid w:val="00B16616"/>
    <w:rsid w:val="00B17A37"/>
    <w:rsid w:val="00B17E09"/>
    <w:rsid w:val="00B20B0F"/>
    <w:rsid w:val="00B213B1"/>
    <w:rsid w:val="00B22C00"/>
    <w:rsid w:val="00B3175B"/>
    <w:rsid w:val="00B379F7"/>
    <w:rsid w:val="00B41510"/>
    <w:rsid w:val="00B420F2"/>
    <w:rsid w:val="00B43062"/>
    <w:rsid w:val="00B43288"/>
    <w:rsid w:val="00B44823"/>
    <w:rsid w:val="00B44998"/>
    <w:rsid w:val="00B44B28"/>
    <w:rsid w:val="00B46936"/>
    <w:rsid w:val="00B46D1A"/>
    <w:rsid w:val="00B478F1"/>
    <w:rsid w:val="00B5091D"/>
    <w:rsid w:val="00B542AA"/>
    <w:rsid w:val="00B604BF"/>
    <w:rsid w:val="00B63B11"/>
    <w:rsid w:val="00B64C5F"/>
    <w:rsid w:val="00B7246A"/>
    <w:rsid w:val="00B7733E"/>
    <w:rsid w:val="00B801E6"/>
    <w:rsid w:val="00B80498"/>
    <w:rsid w:val="00B80C30"/>
    <w:rsid w:val="00B81503"/>
    <w:rsid w:val="00B816CD"/>
    <w:rsid w:val="00B82B08"/>
    <w:rsid w:val="00B917D9"/>
    <w:rsid w:val="00B94AC1"/>
    <w:rsid w:val="00B9644D"/>
    <w:rsid w:val="00B9679E"/>
    <w:rsid w:val="00BA0B98"/>
    <w:rsid w:val="00BA13EE"/>
    <w:rsid w:val="00BA5077"/>
    <w:rsid w:val="00BB132E"/>
    <w:rsid w:val="00BB20C6"/>
    <w:rsid w:val="00BB24D3"/>
    <w:rsid w:val="00BB2EE8"/>
    <w:rsid w:val="00BB7AE5"/>
    <w:rsid w:val="00BC2553"/>
    <w:rsid w:val="00BC296B"/>
    <w:rsid w:val="00BC34B0"/>
    <w:rsid w:val="00BC50FA"/>
    <w:rsid w:val="00BD1BE4"/>
    <w:rsid w:val="00BD316C"/>
    <w:rsid w:val="00BD462B"/>
    <w:rsid w:val="00BD651C"/>
    <w:rsid w:val="00BD659A"/>
    <w:rsid w:val="00BD6CB7"/>
    <w:rsid w:val="00BD6F75"/>
    <w:rsid w:val="00BE0CD5"/>
    <w:rsid w:val="00BE4EF0"/>
    <w:rsid w:val="00BF0521"/>
    <w:rsid w:val="00BF1C60"/>
    <w:rsid w:val="00BF1E03"/>
    <w:rsid w:val="00BF2981"/>
    <w:rsid w:val="00C00070"/>
    <w:rsid w:val="00C00ACE"/>
    <w:rsid w:val="00C029A9"/>
    <w:rsid w:val="00C07E88"/>
    <w:rsid w:val="00C10E2A"/>
    <w:rsid w:val="00C1236B"/>
    <w:rsid w:val="00C12AE3"/>
    <w:rsid w:val="00C12E61"/>
    <w:rsid w:val="00C205E8"/>
    <w:rsid w:val="00C2068D"/>
    <w:rsid w:val="00C21B64"/>
    <w:rsid w:val="00C21D26"/>
    <w:rsid w:val="00C22752"/>
    <w:rsid w:val="00C24DE7"/>
    <w:rsid w:val="00C26116"/>
    <w:rsid w:val="00C26FB9"/>
    <w:rsid w:val="00C3161B"/>
    <w:rsid w:val="00C32A93"/>
    <w:rsid w:val="00C338CB"/>
    <w:rsid w:val="00C33A77"/>
    <w:rsid w:val="00C37BA2"/>
    <w:rsid w:val="00C41334"/>
    <w:rsid w:val="00C4219A"/>
    <w:rsid w:val="00C46AED"/>
    <w:rsid w:val="00C52BF3"/>
    <w:rsid w:val="00C610CE"/>
    <w:rsid w:val="00C63C4B"/>
    <w:rsid w:val="00C64924"/>
    <w:rsid w:val="00C64E18"/>
    <w:rsid w:val="00C660B8"/>
    <w:rsid w:val="00C717AC"/>
    <w:rsid w:val="00C71831"/>
    <w:rsid w:val="00C763C3"/>
    <w:rsid w:val="00C81115"/>
    <w:rsid w:val="00C81CD8"/>
    <w:rsid w:val="00C829EF"/>
    <w:rsid w:val="00C83DEF"/>
    <w:rsid w:val="00C850ED"/>
    <w:rsid w:val="00C8659F"/>
    <w:rsid w:val="00C87FE5"/>
    <w:rsid w:val="00C92BE6"/>
    <w:rsid w:val="00C939BF"/>
    <w:rsid w:val="00CA0A92"/>
    <w:rsid w:val="00CA2CE7"/>
    <w:rsid w:val="00CA4379"/>
    <w:rsid w:val="00CA45B2"/>
    <w:rsid w:val="00CA5370"/>
    <w:rsid w:val="00CA5A74"/>
    <w:rsid w:val="00CA6CDD"/>
    <w:rsid w:val="00CA7702"/>
    <w:rsid w:val="00CB23A0"/>
    <w:rsid w:val="00CB6552"/>
    <w:rsid w:val="00CB7E7C"/>
    <w:rsid w:val="00CC32F1"/>
    <w:rsid w:val="00CC6C8B"/>
    <w:rsid w:val="00CC7185"/>
    <w:rsid w:val="00CD01CD"/>
    <w:rsid w:val="00CD1B58"/>
    <w:rsid w:val="00CE4C55"/>
    <w:rsid w:val="00CE7343"/>
    <w:rsid w:val="00CF148A"/>
    <w:rsid w:val="00CF14B8"/>
    <w:rsid w:val="00CF25B5"/>
    <w:rsid w:val="00CF55DD"/>
    <w:rsid w:val="00D014C1"/>
    <w:rsid w:val="00D04108"/>
    <w:rsid w:val="00D041CD"/>
    <w:rsid w:val="00D0576E"/>
    <w:rsid w:val="00D05AD7"/>
    <w:rsid w:val="00D05EAE"/>
    <w:rsid w:val="00D074F3"/>
    <w:rsid w:val="00D10562"/>
    <w:rsid w:val="00D1137C"/>
    <w:rsid w:val="00D175DB"/>
    <w:rsid w:val="00D178AC"/>
    <w:rsid w:val="00D22DF9"/>
    <w:rsid w:val="00D25A86"/>
    <w:rsid w:val="00D3025A"/>
    <w:rsid w:val="00D30F7D"/>
    <w:rsid w:val="00D35BA7"/>
    <w:rsid w:val="00D369D9"/>
    <w:rsid w:val="00D37636"/>
    <w:rsid w:val="00D4796B"/>
    <w:rsid w:val="00D47A98"/>
    <w:rsid w:val="00D50972"/>
    <w:rsid w:val="00D52ABA"/>
    <w:rsid w:val="00D53BC0"/>
    <w:rsid w:val="00D53D49"/>
    <w:rsid w:val="00D54B78"/>
    <w:rsid w:val="00D64B93"/>
    <w:rsid w:val="00D664B2"/>
    <w:rsid w:val="00D6653D"/>
    <w:rsid w:val="00D73562"/>
    <w:rsid w:val="00D80520"/>
    <w:rsid w:val="00D80B98"/>
    <w:rsid w:val="00D82F94"/>
    <w:rsid w:val="00D84220"/>
    <w:rsid w:val="00D849CC"/>
    <w:rsid w:val="00D871C1"/>
    <w:rsid w:val="00D90659"/>
    <w:rsid w:val="00D93865"/>
    <w:rsid w:val="00D940EA"/>
    <w:rsid w:val="00D94A4F"/>
    <w:rsid w:val="00D95692"/>
    <w:rsid w:val="00D95F72"/>
    <w:rsid w:val="00D96366"/>
    <w:rsid w:val="00D97429"/>
    <w:rsid w:val="00D97D93"/>
    <w:rsid w:val="00DA0412"/>
    <w:rsid w:val="00DA12F9"/>
    <w:rsid w:val="00DA5201"/>
    <w:rsid w:val="00DA7B7E"/>
    <w:rsid w:val="00DB0362"/>
    <w:rsid w:val="00DB03C8"/>
    <w:rsid w:val="00DB269E"/>
    <w:rsid w:val="00DB60B4"/>
    <w:rsid w:val="00DB6B92"/>
    <w:rsid w:val="00DC0567"/>
    <w:rsid w:val="00DC07C5"/>
    <w:rsid w:val="00DC1822"/>
    <w:rsid w:val="00DC1FF6"/>
    <w:rsid w:val="00DD0714"/>
    <w:rsid w:val="00DD0E39"/>
    <w:rsid w:val="00DD182C"/>
    <w:rsid w:val="00DD301B"/>
    <w:rsid w:val="00DD3B16"/>
    <w:rsid w:val="00DD560F"/>
    <w:rsid w:val="00DD7052"/>
    <w:rsid w:val="00DD739A"/>
    <w:rsid w:val="00DE05B1"/>
    <w:rsid w:val="00DE1B91"/>
    <w:rsid w:val="00DE1CCB"/>
    <w:rsid w:val="00DE211F"/>
    <w:rsid w:val="00DE4287"/>
    <w:rsid w:val="00DE436D"/>
    <w:rsid w:val="00DE79AF"/>
    <w:rsid w:val="00DE7F02"/>
    <w:rsid w:val="00DF099D"/>
    <w:rsid w:val="00DF609C"/>
    <w:rsid w:val="00DF7EDA"/>
    <w:rsid w:val="00E00659"/>
    <w:rsid w:val="00E027BC"/>
    <w:rsid w:val="00E02B02"/>
    <w:rsid w:val="00E03173"/>
    <w:rsid w:val="00E03468"/>
    <w:rsid w:val="00E040F0"/>
    <w:rsid w:val="00E0443C"/>
    <w:rsid w:val="00E05C84"/>
    <w:rsid w:val="00E05DC7"/>
    <w:rsid w:val="00E12151"/>
    <w:rsid w:val="00E1518A"/>
    <w:rsid w:val="00E16592"/>
    <w:rsid w:val="00E2213C"/>
    <w:rsid w:val="00E243C4"/>
    <w:rsid w:val="00E26330"/>
    <w:rsid w:val="00E275F4"/>
    <w:rsid w:val="00E372FD"/>
    <w:rsid w:val="00E37334"/>
    <w:rsid w:val="00E460B4"/>
    <w:rsid w:val="00E461FA"/>
    <w:rsid w:val="00E62B39"/>
    <w:rsid w:val="00E62F89"/>
    <w:rsid w:val="00E6457F"/>
    <w:rsid w:val="00E7043E"/>
    <w:rsid w:val="00E7058F"/>
    <w:rsid w:val="00E74627"/>
    <w:rsid w:val="00E746D9"/>
    <w:rsid w:val="00E74B2D"/>
    <w:rsid w:val="00E74C9E"/>
    <w:rsid w:val="00E8160C"/>
    <w:rsid w:val="00E841F6"/>
    <w:rsid w:val="00E84809"/>
    <w:rsid w:val="00E92449"/>
    <w:rsid w:val="00E924D7"/>
    <w:rsid w:val="00E926AE"/>
    <w:rsid w:val="00E95648"/>
    <w:rsid w:val="00EA3FC2"/>
    <w:rsid w:val="00EA577E"/>
    <w:rsid w:val="00EA6A89"/>
    <w:rsid w:val="00EA71AA"/>
    <w:rsid w:val="00EB103C"/>
    <w:rsid w:val="00EB2423"/>
    <w:rsid w:val="00EB26BE"/>
    <w:rsid w:val="00EB31DA"/>
    <w:rsid w:val="00EB7C07"/>
    <w:rsid w:val="00EC0F19"/>
    <w:rsid w:val="00EC194C"/>
    <w:rsid w:val="00EC2846"/>
    <w:rsid w:val="00EC2EE3"/>
    <w:rsid w:val="00EC3C10"/>
    <w:rsid w:val="00EC4D34"/>
    <w:rsid w:val="00ED11CC"/>
    <w:rsid w:val="00ED427E"/>
    <w:rsid w:val="00ED43F0"/>
    <w:rsid w:val="00ED46E9"/>
    <w:rsid w:val="00ED674A"/>
    <w:rsid w:val="00ED6F88"/>
    <w:rsid w:val="00EE2A98"/>
    <w:rsid w:val="00EE5759"/>
    <w:rsid w:val="00F00D34"/>
    <w:rsid w:val="00F01B74"/>
    <w:rsid w:val="00F02756"/>
    <w:rsid w:val="00F04CCA"/>
    <w:rsid w:val="00F12452"/>
    <w:rsid w:val="00F14A57"/>
    <w:rsid w:val="00F1559D"/>
    <w:rsid w:val="00F16C5F"/>
    <w:rsid w:val="00F25A3D"/>
    <w:rsid w:val="00F3040F"/>
    <w:rsid w:val="00F31923"/>
    <w:rsid w:val="00F3479E"/>
    <w:rsid w:val="00F3673F"/>
    <w:rsid w:val="00F36A5B"/>
    <w:rsid w:val="00F421FE"/>
    <w:rsid w:val="00F43810"/>
    <w:rsid w:val="00F442F2"/>
    <w:rsid w:val="00F4637B"/>
    <w:rsid w:val="00F474AA"/>
    <w:rsid w:val="00F5095C"/>
    <w:rsid w:val="00F52C6C"/>
    <w:rsid w:val="00F54ADF"/>
    <w:rsid w:val="00F54BA5"/>
    <w:rsid w:val="00F57C24"/>
    <w:rsid w:val="00F6245E"/>
    <w:rsid w:val="00F631D6"/>
    <w:rsid w:val="00F75DD1"/>
    <w:rsid w:val="00F775FA"/>
    <w:rsid w:val="00F810BA"/>
    <w:rsid w:val="00F815B3"/>
    <w:rsid w:val="00F81807"/>
    <w:rsid w:val="00F81AC9"/>
    <w:rsid w:val="00F83E55"/>
    <w:rsid w:val="00F84788"/>
    <w:rsid w:val="00F87B83"/>
    <w:rsid w:val="00F902D1"/>
    <w:rsid w:val="00F925C8"/>
    <w:rsid w:val="00F92CF5"/>
    <w:rsid w:val="00F9797E"/>
    <w:rsid w:val="00FA0F40"/>
    <w:rsid w:val="00FA2B31"/>
    <w:rsid w:val="00FA2C69"/>
    <w:rsid w:val="00FA36F6"/>
    <w:rsid w:val="00FA7190"/>
    <w:rsid w:val="00FB1C63"/>
    <w:rsid w:val="00FB38E5"/>
    <w:rsid w:val="00FB45EB"/>
    <w:rsid w:val="00FB4D90"/>
    <w:rsid w:val="00FB4F35"/>
    <w:rsid w:val="00FB530E"/>
    <w:rsid w:val="00FB6917"/>
    <w:rsid w:val="00FB7461"/>
    <w:rsid w:val="00FC0E5A"/>
    <w:rsid w:val="00FC2F83"/>
    <w:rsid w:val="00FC34D3"/>
    <w:rsid w:val="00FC5B08"/>
    <w:rsid w:val="00FC5CB7"/>
    <w:rsid w:val="00FC5D87"/>
    <w:rsid w:val="00FC73D5"/>
    <w:rsid w:val="00FC7B73"/>
    <w:rsid w:val="00FD07EB"/>
    <w:rsid w:val="00FD37E4"/>
    <w:rsid w:val="00FD478C"/>
    <w:rsid w:val="00FD4A46"/>
    <w:rsid w:val="00FE1D41"/>
    <w:rsid w:val="00FF36FF"/>
    <w:rsid w:val="00FF3E95"/>
    <w:rsid w:val="00FF3F0D"/>
    <w:rsid w:val="00FF4B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E6D7A4"/>
  <w15:chartTrackingRefBased/>
  <w15:docId w15:val="{2B5C9AD3-1CA8-4C4C-94EE-2A7FE0506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qFormat="1"/>
    <w:lsdException w:name="footer" w:uiPriority="99"/>
    <w:lsdException w:name="caption" w:qFormat="1"/>
    <w:lsdException w:name="footnote reference" w:uiPriority="99"/>
    <w:lsdException w:name="Title" w:uiPriority="10" w:qFormat="1"/>
    <w:lsdException w:name="Body Text" w:uiPriority="99"/>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atentStyles>
  <w:style w:type="paragraph" w:default="1" w:styleId="Normal">
    <w:name w:val="Normal"/>
    <w:qFormat/>
    <w:rsid w:val="00996A75"/>
    <w:pPr>
      <w:overflowPunct w:val="0"/>
      <w:autoSpaceDE w:val="0"/>
      <w:autoSpaceDN w:val="0"/>
      <w:adjustRightInd w:val="0"/>
      <w:textAlignment w:val="baseline"/>
    </w:pPr>
    <w:rPr>
      <w:sz w:val="24"/>
      <w:szCs w:val="24"/>
    </w:rPr>
  </w:style>
  <w:style w:type="paragraph" w:styleId="Heading1">
    <w:name w:val="heading 1"/>
    <w:basedOn w:val="Normal"/>
    <w:next w:val="Normal"/>
    <w:link w:val="Heading1Char"/>
    <w:qFormat/>
    <w:rsid w:val="00E62B39"/>
    <w:pPr>
      <w:keepNext/>
      <w:overflowPunct/>
      <w:autoSpaceDE/>
      <w:autoSpaceDN/>
      <w:adjustRightInd/>
      <w:spacing w:before="240" w:after="60" w:line="276" w:lineRule="auto"/>
      <w:textAlignment w:val="auto"/>
      <w:outlineLvl w:val="0"/>
    </w:pPr>
    <w:rPr>
      <w:rFonts w:ascii="Cambria" w:hAnsi="Cambria"/>
      <w:b/>
      <w:bCs/>
      <w:kern w:val="32"/>
      <w:sz w:val="32"/>
      <w:szCs w:val="32"/>
      <w:lang w:val="en-US" w:eastAsia="en-US"/>
    </w:rPr>
  </w:style>
  <w:style w:type="paragraph" w:styleId="Heading2">
    <w:name w:val="heading 2"/>
    <w:basedOn w:val="Normal"/>
    <w:next w:val="Normal"/>
    <w:link w:val="Heading2Char"/>
    <w:uiPriority w:val="9"/>
    <w:qFormat/>
    <w:rsid w:val="00996A75"/>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semiHidden/>
    <w:locked/>
    <w:rPr>
      <w:rFonts w:ascii="Cambria" w:eastAsia="Times New Roman" w:hAnsi="Cambria" w:cs="Times New Roman"/>
      <w:b/>
      <w:bCs/>
      <w:i/>
      <w:iCs/>
      <w:sz w:val="28"/>
      <w:szCs w:val="28"/>
      <w:lang w:val="en-GB" w:eastAsia="en-GB"/>
    </w:rPr>
  </w:style>
  <w:style w:type="paragraph" w:customStyle="1" w:styleId="CarCarChar">
    <w:name w:val="Car Car Char"/>
    <w:basedOn w:val="Heading2"/>
    <w:uiPriority w:val="99"/>
    <w:rsid w:val="00996A75"/>
    <w:pPr>
      <w:pageBreakBefore/>
      <w:tabs>
        <w:tab w:val="left" w:pos="850"/>
        <w:tab w:val="left" w:pos="1191"/>
        <w:tab w:val="left" w:pos="1531"/>
      </w:tabs>
      <w:overflowPunct/>
      <w:autoSpaceDE/>
      <w:autoSpaceDN/>
      <w:adjustRightInd/>
      <w:spacing w:before="120" w:after="120"/>
      <w:jc w:val="center"/>
      <w:textAlignment w:val="auto"/>
    </w:pPr>
    <w:rPr>
      <w:rFonts w:ascii="Tahoma" w:hAnsi="Tahoma" w:cs="Tahoma"/>
      <w:i w:val="0"/>
      <w:iCs w:val="0"/>
      <w:color w:val="FFFFFF"/>
      <w:spacing w:val="20"/>
      <w:sz w:val="22"/>
      <w:szCs w:val="22"/>
      <w:lang w:eastAsia="zh-CN"/>
    </w:rPr>
  </w:style>
  <w:style w:type="character" w:customStyle="1" w:styleId="a">
    <w:name w:val="À"/>
    <w:uiPriority w:val="99"/>
    <w:rsid w:val="002B6D28"/>
    <w:rPr>
      <w:rFonts w:cs="Times New Roman"/>
    </w:rPr>
  </w:style>
  <w:style w:type="paragraph" w:styleId="Title">
    <w:name w:val="Title"/>
    <w:basedOn w:val="Normal"/>
    <w:link w:val="TitleChar"/>
    <w:uiPriority w:val="10"/>
    <w:qFormat/>
    <w:rsid w:val="00D73562"/>
    <w:pPr>
      <w:overflowPunct/>
      <w:adjustRightInd/>
      <w:spacing w:before="182" w:line="220" w:lineRule="exact"/>
      <w:jc w:val="center"/>
      <w:textAlignment w:val="auto"/>
    </w:pPr>
    <w:rPr>
      <w:rFonts w:ascii="Arial" w:hAnsi="Arial"/>
      <w:lang w:val="x-none" w:eastAsia="en-US"/>
    </w:rPr>
  </w:style>
  <w:style w:type="character" w:customStyle="1" w:styleId="TitleChar">
    <w:name w:val="Title Char"/>
    <w:link w:val="Title"/>
    <w:uiPriority w:val="10"/>
    <w:rsid w:val="00D73562"/>
    <w:rPr>
      <w:rFonts w:ascii="Arial" w:hAnsi="Arial" w:cs="Arial"/>
      <w:sz w:val="24"/>
      <w:szCs w:val="24"/>
      <w:lang w:eastAsia="en-US"/>
    </w:rPr>
  </w:style>
  <w:style w:type="paragraph" w:styleId="Header">
    <w:name w:val="header"/>
    <w:basedOn w:val="Normal"/>
    <w:link w:val="HeaderChar"/>
    <w:rsid w:val="00257E4E"/>
    <w:pPr>
      <w:tabs>
        <w:tab w:val="center" w:pos="4680"/>
        <w:tab w:val="right" w:pos="9360"/>
      </w:tabs>
    </w:pPr>
  </w:style>
  <w:style w:type="character" w:customStyle="1" w:styleId="HeaderChar">
    <w:name w:val="Header Char"/>
    <w:link w:val="Header"/>
    <w:rsid w:val="00257E4E"/>
    <w:rPr>
      <w:sz w:val="24"/>
      <w:szCs w:val="24"/>
      <w:lang w:val="en-GB" w:eastAsia="en-GB"/>
    </w:rPr>
  </w:style>
  <w:style w:type="paragraph" w:styleId="Footer">
    <w:name w:val="footer"/>
    <w:basedOn w:val="Normal"/>
    <w:link w:val="FooterChar"/>
    <w:uiPriority w:val="99"/>
    <w:rsid w:val="00257E4E"/>
    <w:pPr>
      <w:tabs>
        <w:tab w:val="center" w:pos="4680"/>
        <w:tab w:val="right" w:pos="9360"/>
      </w:tabs>
    </w:pPr>
  </w:style>
  <w:style w:type="character" w:customStyle="1" w:styleId="FooterChar">
    <w:name w:val="Footer Char"/>
    <w:link w:val="Footer"/>
    <w:uiPriority w:val="99"/>
    <w:rsid w:val="00257E4E"/>
    <w:rPr>
      <w:sz w:val="24"/>
      <w:szCs w:val="24"/>
      <w:lang w:val="en-GB" w:eastAsia="en-GB"/>
    </w:rPr>
  </w:style>
  <w:style w:type="paragraph" w:styleId="BalloonText">
    <w:name w:val="Balloon Text"/>
    <w:basedOn w:val="Normal"/>
    <w:link w:val="BalloonTextChar"/>
    <w:rsid w:val="007F7215"/>
    <w:rPr>
      <w:rFonts w:ascii="Segoe UI" w:hAnsi="Segoe UI"/>
      <w:sz w:val="18"/>
      <w:szCs w:val="18"/>
      <w:lang w:val="x-none" w:eastAsia="x-none"/>
    </w:rPr>
  </w:style>
  <w:style w:type="character" w:customStyle="1" w:styleId="BalloonTextChar">
    <w:name w:val="Balloon Text Char"/>
    <w:link w:val="BalloonText"/>
    <w:rsid w:val="007F7215"/>
    <w:rPr>
      <w:rFonts w:ascii="Segoe UI" w:hAnsi="Segoe UI" w:cs="Segoe UI"/>
      <w:sz w:val="18"/>
      <w:szCs w:val="18"/>
    </w:rPr>
  </w:style>
  <w:style w:type="table" w:styleId="TableGrid">
    <w:name w:val="Table Grid"/>
    <w:basedOn w:val="TableNormal"/>
    <w:uiPriority w:val="39"/>
    <w:rsid w:val="00026F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E62B39"/>
    <w:rPr>
      <w:rFonts w:ascii="Cambria" w:hAnsi="Cambria"/>
      <w:b/>
      <w:bCs/>
      <w:kern w:val="32"/>
      <w:sz w:val="32"/>
      <w:szCs w:val="32"/>
      <w:lang w:val="en-US" w:eastAsia="en-US"/>
    </w:rPr>
  </w:style>
  <w:style w:type="character" w:styleId="Hyperlink">
    <w:name w:val="Hyperlink"/>
    <w:uiPriority w:val="99"/>
    <w:unhideWhenUsed/>
    <w:rsid w:val="00E62B39"/>
    <w:rPr>
      <w:color w:val="0000FF"/>
      <w:u w:val="single"/>
    </w:rPr>
  </w:style>
  <w:style w:type="paragraph" w:styleId="BodyText2">
    <w:name w:val="Body Text 2"/>
    <w:basedOn w:val="Normal"/>
    <w:link w:val="BodyText2Char"/>
    <w:rsid w:val="00E62B39"/>
    <w:pPr>
      <w:overflowPunct/>
      <w:autoSpaceDE/>
      <w:autoSpaceDN/>
      <w:adjustRightInd/>
      <w:spacing w:after="120" w:line="480" w:lineRule="auto"/>
      <w:textAlignment w:val="auto"/>
    </w:pPr>
    <w:rPr>
      <w:lang w:val="en-US" w:eastAsia="en-US"/>
    </w:rPr>
  </w:style>
  <w:style w:type="character" w:customStyle="1" w:styleId="BodyText2Char">
    <w:name w:val="Body Text 2 Char"/>
    <w:link w:val="BodyText2"/>
    <w:rsid w:val="00E62B39"/>
    <w:rPr>
      <w:sz w:val="24"/>
      <w:szCs w:val="24"/>
      <w:lang w:val="en-US" w:eastAsia="en-US"/>
    </w:rPr>
  </w:style>
  <w:style w:type="paragraph" w:customStyle="1" w:styleId="normaltableau">
    <w:name w:val="normal_tableau"/>
    <w:basedOn w:val="Normal"/>
    <w:rsid w:val="00E62B39"/>
    <w:pPr>
      <w:overflowPunct/>
      <w:autoSpaceDE/>
      <w:autoSpaceDN/>
      <w:adjustRightInd/>
      <w:spacing w:before="120" w:after="120"/>
      <w:jc w:val="both"/>
      <w:textAlignment w:val="auto"/>
    </w:pPr>
    <w:rPr>
      <w:rFonts w:ascii="Optima" w:hAnsi="Optima"/>
      <w:sz w:val="22"/>
      <w:szCs w:val="20"/>
      <w:lang w:eastAsia="nl-NL"/>
    </w:rPr>
  </w:style>
  <w:style w:type="paragraph" w:styleId="FootnoteText">
    <w:name w:val="footnote text"/>
    <w:aliases w:val="single space,Footnote Text Char Char Char Char,Footnote Text Char Char,footnote text,Footnote Text Char2,Footnote Text Char1 Char1,Footnote Text Char Char Char,Footnote Text Char2 Char Char Char,Footnote Text Char1,Geneva 9,Font: Geneva 9"/>
    <w:basedOn w:val="Normal"/>
    <w:link w:val="FootnoteTextChar"/>
    <w:uiPriority w:val="99"/>
    <w:qFormat/>
    <w:rsid w:val="00E62B39"/>
    <w:pPr>
      <w:overflowPunct/>
      <w:autoSpaceDE/>
      <w:autoSpaceDN/>
      <w:adjustRightInd/>
      <w:spacing w:after="240"/>
      <w:ind w:left="357" w:hanging="357"/>
      <w:jc w:val="both"/>
      <w:textAlignment w:val="auto"/>
    </w:pPr>
    <w:rPr>
      <w:sz w:val="20"/>
      <w:szCs w:val="20"/>
      <w:lang w:eastAsia="nl-NL"/>
    </w:rPr>
  </w:style>
  <w:style w:type="character" w:customStyle="1" w:styleId="FootnoteTextChar">
    <w:name w:val="Footnote Text Char"/>
    <w:aliases w:val="single space Char,Footnote Text Char Char Char Char Char,Footnote Text Char Char Char1,footnote text Char,Footnote Text Char2 Char,Footnote Text Char1 Char1 Char,Footnote Text Char Char Char Char1,Footnote Text Char1 Char"/>
    <w:link w:val="FootnoteText"/>
    <w:uiPriority w:val="99"/>
    <w:rsid w:val="00E62B39"/>
    <w:rPr>
      <w:lang w:eastAsia="nl-NL"/>
    </w:rPr>
  </w:style>
  <w:style w:type="character" w:styleId="FootnoteReference">
    <w:name w:val="footnote reference"/>
    <w:aliases w:val="16 Point,Superscript 6 Point,Superscript 6 Point + 11 pt,ftref,ftref Char,Char Char Char Char Car Char Char,16 Point Char,Superscript 6 Point Char,Char Char Char Char Car Char Char1 Char Char Char Char1 Char Char,Fußnotenzeichen DISS"/>
    <w:link w:val="CharCharCharCharCarChar"/>
    <w:uiPriority w:val="99"/>
    <w:rsid w:val="00E62B39"/>
    <w:rPr>
      <w:rFonts w:ascii="TimesNewRomanPS" w:hAnsi="TimesNewRomanPS"/>
      <w:position w:val="6"/>
      <w:sz w:val="16"/>
    </w:rPr>
  </w:style>
  <w:style w:type="paragraph" w:customStyle="1" w:styleId="ColorfulList-Accent11">
    <w:name w:val="Colorful List - Accent 11"/>
    <w:aliases w:val="Table/Figure Heading,List Paragraph (numbered (a)),Lapis Bulleted List,Dot pt,F5 List Paragraph,List Paragraph1,No Spacing1,List Paragraph Char Char Char,Indicator Text,Numbered Para 1,Bullet 1,List Paragraph12,Bullet Points"/>
    <w:basedOn w:val="Normal"/>
    <w:link w:val="ColorfulList-Accent1Char"/>
    <w:uiPriority w:val="34"/>
    <w:qFormat/>
    <w:rsid w:val="00D35BA7"/>
    <w:pPr>
      <w:overflowPunct/>
      <w:autoSpaceDE/>
      <w:autoSpaceDN/>
      <w:adjustRightInd/>
      <w:spacing w:after="200" w:line="276" w:lineRule="auto"/>
      <w:ind w:left="720"/>
      <w:contextualSpacing/>
      <w:textAlignment w:val="auto"/>
    </w:pPr>
    <w:rPr>
      <w:rFonts w:ascii="Calibri" w:eastAsia="Calibri" w:hAnsi="Calibri"/>
      <w:sz w:val="22"/>
      <w:szCs w:val="22"/>
      <w:lang w:val="en-US" w:eastAsia="en-US"/>
    </w:rPr>
  </w:style>
  <w:style w:type="paragraph" w:customStyle="1" w:styleId="assignhead">
    <w:name w:val="assign head"/>
    <w:basedOn w:val="Normal"/>
    <w:rsid w:val="00D35BA7"/>
    <w:pPr>
      <w:widowControl w:val="0"/>
      <w:overflowPunct/>
      <w:autoSpaceDE/>
      <w:autoSpaceDN/>
      <w:adjustRightInd/>
      <w:textAlignment w:val="auto"/>
    </w:pPr>
    <w:rPr>
      <w:rFonts w:ascii="CG Times" w:hAnsi="CG Times"/>
      <w:b/>
      <w:snapToGrid w:val="0"/>
      <w:szCs w:val="20"/>
      <w:lang w:val="en-US" w:eastAsia="en-US"/>
    </w:rPr>
  </w:style>
  <w:style w:type="character" w:customStyle="1" w:styleId="Heading">
    <w:name w:val="Heading"/>
    <w:rsid w:val="00D35BA7"/>
    <w:rPr>
      <w:b/>
      <w:bCs/>
      <w:sz w:val="44"/>
      <w:szCs w:val="44"/>
    </w:rPr>
  </w:style>
  <w:style w:type="paragraph" w:customStyle="1" w:styleId="WFPPPandResTablesideheading">
    <w:name w:val="WFP_PP and Res_Tablesideheading"/>
    <w:basedOn w:val="Normal"/>
    <w:rsid w:val="00D35BA7"/>
    <w:pPr>
      <w:overflowPunct/>
      <w:autoSpaceDE/>
      <w:autoSpaceDN/>
      <w:adjustRightInd/>
      <w:spacing w:before="20" w:after="20"/>
      <w:textAlignment w:val="auto"/>
    </w:pPr>
    <w:rPr>
      <w:color w:val="DC6900"/>
      <w:sz w:val="22"/>
      <w:lang w:val="en-US" w:eastAsia="en-US"/>
    </w:rPr>
  </w:style>
  <w:style w:type="table" w:styleId="ListTable1Light">
    <w:name w:val="List Table 1 Light"/>
    <w:basedOn w:val="TableNormal"/>
    <w:uiPriority w:val="51"/>
    <w:rsid w:val="005B739D"/>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GridTable31">
    <w:name w:val="Grid Table 31"/>
    <w:basedOn w:val="Heading1"/>
    <w:next w:val="Normal"/>
    <w:uiPriority w:val="39"/>
    <w:unhideWhenUsed/>
    <w:qFormat/>
    <w:rsid w:val="00CA5A74"/>
    <w:pPr>
      <w:keepLines/>
      <w:spacing w:after="0" w:line="259" w:lineRule="auto"/>
      <w:outlineLvl w:val="9"/>
    </w:pPr>
    <w:rPr>
      <w:rFonts w:ascii="Calibri Light" w:hAnsi="Calibri Light"/>
      <w:b w:val="0"/>
      <w:bCs w:val="0"/>
      <w:color w:val="2E74B5"/>
      <w:kern w:val="0"/>
    </w:rPr>
  </w:style>
  <w:style w:type="paragraph" w:styleId="TOC1">
    <w:name w:val="toc 1"/>
    <w:basedOn w:val="Normal"/>
    <w:next w:val="Normal"/>
    <w:autoRedefine/>
    <w:uiPriority w:val="39"/>
    <w:rsid w:val="000C3DF6"/>
    <w:pPr>
      <w:tabs>
        <w:tab w:val="right" w:leader="dot" w:pos="9882"/>
      </w:tabs>
    </w:pPr>
    <w:rPr>
      <w:rFonts w:ascii="Arial" w:hAnsi="Arial" w:cs="Arial"/>
      <w:b/>
      <w:noProof/>
    </w:rPr>
  </w:style>
  <w:style w:type="paragraph" w:styleId="NormalWeb">
    <w:name w:val="Normal (Web)"/>
    <w:basedOn w:val="Normal"/>
    <w:uiPriority w:val="99"/>
    <w:unhideWhenUsed/>
    <w:rsid w:val="00CA5A74"/>
    <w:pPr>
      <w:overflowPunct/>
      <w:autoSpaceDE/>
      <w:autoSpaceDN/>
      <w:adjustRightInd/>
      <w:spacing w:before="90" w:after="180"/>
      <w:ind w:right="90"/>
      <w:textAlignment w:val="auto"/>
    </w:pPr>
    <w:rPr>
      <w:lang w:val="en-US" w:eastAsia="en-US"/>
    </w:rPr>
  </w:style>
  <w:style w:type="paragraph" w:customStyle="1" w:styleId="FrameContents">
    <w:name w:val="Frame Contents"/>
    <w:basedOn w:val="Normal"/>
    <w:qFormat/>
    <w:rsid w:val="00CA5A74"/>
    <w:pPr>
      <w:overflowPunct/>
      <w:autoSpaceDE/>
      <w:autoSpaceDN/>
      <w:adjustRightInd/>
      <w:spacing w:after="200" w:line="276" w:lineRule="auto"/>
      <w:textAlignment w:val="auto"/>
    </w:pPr>
    <w:rPr>
      <w:rFonts w:ascii="Calibri" w:eastAsia="Calibri" w:hAnsi="Calibri" w:cs="Calibri"/>
      <w:color w:val="00000A"/>
      <w:sz w:val="22"/>
      <w:szCs w:val="22"/>
      <w:lang w:eastAsia="en-US"/>
    </w:rPr>
  </w:style>
  <w:style w:type="paragraph" w:customStyle="1" w:styleId="BodyText4">
    <w:name w:val="Body Text 4"/>
    <w:basedOn w:val="Normal"/>
    <w:link w:val="BodyText4Char"/>
    <w:autoRedefine/>
    <w:qFormat/>
    <w:rsid w:val="00A233D4"/>
    <w:pPr>
      <w:numPr>
        <w:numId w:val="1"/>
      </w:numPr>
      <w:tabs>
        <w:tab w:val="left" w:pos="284"/>
      </w:tabs>
      <w:overflowPunct/>
      <w:spacing w:before="120" w:after="60"/>
      <w:ind w:left="284" w:hanging="218"/>
      <w:jc w:val="both"/>
      <w:textAlignment w:val="auto"/>
    </w:pPr>
    <w:rPr>
      <w:rFonts w:eastAsia="Calibri"/>
      <w:bCs/>
      <w:color w:val="000000"/>
      <w:spacing w:val="1"/>
      <w:sz w:val="22"/>
      <w:lang w:eastAsia="x-none"/>
    </w:rPr>
  </w:style>
  <w:style w:type="character" w:customStyle="1" w:styleId="BodyText4Char">
    <w:name w:val="Body Text 4 Char"/>
    <w:link w:val="BodyText4"/>
    <w:rsid w:val="00A233D4"/>
    <w:rPr>
      <w:rFonts w:eastAsia="Calibri"/>
      <w:bCs/>
      <w:color w:val="000000"/>
      <w:spacing w:val="1"/>
      <w:sz w:val="22"/>
      <w:szCs w:val="24"/>
      <w:lang w:eastAsia="x-none"/>
    </w:rPr>
  </w:style>
  <w:style w:type="paragraph" w:customStyle="1" w:styleId="Default">
    <w:name w:val="Default"/>
    <w:rsid w:val="008977D6"/>
    <w:pPr>
      <w:autoSpaceDE w:val="0"/>
      <w:autoSpaceDN w:val="0"/>
      <w:adjustRightInd w:val="0"/>
    </w:pPr>
    <w:rPr>
      <w:rFonts w:ascii="Arial" w:hAnsi="Arial" w:cs="Arial"/>
      <w:color w:val="000000"/>
      <w:sz w:val="24"/>
      <w:szCs w:val="24"/>
      <w:lang w:val="en-US" w:eastAsia="en-US"/>
    </w:rPr>
  </w:style>
  <w:style w:type="character" w:customStyle="1" w:styleId="A24">
    <w:name w:val="A24"/>
    <w:uiPriority w:val="99"/>
    <w:rsid w:val="008977D6"/>
    <w:rPr>
      <w:rFonts w:cs="Century Gothic"/>
      <w:b/>
      <w:bCs/>
      <w:color w:val="000000"/>
      <w:sz w:val="14"/>
      <w:szCs w:val="14"/>
    </w:rPr>
  </w:style>
  <w:style w:type="character" w:styleId="CommentReference">
    <w:name w:val="annotation reference"/>
    <w:rsid w:val="009E3247"/>
    <w:rPr>
      <w:sz w:val="16"/>
      <w:szCs w:val="16"/>
    </w:rPr>
  </w:style>
  <w:style w:type="paragraph" w:styleId="CommentText">
    <w:name w:val="annotation text"/>
    <w:basedOn w:val="Normal"/>
    <w:link w:val="CommentTextChar"/>
    <w:rsid w:val="009E3247"/>
    <w:rPr>
      <w:sz w:val="20"/>
      <w:szCs w:val="20"/>
    </w:rPr>
  </w:style>
  <w:style w:type="character" w:customStyle="1" w:styleId="CommentTextChar">
    <w:name w:val="Comment Text Char"/>
    <w:link w:val="CommentText"/>
    <w:rsid w:val="009E3247"/>
    <w:rPr>
      <w:lang w:val="en-GB" w:eastAsia="en-GB"/>
    </w:rPr>
  </w:style>
  <w:style w:type="paragraph" w:styleId="CommentSubject">
    <w:name w:val="annotation subject"/>
    <w:basedOn w:val="CommentText"/>
    <w:next w:val="CommentText"/>
    <w:link w:val="CommentSubjectChar"/>
    <w:rsid w:val="009E3247"/>
    <w:rPr>
      <w:b/>
      <w:bCs/>
    </w:rPr>
  </w:style>
  <w:style w:type="character" w:customStyle="1" w:styleId="CommentSubjectChar">
    <w:name w:val="Comment Subject Char"/>
    <w:link w:val="CommentSubject"/>
    <w:rsid w:val="009E3247"/>
    <w:rPr>
      <w:b/>
      <w:bCs/>
      <w:lang w:val="en-GB" w:eastAsia="en-GB"/>
    </w:rPr>
  </w:style>
  <w:style w:type="paragraph" w:customStyle="1" w:styleId="NumberedParas">
    <w:name w:val="Numbered Paras"/>
    <w:basedOn w:val="Normal"/>
    <w:link w:val="NumberedParasChar"/>
    <w:autoRedefine/>
    <w:qFormat/>
    <w:rsid w:val="00106957"/>
    <w:pPr>
      <w:numPr>
        <w:numId w:val="3"/>
      </w:numPr>
      <w:overflowPunct/>
      <w:autoSpaceDE/>
      <w:autoSpaceDN/>
      <w:adjustRightInd/>
      <w:spacing w:before="120" w:after="120"/>
      <w:ind w:left="0" w:firstLine="0"/>
      <w:jc w:val="both"/>
      <w:textAlignment w:val="auto"/>
    </w:pPr>
    <w:rPr>
      <w:noProof/>
      <w:sz w:val="22"/>
      <w:szCs w:val="22"/>
      <w:lang w:eastAsia="en-US"/>
    </w:rPr>
  </w:style>
  <w:style w:type="character" w:customStyle="1" w:styleId="NumberedParasChar">
    <w:name w:val="Numbered Paras Char"/>
    <w:link w:val="NumberedParas"/>
    <w:rsid w:val="00106957"/>
    <w:rPr>
      <w:noProof/>
      <w:sz w:val="22"/>
      <w:szCs w:val="22"/>
      <w:lang w:eastAsia="en-US"/>
    </w:rPr>
  </w:style>
  <w:style w:type="paragraph" w:styleId="TOC2">
    <w:name w:val="toc 2"/>
    <w:basedOn w:val="Normal"/>
    <w:next w:val="Normal"/>
    <w:autoRedefine/>
    <w:uiPriority w:val="39"/>
    <w:rsid w:val="007B227E"/>
    <w:pPr>
      <w:ind w:left="240"/>
    </w:pPr>
  </w:style>
  <w:style w:type="paragraph" w:customStyle="1" w:styleId="Heading31">
    <w:name w:val="Heading 31"/>
    <w:basedOn w:val="Heading51"/>
    <w:next w:val="Normal"/>
    <w:uiPriority w:val="9"/>
    <w:unhideWhenUsed/>
    <w:qFormat/>
    <w:rsid w:val="00CA7702"/>
  </w:style>
  <w:style w:type="paragraph" w:customStyle="1" w:styleId="Heading51">
    <w:name w:val="Heading 51"/>
    <w:basedOn w:val="Normal"/>
    <w:next w:val="Normal"/>
    <w:uiPriority w:val="9"/>
    <w:unhideWhenUsed/>
    <w:qFormat/>
    <w:rsid w:val="00CA7702"/>
    <w:pPr>
      <w:pBdr>
        <w:bottom w:val="single" w:sz="6" w:space="1" w:color="4F81BD"/>
      </w:pBdr>
      <w:overflowPunct/>
      <w:autoSpaceDE/>
      <w:autoSpaceDN/>
      <w:adjustRightInd/>
      <w:spacing w:before="300" w:line="276" w:lineRule="auto"/>
      <w:textAlignment w:val="auto"/>
      <w:outlineLvl w:val="4"/>
    </w:pPr>
    <w:rPr>
      <w:rFonts w:ascii="Calibri" w:hAnsi="Calibri"/>
      <w:b/>
      <w:caps/>
      <w:spacing w:val="10"/>
      <w:sz w:val="22"/>
      <w:szCs w:val="22"/>
      <w:lang w:val="en-US" w:eastAsia="en-US" w:bidi="en-US"/>
    </w:rPr>
  </w:style>
  <w:style w:type="paragraph" w:customStyle="1" w:styleId="TableText">
    <w:name w:val="Table Text"/>
    <w:basedOn w:val="Normal"/>
    <w:link w:val="TableTextChar"/>
    <w:autoRedefine/>
    <w:qFormat/>
    <w:rsid w:val="001F11D4"/>
    <w:pPr>
      <w:overflowPunct/>
      <w:autoSpaceDE/>
      <w:autoSpaceDN/>
      <w:adjustRightInd/>
      <w:spacing w:line="276" w:lineRule="auto"/>
      <w:ind w:left="-90" w:firstLine="5"/>
      <w:jc w:val="both"/>
      <w:textAlignment w:val="auto"/>
    </w:pPr>
    <w:rPr>
      <w:rFonts w:ascii="Arial" w:hAnsi="Arial" w:cs="Arial"/>
      <w:lang w:eastAsia="en-US"/>
    </w:rPr>
  </w:style>
  <w:style w:type="character" w:customStyle="1" w:styleId="TableTextChar">
    <w:name w:val="Table Text Char"/>
    <w:link w:val="TableText"/>
    <w:rsid w:val="001F11D4"/>
    <w:rPr>
      <w:rFonts w:ascii="Arial" w:hAnsi="Arial" w:cs="Arial"/>
      <w:sz w:val="24"/>
      <w:szCs w:val="24"/>
      <w:lang w:eastAsia="en-US"/>
    </w:rPr>
  </w:style>
  <w:style w:type="character" w:customStyle="1" w:styleId="ColorfulList-Accent1Char">
    <w:name w:val="Colorful List - Accent 1 Char"/>
    <w:aliases w:val="Table/Figure Heading Char,List Paragraph (numbered (a)) Char,Lapis Bulleted List Char,Dot pt Char,F5 List Paragraph Char,List Paragraph1 Char,No Spacing1 Char,List Paragraph Char Char Char Char,Indicator Text Char"/>
    <w:link w:val="ColorfulList-Accent11"/>
    <w:uiPriority w:val="34"/>
    <w:locked/>
    <w:rsid w:val="00F442F2"/>
    <w:rPr>
      <w:rFonts w:ascii="Calibri" w:eastAsia="Calibri" w:hAnsi="Calibri"/>
      <w:sz w:val="22"/>
      <w:szCs w:val="22"/>
    </w:rPr>
  </w:style>
  <w:style w:type="paragraph" w:customStyle="1" w:styleId="Subtitle1">
    <w:name w:val="Subtitle1"/>
    <w:basedOn w:val="Normal"/>
    <w:next w:val="Normal"/>
    <w:uiPriority w:val="11"/>
    <w:qFormat/>
    <w:rsid w:val="00E05DC7"/>
    <w:pPr>
      <w:overflowPunct/>
      <w:autoSpaceDE/>
      <w:autoSpaceDN/>
      <w:adjustRightInd/>
      <w:spacing w:before="200" w:after="1000"/>
      <w:textAlignment w:val="auto"/>
    </w:pPr>
    <w:rPr>
      <w:rFonts w:ascii="Calibri" w:hAnsi="Calibri"/>
      <w:caps/>
      <w:color w:val="595959"/>
      <w:spacing w:val="10"/>
      <w:lang w:val="en-US" w:eastAsia="en-US" w:bidi="en-US"/>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rsid w:val="00010A14"/>
    <w:pPr>
      <w:overflowPunct/>
      <w:autoSpaceDE/>
      <w:autoSpaceDN/>
      <w:adjustRightInd/>
      <w:spacing w:before="120" w:after="160" w:line="240" w:lineRule="exact"/>
      <w:jc w:val="both"/>
      <w:textAlignment w:val="auto"/>
    </w:pPr>
    <w:rPr>
      <w:rFonts w:ascii="TimesNewRomanPS" w:hAnsi="TimesNewRomanPS"/>
      <w:position w:val="6"/>
      <w:sz w:val="16"/>
      <w:szCs w:val="20"/>
      <w:lang w:val="en-US" w:eastAsia="en-US"/>
    </w:rPr>
  </w:style>
  <w:style w:type="paragraph" w:customStyle="1" w:styleId="TableText1">
    <w:name w:val="Table Text 1"/>
    <w:basedOn w:val="Normal"/>
    <w:autoRedefine/>
    <w:qFormat/>
    <w:rsid w:val="00746A89"/>
    <w:pPr>
      <w:shd w:val="clear" w:color="auto" w:fill="FFFFFF"/>
      <w:overflowPunct/>
      <w:autoSpaceDE/>
      <w:autoSpaceDN/>
      <w:adjustRightInd/>
      <w:spacing w:before="60"/>
      <w:jc w:val="both"/>
      <w:textAlignment w:val="auto"/>
    </w:pPr>
    <w:rPr>
      <w:rFonts w:eastAsia="Batang"/>
      <w:bCs/>
      <w:iCs/>
      <w:sz w:val="20"/>
      <w:szCs w:val="18"/>
      <w:lang w:eastAsia="en-US"/>
    </w:rPr>
  </w:style>
  <w:style w:type="paragraph" w:styleId="BodyText">
    <w:name w:val="Body Text"/>
    <w:basedOn w:val="Normal"/>
    <w:link w:val="BodyTextChar"/>
    <w:uiPriority w:val="99"/>
    <w:unhideWhenUsed/>
    <w:rsid w:val="00451AC3"/>
    <w:pPr>
      <w:overflowPunct/>
      <w:autoSpaceDE/>
      <w:autoSpaceDN/>
      <w:adjustRightInd/>
      <w:spacing w:after="120" w:line="276" w:lineRule="auto"/>
      <w:textAlignment w:val="auto"/>
    </w:pPr>
    <w:rPr>
      <w:rFonts w:ascii="Calibri" w:eastAsia="Calibri" w:hAnsi="Calibri"/>
      <w:sz w:val="22"/>
      <w:szCs w:val="22"/>
      <w:lang w:eastAsia="en-US"/>
    </w:rPr>
  </w:style>
  <w:style w:type="character" w:customStyle="1" w:styleId="BodyTextChar">
    <w:name w:val="Body Text Char"/>
    <w:link w:val="BodyText"/>
    <w:rsid w:val="00451AC3"/>
    <w:rPr>
      <w:rFonts w:ascii="Calibri" w:eastAsia="Calibri" w:hAnsi="Calibri"/>
      <w:sz w:val="22"/>
      <w:szCs w:val="22"/>
      <w:lang w:val="en-GB"/>
    </w:rPr>
  </w:style>
  <w:style w:type="paragraph" w:customStyle="1" w:styleId="Footnote1">
    <w:name w:val="Footnote 1"/>
    <w:basedOn w:val="FootnoteText"/>
    <w:link w:val="Footnote1Char"/>
    <w:autoRedefine/>
    <w:qFormat/>
    <w:rsid w:val="00C3161B"/>
    <w:pPr>
      <w:widowControl w:val="0"/>
      <w:spacing w:before="40" w:after="20"/>
      <w:ind w:left="0" w:firstLine="0"/>
    </w:pPr>
    <w:rPr>
      <w:rFonts w:cs="Tahoma"/>
      <w:bCs/>
      <w:color w:val="000000"/>
      <w:sz w:val="18"/>
      <w:szCs w:val="23"/>
      <w:lang w:val="en-US" w:eastAsia="en-US"/>
    </w:rPr>
  </w:style>
  <w:style w:type="character" w:customStyle="1" w:styleId="Footnote1Char">
    <w:name w:val="Footnote 1 Char"/>
    <w:link w:val="Footnote1"/>
    <w:rsid w:val="00C3161B"/>
    <w:rPr>
      <w:rFonts w:cs="Tahoma"/>
      <w:bCs/>
      <w:color w:val="000000"/>
      <w:sz w:val="18"/>
      <w:szCs w:val="23"/>
    </w:rPr>
  </w:style>
  <w:style w:type="paragraph" w:customStyle="1" w:styleId="Pa2">
    <w:name w:val="Pa2"/>
    <w:basedOn w:val="Default"/>
    <w:next w:val="Default"/>
    <w:rsid w:val="00C37BA2"/>
    <w:pPr>
      <w:spacing w:before="120" w:after="60" w:line="191" w:lineRule="atLeast"/>
    </w:pPr>
    <w:rPr>
      <w:rFonts w:ascii="Adobe Garamond Pro" w:eastAsia="MS Mincho" w:hAnsi="Adobe Garamond Pro" w:cs="Times New Roman"/>
      <w:color w:val="auto"/>
      <w:lang w:eastAsia="ja-JP"/>
    </w:rPr>
  </w:style>
  <w:style w:type="paragraph" w:customStyle="1" w:styleId="TableBullets">
    <w:name w:val="Table Bullets"/>
    <w:basedOn w:val="Normal"/>
    <w:link w:val="TableBulletsChar"/>
    <w:autoRedefine/>
    <w:qFormat/>
    <w:rsid w:val="004D6C04"/>
    <w:pPr>
      <w:overflowPunct/>
      <w:autoSpaceDE/>
      <w:autoSpaceDN/>
      <w:adjustRightInd/>
      <w:spacing w:before="20" w:after="20"/>
      <w:jc w:val="both"/>
      <w:textAlignment w:val="auto"/>
    </w:pPr>
    <w:rPr>
      <w:rFonts w:ascii="Arial" w:hAnsi="Arial" w:cs="Arial"/>
      <w:lang w:eastAsia="en-US"/>
    </w:rPr>
  </w:style>
  <w:style w:type="character" w:customStyle="1" w:styleId="TableBulletsChar">
    <w:name w:val="Table Bullets Char"/>
    <w:link w:val="TableBullets"/>
    <w:rsid w:val="004D6C04"/>
    <w:rPr>
      <w:rFonts w:ascii="Arial" w:hAnsi="Arial" w:cs="Arial"/>
      <w:sz w:val="24"/>
      <w:szCs w:val="24"/>
      <w:lang w:val="en-GB"/>
    </w:rPr>
  </w:style>
  <w:style w:type="table" w:customStyle="1" w:styleId="TableGrid1">
    <w:name w:val="Table Grid1"/>
    <w:basedOn w:val="TableNormal"/>
    <w:next w:val="TableGrid"/>
    <w:uiPriority w:val="59"/>
    <w:rsid w:val="00A07BC2"/>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7Colorful-Accent6">
    <w:name w:val="Grid Table 7 Colorful Accent 6"/>
    <w:basedOn w:val="TableNormal"/>
    <w:uiPriority w:val="50"/>
    <w:rsid w:val="00B4306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2-Accent1">
    <w:name w:val="Grid Table 2 Accent 1"/>
    <w:basedOn w:val="TableNormal"/>
    <w:uiPriority w:val="40"/>
    <w:rsid w:val="00DE79A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8">
    <w:name w:val="Table Grid 8"/>
    <w:basedOn w:val="TableNormal"/>
    <w:rsid w:val="00DE79AF"/>
    <w:pPr>
      <w:overflowPunct w:val="0"/>
      <w:autoSpaceDE w:val="0"/>
      <w:autoSpaceDN w:val="0"/>
      <w:adjustRightInd w:val="0"/>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Caption">
    <w:name w:val="caption"/>
    <w:basedOn w:val="Normal"/>
    <w:next w:val="Normal"/>
    <w:qFormat/>
    <w:rsid w:val="00DA12F9"/>
    <w:pPr>
      <w:overflowPunct/>
      <w:autoSpaceDE/>
      <w:autoSpaceDN/>
      <w:adjustRightInd/>
      <w:spacing w:after="200"/>
      <w:textAlignment w:val="auto"/>
    </w:pPr>
    <w:rPr>
      <w:rFonts w:ascii="Cambria" w:eastAsia="MS Mincho" w:hAnsi="Cambria"/>
      <w:b/>
      <w:bCs/>
      <w:color w:val="4F81BD"/>
      <w:sz w:val="18"/>
      <w:szCs w:val="18"/>
      <w:lang w:val="en-US" w:eastAsia="en-US"/>
    </w:rPr>
  </w:style>
  <w:style w:type="paragraph" w:styleId="NoSpacing">
    <w:name w:val="No Spacing"/>
    <w:uiPriority w:val="1"/>
    <w:qFormat/>
    <w:rsid w:val="00A7378E"/>
    <w:rPr>
      <w:rFonts w:asciiTheme="minorHAnsi" w:eastAsiaTheme="minorHAnsi" w:hAnsiTheme="minorHAnsi" w:cstheme="minorBidi"/>
      <w:sz w:val="22"/>
      <w:szCs w:val="22"/>
      <w:lang w:val="en-US" w:eastAsia="en-US"/>
    </w:rPr>
  </w:style>
  <w:style w:type="paragraph" w:styleId="ListParagraph">
    <w:name w:val="List Paragraph"/>
    <w:basedOn w:val="Normal"/>
    <w:uiPriority w:val="34"/>
    <w:qFormat/>
    <w:rsid w:val="00A7378E"/>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lang w:val="en-US" w:eastAsia="en-US"/>
    </w:rPr>
  </w:style>
  <w:style w:type="paragraph" w:customStyle="1" w:styleId="Style1">
    <w:name w:val="Style1"/>
    <w:basedOn w:val="Normal"/>
    <w:link w:val="Style1Char"/>
    <w:qFormat/>
    <w:rsid w:val="00E841F6"/>
    <w:pPr>
      <w:keepNext/>
      <w:spacing w:before="240"/>
      <w:outlineLvl w:val="0"/>
    </w:pPr>
    <w:rPr>
      <w:rFonts w:ascii="Book Antiqua" w:hAnsi="Book Antiqua" w:cs="Calibri Light"/>
      <w:kern w:val="36"/>
      <w:sz w:val="20"/>
      <w:szCs w:val="20"/>
    </w:rPr>
  </w:style>
  <w:style w:type="character" w:customStyle="1" w:styleId="Style1Char">
    <w:name w:val="Style1 Char"/>
    <w:basedOn w:val="DefaultParagraphFont"/>
    <w:link w:val="Style1"/>
    <w:rsid w:val="00E841F6"/>
    <w:rPr>
      <w:rFonts w:ascii="Book Antiqua" w:hAnsi="Book Antiqua" w:cs="Calibri Light"/>
      <w:kern w:val="36"/>
    </w:rPr>
  </w:style>
  <w:style w:type="character" w:styleId="FollowedHyperlink">
    <w:name w:val="FollowedHyperlink"/>
    <w:basedOn w:val="DefaultParagraphFont"/>
    <w:rsid w:val="005D72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w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wmf"/><Relationship Id="rId10" Type="http://schemas.openxmlformats.org/officeDocument/2006/relationships/image" Target="media/image3.wm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wmf"/><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wmf"/><Relationship Id="rId8" Type="http://schemas.openxmlformats.org/officeDocument/2006/relationships/image" Target="media/image1.wmf"/><Relationship Id="rId51" Type="http://schemas.openxmlformats.org/officeDocument/2006/relationships/image" Target="media/image43.png"/></Relationships>
</file>

<file path=word/_rels/footnotes.xml.rels><?xml version="1.0" encoding="UTF-8" standalone="yes"?>
<Relationships xmlns="http://schemas.openxmlformats.org/package/2006/relationships"><Relationship Id="rId2" Type="http://schemas.openxmlformats.org/officeDocument/2006/relationships/hyperlink" Target="http://www.thegef.org/gef/sites/thegef.org/files/documents/M2_ROtI%20Handbook.pdf" TargetMode="External"/><Relationship Id="rId1" Type="http://schemas.openxmlformats.org/officeDocument/2006/relationships/hyperlink" Target="http://www.undp.org/evaluation/handboo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D211A-D263-462C-A666-BEE78921C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116</Pages>
  <Words>36160</Words>
  <Characters>206113</Characters>
  <Application>Microsoft Office Word</Application>
  <DocSecurity>0</DocSecurity>
  <Lines>1717</Lines>
  <Paragraphs>483</Paragraphs>
  <ScaleCrop>false</ScaleCrop>
  <HeadingPairs>
    <vt:vector size="2" baseType="variant">
      <vt:variant>
        <vt:lpstr>Title</vt:lpstr>
      </vt:variant>
      <vt:variant>
        <vt:i4>1</vt:i4>
      </vt:variant>
    </vt:vector>
  </HeadingPairs>
  <TitlesOfParts>
    <vt:vector size="1" baseType="lpstr">
      <vt:lpstr>Summary of the relevant Consultancy services offered by CASE International/Directors And Staff</vt:lpstr>
    </vt:vector>
  </TitlesOfParts>
  <Company>CASE INTERNATIONAL</Company>
  <LinksUpToDate>false</LinksUpToDate>
  <CharactersWithSpaces>241790</CharactersWithSpaces>
  <SharedDoc>false</SharedDoc>
  <HLinks>
    <vt:vector size="414" baseType="variant">
      <vt:variant>
        <vt:i4>1376315</vt:i4>
      </vt:variant>
      <vt:variant>
        <vt:i4>396</vt:i4>
      </vt:variant>
      <vt:variant>
        <vt:i4>0</vt:i4>
      </vt:variant>
      <vt:variant>
        <vt:i4>5</vt:i4>
      </vt:variant>
      <vt:variant>
        <vt:lpwstr/>
      </vt:variant>
      <vt:variant>
        <vt:lpwstr>_TOR_Annex_D:</vt:lpwstr>
      </vt:variant>
      <vt:variant>
        <vt:i4>1048635</vt:i4>
      </vt:variant>
      <vt:variant>
        <vt:i4>393</vt:i4>
      </vt:variant>
      <vt:variant>
        <vt:i4>0</vt:i4>
      </vt:variant>
      <vt:variant>
        <vt:i4>5</vt:i4>
      </vt:variant>
      <vt:variant>
        <vt:lpwstr/>
      </vt:variant>
      <vt:variant>
        <vt:lpwstr>_TOR_Annex_A:</vt:lpwstr>
      </vt:variant>
      <vt:variant>
        <vt:i4>1245243</vt:i4>
      </vt:variant>
      <vt:variant>
        <vt:i4>390</vt:i4>
      </vt:variant>
      <vt:variant>
        <vt:i4>0</vt:i4>
      </vt:variant>
      <vt:variant>
        <vt:i4>5</vt:i4>
      </vt:variant>
      <vt:variant>
        <vt:lpwstr/>
      </vt:variant>
      <vt:variant>
        <vt:lpwstr>_TOR_Annex_B:</vt:lpwstr>
      </vt:variant>
      <vt:variant>
        <vt:i4>1179707</vt:i4>
      </vt:variant>
      <vt:variant>
        <vt:i4>387</vt:i4>
      </vt:variant>
      <vt:variant>
        <vt:i4>0</vt:i4>
      </vt:variant>
      <vt:variant>
        <vt:i4>5</vt:i4>
      </vt:variant>
      <vt:variant>
        <vt:lpwstr/>
      </vt:variant>
      <vt:variant>
        <vt:lpwstr>_TOR_Annex_C:</vt:lpwstr>
      </vt:variant>
      <vt:variant>
        <vt:i4>1638458</vt:i4>
      </vt:variant>
      <vt:variant>
        <vt:i4>374</vt:i4>
      </vt:variant>
      <vt:variant>
        <vt:i4>0</vt:i4>
      </vt:variant>
      <vt:variant>
        <vt:i4>5</vt:i4>
      </vt:variant>
      <vt:variant>
        <vt:lpwstr/>
      </vt:variant>
      <vt:variant>
        <vt:lpwstr>_Toc34392182</vt:lpwstr>
      </vt:variant>
      <vt:variant>
        <vt:i4>1703994</vt:i4>
      </vt:variant>
      <vt:variant>
        <vt:i4>368</vt:i4>
      </vt:variant>
      <vt:variant>
        <vt:i4>0</vt:i4>
      </vt:variant>
      <vt:variant>
        <vt:i4>5</vt:i4>
      </vt:variant>
      <vt:variant>
        <vt:lpwstr/>
      </vt:variant>
      <vt:variant>
        <vt:lpwstr>_Toc34392181</vt:lpwstr>
      </vt:variant>
      <vt:variant>
        <vt:i4>1769530</vt:i4>
      </vt:variant>
      <vt:variant>
        <vt:i4>362</vt:i4>
      </vt:variant>
      <vt:variant>
        <vt:i4>0</vt:i4>
      </vt:variant>
      <vt:variant>
        <vt:i4>5</vt:i4>
      </vt:variant>
      <vt:variant>
        <vt:lpwstr/>
      </vt:variant>
      <vt:variant>
        <vt:lpwstr>_Toc34392180</vt:lpwstr>
      </vt:variant>
      <vt:variant>
        <vt:i4>1179701</vt:i4>
      </vt:variant>
      <vt:variant>
        <vt:i4>356</vt:i4>
      </vt:variant>
      <vt:variant>
        <vt:i4>0</vt:i4>
      </vt:variant>
      <vt:variant>
        <vt:i4>5</vt:i4>
      </vt:variant>
      <vt:variant>
        <vt:lpwstr/>
      </vt:variant>
      <vt:variant>
        <vt:lpwstr>_Toc34392179</vt:lpwstr>
      </vt:variant>
      <vt:variant>
        <vt:i4>1245237</vt:i4>
      </vt:variant>
      <vt:variant>
        <vt:i4>350</vt:i4>
      </vt:variant>
      <vt:variant>
        <vt:i4>0</vt:i4>
      </vt:variant>
      <vt:variant>
        <vt:i4>5</vt:i4>
      </vt:variant>
      <vt:variant>
        <vt:lpwstr/>
      </vt:variant>
      <vt:variant>
        <vt:lpwstr>_Toc34392178</vt:lpwstr>
      </vt:variant>
      <vt:variant>
        <vt:i4>1835061</vt:i4>
      </vt:variant>
      <vt:variant>
        <vt:i4>344</vt:i4>
      </vt:variant>
      <vt:variant>
        <vt:i4>0</vt:i4>
      </vt:variant>
      <vt:variant>
        <vt:i4>5</vt:i4>
      </vt:variant>
      <vt:variant>
        <vt:lpwstr/>
      </vt:variant>
      <vt:variant>
        <vt:lpwstr>_Toc34392177</vt:lpwstr>
      </vt:variant>
      <vt:variant>
        <vt:i4>1900597</vt:i4>
      </vt:variant>
      <vt:variant>
        <vt:i4>338</vt:i4>
      </vt:variant>
      <vt:variant>
        <vt:i4>0</vt:i4>
      </vt:variant>
      <vt:variant>
        <vt:i4>5</vt:i4>
      </vt:variant>
      <vt:variant>
        <vt:lpwstr/>
      </vt:variant>
      <vt:variant>
        <vt:lpwstr>_Toc34392176</vt:lpwstr>
      </vt:variant>
      <vt:variant>
        <vt:i4>1966133</vt:i4>
      </vt:variant>
      <vt:variant>
        <vt:i4>332</vt:i4>
      </vt:variant>
      <vt:variant>
        <vt:i4>0</vt:i4>
      </vt:variant>
      <vt:variant>
        <vt:i4>5</vt:i4>
      </vt:variant>
      <vt:variant>
        <vt:lpwstr/>
      </vt:variant>
      <vt:variant>
        <vt:lpwstr>_Toc34392175</vt:lpwstr>
      </vt:variant>
      <vt:variant>
        <vt:i4>2031669</vt:i4>
      </vt:variant>
      <vt:variant>
        <vt:i4>326</vt:i4>
      </vt:variant>
      <vt:variant>
        <vt:i4>0</vt:i4>
      </vt:variant>
      <vt:variant>
        <vt:i4>5</vt:i4>
      </vt:variant>
      <vt:variant>
        <vt:lpwstr/>
      </vt:variant>
      <vt:variant>
        <vt:lpwstr>_Toc34392174</vt:lpwstr>
      </vt:variant>
      <vt:variant>
        <vt:i4>1572917</vt:i4>
      </vt:variant>
      <vt:variant>
        <vt:i4>320</vt:i4>
      </vt:variant>
      <vt:variant>
        <vt:i4>0</vt:i4>
      </vt:variant>
      <vt:variant>
        <vt:i4>5</vt:i4>
      </vt:variant>
      <vt:variant>
        <vt:lpwstr/>
      </vt:variant>
      <vt:variant>
        <vt:lpwstr>_Toc34392173</vt:lpwstr>
      </vt:variant>
      <vt:variant>
        <vt:i4>1638453</vt:i4>
      </vt:variant>
      <vt:variant>
        <vt:i4>314</vt:i4>
      </vt:variant>
      <vt:variant>
        <vt:i4>0</vt:i4>
      </vt:variant>
      <vt:variant>
        <vt:i4>5</vt:i4>
      </vt:variant>
      <vt:variant>
        <vt:lpwstr/>
      </vt:variant>
      <vt:variant>
        <vt:lpwstr>_Toc34392172</vt:lpwstr>
      </vt:variant>
      <vt:variant>
        <vt:i4>1703989</vt:i4>
      </vt:variant>
      <vt:variant>
        <vt:i4>308</vt:i4>
      </vt:variant>
      <vt:variant>
        <vt:i4>0</vt:i4>
      </vt:variant>
      <vt:variant>
        <vt:i4>5</vt:i4>
      </vt:variant>
      <vt:variant>
        <vt:lpwstr/>
      </vt:variant>
      <vt:variant>
        <vt:lpwstr>_Toc34392171</vt:lpwstr>
      </vt:variant>
      <vt:variant>
        <vt:i4>1769525</vt:i4>
      </vt:variant>
      <vt:variant>
        <vt:i4>302</vt:i4>
      </vt:variant>
      <vt:variant>
        <vt:i4>0</vt:i4>
      </vt:variant>
      <vt:variant>
        <vt:i4>5</vt:i4>
      </vt:variant>
      <vt:variant>
        <vt:lpwstr/>
      </vt:variant>
      <vt:variant>
        <vt:lpwstr>_Toc34392170</vt:lpwstr>
      </vt:variant>
      <vt:variant>
        <vt:i4>1179700</vt:i4>
      </vt:variant>
      <vt:variant>
        <vt:i4>296</vt:i4>
      </vt:variant>
      <vt:variant>
        <vt:i4>0</vt:i4>
      </vt:variant>
      <vt:variant>
        <vt:i4>5</vt:i4>
      </vt:variant>
      <vt:variant>
        <vt:lpwstr/>
      </vt:variant>
      <vt:variant>
        <vt:lpwstr>_Toc34392169</vt:lpwstr>
      </vt:variant>
      <vt:variant>
        <vt:i4>1245236</vt:i4>
      </vt:variant>
      <vt:variant>
        <vt:i4>290</vt:i4>
      </vt:variant>
      <vt:variant>
        <vt:i4>0</vt:i4>
      </vt:variant>
      <vt:variant>
        <vt:i4>5</vt:i4>
      </vt:variant>
      <vt:variant>
        <vt:lpwstr/>
      </vt:variant>
      <vt:variant>
        <vt:lpwstr>_Toc34392168</vt:lpwstr>
      </vt:variant>
      <vt:variant>
        <vt:i4>1835060</vt:i4>
      </vt:variant>
      <vt:variant>
        <vt:i4>284</vt:i4>
      </vt:variant>
      <vt:variant>
        <vt:i4>0</vt:i4>
      </vt:variant>
      <vt:variant>
        <vt:i4>5</vt:i4>
      </vt:variant>
      <vt:variant>
        <vt:lpwstr/>
      </vt:variant>
      <vt:variant>
        <vt:lpwstr>_Toc34392167</vt:lpwstr>
      </vt:variant>
      <vt:variant>
        <vt:i4>1900596</vt:i4>
      </vt:variant>
      <vt:variant>
        <vt:i4>278</vt:i4>
      </vt:variant>
      <vt:variant>
        <vt:i4>0</vt:i4>
      </vt:variant>
      <vt:variant>
        <vt:i4>5</vt:i4>
      </vt:variant>
      <vt:variant>
        <vt:lpwstr/>
      </vt:variant>
      <vt:variant>
        <vt:lpwstr>_Toc34392166</vt:lpwstr>
      </vt:variant>
      <vt:variant>
        <vt:i4>1966132</vt:i4>
      </vt:variant>
      <vt:variant>
        <vt:i4>272</vt:i4>
      </vt:variant>
      <vt:variant>
        <vt:i4>0</vt:i4>
      </vt:variant>
      <vt:variant>
        <vt:i4>5</vt:i4>
      </vt:variant>
      <vt:variant>
        <vt:lpwstr/>
      </vt:variant>
      <vt:variant>
        <vt:lpwstr>_Toc34392165</vt:lpwstr>
      </vt:variant>
      <vt:variant>
        <vt:i4>2031668</vt:i4>
      </vt:variant>
      <vt:variant>
        <vt:i4>266</vt:i4>
      </vt:variant>
      <vt:variant>
        <vt:i4>0</vt:i4>
      </vt:variant>
      <vt:variant>
        <vt:i4>5</vt:i4>
      </vt:variant>
      <vt:variant>
        <vt:lpwstr/>
      </vt:variant>
      <vt:variant>
        <vt:lpwstr>_Toc34392164</vt:lpwstr>
      </vt:variant>
      <vt:variant>
        <vt:i4>1572916</vt:i4>
      </vt:variant>
      <vt:variant>
        <vt:i4>260</vt:i4>
      </vt:variant>
      <vt:variant>
        <vt:i4>0</vt:i4>
      </vt:variant>
      <vt:variant>
        <vt:i4>5</vt:i4>
      </vt:variant>
      <vt:variant>
        <vt:lpwstr/>
      </vt:variant>
      <vt:variant>
        <vt:lpwstr>_Toc34392163</vt:lpwstr>
      </vt:variant>
      <vt:variant>
        <vt:i4>1638452</vt:i4>
      </vt:variant>
      <vt:variant>
        <vt:i4>254</vt:i4>
      </vt:variant>
      <vt:variant>
        <vt:i4>0</vt:i4>
      </vt:variant>
      <vt:variant>
        <vt:i4>5</vt:i4>
      </vt:variant>
      <vt:variant>
        <vt:lpwstr/>
      </vt:variant>
      <vt:variant>
        <vt:lpwstr>_Toc34392162</vt:lpwstr>
      </vt:variant>
      <vt:variant>
        <vt:i4>1703988</vt:i4>
      </vt:variant>
      <vt:variant>
        <vt:i4>248</vt:i4>
      </vt:variant>
      <vt:variant>
        <vt:i4>0</vt:i4>
      </vt:variant>
      <vt:variant>
        <vt:i4>5</vt:i4>
      </vt:variant>
      <vt:variant>
        <vt:lpwstr/>
      </vt:variant>
      <vt:variant>
        <vt:lpwstr>_Toc34392161</vt:lpwstr>
      </vt:variant>
      <vt:variant>
        <vt:i4>1769524</vt:i4>
      </vt:variant>
      <vt:variant>
        <vt:i4>242</vt:i4>
      </vt:variant>
      <vt:variant>
        <vt:i4>0</vt:i4>
      </vt:variant>
      <vt:variant>
        <vt:i4>5</vt:i4>
      </vt:variant>
      <vt:variant>
        <vt:lpwstr/>
      </vt:variant>
      <vt:variant>
        <vt:lpwstr>_Toc34392160</vt:lpwstr>
      </vt:variant>
      <vt:variant>
        <vt:i4>1179703</vt:i4>
      </vt:variant>
      <vt:variant>
        <vt:i4>236</vt:i4>
      </vt:variant>
      <vt:variant>
        <vt:i4>0</vt:i4>
      </vt:variant>
      <vt:variant>
        <vt:i4>5</vt:i4>
      </vt:variant>
      <vt:variant>
        <vt:lpwstr/>
      </vt:variant>
      <vt:variant>
        <vt:lpwstr>_Toc34392159</vt:lpwstr>
      </vt:variant>
      <vt:variant>
        <vt:i4>1245239</vt:i4>
      </vt:variant>
      <vt:variant>
        <vt:i4>230</vt:i4>
      </vt:variant>
      <vt:variant>
        <vt:i4>0</vt:i4>
      </vt:variant>
      <vt:variant>
        <vt:i4>5</vt:i4>
      </vt:variant>
      <vt:variant>
        <vt:lpwstr/>
      </vt:variant>
      <vt:variant>
        <vt:lpwstr>_Toc34392158</vt:lpwstr>
      </vt:variant>
      <vt:variant>
        <vt:i4>1835063</vt:i4>
      </vt:variant>
      <vt:variant>
        <vt:i4>224</vt:i4>
      </vt:variant>
      <vt:variant>
        <vt:i4>0</vt:i4>
      </vt:variant>
      <vt:variant>
        <vt:i4>5</vt:i4>
      </vt:variant>
      <vt:variant>
        <vt:lpwstr/>
      </vt:variant>
      <vt:variant>
        <vt:lpwstr>_Toc34392157</vt:lpwstr>
      </vt:variant>
      <vt:variant>
        <vt:i4>1900599</vt:i4>
      </vt:variant>
      <vt:variant>
        <vt:i4>218</vt:i4>
      </vt:variant>
      <vt:variant>
        <vt:i4>0</vt:i4>
      </vt:variant>
      <vt:variant>
        <vt:i4>5</vt:i4>
      </vt:variant>
      <vt:variant>
        <vt:lpwstr/>
      </vt:variant>
      <vt:variant>
        <vt:lpwstr>_Toc34392156</vt:lpwstr>
      </vt:variant>
      <vt:variant>
        <vt:i4>1966135</vt:i4>
      </vt:variant>
      <vt:variant>
        <vt:i4>212</vt:i4>
      </vt:variant>
      <vt:variant>
        <vt:i4>0</vt:i4>
      </vt:variant>
      <vt:variant>
        <vt:i4>5</vt:i4>
      </vt:variant>
      <vt:variant>
        <vt:lpwstr/>
      </vt:variant>
      <vt:variant>
        <vt:lpwstr>_Toc34392155</vt:lpwstr>
      </vt:variant>
      <vt:variant>
        <vt:i4>2031671</vt:i4>
      </vt:variant>
      <vt:variant>
        <vt:i4>206</vt:i4>
      </vt:variant>
      <vt:variant>
        <vt:i4>0</vt:i4>
      </vt:variant>
      <vt:variant>
        <vt:i4>5</vt:i4>
      </vt:variant>
      <vt:variant>
        <vt:lpwstr/>
      </vt:variant>
      <vt:variant>
        <vt:lpwstr>_Toc34392154</vt:lpwstr>
      </vt:variant>
      <vt:variant>
        <vt:i4>1572919</vt:i4>
      </vt:variant>
      <vt:variant>
        <vt:i4>200</vt:i4>
      </vt:variant>
      <vt:variant>
        <vt:i4>0</vt:i4>
      </vt:variant>
      <vt:variant>
        <vt:i4>5</vt:i4>
      </vt:variant>
      <vt:variant>
        <vt:lpwstr/>
      </vt:variant>
      <vt:variant>
        <vt:lpwstr>_Toc34392153</vt:lpwstr>
      </vt:variant>
      <vt:variant>
        <vt:i4>1638455</vt:i4>
      </vt:variant>
      <vt:variant>
        <vt:i4>194</vt:i4>
      </vt:variant>
      <vt:variant>
        <vt:i4>0</vt:i4>
      </vt:variant>
      <vt:variant>
        <vt:i4>5</vt:i4>
      </vt:variant>
      <vt:variant>
        <vt:lpwstr/>
      </vt:variant>
      <vt:variant>
        <vt:lpwstr>_Toc34392152</vt:lpwstr>
      </vt:variant>
      <vt:variant>
        <vt:i4>1703991</vt:i4>
      </vt:variant>
      <vt:variant>
        <vt:i4>188</vt:i4>
      </vt:variant>
      <vt:variant>
        <vt:i4>0</vt:i4>
      </vt:variant>
      <vt:variant>
        <vt:i4>5</vt:i4>
      </vt:variant>
      <vt:variant>
        <vt:lpwstr/>
      </vt:variant>
      <vt:variant>
        <vt:lpwstr>_Toc34392151</vt:lpwstr>
      </vt:variant>
      <vt:variant>
        <vt:i4>1769527</vt:i4>
      </vt:variant>
      <vt:variant>
        <vt:i4>182</vt:i4>
      </vt:variant>
      <vt:variant>
        <vt:i4>0</vt:i4>
      </vt:variant>
      <vt:variant>
        <vt:i4>5</vt:i4>
      </vt:variant>
      <vt:variant>
        <vt:lpwstr/>
      </vt:variant>
      <vt:variant>
        <vt:lpwstr>_Toc34392150</vt:lpwstr>
      </vt:variant>
      <vt:variant>
        <vt:i4>1179702</vt:i4>
      </vt:variant>
      <vt:variant>
        <vt:i4>176</vt:i4>
      </vt:variant>
      <vt:variant>
        <vt:i4>0</vt:i4>
      </vt:variant>
      <vt:variant>
        <vt:i4>5</vt:i4>
      </vt:variant>
      <vt:variant>
        <vt:lpwstr/>
      </vt:variant>
      <vt:variant>
        <vt:lpwstr>_Toc34392149</vt:lpwstr>
      </vt:variant>
      <vt:variant>
        <vt:i4>1245238</vt:i4>
      </vt:variant>
      <vt:variant>
        <vt:i4>170</vt:i4>
      </vt:variant>
      <vt:variant>
        <vt:i4>0</vt:i4>
      </vt:variant>
      <vt:variant>
        <vt:i4>5</vt:i4>
      </vt:variant>
      <vt:variant>
        <vt:lpwstr/>
      </vt:variant>
      <vt:variant>
        <vt:lpwstr>_Toc34392148</vt:lpwstr>
      </vt:variant>
      <vt:variant>
        <vt:i4>1835062</vt:i4>
      </vt:variant>
      <vt:variant>
        <vt:i4>164</vt:i4>
      </vt:variant>
      <vt:variant>
        <vt:i4>0</vt:i4>
      </vt:variant>
      <vt:variant>
        <vt:i4>5</vt:i4>
      </vt:variant>
      <vt:variant>
        <vt:lpwstr/>
      </vt:variant>
      <vt:variant>
        <vt:lpwstr>_Toc34392147</vt:lpwstr>
      </vt:variant>
      <vt:variant>
        <vt:i4>1900598</vt:i4>
      </vt:variant>
      <vt:variant>
        <vt:i4>158</vt:i4>
      </vt:variant>
      <vt:variant>
        <vt:i4>0</vt:i4>
      </vt:variant>
      <vt:variant>
        <vt:i4>5</vt:i4>
      </vt:variant>
      <vt:variant>
        <vt:lpwstr/>
      </vt:variant>
      <vt:variant>
        <vt:lpwstr>_Toc34392146</vt:lpwstr>
      </vt:variant>
      <vt:variant>
        <vt:i4>1966134</vt:i4>
      </vt:variant>
      <vt:variant>
        <vt:i4>152</vt:i4>
      </vt:variant>
      <vt:variant>
        <vt:i4>0</vt:i4>
      </vt:variant>
      <vt:variant>
        <vt:i4>5</vt:i4>
      </vt:variant>
      <vt:variant>
        <vt:lpwstr/>
      </vt:variant>
      <vt:variant>
        <vt:lpwstr>_Toc34392145</vt:lpwstr>
      </vt:variant>
      <vt:variant>
        <vt:i4>2031670</vt:i4>
      </vt:variant>
      <vt:variant>
        <vt:i4>146</vt:i4>
      </vt:variant>
      <vt:variant>
        <vt:i4>0</vt:i4>
      </vt:variant>
      <vt:variant>
        <vt:i4>5</vt:i4>
      </vt:variant>
      <vt:variant>
        <vt:lpwstr/>
      </vt:variant>
      <vt:variant>
        <vt:lpwstr>_Toc34392144</vt:lpwstr>
      </vt:variant>
      <vt:variant>
        <vt:i4>1572918</vt:i4>
      </vt:variant>
      <vt:variant>
        <vt:i4>140</vt:i4>
      </vt:variant>
      <vt:variant>
        <vt:i4>0</vt:i4>
      </vt:variant>
      <vt:variant>
        <vt:i4>5</vt:i4>
      </vt:variant>
      <vt:variant>
        <vt:lpwstr/>
      </vt:variant>
      <vt:variant>
        <vt:lpwstr>_Toc34392143</vt:lpwstr>
      </vt:variant>
      <vt:variant>
        <vt:i4>1638454</vt:i4>
      </vt:variant>
      <vt:variant>
        <vt:i4>134</vt:i4>
      </vt:variant>
      <vt:variant>
        <vt:i4>0</vt:i4>
      </vt:variant>
      <vt:variant>
        <vt:i4>5</vt:i4>
      </vt:variant>
      <vt:variant>
        <vt:lpwstr/>
      </vt:variant>
      <vt:variant>
        <vt:lpwstr>_Toc34392142</vt:lpwstr>
      </vt:variant>
      <vt:variant>
        <vt:i4>1703990</vt:i4>
      </vt:variant>
      <vt:variant>
        <vt:i4>128</vt:i4>
      </vt:variant>
      <vt:variant>
        <vt:i4>0</vt:i4>
      </vt:variant>
      <vt:variant>
        <vt:i4>5</vt:i4>
      </vt:variant>
      <vt:variant>
        <vt:lpwstr/>
      </vt:variant>
      <vt:variant>
        <vt:lpwstr>_Toc34392141</vt:lpwstr>
      </vt:variant>
      <vt:variant>
        <vt:i4>1769526</vt:i4>
      </vt:variant>
      <vt:variant>
        <vt:i4>122</vt:i4>
      </vt:variant>
      <vt:variant>
        <vt:i4>0</vt:i4>
      </vt:variant>
      <vt:variant>
        <vt:i4>5</vt:i4>
      </vt:variant>
      <vt:variant>
        <vt:lpwstr/>
      </vt:variant>
      <vt:variant>
        <vt:lpwstr>_Toc34392140</vt:lpwstr>
      </vt:variant>
      <vt:variant>
        <vt:i4>1179697</vt:i4>
      </vt:variant>
      <vt:variant>
        <vt:i4>116</vt:i4>
      </vt:variant>
      <vt:variant>
        <vt:i4>0</vt:i4>
      </vt:variant>
      <vt:variant>
        <vt:i4>5</vt:i4>
      </vt:variant>
      <vt:variant>
        <vt:lpwstr/>
      </vt:variant>
      <vt:variant>
        <vt:lpwstr>_Toc34392139</vt:lpwstr>
      </vt:variant>
      <vt:variant>
        <vt:i4>1245233</vt:i4>
      </vt:variant>
      <vt:variant>
        <vt:i4>110</vt:i4>
      </vt:variant>
      <vt:variant>
        <vt:i4>0</vt:i4>
      </vt:variant>
      <vt:variant>
        <vt:i4>5</vt:i4>
      </vt:variant>
      <vt:variant>
        <vt:lpwstr/>
      </vt:variant>
      <vt:variant>
        <vt:lpwstr>_Toc34392138</vt:lpwstr>
      </vt:variant>
      <vt:variant>
        <vt:i4>1835057</vt:i4>
      </vt:variant>
      <vt:variant>
        <vt:i4>104</vt:i4>
      </vt:variant>
      <vt:variant>
        <vt:i4>0</vt:i4>
      </vt:variant>
      <vt:variant>
        <vt:i4>5</vt:i4>
      </vt:variant>
      <vt:variant>
        <vt:lpwstr/>
      </vt:variant>
      <vt:variant>
        <vt:lpwstr>_Toc34392137</vt:lpwstr>
      </vt:variant>
      <vt:variant>
        <vt:i4>1900593</vt:i4>
      </vt:variant>
      <vt:variant>
        <vt:i4>98</vt:i4>
      </vt:variant>
      <vt:variant>
        <vt:i4>0</vt:i4>
      </vt:variant>
      <vt:variant>
        <vt:i4>5</vt:i4>
      </vt:variant>
      <vt:variant>
        <vt:lpwstr/>
      </vt:variant>
      <vt:variant>
        <vt:lpwstr>_Toc34392136</vt:lpwstr>
      </vt:variant>
      <vt:variant>
        <vt:i4>1966129</vt:i4>
      </vt:variant>
      <vt:variant>
        <vt:i4>92</vt:i4>
      </vt:variant>
      <vt:variant>
        <vt:i4>0</vt:i4>
      </vt:variant>
      <vt:variant>
        <vt:i4>5</vt:i4>
      </vt:variant>
      <vt:variant>
        <vt:lpwstr/>
      </vt:variant>
      <vt:variant>
        <vt:lpwstr>_Toc34392135</vt:lpwstr>
      </vt:variant>
      <vt:variant>
        <vt:i4>2031665</vt:i4>
      </vt:variant>
      <vt:variant>
        <vt:i4>86</vt:i4>
      </vt:variant>
      <vt:variant>
        <vt:i4>0</vt:i4>
      </vt:variant>
      <vt:variant>
        <vt:i4>5</vt:i4>
      </vt:variant>
      <vt:variant>
        <vt:lpwstr/>
      </vt:variant>
      <vt:variant>
        <vt:lpwstr>_Toc34392134</vt:lpwstr>
      </vt:variant>
      <vt:variant>
        <vt:i4>1572913</vt:i4>
      </vt:variant>
      <vt:variant>
        <vt:i4>80</vt:i4>
      </vt:variant>
      <vt:variant>
        <vt:i4>0</vt:i4>
      </vt:variant>
      <vt:variant>
        <vt:i4>5</vt:i4>
      </vt:variant>
      <vt:variant>
        <vt:lpwstr/>
      </vt:variant>
      <vt:variant>
        <vt:lpwstr>_Toc34392133</vt:lpwstr>
      </vt:variant>
      <vt:variant>
        <vt:i4>1638449</vt:i4>
      </vt:variant>
      <vt:variant>
        <vt:i4>74</vt:i4>
      </vt:variant>
      <vt:variant>
        <vt:i4>0</vt:i4>
      </vt:variant>
      <vt:variant>
        <vt:i4>5</vt:i4>
      </vt:variant>
      <vt:variant>
        <vt:lpwstr/>
      </vt:variant>
      <vt:variant>
        <vt:lpwstr>_Toc34392132</vt:lpwstr>
      </vt:variant>
      <vt:variant>
        <vt:i4>1703985</vt:i4>
      </vt:variant>
      <vt:variant>
        <vt:i4>68</vt:i4>
      </vt:variant>
      <vt:variant>
        <vt:i4>0</vt:i4>
      </vt:variant>
      <vt:variant>
        <vt:i4>5</vt:i4>
      </vt:variant>
      <vt:variant>
        <vt:lpwstr/>
      </vt:variant>
      <vt:variant>
        <vt:lpwstr>_Toc34392131</vt:lpwstr>
      </vt:variant>
      <vt:variant>
        <vt:i4>1769521</vt:i4>
      </vt:variant>
      <vt:variant>
        <vt:i4>62</vt:i4>
      </vt:variant>
      <vt:variant>
        <vt:i4>0</vt:i4>
      </vt:variant>
      <vt:variant>
        <vt:i4>5</vt:i4>
      </vt:variant>
      <vt:variant>
        <vt:lpwstr/>
      </vt:variant>
      <vt:variant>
        <vt:lpwstr>_Toc34392130</vt:lpwstr>
      </vt:variant>
      <vt:variant>
        <vt:i4>1179696</vt:i4>
      </vt:variant>
      <vt:variant>
        <vt:i4>56</vt:i4>
      </vt:variant>
      <vt:variant>
        <vt:i4>0</vt:i4>
      </vt:variant>
      <vt:variant>
        <vt:i4>5</vt:i4>
      </vt:variant>
      <vt:variant>
        <vt:lpwstr/>
      </vt:variant>
      <vt:variant>
        <vt:lpwstr>_Toc34392129</vt:lpwstr>
      </vt:variant>
      <vt:variant>
        <vt:i4>1245232</vt:i4>
      </vt:variant>
      <vt:variant>
        <vt:i4>50</vt:i4>
      </vt:variant>
      <vt:variant>
        <vt:i4>0</vt:i4>
      </vt:variant>
      <vt:variant>
        <vt:i4>5</vt:i4>
      </vt:variant>
      <vt:variant>
        <vt:lpwstr/>
      </vt:variant>
      <vt:variant>
        <vt:lpwstr>_Toc34392128</vt:lpwstr>
      </vt:variant>
      <vt:variant>
        <vt:i4>1835056</vt:i4>
      </vt:variant>
      <vt:variant>
        <vt:i4>44</vt:i4>
      </vt:variant>
      <vt:variant>
        <vt:i4>0</vt:i4>
      </vt:variant>
      <vt:variant>
        <vt:i4>5</vt:i4>
      </vt:variant>
      <vt:variant>
        <vt:lpwstr/>
      </vt:variant>
      <vt:variant>
        <vt:lpwstr>_Toc34392127</vt:lpwstr>
      </vt:variant>
      <vt:variant>
        <vt:i4>1900592</vt:i4>
      </vt:variant>
      <vt:variant>
        <vt:i4>38</vt:i4>
      </vt:variant>
      <vt:variant>
        <vt:i4>0</vt:i4>
      </vt:variant>
      <vt:variant>
        <vt:i4>5</vt:i4>
      </vt:variant>
      <vt:variant>
        <vt:lpwstr/>
      </vt:variant>
      <vt:variant>
        <vt:lpwstr>_Toc34392126</vt:lpwstr>
      </vt:variant>
      <vt:variant>
        <vt:i4>1966128</vt:i4>
      </vt:variant>
      <vt:variant>
        <vt:i4>32</vt:i4>
      </vt:variant>
      <vt:variant>
        <vt:i4>0</vt:i4>
      </vt:variant>
      <vt:variant>
        <vt:i4>5</vt:i4>
      </vt:variant>
      <vt:variant>
        <vt:lpwstr/>
      </vt:variant>
      <vt:variant>
        <vt:lpwstr>_Toc34392125</vt:lpwstr>
      </vt:variant>
      <vt:variant>
        <vt:i4>2031664</vt:i4>
      </vt:variant>
      <vt:variant>
        <vt:i4>26</vt:i4>
      </vt:variant>
      <vt:variant>
        <vt:i4>0</vt:i4>
      </vt:variant>
      <vt:variant>
        <vt:i4>5</vt:i4>
      </vt:variant>
      <vt:variant>
        <vt:lpwstr/>
      </vt:variant>
      <vt:variant>
        <vt:lpwstr>_Toc34392124</vt:lpwstr>
      </vt:variant>
      <vt:variant>
        <vt:i4>1572912</vt:i4>
      </vt:variant>
      <vt:variant>
        <vt:i4>20</vt:i4>
      </vt:variant>
      <vt:variant>
        <vt:i4>0</vt:i4>
      </vt:variant>
      <vt:variant>
        <vt:i4>5</vt:i4>
      </vt:variant>
      <vt:variant>
        <vt:lpwstr/>
      </vt:variant>
      <vt:variant>
        <vt:lpwstr>_Toc34392123</vt:lpwstr>
      </vt:variant>
      <vt:variant>
        <vt:i4>1638448</vt:i4>
      </vt:variant>
      <vt:variant>
        <vt:i4>14</vt:i4>
      </vt:variant>
      <vt:variant>
        <vt:i4>0</vt:i4>
      </vt:variant>
      <vt:variant>
        <vt:i4>5</vt:i4>
      </vt:variant>
      <vt:variant>
        <vt:lpwstr/>
      </vt:variant>
      <vt:variant>
        <vt:lpwstr>_Toc34392122</vt:lpwstr>
      </vt:variant>
      <vt:variant>
        <vt:i4>1703984</vt:i4>
      </vt:variant>
      <vt:variant>
        <vt:i4>8</vt:i4>
      </vt:variant>
      <vt:variant>
        <vt:i4>0</vt:i4>
      </vt:variant>
      <vt:variant>
        <vt:i4>5</vt:i4>
      </vt:variant>
      <vt:variant>
        <vt:lpwstr/>
      </vt:variant>
      <vt:variant>
        <vt:lpwstr>_Toc34392121</vt:lpwstr>
      </vt:variant>
      <vt:variant>
        <vt:i4>1769520</vt:i4>
      </vt:variant>
      <vt:variant>
        <vt:i4>2</vt:i4>
      </vt:variant>
      <vt:variant>
        <vt:i4>0</vt:i4>
      </vt:variant>
      <vt:variant>
        <vt:i4>5</vt:i4>
      </vt:variant>
      <vt:variant>
        <vt:lpwstr/>
      </vt:variant>
      <vt:variant>
        <vt:lpwstr>_Toc34392120</vt:lpwstr>
      </vt:variant>
      <vt:variant>
        <vt:i4>6225953</vt:i4>
      </vt:variant>
      <vt:variant>
        <vt:i4>3</vt:i4>
      </vt:variant>
      <vt:variant>
        <vt:i4>0</vt:i4>
      </vt:variant>
      <vt:variant>
        <vt:i4>5</vt:i4>
      </vt:variant>
      <vt:variant>
        <vt:lpwstr>http://www.thegef.org/gef/sites/thegef.org/files/documents/M2_ROtI Handbook.pdf</vt:lpwstr>
      </vt:variant>
      <vt:variant>
        <vt:lpwstr/>
      </vt:variant>
      <vt:variant>
        <vt:i4>4063337</vt:i4>
      </vt:variant>
      <vt:variant>
        <vt:i4>0</vt:i4>
      </vt:variant>
      <vt:variant>
        <vt:i4>0</vt:i4>
      </vt:variant>
      <vt:variant>
        <vt:i4>5</vt:i4>
      </vt:variant>
      <vt:variant>
        <vt:lpwstr>http://www.undp.org/evaluation/handbook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the relevant Consultancy services offered by CASE International/Directors And Staff</dc:title>
  <dc:subject/>
  <dc:creator>Cliff</dc:creator>
  <cp:keywords/>
  <dc:description/>
  <cp:lastModifiedBy>Peter Kulemeka</cp:lastModifiedBy>
  <cp:revision>2</cp:revision>
  <cp:lastPrinted>2019-11-15T13:41:00Z</cp:lastPrinted>
  <dcterms:created xsi:type="dcterms:W3CDTF">2020-10-02T07:35:00Z</dcterms:created>
  <dcterms:modified xsi:type="dcterms:W3CDTF">2020-10-02T07:35:00Z</dcterms:modified>
</cp:coreProperties>
</file>