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E1F8" w14:textId="77777777" w:rsidR="00B4079F" w:rsidRPr="00B87E53" w:rsidRDefault="00B4079F" w:rsidP="00B4079F">
      <w:pPr>
        <w:pStyle w:val="Heading1"/>
        <w:spacing w:before="0"/>
      </w:pPr>
      <w:bookmarkStart w:id="0" w:name="_Toc445045102"/>
      <w:r>
        <w:t>Annex A:</w:t>
      </w:r>
      <w:r>
        <w:tab/>
      </w:r>
      <w:r w:rsidRPr="00B87E53">
        <w:t>Terms of Reference</w:t>
      </w:r>
      <w:bookmarkEnd w:id="0"/>
    </w:p>
    <w:p w14:paraId="0447EE0B" w14:textId="77777777" w:rsidR="00B4079F" w:rsidRDefault="00B4079F" w:rsidP="00B4079F">
      <w:pPr>
        <w:jc w:val="center"/>
        <w:rPr>
          <w:rFonts w:ascii="Arial" w:hAnsi="Arial" w:cs="Arial"/>
          <w:sz w:val="22"/>
          <w:szCs w:val="22"/>
        </w:rPr>
      </w:pPr>
    </w:p>
    <w:p w14:paraId="5683D4B7" w14:textId="77777777" w:rsidR="00B4079F" w:rsidRPr="00B4079F" w:rsidRDefault="00B4079F" w:rsidP="00B4079F">
      <w:pPr>
        <w:jc w:val="center"/>
        <w:rPr>
          <w:rFonts w:ascii="Arial" w:hAnsi="Arial" w:cs="Arial"/>
          <w:b/>
          <w:bCs/>
        </w:rPr>
      </w:pPr>
      <w:r w:rsidRPr="00B4079F">
        <w:rPr>
          <w:rFonts w:ascii="Arial" w:hAnsi="Arial" w:cs="Arial"/>
          <w:b/>
          <w:bCs/>
        </w:rPr>
        <w:t>Project Mid-Term Evaluation</w:t>
      </w:r>
    </w:p>
    <w:p w14:paraId="1A845D94" w14:textId="77777777" w:rsidR="00B4079F" w:rsidRPr="00B4079F" w:rsidRDefault="00B4079F" w:rsidP="00B4079F">
      <w:pPr>
        <w:jc w:val="center"/>
        <w:rPr>
          <w:rFonts w:ascii="Arial" w:hAnsi="Arial" w:cs="Arial"/>
          <w:b/>
          <w:bCs/>
        </w:rPr>
      </w:pPr>
      <w:r w:rsidRPr="00B4079F">
        <w:rPr>
          <w:rFonts w:ascii="Arial" w:hAnsi="Arial" w:cs="Arial"/>
          <w:b/>
          <w:bCs/>
        </w:rPr>
        <w:t>Terms of Reference</w:t>
      </w:r>
    </w:p>
    <w:p w14:paraId="6306BC39" w14:textId="77777777" w:rsidR="00B4079F" w:rsidRPr="00542266" w:rsidRDefault="00B4079F" w:rsidP="00B4079F">
      <w:pPr>
        <w:jc w:val="both"/>
        <w:rPr>
          <w:rFonts w:cstheme="minorHAnsi"/>
          <w:b/>
          <w:bCs/>
          <w:vanish/>
          <w:color w:val="000000"/>
        </w:rPr>
      </w:pPr>
    </w:p>
    <w:p w14:paraId="146FBF29" w14:textId="77777777" w:rsidR="00B4079F" w:rsidRPr="00542266" w:rsidRDefault="00B4079F" w:rsidP="00B4079F">
      <w:pPr>
        <w:pStyle w:val="BodyTextIndent2"/>
        <w:spacing w:after="0" w:line="240" w:lineRule="auto"/>
        <w:jc w:val="both"/>
        <w:rPr>
          <w:rFonts w:cstheme="minorHAnsi"/>
          <w:b/>
          <w:bCs/>
          <w:vanish/>
          <w:color w:val="000000"/>
          <w:sz w:val="22"/>
          <w:szCs w:val="22"/>
        </w:rPr>
      </w:pPr>
    </w:p>
    <w:p w14:paraId="1E054351" w14:textId="77777777" w:rsidR="00B4079F" w:rsidRPr="00542266" w:rsidRDefault="00B4079F" w:rsidP="00B4079F">
      <w:pPr>
        <w:pStyle w:val="Heading2"/>
        <w:spacing w:before="0"/>
        <w:jc w:val="both"/>
        <w:rPr>
          <w:rFonts w:asciiTheme="minorHAnsi" w:hAnsiTheme="minorHAnsi" w:cstheme="minorHAnsi"/>
          <w:sz w:val="22"/>
          <w:szCs w:val="22"/>
        </w:rPr>
      </w:pPr>
    </w:p>
    <w:p w14:paraId="4AF42F7A" w14:textId="77777777" w:rsidR="00B4079F" w:rsidRPr="007E7230" w:rsidRDefault="00B4079F" w:rsidP="00B4079F">
      <w:pPr>
        <w:pStyle w:val="ListParagraph"/>
        <w:numPr>
          <w:ilvl w:val="0"/>
          <w:numId w:val="2"/>
        </w:numPr>
        <w:ind w:left="360"/>
        <w:jc w:val="both"/>
        <w:rPr>
          <w:color w:val="185262"/>
        </w:rPr>
      </w:pPr>
      <w:bookmarkStart w:id="1" w:name="_Toc226452517"/>
      <w:r w:rsidRPr="007E7230">
        <w:rPr>
          <w:b/>
          <w:bCs/>
          <w:color w:val="185262"/>
          <w:u w:val="single"/>
        </w:rPr>
        <w:t xml:space="preserve">Background and </w:t>
      </w:r>
      <w:bookmarkEnd w:id="1"/>
      <w:r>
        <w:rPr>
          <w:b/>
          <w:bCs/>
          <w:color w:val="185262"/>
          <w:u w:val="single"/>
        </w:rPr>
        <w:t>C</w:t>
      </w:r>
      <w:r w:rsidRPr="007E7230">
        <w:rPr>
          <w:b/>
          <w:bCs/>
          <w:color w:val="185262"/>
          <w:u w:val="single"/>
        </w:rPr>
        <w:t xml:space="preserve">ontext </w:t>
      </w:r>
    </w:p>
    <w:p w14:paraId="14CE25E0" w14:textId="77777777" w:rsidR="00B4079F" w:rsidRDefault="00B4079F" w:rsidP="00B4079F">
      <w:pPr>
        <w:jc w:val="both"/>
      </w:pPr>
    </w:p>
    <w:tbl>
      <w:tblPr>
        <w:tblW w:w="9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605"/>
        <w:gridCol w:w="3384"/>
        <w:gridCol w:w="3096"/>
      </w:tblGrid>
      <w:tr w:rsidR="00B4079F" w:rsidRPr="00A11CD4" w14:paraId="7F762D5E" w14:textId="77777777" w:rsidTr="007F76C4">
        <w:trPr>
          <w:trHeight w:val="366"/>
        </w:trPr>
        <w:tc>
          <w:tcPr>
            <w:tcW w:w="9085" w:type="dxa"/>
            <w:gridSpan w:val="3"/>
            <w:shd w:val="clear" w:color="auto" w:fill="1E687C"/>
            <w:tcMar>
              <w:top w:w="29" w:type="dxa"/>
              <w:left w:w="115" w:type="dxa"/>
              <w:bottom w:w="29" w:type="dxa"/>
              <w:right w:w="115" w:type="dxa"/>
            </w:tcMar>
            <w:vAlign w:val="center"/>
          </w:tcPr>
          <w:p w14:paraId="438FD1F3" w14:textId="77777777" w:rsidR="00B4079F" w:rsidRPr="00A11CD4" w:rsidRDefault="00B4079F" w:rsidP="007F76C4">
            <w:pPr>
              <w:jc w:val="center"/>
              <w:rPr>
                <w:rFonts w:cstheme="minorHAnsi"/>
                <w:b/>
                <w:sz w:val="20"/>
                <w:szCs w:val="20"/>
              </w:rPr>
            </w:pPr>
            <w:r w:rsidRPr="008C5906">
              <w:rPr>
                <w:rFonts w:cstheme="minorHAnsi"/>
                <w:b/>
                <w:color w:val="FFFFFF" w:themeColor="background1"/>
                <w:sz w:val="20"/>
                <w:szCs w:val="20"/>
              </w:rPr>
              <w:t>PROJECT INFORMATION</w:t>
            </w:r>
          </w:p>
        </w:tc>
      </w:tr>
      <w:tr w:rsidR="00B4079F" w:rsidRPr="00A11CD4" w14:paraId="68ADF71F" w14:textId="77777777" w:rsidTr="007F76C4">
        <w:trPr>
          <w:trHeight w:val="288"/>
        </w:trPr>
        <w:tc>
          <w:tcPr>
            <w:tcW w:w="2605" w:type="dxa"/>
            <w:shd w:val="clear" w:color="auto" w:fill="EAF6F3"/>
            <w:tcMar>
              <w:top w:w="29" w:type="dxa"/>
              <w:left w:w="115" w:type="dxa"/>
              <w:bottom w:w="29" w:type="dxa"/>
              <w:right w:w="115" w:type="dxa"/>
            </w:tcMar>
          </w:tcPr>
          <w:p w14:paraId="73B76409" w14:textId="77777777" w:rsidR="00B4079F" w:rsidRPr="008C5906" w:rsidRDefault="00B4079F" w:rsidP="007F76C4">
            <w:pPr>
              <w:rPr>
                <w:rFonts w:cstheme="minorHAnsi"/>
                <w:b/>
                <w:color w:val="1E687C"/>
                <w:sz w:val="20"/>
                <w:szCs w:val="20"/>
              </w:rPr>
            </w:pPr>
            <w:bookmarkStart w:id="2" w:name="_Hlk23330619"/>
            <w:r w:rsidRPr="008C5906">
              <w:rPr>
                <w:rFonts w:cstheme="minorHAnsi"/>
                <w:b/>
                <w:color w:val="1E687C"/>
                <w:sz w:val="20"/>
                <w:szCs w:val="20"/>
              </w:rPr>
              <w:t xml:space="preserve">Project </w:t>
            </w:r>
            <w:r>
              <w:rPr>
                <w:rFonts w:cstheme="minorHAnsi"/>
                <w:b/>
                <w:color w:val="1E687C"/>
                <w:sz w:val="20"/>
                <w:szCs w:val="20"/>
              </w:rPr>
              <w:t>T</w:t>
            </w:r>
            <w:r w:rsidRPr="008C5906">
              <w:rPr>
                <w:rFonts w:cstheme="minorHAnsi"/>
                <w:b/>
                <w:color w:val="1E687C"/>
                <w:sz w:val="20"/>
                <w:szCs w:val="20"/>
              </w:rPr>
              <w:t>itle</w:t>
            </w:r>
          </w:p>
        </w:tc>
        <w:tc>
          <w:tcPr>
            <w:tcW w:w="6480" w:type="dxa"/>
            <w:gridSpan w:val="2"/>
            <w:shd w:val="clear" w:color="auto" w:fill="EAF6F3"/>
            <w:tcMar>
              <w:top w:w="29" w:type="dxa"/>
              <w:left w:w="115" w:type="dxa"/>
              <w:bottom w:w="29" w:type="dxa"/>
              <w:right w:w="115" w:type="dxa"/>
            </w:tcMar>
          </w:tcPr>
          <w:p w14:paraId="5D8594E5" w14:textId="77777777" w:rsidR="00B4079F" w:rsidRPr="00715C2D" w:rsidRDefault="00B4079F" w:rsidP="007F76C4">
            <w:pPr>
              <w:rPr>
                <w:rFonts w:cstheme="minorHAnsi"/>
                <w:color w:val="1E687C"/>
                <w:sz w:val="20"/>
                <w:szCs w:val="20"/>
              </w:rPr>
            </w:pPr>
            <w:r>
              <w:rPr>
                <w:rFonts w:cstheme="minorHAnsi"/>
                <w:color w:val="1E687C"/>
                <w:sz w:val="20"/>
                <w:szCs w:val="20"/>
              </w:rPr>
              <w:t>Fostering Regional and Local Development in Georgia Phase 2</w:t>
            </w:r>
          </w:p>
        </w:tc>
      </w:tr>
      <w:tr w:rsidR="00B4079F" w:rsidRPr="00A11CD4" w14:paraId="0C1AFCBC" w14:textId="77777777" w:rsidTr="007F76C4">
        <w:trPr>
          <w:trHeight w:val="288"/>
        </w:trPr>
        <w:tc>
          <w:tcPr>
            <w:tcW w:w="2605" w:type="dxa"/>
            <w:shd w:val="clear" w:color="auto" w:fill="EAF6F3"/>
            <w:tcMar>
              <w:top w:w="29" w:type="dxa"/>
              <w:left w:w="115" w:type="dxa"/>
              <w:bottom w:w="29" w:type="dxa"/>
              <w:right w:w="115" w:type="dxa"/>
            </w:tcMar>
          </w:tcPr>
          <w:p w14:paraId="74EE499C" w14:textId="77777777" w:rsidR="00B4079F" w:rsidRPr="008C5906" w:rsidRDefault="00B4079F" w:rsidP="007F76C4">
            <w:pPr>
              <w:rPr>
                <w:rFonts w:cstheme="minorHAnsi"/>
                <w:b/>
                <w:color w:val="1E687C"/>
                <w:sz w:val="20"/>
                <w:szCs w:val="20"/>
              </w:rPr>
            </w:pPr>
            <w:r w:rsidRPr="008C5906">
              <w:rPr>
                <w:rFonts w:cstheme="minorHAnsi"/>
                <w:b/>
                <w:color w:val="1E687C"/>
                <w:sz w:val="20"/>
                <w:szCs w:val="20"/>
              </w:rPr>
              <w:t>Atlas ID</w:t>
            </w:r>
          </w:p>
        </w:tc>
        <w:tc>
          <w:tcPr>
            <w:tcW w:w="6480" w:type="dxa"/>
            <w:gridSpan w:val="2"/>
            <w:shd w:val="clear" w:color="auto" w:fill="EAF6F3"/>
            <w:tcMar>
              <w:top w:w="29" w:type="dxa"/>
              <w:left w:w="115" w:type="dxa"/>
              <w:bottom w:w="29" w:type="dxa"/>
              <w:right w:w="115" w:type="dxa"/>
            </w:tcMar>
          </w:tcPr>
          <w:p w14:paraId="748ACE58" w14:textId="77777777" w:rsidR="00B4079F" w:rsidRPr="008C5906" w:rsidRDefault="00B4079F" w:rsidP="007F76C4">
            <w:pPr>
              <w:rPr>
                <w:rFonts w:cstheme="minorHAnsi"/>
                <w:color w:val="1E687C"/>
                <w:sz w:val="20"/>
                <w:szCs w:val="20"/>
              </w:rPr>
            </w:pPr>
            <w:r w:rsidRPr="00E131FE">
              <w:rPr>
                <w:rFonts w:cstheme="minorHAnsi"/>
                <w:color w:val="1E687C"/>
                <w:sz w:val="20"/>
                <w:szCs w:val="20"/>
              </w:rPr>
              <w:t>00095157</w:t>
            </w:r>
            <w:r>
              <w:rPr>
                <w:rFonts w:cstheme="minorHAnsi"/>
                <w:color w:val="1E687C"/>
                <w:sz w:val="20"/>
                <w:szCs w:val="20"/>
              </w:rPr>
              <w:t xml:space="preserve"> (</w:t>
            </w:r>
            <w:r w:rsidRPr="00E131FE">
              <w:rPr>
                <w:rFonts w:cstheme="minorHAnsi"/>
                <w:color w:val="1E687C"/>
                <w:sz w:val="20"/>
                <w:szCs w:val="20"/>
              </w:rPr>
              <w:t>00099175</w:t>
            </w:r>
            <w:r>
              <w:rPr>
                <w:rFonts w:cstheme="minorHAnsi"/>
                <w:color w:val="1E687C"/>
                <w:sz w:val="20"/>
                <w:szCs w:val="20"/>
              </w:rPr>
              <w:t>)</w:t>
            </w:r>
          </w:p>
        </w:tc>
      </w:tr>
      <w:tr w:rsidR="00B4079F" w:rsidRPr="00A11CD4" w14:paraId="2481AACE" w14:textId="77777777" w:rsidTr="007F76C4">
        <w:trPr>
          <w:trHeight w:val="288"/>
        </w:trPr>
        <w:tc>
          <w:tcPr>
            <w:tcW w:w="2605" w:type="dxa"/>
            <w:shd w:val="clear" w:color="auto" w:fill="EAF6F3"/>
            <w:tcMar>
              <w:top w:w="29" w:type="dxa"/>
              <w:left w:w="115" w:type="dxa"/>
              <w:bottom w:w="29" w:type="dxa"/>
              <w:right w:w="115" w:type="dxa"/>
            </w:tcMar>
          </w:tcPr>
          <w:p w14:paraId="025E6808" w14:textId="77777777" w:rsidR="00B4079F" w:rsidRPr="008C5906" w:rsidRDefault="00B4079F" w:rsidP="007F76C4">
            <w:pPr>
              <w:rPr>
                <w:rFonts w:cstheme="minorHAnsi"/>
                <w:b/>
                <w:color w:val="1E687C"/>
                <w:sz w:val="20"/>
                <w:szCs w:val="20"/>
              </w:rPr>
            </w:pPr>
            <w:r w:rsidRPr="006C16D3">
              <w:rPr>
                <w:rFonts w:cstheme="minorHAnsi"/>
                <w:b/>
                <w:color w:val="1E687C"/>
                <w:sz w:val="20"/>
                <w:szCs w:val="20"/>
              </w:rPr>
              <w:t>Corporate Outcome and Output </w:t>
            </w:r>
          </w:p>
        </w:tc>
        <w:tc>
          <w:tcPr>
            <w:tcW w:w="6480" w:type="dxa"/>
            <w:gridSpan w:val="2"/>
            <w:shd w:val="clear" w:color="auto" w:fill="EAF6F3"/>
            <w:tcMar>
              <w:top w:w="29" w:type="dxa"/>
              <w:left w:w="115" w:type="dxa"/>
              <w:bottom w:w="29" w:type="dxa"/>
              <w:right w:w="115" w:type="dxa"/>
            </w:tcMar>
          </w:tcPr>
          <w:p w14:paraId="7AC9A311" w14:textId="77777777" w:rsidR="00B4079F" w:rsidRPr="008C5906" w:rsidRDefault="00B4079F" w:rsidP="007F76C4">
            <w:pPr>
              <w:rPr>
                <w:rFonts w:cstheme="minorHAnsi"/>
                <w:color w:val="1E687C"/>
                <w:sz w:val="20"/>
                <w:szCs w:val="20"/>
              </w:rPr>
            </w:pPr>
            <w:r w:rsidRPr="00531C81">
              <w:rPr>
                <w:rFonts w:cstheme="minorHAnsi"/>
                <w:color w:val="1E687C"/>
                <w:sz w:val="20"/>
                <w:szCs w:val="20"/>
              </w:rPr>
              <w:t>UNDP Strategic Plan 2018-2021 Outcome</w:t>
            </w:r>
            <w:r>
              <w:rPr>
                <w:rFonts w:cstheme="minorHAnsi"/>
                <w:color w:val="1E687C"/>
                <w:sz w:val="20"/>
                <w:szCs w:val="20"/>
              </w:rPr>
              <w:t>:</w:t>
            </w:r>
            <w:r w:rsidRPr="00531C81">
              <w:rPr>
                <w:rFonts w:cstheme="minorHAnsi"/>
                <w:color w:val="1E687C"/>
                <w:sz w:val="20"/>
                <w:szCs w:val="20"/>
              </w:rPr>
              <w:t xml:space="preserve"> Advance poverty eradication in all its forms and dimensions/ Output 1.2.1 Capacities at national and sub-national levels strengthened to promote inclusive local economic development and deliver basic services including HIV and related services</w:t>
            </w:r>
          </w:p>
        </w:tc>
      </w:tr>
      <w:tr w:rsidR="00B4079F" w:rsidRPr="00A11CD4" w14:paraId="06F70E6D" w14:textId="77777777" w:rsidTr="007F76C4">
        <w:trPr>
          <w:trHeight w:val="288"/>
        </w:trPr>
        <w:tc>
          <w:tcPr>
            <w:tcW w:w="2605" w:type="dxa"/>
            <w:shd w:val="clear" w:color="auto" w:fill="EAF6F3"/>
            <w:tcMar>
              <w:top w:w="29" w:type="dxa"/>
              <w:left w:w="115" w:type="dxa"/>
              <w:bottom w:w="29" w:type="dxa"/>
              <w:right w:w="115" w:type="dxa"/>
            </w:tcMar>
          </w:tcPr>
          <w:p w14:paraId="1D827356" w14:textId="77777777" w:rsidR="00B4079F" w:rsidRPr="008C5906" w:rsidRDefault="00B4079F" w:rsidP="007F76C4">
            <w:pPr>
              <w:rPr>
                <w:rFonts w:cstheme="minorHAnsi"/>
                <w:b/>
                <w:color w:val="1E687C"/>
                <w:sz w:val="20"/>
                <w:szCs w:val="20"/>
              </w:rPr>
            </w:pPr>
            <w:r w:rsidRPr="008C5906">
              <w:rPr>
                <w:rFonts w:cstheme="minorHAnsi"/>
                <w:b/>
                <w:color w:val="1E687C"/>
                <w:sz w:val="20"/>
                <w:szCs w:val="20"/>
              </w:rPr>
              <w:t>Country</w:t>
            </w:r>
          </w:p>
        </w:tc>
        <w:tc>
          <w:tcPr>
            <w:tcW w:w="6480" w:type="dxa"/>
            <w:gridSpan w:val="2"/>
            <w:shd w:val="clear" w:color="auto" w:fill="EAF6F3"/>
            <w:tcMar>
              <w:top w:w="29" w:type="dxa"/>
              <w:left w:w="115" w:type="dxa"/>
              <w:bottom w:w="29" w:type="dxa"/>
              <w:right w:w="115" w:type="dxa"/>
            </w:tcMar>
          </w:tcPr>
          <w:p w14:paraId="308F5D32" w14:textId="77777777" w:rsidR="00B4079F" w:rsidRPr="00CD4A2A" w:rsidRDefault="00B4079F" w:rsidP="007F76C4">
            <w:pPr>
              <w:rPr>
                <w:rFonts w:cstheme="minorHAnsi"/>
                <w:color w:val="1E687C"/>
                <w:sz w:val="20"/>
                <w:szCs w:val="20"/>
              </w:rPr>
            </w:pPr>
            <w:r>
              <w:rPr>
                <w:rFonts w:cstheme="minorHAnsi"/>
                <w:color w:val="1E687C"/>
                <w:sz w:val="20"/>
                <w:szCs w:val="20"/>
              </w:rPr>
              <w:t>Georgia</w:t>
            </w:r>
          </w:p>
        </w:tc>
      </w:tr>
      <w:bookmarkEnd w:id="2"/>
      <w:tr w:rsidR="00B4079F" w:rsidRPr="00A11CD4" w14:paraId="18AEF656" w14:textId="77777777" w:rsidTr="007F76C4">
        <w:trPr>
          <w:trHeight w:val="288"/>
        </w:trPr>
        <w:tc>
          <w:tcPr>
            <w:tcW w:w="2605" w:type="dxa"/>
            <w:shd w:val="clear" w:color="auto" w:fill="EAF6F3"/>
            <w:tcMar>
              <w:top w:w="29" w:type="dxa"/>
              <w:left w:w="115" w:type="dxa"/>
              <w:bottom w:w="29" w:type="dxa"/>
              <w:right w:w="115" w:type="dxa"/>
            </w:tcMar>
          </w:tcPr>
          <w:p w14:paraId="4EF1151B" w14:textId="77777777" w:rsidR="00B4079F" w:rsidRPr="008C5906" w:rsidRDefault="00B4079F" w:rsidP="007F76C4">
            <w:pPr>
              <w:rPr>
                <w:rFonts w:cstheme="minorHAnsi"/>
                <w:b/>
                <w:color w:val="1E687C"/>
                <w:sz w:val="20"/>
                <w:szCs w:val="20"/>
              </w:rPr>
            </w:pPr>
            <w:r w:rsidRPr="008C5906">
              <w:rPr>
                <w:rFonts w:cstheme="minorHAnsi"/>
                <w:b/>
                <w:color w:val="1E687C"/>
                <w:sz w:val="20"/>
                <w:szCs w:val="20"/>
              </w:rPr>
              <w:t>Region</w:t>
            </w:r>
          </w:p>
        </w:tc>
        <w:tc>
          <w:tcPr>
            <w:tcW w:w="6480" w:type="dxa"/>
            <w:gridSpan w:val="2"/>
            <w:shd w:val="clear" w:color="auto" w:fill="EAF6F3"/>
            <w:tcMar>
              <w:top w:w="29" w:type="dxa"/>
              <w:left w:w="115" w:type="dxa"/>
              <w:bottom w:w="29" w:type="dxa"/>
              <w:right w:w="115" w:type="dxa"/>
            </w:tcMar>
          </w:tcPr>
          <w:p w14:paraId="11C39EC7" w14:textId="77777777" w:rsidR="00B4079F" w:rsidRPr="008C5906" w:rsidRDefault="00B4079F" w:rsidP="007F76C4">
            <w:pPr>
              <w:rPr>
                <w:rFonts w:cstheme="minorHAnsi"/>
                <w:color w:val="1E687C"/>
                <w:sz w:val="20"/>
                <w:szCs w:val="20"/>
              </w:rPr>
            </w:pPr>
            <w:r>
              <w:rPr>
                <w:rFonts w:cstheme="minorHAnsi"/>
                <w:color w:val="1E687C"/>
                <w:sz w:val="20"/>
                <w:szCs w:val="20"/>
              </w:rPr>
              <w:t>Europe and t</w:t>
            </w:r>
            <w:r w:rsidRPr="00E63311">
              <w:rPr>
                <w:rFonts w:cstheme="minorHAnsi"/>
                <w:color w:val="1E687C"/>
                <w:sz w:val="20"/>
                <w:szCs w:val="20"/>
              </w:rPr>
              <w:t xml:space="preserve">he </w:t>
            </w:r>
            <w:bookmarkStart w:id="3" w:name="_Hlk23330608"/>
            <w:r w:rsidRPr="00E63311">
              <w:rPr>
                <w:rFonts w:cstheme="minorHAnsi"/>
                <w:color w:val="1E687C"/>
                <w:sz w:val="20"/>
                <w:szCs w:val="20"/>
              </w:rPr>
              <w:t xml:space="preserve">Commonwealth of Independent States (CIS) </w:t>
            </w:r>
            <w:bookmarkEnd w:id="3"/>
          </w:p>
        </w:tc>
      </w:tr>
      <w:tr w:rsidR="00B4079F" w:rsidRPr="00A11CD4" w14:paraId="21B5AC8F" w14:textId="77777777" w:rsidTr="007F76C4">
        <w:trPr>
          <w:trHeight w:val="288"/>
        </w:trPr>
        <w:tc>
          <w:tcPr>
            <w:tcW w:w="2605" w:type="dxa"/>
            <w:vMerge w:val="restart"/>
            <w:shd w:val="clear" w:color="auto" w:fill="EAF6F3"/>
            <w:tcMar>
              <w:top w:w="29" w:type="dxa"/>
              <w:left w:w="115" w:type="dxa"/>
              <w:bottom w:w="29" w:type="dxa"/>
              <w:right w:w="115" w:type="dxa"/>
            </w:tcMar>
          </w:tcPr>
          <w:p w14:paraId="0B2D0402" w14:textId="77777777" w:rsidR="00B4079F" w:rsidRPr="008C5906" w:rsidRDefault="00B4079F" w:rsidP="007F76C4">
            <w:pPr>
              <w:rPr>
                <w:rFonts w:cstheme="minorHAnsi"/>
                <w:b/>
                <w:color w:val="1E687C"/>
                <w:sz w:val="20"/>
                <w:szCs w:val="20"/>
              </w:rPr>
            </w:pPr>
            <w:r w:rsidRPr="008C5906">
              <w:rPr>
                <w:rFonts w:cstheme="minorHAnsi"/>
                <w:b/>
                <w:color w:val="1E687C"/>
                <w:sz w:val="20"/>
                <w:szCs w:val="20"/>
              </w:rPr>
              <w:t xml:space="preserve">Project </w:t>
            </w:r>
            <w:r>
              <w:rPr>
                <w:rFonts w:cstheme="minorHAnsi"/>
                <w:b/>
                <w:color w:val="1E687C"/>
                <w:sz w:val="20"/>
                <w:szCs w:val="20"/>
              </w:rPr>
              <w:t>D</w:t>
            </w:r>
            <w:r w:rsidRPr="008C5906">
              <w:rPr>
                <w:rFonts w:cstheme="minorHAnsi"/>
                <w:b/>
                <w:color w:val="1E687C"/>
                <w:sz w:val="20"/>
                <w:szCs w:val="20"/>
              </w:rPr>
              <w:t>ates</w:t>
            </w:r>
          </w:p>
        </w:tc>
        <w:tc>
          <w:tcPr>
            <w:tcW w:w="3384" w:type="dxa"/>
            <w:shd w:val="clear" w:color="auto" w:fill="EAF6F3"/>
            <w:tcMar>
              <w:top w:w="29" w:type="dxa"/>
              <w:left w:w="115" w:type="dxa"/>
              <w:bottom w:w="29" w:type="dxa"/>
              <w:right w:w="115" w:type="dxa"/>
            </w:tcMar>
          </w:tcPr>
          <w:p w14:paraId="58FF6E22" w14:textId="77777777" w:rsidR="00B4079F" w:rsidRPr="008C5906" w:rsidRDefault="00B4079F" w:rsidP="007F76C4">
            <w:pPr>
              <w:rPr>
                <w:rFonts w:cstheme="minorHAnsi"/>
                <w:b/>
                <w:color w:val="1E687C"/>
                <w:sz w:val="20"/>
                <w:szCs w:val="20"/>
              </w:rPr>
            </w:pPr>
            <w:r w:rsidRPr="008C5906">
              <w:rPr>
                <w:rFonts w:cstheme="minorHAnsi"/>
                <w:b/>
                <w:color w:val="1E687C"/>
                <w:sz w:val="20"/>
                <w:szCs w:val="20"/>
              </w:rPr>
              <w:t>Start</w:t>
            </w:r>
          </w:p>
        </w:tc>
        <w:tc>
          <w:tcPr>
            <w:tcW w:w="3096" w:type="dxa"/>
            <w:shd w:val="clear" w:color="auto" w:fill="EAF6F3"/>
            <w:tcMar>
              <w:top w:w="29" w:type="dxa"/>
              <w:left w:w="115" w:type="dxa"/>
              <w:bottom w:w="29" w:type="dxa"/>
              <w:right w:w="115" w:type="dxa"/>
            </w:tcMar>
          </w:tcPr>
          <w:p w14:paraId="5A30EB09" w14:textId="77777777" w:rsidR="00B4079F" w:rsidRPr="008C5906" w:rsidRDefault="00B4079F" w:rsidP="007F76C4">
            <w:pPr>
              <w:rPr>
                <w:rFonts w:cstheme="minorHAnsi"/>
                <w:b/>
                <w:color w:val="1E687C"/>
                <w:sz w:val="20"/>
                <w:szCs w:val="20"/>
              </w:rPr>
            </w:pPr>
            <w:r w:rsidRPr="008C5906">
              <w:rPr>
                <w:rFonts w:cstheme="minorHAnsi"/>
                <w:b/>
                <w:color w:val="1E687C"/>
                <w:sz w:val="20"/>
                <w:szCs w:val="20"/>
              </w:rPr>
              <w:t>Planned end</w:t>
            </w:r>
          </w:p>
        </w:tc>
      </w:tr>
      <w:tr w:rsidR="00B4079F" w:rsidRPr="00A11CD4" w14:paraId="48A2D4E3" w14:textId="77777777" w:rsidTr="007F76C4">
        <w:trPr>
          <w:trHeight w:val="288"/>
        </w:trPr>
        <w:tc>
          <w:tcPr>
            <w:tcW w:w="2605" w:type="dxa"/>
            <w:vMerge/>
            <w:shd w:val="clear" w:color="auto" w:fill="EAF6F3"/>
            <w:tcMar>
              <w:top w:w="29" w:type="dxa"/>
              <w:left w:w="115" w:type="dxa"/>
              <w:bottom w:w="29" w:type="dxa"/>
              <w:right w:w="115" w:type="dxa"/>
            </w:tcMar>
          </w:tcPr>
          <w:p w14:paraId="51A9C031" w14:textId="77777777" w:rsidR="00B4079F" w:rsidRPr="008C5906" w:rsidRDefault="00B4079F" w:rsidP="007F76C4">
            <w:pPr>
              <w:rPr>
                <w:rFonts w:cstheme="minorHAnsi"/>
                <w:b/>
                <w:color w:val="1E687C"/>
                <w:sz w:val="20"/>
                <w:szCs w:val="20"/>
              </w:rPr>
            </w:pPr>
          </w:p>
        </w:tc>
        <w:tc>
          <w:tcPr>
            <w:tcW w:w="3384" w:type="dxa"/>
            <w:shd w:val="clear" w:color="auto" w:fill="EAF6F3"/>
            <w:tcMar>
              <w:top w:w="29" w:type="dxa"/>
              <w:left w:w="115" w:type="dxa"/>
              <w:bottom w:w="29" w:type="dxa"/>
              <w:right w:w="115" w:type="dxa"/>
            </w:tcMar>
          </w:tcPr>
          <w:p w14:paraId="783EF442" w14:textId="77777777" w:rsidR="00B4079F" w:rsidRPr="00E131FE" w:rsidRDefault="00B4079F" w:rsidP="007F76C4">
            <w:pPr>
              <w:rPr>
                <w:rFonts w:cstheme="minorHAnsi"/>
                <w:color w:val="1E687C"/>
                <w:sz w:val="20"/>
                <w:szCs w:val="20"/>
              </w:rPr>
            </w:pPr>
            <w:r>
              <w:rPr>
                <w:rFonts w:cstheme="minorHAnsi"/>
                <w:color w:val="1E687C"/>
                <w:sz w:val="20"/>
                <w:szCs w:val="20"/>
                <w:lang w:val="ka-GE"/>
              </w:rPr>
              <w:t>15 December 2017</w:t>
            </w:r>
          </w:p>
        </w:tc>
        <w:tc>
          <w:tcPr>
            <w:tcW w:w="3096" w:type="dxa"/>
            <w:shd w:val="clear" w:color="auto" w:fill="EAF6F3"/>
            <w:tcMar>
              <w:top w:w="29" w:type="dxa"/>
              <w:left w:w="115" w:type="dxa"/>
              <w:bottom w:w="29" w:type="dxa"/>
              <w:right w:w="115" w:type="dxa"/>
            </w:tcMar>
          </w:tcPr>
          <w:p w14:paraId="222D8DBA" w14:textId="77777777" w:rsidR="00B4079F" w:rsidRPr="008C5906" w:rsidRDefault="00B4079F" w:rsidP="007F76C4">
            <w:pPr>
              <w:rPr>
                <w:rFonts w:cstheme="minorHAnsi"/>
                <w:color w:val="1E687C"/>
                <w:sz w:val="20"/>
                <w:szCs w:val="20"/>
              </w:rPr>
            </w:pPr>
            <w:r>
              <w:rPr>
                <w:rFonts w:cstheme="minorHAnsi"/>
                <w:color w:val="1E687C"/>
                <w:sz w:val="20"/>
                <w:szCs w:val="20"/>
              </w:rPr>
              <w:t>30 November 2021</w:t>
            </w:r>
          </w:p>
        </w:tc>
      </w:tr>
      <w:tr w:rsidR="00B4079F" w:rsidRPr="00A11CD4" w14:paraId="33D58FC3" w14:textId="77777777" w:rsidTr="007F76C4">
        <w:trPr>
          <w:trHeight w:val="288"/>
        </w:trPr>
        <w:tc>
          <w:tcPr>
            <w:tcW w:w="2605" w:type="dxa"/>
            <w:shd w:val="clear" w:color="auto" w:fill="EAF6F3"/>
            <w:tcMar>
              <w:top w:w="29" w:type="dxa"/>
              <w:left w:w="115" w:type="dxa"/>
              <w:bottom w:w="29" w:type="dxa"/>
              <w:right w:w="115" w:type="dxa"/>
            </w:tcMar>
          </w:tcPr>
          <w:p w14:paraId="29CDEAC6" w14:textId="77777777" w:rsidR="00B4079F" w:rsidRPr="008C5906" w:rsidRDefault="00B4079F" w:rsidP="007F76C4">
            <w:pPr>
              <w:rPr>
                <w:rFonts w:cstheme="minorHAnsi"/>
                <w:b/>
                <w:color w:val="1E687C"/>
                <w:sz w:val="20"/>
                <w:szCs w:val="20"/>
              </w:rPr>
            </w:pPr>
            <w:r w:rsidRPr="008C5906">
              <w:rPr>
                <w:rFonts w:cstheme="minorHAnsi"/>
                <w:b/>
                <w:color w:val="1E687C"/>
                <w:sz w:val="20"/>
                <w:szCs w:val="20"/>
              </w:rPr>
              <w:t xml:space="preserve">Project </w:t>
            </w:r>
            <w:r>
              <w:rPr>
                <w:rFonts w:cstheme="minorHAnsi"/>
                <w:b/>
                <w:color w:val="1E687C"/>
                <w:sz w:val="20"/>
                <w:szCs w:val="20"/>
              </w:rPr>
              <w:t>B</w:t>
            </w:r>
            <w:r w:rsidRPr="008C5906">
              <w:rPr>
                <w:rFonts w:cstheme="minorHAnsi"/>
                <w:b/>
                <w:color w:val="1E687C"/>
                <w:sz w:val="20"/>
                <w:szCs w:val="20"/>
              </w:rPr>
              <w:t>udget</w:t>
            </w:r>
          </w:p>
        </w:tc>
        <w:tc>
          <w:tcPr>
            <w:tcW w:w="6480" w:type="dxa"/>
            <w:gridSpan w:val="2"/>
            <w:shd w:val="clear" w:color="auto" w:fill="EAF6F3"/>
            <w:tcMar>
              <w:top w:w="29" w:type="dxa"/>
              <w:left w:w="115" w:type="dxa"/>
              <w:bottom w:w="29" w:type="dxa"/>
              <w:right w:w="115" w:type="dxa"/>
            </w:tcMar>
          </w:tcPr>
          <w:p w14:paraId="5BB46D65" w14:textId="77777777" w:rsidR="00B4079F" w:rsidRPr="00E131FE" w:rsidRDefault="00B4079F" w:rsidP="007F76C4">
            <w:pPr>
              <w:rPr>
                <w:rFonts w:cstheme="minorHAnsi"/>
                <w:bCs/>
                <w:color w:val="1E687C"/>
                <w:sz w:val="20"/>
                <w:szCs w:val="20"/>
              </w:rPr>
            </w:pPr>
            <w:r w:rsidRPr="00E131FE">
              <w:rPr>
                <w:rFonts w:cstheme="minorHAnsi"/>
                <w:bCs/>
                <w:color w:val="1E687C"/>
                <w:sz w:val="20"/>
                <w:szCs w:val="20"/>
              </w:rPr>
              <w:t>USD 5,486,145</w:t>
            </w:r>
          </w:p>
        </w:tc>
      </w:tr>
      <w:tr w:rsidR="00B4079F" w:rsidRPr="00A11CD4" w14:paraId="1795241E" w14:textId="77777777" w:rsidTr="007F76C4">
        <w:trPr>
          <w:trHeight w:val="288"/>
        </w:trPr>
        <w:tc>
          <w:tcPr>
            <w:tcW w:w="2605" w:type="dxa"/>
            <w:shd w:val="clear" w:color="auto" w:fill="EAF6F3"/>
            <w:tcMar>
              <w:top w:w="29" w:type="dxa"/>
              <w:left w:w="115" w:type="dxa"/>
              <w:bottom w:w="29" w:type="dxa"/>
              <w:right w:w="115" w:type="dxa"/>
            </w:tcMar>
          </w:tcPr>
          <w:p w14:paraId="22F8FE0A" w14:textId="77777777" w:rsidR="00B4079F" w:rsidRPr="008C5906" w:rsidRDefault="00B4079F" w:rsidP="007F76C4">
            <w:pPr>
              <w:rPr>
                <w:rFonts w:cstheme="minorHAnsi"/>
                <w:b/>
                <w:color w:val="1E687C"/>
                <w:sz w:val="20"/>
                <w:szCs w:val="20"/>
              </w:rPr>
            </w:pPr>
            <w:r w:rsidRPr="008C5906">
              <w:rPr>
                <w:rFonts w:cstheme="minorHAnsi"/>
                <w:b/>
                <w:color w:val="1E687C"/>
                <w:sz w:val="20"/>
                <w:szCs w:val="20"/>
              </w:rPr>
              <w:t xml:space="preserve">Funding </w:t>
            </w:r>
            <w:r>
              <w:rPr>
                <w:rFonts w:cstheme="minorHAnsi"/>
                <w:b/>
                <w:color w:val="1E687C"/>
                <w:sz w:val="20"/>
                <w:szCs w:val="20"/>
              </w:rPr>
              <w:t>S</w:t>
            </w:r>
            <w:r w:rsidRPr="008C5906">
              <w:rPr>
                <w:rFonts w:cstheme="minorHAnsi"/>
                <w:b/>
                <w:color w:val="1E687C"/>
                <w:sz w:val="20"/>
                <w:szCs w:val="20"/>
              </w:rPr>
              <w:t>ource</w:t>
            </w:r>
          </w:p>
        </w:tc>
        <w:tc>
          <w:tcPr>
            <w:tcW w:w="6480" w:type="dxa"/>
            <w:gridSpan w:val="2"/>
            <w:shd w:val="clear" w:color="auto" w:fill="EAF6F3"/>
            <w:tcMar>
              <w:top w:w="29" w:type="dxa"/>
              <w:left w:w="115" w:type="dxa"/>
              <w:bottom w:w="29" w:type="dxa"/>
              <w:right w:w="115" w:type="dxa"/>
            </w:tcMar>
          </w:tcPr>
          <w:p w14:paraId="45368313" w14:textId="77777777" w:rsidR="00B4079F" w:rsidRDefault="00B4079F" w:rsidP="007F76C4">
            <w:pPr>
              <w:rPr>
                <w:rFonts w:cstheme="minorHAnsi"/>
                <w:bCs/>
                <w:color w:val="1E687C"/>
                <w:sz w:val="20"/>
                <w:szCs w:val="20"/>
              </w:rPr>
            </w:pPr>
            <w:bookmarkStart w:id="4" w:name="_Hlk23330717"/>
            <w:r>
              <w:rPr>
                <w:rFonts w:cstheme="minorHAnsi"/>
                <w:bCs/>
                <w:color w:val="1E687C"/>
                <w:sz w:val="20"/>
                <w:szCs w:val="20"/>
              </w:rPr>
              <w:t>Swiss Agency for Development and Cooperation (SDC)</w:t>
            </w:r>
          </w:p>
          <w:p w14:paraId="574F47A4" w14:textId="77777777" w:rsidR="00B4079F" w:rsidRDefault="00B4079F" w:rsidP="007F76C4">
            <w:pPr>
              <w:rPr>
                <w:rFonts w:cstheme="minorHAnsi"/>
                <w:bCs/>
                <w:color w:val="1E687C"/>
                <w:sz w:val="20"/>
                <w:szCs w:val="20"/>
              </w:rPr>
            </w:pPr>
            <w:r>
              <w:rPr>
                <w:rFonts w:cstheme="minorHAnsi"/>
                <w:bCs/>
                <w:color w:val="1E687C"/>
                <w:sz w:val="20"/>
                <w:szCs w:val="20"/>
              </w:rPr>
              <w:t xml:space="preserve">Austrian Development Agency </w:t>
            </w:r>
          </w:p>
          <w:p w14:paraId="177C5352" w14:textId="77777777" w:rsidR="00B4079F" w:rsidRPr="008954FB" w:rsidRDefault="00B4079F" w:rsidP="007F76C4">
            <w:pPr>
              <w:rPr>
                <w:rFonts w:cstheme="minorHAnsi"/>
                <w:bCs/>
                <w:color w:val="1E687C"/>
                <w:sz w:val="20"/>
                <w:szCs w:val="20"/>
              </w:rPr>
            </w:pPr>
            <w:r>
              <w:rPr>
                <w:rFonts w:cstheme="minorHAnsi"/>
                <w:bCs/>
                <w:color w:val="1E687C"/>
                <w:sz w:val="20"/>
                <w:szCs w:val="20"/>
              </w:rPr>
              <w:t xml:space="preserve">Government of Georgia </w:t>
            </w:r>
            <w:bookmarkEnd w:id="4"/>
          </w:p>
        </w:tc>
      </w:tr>
      <w:tr w:rsidR="00B4079F" w:rsidRPr="00A11CD4" w14:paraId="5DDF7085" w14:textId="77777777" w:rsidTr="007F76C4">
        <w:trPr>
          <w:trHeight w:val="288"/>
        </w:trPr>
        <w:tc>
          <w:tcPr>
            <w:tcW w:w="2605" w:type="dxa"/>
            <w:shd w:val="clear" w:color="auto" w:fill="EAF6F3"/>
            <w:tcMar>
              <w:top w:w="29" w:type="dxa"/>
              <w:left w:w="115" w:type="dxa"/>
              <w:bottom w:w="29" w:type="dxa"/>
              <w:right w:w="115" w:type="dxa"/>
            </w:tcMar>
          </w:tcPr>
          <w:p w14:paraId="4F9756A2" w14:textId="77777777" w:rsidR="00B4079F" w:rsidRPr="008C5906" w:rsidRDefault="00B4079F" w:rsidP="007F76C4">
            <w:pPr>
              <w:rPr>
                <w:rFonts w:cstheme="minorHAnsi"/>
                <w:b/>
                <w:color w:val="1E687C"/>
                <w:sz w:val="20"/>
                <w:szCs w:val="20"/>
              </w:rPr>
            </w:pPr>
            <w:r w:rsidRPr="008C5906">
              <w:rPr>
                <w:rFonts w:cstheme="minorHAnsi"/>
                <w:b/>
                <w:color w:val="1E687C"/>
                <w:sz w:val="20"/>
                <w:szCs w:val="20"/>
              </w:rPr>
              <w:t xml:space="preserve">Implementing </w:t>
            </w:r>
            <w:r>
              <w:rPr>
                <w:rFonts w:cstheme="minorHAnsi"/>
                <w:b/>
                <w:color w:val="1E687C"/>
                <w:sz w:val="20"/>
                <w:szCs w:val="20"/>
              </w:rPr>
              <w:t>P</w:t>
            </w:r>
            <w:r w:rsidRPr="008C5906">
              <w:rPr>
                <w:rFonts w:cstheme="minorHAnsi"/>
                <w:b/>
                <w:color w:val="1E687C"/>
                <w:sz w:val="20"/>
                <w:szCs w:val="20"/>
              </w:rPr>
              <w:t>arty</w:t>
            </w:r>
          </w:p>
        </w:tc>
        <w:tc>
          <w:tcPr>
            <w:tcW w:w="6480" w:type="dxa"/>
            <w:gridSpan w:val="2"/>
            <w:shd w:val="clear" w:color="auto" w:fill="EAF6F3"/>
            <w:tcMar>
              <w:top w:w="29" w:type="dxa"/>
              <w:left w:w="115" w:type="dxa"/>
              <w:bottom w:w="29" w:type="dxa"/>
              <w:right w:w="115" w:type="dxa"/>
            </w:tcMar>
          </w:tcPr>
          <w:p w14:paraId="7BE3667B" w14:textId="77777777" w:rsidR="00B4079F" w:rsidRPr="00B81EC1" w:rsidRDefault="00B4079F" w:rsidP="007F76C4">
            <w:pPr>
              <w:rPr>
                <w:rFonts w:cstheme="minorHAnsi"/>
                <w:bCs/>
                <w:color w:val="1E687C"/>
                <w:sz w:val="20"/>
                <w:szCs w:val="20"/>
              </w:rPr>
            </w:pPr>
            <w:bookmarkStart w:id="5" w:name="_Hlk23330729"/>
            <w:r>
              <w:rPr>
                <w:rFonts w:cstheme="minorHAnsi"/>
                <w:bCs/>
                <w:color w:val="1E687C"/>
                <w:sz w:val="20"/>
                <w:szCs w:val="20"/>
              </w:rPr>
              <w:t xml:space="preserve">The Ministry of Regional Development and Infrastructure of Georgia </w:t>
            </w:r>
            <w:bookmarkEnd w:id="5"/>
          </w:p>
        </w:tc>
      </w:tr>
    </w:tbl>
    <w:p w14:paraId="5FEC97A0" w14:textId="77777777" w:rsidR="00B4079F" w:rsidRDefault="00B4079F" w:rsidP="00B4079F">
      <w:pPr>
        <w:jc w:val="both"/>
        <w:rPr>
          <w:rFonts w:cstheme="minorHAnsi"/>
        </w:rPr>
      </w:pPr>
    </w:p>
    <w:p w14:paraId="1281B1E4" w14:textId="77777777" w:rsidR="00B4079F" w:rsidRDefault="00B4079F" w:rsidP="00B4079F">
      <w:pPr>
        <w:spacing w:after="120"/>
        <w:jc w:val="both"/>
        <w:rPr>
          <w:rFonts w:cstheme="minorHAnsi"/>
        </w:rPr>
      </w:pPr>
      <w:r w:rsidRPr="00B35299">
        <w:rPr>
          <w:rFonts w:cstheme="minorHAnsi"/>
        </w:rPr>
        <w:t>Georgia has made significant progress in terms of political, economic and social development</w:t>
      </w:r>
      <w:r>
        <w:rPr>
          <w:rFonts w:cstheme="minorHAnsi"/>
        </w:rPr>
        <w:t xml:space="preserve"> since independence, but important challenges remain, including poverty, u</w:t>
      </w:r>
      <w:r w:rsidRPr="00B35299">
        <w:rPr>
          <w:rFonts w:cstheme="minorHAnsi"/>
        </w:rPr>
        <w:t xml:space="preserve">nemployment, </w:t>
      </w:r>
      <w:r>
        <w:rPr>
          <w:rFonts w:cstheme="minorHAnsi"/>
        </w:rPr>
        <w:t>inequality and</w:t>
      </w:r>
      <w:r w:rsidRPr="00B35299">
        <w:rPr>
          <w:rFonts w:cstheme="minorHAnsi"/>
        </w:rPr>
        <w:t xml:space="preserve"> social exclusion.</w:t>
      </w:r>
      <w:r>
        <w:rPr>
          <w:rFonts w:cstheme="minorHAnsi"/>
        </w:rPr>
        <w:t xml:space="preserve"> Establishing robust local self-governance (LSG) institutions is seen as key to finding solutions to these challenges and to achieving the Sustainable Development Goals. Local governance needs to be accountable to the people it serves; transparent and efficient in its use of resources; and participatory in the approach taken to addressing local needs and ensuring that “no one is left behind.”</w:t>
      </w:r>
    </w:p>
    <w:p w14:paraId="1492265D" w14:textId="77777777" w:rsidR="00B4079F" w:rsidRDefault="00B4079F" w:rsidP="00B4079F">
      <w:pPr>
        <w:spacing w:after="120"/>
        <w:jc w:val="both"/>
        <w:rPr>
          <w:rFonts w:cstheme="minorHAnsi"/>
        </w:rPr>
      </w:pPr>
      <w:r>
        <w:rPr>
          <w:rFonts w:cstheme="minorHAnsi"/>
        </w:rPr>
        <w:t xml:space="preserve">To help Georgia translate this vision of local governance into reality, </w:t>
      </w:r>
      <w:r w:rsidRPr="00B35299">
        <w:rPr>
          <w:rFonts w:cstheme="minorHAnsi"/>
        </w:rPr>
        <w:t xml:space="preserve">UNDP </w:t>
      </w:r>
      <w:r>
        <w:rPr>
          <w:rFonts w:cstheme="minorHAnsi"/>
        </w:rPr>
        <w:t xml:space="preserve">with the financial support from </w:t>
      </w:r>
      <w:r w:rsidRPr="00B35299">
        <w:rPr>
          <w:rFonts w:cstheme="minorHAnsi"/>
        </w:rPr>
        <w:t xml:space="preserve">the Swiss </w:t>
      </w:r>
      <w:r>
        <w:rPr>
          <w:rFonts w:cstheme="minorHAnsi"/>
        </w:rPr>
        <w:t>Agency for Development and Cooperation</w:t>
      </w:r>
      <w:r w:rsidRPr="00B35299">
        <w:rPr>
          <w:rFonts w:cstheme="minorHAnsi"/>
        </w:rPr>
        <w:t xml:space="preserve"> (S</w:t>
      </w:r>
      <w:r>
        <w:rPr>
          <w:rFonts w:cstheme="minorHAnsi"/>
        </w:rPr>
        <w:t>D</w:t>
      </w:r>
      <w:r w:rsidRPr="00B35299">
        <w:rPr>
          <w:rFonts w:cstheme="minorHAnsi"/>
        </w:rPr>
        <w:t xml:space="preserve">C) </w:t>
      </w:r>
      <w:r>
        <w:rPr>
          <w:rFonts w:cstheme="minorHAnsi"/>
        </w:rPr>
        <w:t>and</w:t>
      </w:r>
      <w:r>
        <w:rPr>
          <w:rFonts w:cstheme="minorHAnsi"/>
          <w:lang w:val="ka-GE"/>
        </w:rPr>
        <w:t xml:space="preserve"> </w:t>
      </w:r>
      <w:r w:rsidRPr="00B35299">
        <w:rPr>
          <w:rFonts w:cstheme="minorHAnsi"/>
        </w:rPr>
        <w:t xml:space="preserve">the Austrian Development </w:t>
      </w:r>
      <w:r>
        <w:rPr>
          <w:rFonts w:cstheme="minorHAnsi"/>
        </w:rPr>
        <w:t>Agency</w:t>
      </w:r>
      <w:r w:rsidRPr="00B35299">
        <w:rPr>
          <w:rFonts w:cstheme="minorHAnsi"/>
        </w:rPr>
        <w:t xml:space="preserve"> (AD</w:t>
      </w:r>
      <w:r>
        <w:rPr>
          <w:rFonts w:cstheme="minorHAnsi"/>
        </w:rPr>
        <w:t>A</w:t>
      </w:r>
      <w:r w:rsidRPr="00B35299">
        <w:rPr>
          <w:rFonts w:cstheme="minorHAnsi"/>
        </w:rPr>
        <w:t xml:space="preserve">) launched the Fostering Regional and Local Development in Georgia (RLD) </w:t>
      </w:r>
      <w:r>
        <w:rPr>
          <w:rFonts w:cstheme="minorHAnsi"/>
        </w:rPr>
        <w:t xml:space="preserve">project </w:t>
      </w:r>
      <w:r w:rsidRPr="00B35299">
        <w:rPr>
          <w:rFonts w:cstheme="minorHAnsi"/>
        </w:rPr>
        <w:t xml:space="preserve">in 2012. </w:t>
      </w:r>
      <w:r>
        <w:rPr>
          <w:rFonts w:cstheme="minorHAnsi"/>
        </w:rPr>
        <w:t xml:space="preserve">This </w:t>
      </w:r>
      <w:r w:rsidRPr="00B35299">
        <w:rPr>
          <w:rFonts w:cstheme="minorHAnsi"/>
        </w:rPr>
        <w:t xml:space="preserve">project focused on </w:t>
      </w:r>
      <w:r>
        <w:rPr>
          <w:rFonts w:cstheme="minorHAnsi"/>
        </w:rPr>
        <w:t xml:space="preserve">establishing an appropriate </w:t>
      </w:r>
      <w:r w:rsidRPr="00B35299">
        <w:rPr>
          <w:rFonts w:cstheme="minorHAnsi"/>
        </w:rPr>
        <w:t xml:space="preserve">policy framework for </w:t>
      </w:r>
      <w:r>
        <w:rPr>
          <w:rFonts w:cstheme="minorHAnsi"/>
        </w:rPr>
        <w:t xml:space="preserve">local self-governance and </w:t>
      </w:r>
      <w:r w:rsidRPr="00B35299">
        <w:rPr>
          <w:rFonts w:cstheme="minorHAnsi"/>
        </w:rPr>
        <w:t xml:space="preserve">decentralization, energizing regional and local processes for bottom-up strategic development planning </w:t>
      </w:r>
      <w:r>
        <w:rPr>
          <w:rFonts w:cstheme="minorHAnsi"/>
        </w:rPr>
        <w:t xml:space="preserve">and </w:t>
      </w:r>
      <w:r w:rsidRPr="00B35299">
        <w:rPr>
          <w:rFonts w:cstheme="minorHAnsi"/>
        </w:rPr>
        <w:t xml:space="preserve">strengthening </w:t>
      </w:r>
      <w:r>
        <w:rPr>
          <w:rFonts w:cstheme="minorHAnsi"/>
        </w:rPr>
        <w:t xml:space="preserve">the </w:t>
      </w:r>
      <w:r w:rsidRPr="00B35299">
        <w:rPr>
          <w:rFonts w:cstheme="minorHAnsi"/>
        </w:rPr>
        <w:t xml:space="preserve">professional capacities of local officials to better fulfil their duties. </w:t>
      </w:r>
    </w:p>
    <w:p w14:paraId="45D6698B" w14:textId="77777777" w:rsidR="00B4079F" w:rsidRPr="00B35299" w:rsidRDefault="00B4079F" w:rsidP="00B4079F">
      <w:pPr>
        <w:spacing w:after="120"/>
        <w:jc w:val="both"/>
        <w:rPr>
          <w:rFonts w:cstheme="minorHAnsi"/>
        </w:rPr>
      </w:pPr>
      <w:r>
        <w:rPr>
          <w:rFonts w:cstheme="minorHAnsi"/>
        </w:rPr>
        <w:t xml:space="preserve">Despite the </w:t>
      </w:r>
      <w:r w:rsidRPr="00B35299">
        <w:rPr>
          <w:rFonts w:cstheme="minorHAnsi"/>
        </w:rPr>
        <w:t xml:space="preserve">volatile policy context, the project </w:t>
      </w:r>
      <w:r>
        <w:rPr>
          <w:rFonts w:cstheme="minorHAnsi"/>
        </w:rPr>
        <w:t xml:space="preserve">recorded </w:t>
      </w:r>
      <w:r w:rsidRPr="00B35299">
        <w:rPr>
          <w:rFonts w:cstheme="minorHAnsi"/>
        </w:rPr>
        <w:t>tangible achievements</w:t>
      </w:r>
      <w:r>
        <w:rPr>
          <w:rFonts w:cstheme="minorHAnsi"/>
        </w:rPr>
        <w:t xml:space="preserve"> and built </w:t>
      </w:r>
      <w:r w:rsidRPr="00B35299">
        <w:rPr>
          <w:rFonts w:cstheme="minorHAnsi"/>
        </w:rPr>
        <w:t xml:space="preserve">a solid foundation for </w:t>
      </w:r>
      <w:r>
        <w:rPr>
          <w:rFonts w:cstheme="minorHAnsi"/>
        </w:rPr>
        <w:t xml:space="preserve">a </w:t>
      </w:r>
      <w:r w:rsidRPr="00B35299">
        <w:rPr>
          <w:rFonts w:cstheme="minorHAnsi"/>
        </w:rPr>
        <w:t>more advanced and targeted intervention.</w:t>
      </w:r>
      <w:r>
        <w:rPr>
          <w:rFonts w:cstheme="minorHAnsi"/>
        </w:rPr>
        <w:t xml:space="preserve"> </w:t>
      </w:r>
      <w:r w:rsidRPr="00B35299">
        <w:rPr>
          <w:rFonts w:cstheme="minorHAnsi"/>
        </w:rPr>
        <w:t xml:space="preserve">Phase 2 of Fostering Regional and Local Development in Georgia (FRLD 2) project, </w:t>
      </w:r>
      <w:r>
        <w:rPr>
          <w:rFonts w:cstheme="minorHAnsi"/>
        </w:rPr>
        <w:t xml:space="preserve">which was </w:t>
      </w:r>
      <w:r w:rsidRPr="00B35299">
        <w:rPr>
          <w:rFonts w:cstheme="minorHAnsi"/>
        </w:rPr>
        <w:t>designed and launched by UNDP in 2017</w:t>
      </w:r>
      <w:r>
        <w:rPr>
          <w:rFonts w:cstheme="minorHAnsi"/>
        </w:rPr>
        <w:t xml:space="preserve"> </w:t>
      </w:r>
      <w:r w:rsidRPr="00B35299">
        <w:rPr>
          <w:rFonts w:cstheme="minorHAnsi"/>
        </w:rPr>
        <w:t xml:space="preserve">with continued support from </w:t>
      </w:r>
      <w:r>
        <w:rPr>
          <w:rFonts w:cstheme="minorHAnsi"/>
        </w:rPr>
        <w:t xml:space="preserve">the </w:t>
      </w:r>
      <w:r w:rsidRPr="00B35299">
        <w:rPr>
          <w:rFonts w:cstheme="minorHAnsi"/>
        </w:rPr>
        <w:t>Austrian and Swiss Governments</w:t>
      </w:r>
      <w:r>
        <w:rPr>
          <w:rFonts w:cstheme="minorHAnsi"/>
        </w:rPr>
        <w:t xml:space="preserve">, drew on </w:t>
      </w:r>
      <w:r w:rsidRPr="00B35299">
        <w:rPr>
          <w:rFonts w:cstheme="minorHAnsi"/>
        </w:rPr>
        <w:t xml:space="preserve">the lessons </w:t>
      </w:r>
      <w:r w:rsidRPr="00B35299">
        <w:rPr>
          <w:rFonts w:cstheme="minorHAnsi"/>
        </w:rPr>
        <w:lastRenderedPageBreak/>
        <w:t xml:space="preserve">learned from the previous phase as well as the knowledge and experience of partner agencies and other projects. </w:t>
      </w:r>
      <w:bookmarkStart w:id="6" w:name="_Toc494318903"/>
      <w:bookmarkStart w:id="7" w:name="_Toc494318942"/>
      <w:bookmarkEnd w:id="6"/>
      <w:bookmarkEnd w:id="7"/>
    </w:p>
    <w:p w14:paraId="4D9BD655" w14:textId="77777777" w:rsidR="00B4079F" w:rsidRPr="00B35299" w:rsidRDefault="00B4079F" w:rsidP="00B4079F">
      <w:pPr>
        <w:spacing w:after="120"/>
        <w:jc w:val="both"/>
        <w:rPr>
          <w:rStyle w:val="tr"/>
          <w:rFonts w:cstheme="minorHAnsi"/>
        </w:rPr>
      </w:pPr>
      <w:bookmarkStart w:id="8" w:name="_Hlk20389071"/>
      <w:r w:rsidRPr="00B35299">
        <w:rPr>
          <w:rFonts w:cstheme="minorHAnsi"/>
        </w:rPr>
        <w:t>The overarching goal of FRLD 2 is to build strong LSG institutions with greater competencies and capacities to act as catalysts for stimulating regional/local economies, engage citizens in local policy-making and design and implement people-</w:t>
      </w:r>
      <w:proofErr w:type="spellStart"/>
      <w:r>
        <w:rPr>
          <w:rFonts w:cstheme="minorHAnsi"/>
        </w:rPr>
        <w:t>centred</w:t>
      </w:r>
      <w:proofErr w:type="spellEnd"/>
      <w:r w:rsidRPr="00B35299">
        <w:rPr>
          <w:rFonts w:cstheme="minorHAnsi"/>
        </w:rPr>
        <w:t xml:space="preserve"> initiatives benefiting women and men including youth, ethnic minorities, Internally Displaced Persons (IDP</w:t>
      </w:r>
      <w:r>
        <w:rPr>
          <w:rFonts w:cstheme="minorHAnsi"/>
        </w:rPr>
        <w:t>s</w:t>
      </w:r>
      <w:r w:rsidRPr="00B35299">
        <w:rPr>
          <w:rFonts w:cstheme="minorHAnsi"/>
        </w:rPr>
        <w:t>) and other population groups. The project operates in four regions of Georgia (</w:t>
      </w:r>
      <w:proofErr w:type="spellStart"/>
      <w:r w:rsidRPr="00B35299">
        <w:rPr>
          <w:rFonts w:cstheme="minorHAnsi"/>
        </w:rPr>
        <w:t>Racha</w:t>
      </w:r>
      <w:proofErr w:type="spellEnd"/>
      <w:r w:rsidRPr="00B35299">
        <w:rPr>
          <w:rFonts w:cstheme="minorHAnsi"/>
        </w:rPr>
        <w:t>-</w:t>
      </w:r>
      <w:proofErr w:type="spellStart"/>
      <w:r w:rsidRPr="00B35299">
        <w:rPr>
          <w:rFonts w:cstheme="minorHAnsi"/>
        </w:rPr>
        <w:t>Lechkhumi</w:t>
      </w:r>
      <w:proofErr w:type="spellEnd"/>
      <w:r w:rsidRPr="00B35299">
        <w:rPr>
          <w:rFonts w:cstheme="minorHAnsi"/>
        </w:rPr>
        <w:t xml:space="preserve">-Kvemo </w:t>
      </w:r>
      <w:proofErr w:type="spellStart"/>
      <w:r w:rsidRPr="00B35299">
        <w:rPr>
          <w:rFonts w:cstheme="minorHAnsi"/>
        </w:rPr>
        <w:t>Svaneti</w:t>
      </w:r>
      <w:proofErr w:type="spellEnd"/>
      <w:r w:rsidRPr="00B35299">
        <w:rPr>
          <w:rFonts w:cstheme="minorHAnsi"/>
        </w:rPr>
        <w:t>, Samegrelo-</w:t>
      </w:r>
      <w:proofErr w:type="spellStart"/>
      <w:r w:rsidRPr="00B35299">
        <w:rPr>
          <w:rFonts w:cstheme="minorHAnsi"/>
        </w:rPr>
        <w:t>Zemo</w:t>
      </w:r>
      <w:proofErr w:type="spellEnd"/>
      <w:r w:rsidRPr="00B35299">
        <w:rPr>
          <w:rFonts w:cstheme="minorHAnsi"/>
        </w:rPr>
        <w:t xml:space="preserve"> </w:t>
      </w:r>
      <w:proofErr w:type="spellStart"/>
      <w:r w:rsidRPr="00B35299">
        <w:rPr>
          <w:rFonts w:cstheme="minorHAnsi"/>
        </w:rPr>
        <w:t>Svaneti</w:t>
      </w:r>
      <w:proofErr w:type="spellEnd"/>
      <w:r w:rsidRPr="00B35299">
        <w:rPr>
          <w:rFonts w:cstheme="minorHAnsi"/>
        </w:rPr>
        <w:t xml:space="preserve">, </w:t>
      </w:r>
      <w:proofErr w:type="spellStart"/>
      <w:r w:rsidRPr="00B35299">
        <w:rPr>
          <w:rFonts w:cstheme="minorHAnsi"/>
        </w:rPr>
        <w:t>Guria</w:t>
      </w:r>
      <w:proofErr w:type="spellEnd"/>
      <w:r w:rsidRPr="00B35299">
        <w:rPr>
          <w:rFonts w:cstheme="minorHAnsi"/>
        </w:rPr>
        <w:t xml:space="preserve">, and </w:t>
      </w:r>
      <w:r w:rsidRPr="00B35299">
        <w:rPr>
          <w:rFonts w:eastAsia="PFDinTextPro-Regular" w:cstheme="minorHAnsi"/>
        </w:rPr>
        <w:t xml:space="preserve">Kvemo </w:t>
      </w:r>
      <w:proofErr w:type="spellStart"/>
      <w:r w:rsidRPr="00B35299">
        <w:rPr>
          <w:rFonts w:eastAsia="PFDinTextPro-Regular" w:cstheme="minorHAnsi"/>
        </w:rPr>
        <w:t>Kartli</w:t>
      </w:r>
      <w:proofErr w:type="spellEnd"/>
      <w:r w:rsidRPr="00B35299">
        <w:rPr>
          <w:rFonts w:eastAsia="PFDinTextPro-Regular" w:cstheme="minorHAnsi"/>
        </w:rPr>
        <w:t>),</w:t>
      </w:r>
      <w:r w:rsidRPr="00B35299">
        <w:rPr>
          <w:rFonts w:cstheme="minorHAnsi"/>
        </w:rPr>
        <w:t xml:space="preserve"> </w:t>
      </w:r>
      <w:r>
        <w:rPr>
          <w:rFonts w:cstheme="minorHAnsi"/>
        </w:rPr>
        <w:t xml:space="preserve">with a total population of </w:t>
      </w:r>
      <w:r w:rsidRPr="00B35299">
        <w:rPr>
          <w:rFonts w:eastAsia="PFDinTextPro-Regular" w:cstheme="minorHAnsi"/>
        </w:rPr>
        <w:t xml:space="preserve">900,186, </w:t>
      </w:r>
      <w:r>
        <w:rPr>
          <w:rFonts w:eastAsia="PFDinTextPro-Regular" w:cstheme="minorHAnsi"/>
        </w:rPr>
        <w:t xml:space="preserve">including </w:t>
      </w:r>
      <w:r w:rsidRPr="00B35299">
        <w:rPr>
          <w:rFonts w:cstheme="minorHAnsi"/>
        </w:rPr>
        <w:t xml:space="preserve">462,340 women, 176,187 youth </w:t>
      </w:r>
      <w:r w:rsidRPr="00B35299">
        <w:rPr>
          <w:rFonts w:cstheme="minorHAnsi"/>
          <w:bCs/>
        </w:rPr>
        <w:t>(15-29 years)</w:t>
      </w:r>
      <w:r w:rsidRPr="00B35299">
        <w:rPr>
          <w:rFonts w:cstheme="minorHAnsi"/>
        </w:rPr>
        <w:t xml:space="preserve">, 210,610 </w:t>
      </w:r>
      <w:r w:rsidRPr="00B35299">
        <w:rPr>
          <w:rFonts w:cstheme="minorHAnsi"/>
          <w:bCs/>
        </w:rPr>
        <w:t xml:space="preserve">ethnic minorities, </w:t>
      </w:r>
      <w:r w:rsidRPr="00B35299">
        <w:rPr>
          <w:rFonts w:cstheme="minorHAnsi"/>
        </w:rPr>
        <w:t xml:space="preserve">85,156 </w:t>
      </w:r>
      <w:r w:rsidRPr="00B35299">
        <w:rPr>
          <w:rFonts w:cstheme="minorHAnsi"/>
          <w:bCs/>
        </w:rPr>
        <w:t xml:space="preserve">residents of mountain areas, and </w:t>
      </w:r>
      <w:r w:rsidRPr="00B35299">
        <w:rPr>
          <w:rFonts w:cstheme="minorHAnsi"/>
        </w:rPr>
        <w:t xml:space="preserve">60,090 IDPs. </w:t>
      </w:r>
      <w:r w:rsidRPr="00B35299">
        <w:rPr>
          <w:rFonts w:eastAsia="Times New Roman" w:cstheme="minorHAnsi"/>
        </w:rPr>
        <w:t>The</w:t>
      </w:r>
      <w:r>
        <w:rPr>
          <w:rFonts w:eastAsia="Times New Roman" w:cstheme="minorHAnsi"/>
        </w:rPr>
        <w:t xml:space="preserve"> </w:t>
      </w:r>
      <w:r w:rsidRPr="00B35299">
        <w:rPr>
          <w:rFonts w:eastAsia="Times New Roman" w:cstheme="minorHAnsi"/>
        </w:rPr>
        <w:t>implementation timeline is 15 December 2017</w:t>
      </w:r>
      <w:r>
        <w:rPr>
          <w:rFonts w:eastAsia="Times New Roman" w:cstheme="minorHAnsi"/>
        </w:rPr>
        <w:t>-</w:t>
      </w:r>
      <w:r w:rsidRPr="00B35299">
        <w:rPr>
          <w:rFonts w:eastAsia="Times New Roman" w:cstheme="minorHAnsi"/>
        </w:rPr>
        <w:t xml:space="preserve">30 November 2021 </w:t>
      </w:r>
      <w:r>
        <w:rPr>
          <w:rFonts w:eastAsia="Times New Roman" w:cstheme="minorHAnsi"/>
        </w:rPr>
        <w:t xml:space="preserve">and the </w:t>
      </w:r>
      <w:r w:rsidRPr="00B35299">
        <w:rPr>
          <w:rFonts w:eastAsia="Times New Roman" w:cstheme="minorHAnsi"/>
        </w:rPr>
        <w:t xml:space="preserve">budget </w:t>
      </w:r>
      <w:proofErr w:type="gramStart"/>
      <w:r>
        <w:rPr>
          <w:rFonts w:eastAsia="Times New Roman" w:cstheme="minorHAnsi"/>
        </w:rPr>
        <w:t>is</w:t>
      </w:r>
      <w:proofErr w:type="gramEnd"/>
      <w:r>
        <w:rPr>
          <w:rFonts w:eastAsia="Times New Roman" w:cstheme="minorHAnsi"/>
        </w:rPr>
        <w:t xml:space="preserve"> </w:t>
      </w:r>
      <w:r w:rsidRPr="00DD57DF">
        <w:rPr>
          <w:rFonts w:eastAsia="Times New Roman" w:cstheme="minorHAnsi"/>
        </w:rPr>
        <w:t>USD 5,486,145</w:t>
      </w:r>
      <w:r w:rsidRPr="00B35299">
        <w:rPr>
          <w:rFonts w:eastAsia="Times New Roman" w:cstheme="minorHAnsi"/>
        </w:rPr>
        <w:t>.</w:t>
      </w:r>
    </w:p>
    <w:bookmarkEnd w:id="8"/>
    <w:p w14:paraId="6E7A56BD" w14:textId="77777777" w:rsidR="00B4079F" w:rsidRDefault="00B4079F" w:rsidP="00B4079F">
      <w:pPr>
        <w:spacing w:after="120"/>
        <w:jc w:val="both"/>
        <w:rPr>
          <w:rFonts w:cstheme="minorHAnsi"/>
        </w:rPr>
      </w:pPr>
      <w:r w:rsidRPr="00B35299">
        <w:rPr>
          <w:rFonts w:cstheme="minorHAnsi"/>
        </w:rPr>
        <w:t xml:space="preserve">FRLD 2 </w:t>
      </w:r>
      <w:r>
        <w:rPr>
          <w:rFonts w:cstheme="minorHAnsi"/>
        </w:rPr>
        <w:t xml:space="preserve">focuses on </w:t>
      </w:r>
      <w:r w:rsidRPr="00B35299">
        <w:rPr>
          <w:rFonts w:cstheme="minorHAnsi"/>
        </w:rPr>
        <w:t>Local Economic Development (LED)</w:t>
      </w:r>
      <w:r>
        <w:rPr>
          <w:rFonts w:cstheme="minorHAnsi"/>
        </w:rPr>
        <w:t>, taking</w:t>
      </w:r>
      <w:r w:rsidRPr="00B35299">
        <w:rPr>
          <w:rFonts w:cstheme="minorHAnsi"/>
        </w:rPr>
        <w:t xml:space="preserve"> a participatory, </w:t>
      </w:r>
      <w:r w:rsidRPr="00B35299">
        <w:rPr>
          <w:rFonts w:cstheme="minorHAnsi"/>
          <w:lang w:eastAsia="zh-CN"/>
        </w:rPr>
        <w:t xml:space="preserve">bottom-up approach </w:t>
      </w:r>
      <w:r w:rsidRPr="00B35299">
        <w:rPr>
          <w:rFonts w:cstheme="minorHAnsi"/>
        </w:rPr>
        <w:t>which emphasizes the cataly</w:t>
      </w:r>
      <w:r>
        <w:rPr>
          <w:rFonts w:cstheme="minorHAnsi"/>
        </w:rPr>
        <w:t>tic</w:t>
      </w:r>
      <w:r w:rsidRPr="00B35299">
        <w:rPr>
          <w:rFonts w:cstheme="minorHAnsi"/>
        </w:rPr>
        <w:t xml:space="preserve"> role of the public sector and ultimately aims at creating sustainable economic development. </w:t>
      </w:r>
      <w:r>
        <w:rPr>
          <w:rFonts w:cstheme="minorHAnsi"/>
        </w:rPr>
        <w:t>P</w:t>
      </w:r>
      <w:r w:rsidRPr="00B35299">
        <w:rPr>
          <w:rFonts w:cstheme="minorHAnsi"/>
        </w:rPr>
        <w:t xml:space="preserve">roject activities are planned </w:t>
      </w:r>
      <w:r>
        <w:rPr>
          <w:rFonts w:cstheme="minorHAnsi"/>
        </w:rPr>
        <w:t xml:space="preserve">to support </w:t>
      </w:r>
      <w:r w:rsidRPr="00B35299">
        <w:rPr>
          <w:rFonts w:cstheme="minorHAnsi"/>
        </w:rPr>
        <w:t xml:space="preserve">LED </w:t>
      </w:r>
      <w:r>
        <w:rPr>
          <w:rFonts w:cstheme="minorHAnsi"/>
        </w:rPr>
        <w:t xml:space="preserve">in complementary and mutually reinforcing ways that </w:t>
      </w:r>
      <w:r w:rsidRPr="00B35299">
        <w:rPr>
          <w:rFonts w:cstheme="minorHAnsi"/>
        </w:rPr>
        <w:t>contribut</w:t>
      </w:r>
      <w:r>
        <w:rPr>
          <w:rFonts w:cstheme="minorHAnsi"/>
        </w:rPr>
        <w:t>e</w:t>
      </w:r>
      <w:r w:rsidRPr="00B35299">
        <w:rPr>
          <w:rFonts w:cstheme="minorHAnsi"/>
        </w:rPr>
        <w:t xml:space="preserve"> to the three project outcomes: (1) </w:t>
      </w:r>
      <w:r w:rsidRPr="00052981">
        <w:rPr>
          <w:rFonts w:eastAsia="Times New Roman" w:cstheme="minorHAnsi"/>
        </w:rPr>
        <w:t>National institutions define and implement policy and institutional frameworks to foster decentralization and enable LED</w:t>
      </w:r>
      <w:r w:rsidRPr="00B35299">
        <w:rPr>
          <w:rFonts w:cstheme="minorHAnsi"/>
        </w:rPr>
        <w:t xml:space="preserve">; (2) </w:t>
      </w:r>
      <w:r w:rsidRPr="00052981">
        <w:rPr>
          <w:rFonts w:eastAsia="Times New Roman" w:cstheme="minorHAnsi"/>
        </w:rPr>
        <w:t xml:space="preserve">Municipalities and Community </w:t>
      </w:r>
      <w:proofErr w:type="spellStart"/>
      <w:r w:rsidRPr="00052981">
        <w:rPr>
          <w:rFonts w:eastAsia="Times New Roman" w:cstheme="minorHAnsi"/>
        </w:rPr>
        <w:t>Centres</w:t>
      </w:r>
      <w:proofErr w:type="spellEnd"/>
      <w:r w:rsidRPr="00052981">
        <w:rPr>
          <w:rFonts w:eastAsia="Times New Roman" w:cstheme="minorHAnsi"/>
        </w:rPr>
        <w:t xml:space="preserve"> are strengthened to deliver relevant services and incentives for the business environment and local economic actors</w:t>
      </w:r>
      <w:r w:rsidRPr="00B35299">
        <w:rPr>
          <w:rFonts w:cstheme="minorHAnsi"/>
        </w:rPr>
        <w:t xml:space="preserve">; and (3) </w:t>
      </w:r>
      <w:r>
        <w:rPr>
          <w:rFonts w:cstheme="minorHAnsi"/>
        </w:rPr>
        <w:t>Civil</w:t>
      </w:r>
      <w:r w:rsidRPr="00052981">
        <w:rPr>
          <w:rFonts w:eastAsia="Times New Roman" w:cstheme="minorHAnsi"/>
        </w:rPr>
        <w:t xml:space="preserve"> society organizations and local businesses are empowered to participate in inclusive LED planning and decision-making</w:t>
      </w:r>
      <w:r w:rsidRPr="00B35299">
        <w:rPr>
          <w:rFonts w:cstheme="minorHAnsi"/>
        </w:rPr>
        <w:t xml:space="preserve">. </w:t>
      </w:r>
    </w:p>
    <w:p w14:paraId="665E8506" w14:textId="77777777" w:rsidR="00B4079F" w:rsidRDefault="00B4079F" w:rsidP="00B4079F">
      <w:pPr>
        <w:spacing w:after="120"/>
        <w:jc w:val="both"/>
        <w:rPr>
          <w:rFonts w:cstheme="minorHAnsi"/>
        </w:rPr>
      </w:pPr>
      <w:r w:rsidRPr="00B35299">
        <w:rPr>
          <w:rFonts w:cstheme="minorHAnsi"/>
        </w:rPr>
        <w:t xml:space="preserve">The project </w:t>
      </w:r>
      <w:r>
        <w:rPr>
          <w:rFonts w:cstheme="minorHAnsi"/>
        </w:rPr>
        <w:t xml:space="preserve">seeks to engage the full range of </w:t>
      </w:r>
      <w:r w:rsidRPr="00B35299">
        <w:rPr>
          <w:rFonts w:cstheme="minorHAnsi"/>
        </w:rPr>
        <w:t>stakeholders</w:t>
      </w:r>
      <w:r>
        <w:rPr>
          <w:rFonts w:cstheme="minorHAnsi"/>
        </w:rPr>
        <w:t>:</w:t>
      </w:r>
      <w:r w:rsidRPr="00B35299">
        <w:rPr>
          <w:rFonts w:cstheme="minorHAnsi"/>
        </w:rPr>
        <w:t xml:space="preserve"> central government, municipalities, local business, </w:t>
      </w:r>
      <w:bookmarkStart w:id="9" w:name="_Hlk23331403"/>
      <w:r>
        <w:rPr>
          <w:rFonts w:cstheme="minorHAnsi"/>
        </w:rPr>
        <w:t>civil society organizations (</w:t>
      </w:r>
      <w:r w:rsidRPr="00B35299">
        <w:rPr>
          <w:rFonts w:cstheme="minorHAnsi"/>
        </w:rPr>
        <w:t>CSO</w:t>
      </w:r>
      <w:r>
        <w:rPr>
          <w:rFonts w:cstheme="minorHAnsi"/>
        </w:rPr>
        <w:t>s</w:t>
      </w:r>
      <w:bookmarkEnd w:id="9"/>
      <w:r>
        <w:rPr>
          <w:rFonts w:cstheme="minorHAnsi"/>
        </w:rPr>
        <w:t>)</w:t>
      </w:r>
      <w:r w:rsidRPr="00B35299">
        <w:rPr>
          <w:rFonts w:cstheme="minorHAnsi"/>
        </w:rPr>
        <w:t xml:space="preserve"> and local communities and foster regional and local development </w:t>
      </w:r>
      <w:r>
        <w:rPr>
          <w:rFonts w:cstheme="minorHAnsi"/>
        </w:rPr>
        <w:t xml:space="preserve">through </w:t>
      </w:r>
      <w:r w:rsidRPr="00B35299">
        <w:rPr>
          <w:rFonts w:cstheme="minorHAnsi"/>
        </w:rPr>
        <w:t>joint efforts.</w:t>
      </w:r>
      <w:r w:rsidRPr="00B35299">
        <w:rPr>
          <w:rFonts w:cstheme="minorHAnsi"/>
          <w:bCs/>
        </w:rPr>
        <w:t xml:space="preserve"> </w:t>
      </w:r>
      <w:r w:rsidRPr="00B35299">
        <w:rPr>
          <w:rFonts w:cstheme="minorHAnsi"/>
        </w:rPr>
        <w:t xml:space="preserve">Gender </w:t>
      </w:r>
      <w:r>
        <w:rPr>
          <w:rFonts w:cstheme="minorHAnsi"/>
        </w:rPr>
        <w:t>equality and the empowerment of women and girls, social inclusion and equity, environmental sustainability and climate change</w:t>
      </w:r>
      <w:r w:rsidRPr="00B35299">
        <w:rPr>
          <w:rFonts w:cstheme="minorHAnsi"/>
        </w:rPr>
        <w:t xml:space="preserve"> are mainstreamed throughout the project activities as important pillars of LED.</w:t>
      </w:r>
      <w:r>
        <w:rPr>
          <w:rFonts w:cstheme="minorHAnsi"/>
        </w:rPr>
        <w:t xml:space="preserve"> </w:t>
      </w:r>
      <w:r w:rsidRPr="00CD756F">
        <w:rPr>
          <w:rFonts w:cstheme="minorHAnsi"/>
        </w:rPr>
        <w:t xml:space="preserve">In the end, the </w:t>
      </w:r>
      <w:proofErr w:type="spellStart"/>
      <w:r w:rsidRPr="00CD756F">
        <w:rPr>
          <w:rFonts w:cstheme="minorHAnsi"/>
        </w:rPr>
        <w:t>programme</w:t>
      </w:r>
      <w:proofErr w:type="spellEnd"/>
      <w:r w:rsidRPr="00CD756F">
        <w:rPr>
          <w:rFonts w:cstheme="minorHAnsi"/>
        </w:rPr>
        <w:t xml:space="preserve"> </w:t>
      </w:r>
      <w:r>
        <w:rPr>
          <w:rFonts w:cstheme="minorHAnsi"/>
        </w:rPr>
        <w:t>is set to</w:t>
      </w:r>
      <w:r w:rsidRPr="00CD756F">
        <w:rPr>
          <w:rFonts w:cstheme="minorHAnsi"/>
        </w:rPr>
        <w:t xml:space="preserve"> contribute to attaining </w:t>
      </w:r>
      <w:bookmarkStart w:id="10" w:name="_Hlk23331436"/>
      <w:r>
        <w:rPr>
          <w:rFonts w:cstheme="minorHAnsi"/>
        </w:rPr>
        <w:t>S</w:t>
      </w:r>
      <w:r w:rsidRPr="00CD756F">
        <w:rPr>
          <w:rFonts w:cstheme="minorHAnsi"/>
        </w:rPr>
        <w:t xml:space="preserve">ustainable </w:t>
      </w:r>
      <w:r>
        <w:rPr>
          <w:rFonts w:cstheme="minorHAnsi"/>
        </w:rPr>
        <w:t>D</w:t>
      </w:r>
      <w:r w:rsidRPr="00CD756F">
        <w:rPr>
          <w:rFonts w:cstheme="minorHAnsi"/>
        </w:rPr>
        <w:t xml:space="preserve">evelopment </w:t>
      </w:r>
      <w:r>
        <w:rPr>
          <w:rFonts w:cstheme="minorHAnsi"/>
        </w:rPr>
        <w:t>G</w:t>
      </w:r>
      <w:r w:rsidRPr="00CD756F">
        <w:rPr>
          <w:rFonts w:cstheme="minorHAnsi"/>
        </w:rPr>
        <w:t>oals</w:t>
      </w:r>
      <w:r>
        <w:rPr>
          <w:rFonts w:cstheme="minorHAnsi"/>
        </w:rPr>
        <w:t xml:space="preserve"> (SDGs)</w:t>
      </w:r>
      <w:r w:rsidRPr="00CD756F">
        <w:rPr>
          <w:rFonts w:cstheme="minorHAnsi"/>
        </w:rPr>
        <w:t xml:space="preserve">, </w:t>
      </w:r>
      <w:bookmarkEnd w:id="10"/>
      <w:r w:rsidRPr="00CD756F">
        <w:rPr>
          <w:rFonts w:cstheme="minorHAnsi"/>
        </w:rPr>
        <w:t>including: (1) no poverty, (5) gender equality, (8) decent work and economic growth, (10) reduced inequality, (11) sustainable cities and communities, (12) responsible production and consumption and (16) peace, justice and strong institutions</w:t>
      </w:r>
      <w:r>
        <w:rPr>
          <w:rFonts w:cstheme="minorHAnsi"/>
        </w:rPr>
        <w:t>.</w:t>
      </w:r>
    </w:p>
    <w:p w14:paraId="53221477" w14:textId="77777777" w:rsidR="00B4079F" w:rsidRPr="00017BB5" w:rsidRDefault="00B4079F" w:rsidP="00B4079F">
      <w:pPr>
        <w:jc w:val="both"/>
        <w:rPr>
          <w:rFonts w:cstheme="minorHAnsi"/>
        </w:rPr>
      </w:pPr>
      <w:r>
        <w:rPr>
          <w:rFonts w:eastAsia="Times New Roman" w:cstheme="minorHAnsi"/>
        </w:rPr>
        <w:t>The project intervention is in line with the objectives of the fundamental decentralization reform officially declared by the Parliament and the Government of Georgia (</w:t>
      </w:r>
      <w:proofErr w:type="spellStart"/>
      <w:r>
        <w:rPr>
          <w:rFonts w:eastAsia="Times New Roman" w:cstheme="minorHAnsi"/>
        </w:rPr>
        <w:t>GoG</w:t>
      </w:r>
      <w:proofErr w:type="spellEnd"/>
      <w:r>
        <w:rPr>
          <w:rFonts w:eastAsia="Times New Roman" w:cstheme="minorHAnsi"/>
        </w:rPr>
        <w:t>) in 2018</w:t>
      </w:r>
      <w:r>
        <w:rPr>
          <w:rFonts w:cstheme="minorHAnsi"/>
        </w:rPr>
        <w:t xml:space="preserve">. </w:t>
      </w:r>
      <w:r w:rsidRPr="00B35299">
        <w:rPr>
          <w:rFonts w:eastAsia="Times New Roman" w:cstheme="minorHAnsi"/>
        </w:rPr>
        <w:t xml:space="preserve">During 2018-2019, the project implementation has been affected by the </w:t>
      </w:r>
      <w:r>
        <w:rPr>
          <w:rFonts w:eastAsia="Times New Roman" w:cstheme="minorHAnsi"/>
        </w:rPr>
        <w:t xml:space="preserve">country </w:t>
      </w:r>
      <w:r w:rsidRPr="00B35299">
        <w:rPr>
          <w:rFonts w:eastAsia="Times New Roman" w:cstheme="minorHAnsi"/>
        </w:rPr>
        <w:t xml:space="preserve">policy context, </w:t>
      </w:r>
      <w:r>
        <w:rPr>
          <w:rFonts w:eastAsia="Times New Roman" w:cstheme="minorHAnsi"/>
        </w:rPr>
        <w:t xml:space="preserve">as </w:t>
      </w:r>
      <w:r w:rsidRPr="00B35299">
        <w:rPr>
          <w:rFonts w:eastAsia="Times New Roman" w:cstheme="minorHAnsi"/>
        </w:rPr>
        <w:t xml:space="preserve">the ongoing LSG reform has taken longer and </w:t>
      </w:r>
      <w:r>
        <w:rPr>
          <w:rFonts w:eastAsia="Times New Roman" w:cstheme="minorHAnsi"/>
        </w:rPr>
        <w:t xml:space="preserve">required </w:t>
      </w:r>
      <w:r w:rsidRPr="00B35299">
        <w:rPr>
          <w:rFonts w:eastAsia="Times New Roman" w:cstheme="minorHAnsi"/>
        </w:rPr>
        <w:t>more complex preparations than originally envisaged</w:t>
      </w:r>
      <w:r>
        <w:rPr>
          <w:rFonts w:eastAsia="Times New Roman" w:cstheme="minorHAnsi"/>
        </w:rPr>
        <w:t xml:space="preserve">. </w:t>
      </w:r>
    </w:p>
    <w:p w14:paraId="5D77F88A" w14:textId="77777777" w:rsidR="00B4079F" w:rsidRPr="00542266" w:rsidRDefault="00B4079F" w:rsidP="00B4079F">
      <w:pPr>
        <w:jc w:val="both"/>
        <w:rPr>
          <w:rFonts w:cstheme="minorHAnsi"/>
        </w:rPr>
      </w:pPr>
    </w:p>
    <w:p w14:paraId="5E86A1C5" w14:textId="77777777" w:rsidR="00B4079F" w:rsidRPr="007E7230" w:rsidRDefault="00B4079F" w:rsidP="00B4079F">
      <w:pPr>
        <w:pStyle w:val="ListParagraph"/>
        <w:numPr>
          <w:ilvl w:val="0"/>
          <w:numId w:val="2"/>
        </w:numPr>
        <w:ind w:left="360"/>
        <w:jc w:val="both"/>
        <w:rPr>
          <w:b/>
          <w:bCs/>
          <w:color w:val="185262"/>
          <w:u w:val="single"/>
        </w:rPr>
      </w:pPr>
      <w:bookmarkStart w:id="11" w:name="_Toc226452518"/>
      <w:r w:rsidRPr="007E7230">
        <w:rPr>
          <w:b/>
          <w:bCs/>
          <w:color w:val="185262"/>
          <w:u w:val="single"/>
        </w:rPr>
        <w:t xml:space="preserve">Evaluation </w:t>
      </w:r>
      <w:bookmarkEnd w:id="11"/>
      <w:r>
        <w:rPr>
          <w:b/>
          <w:bCs/>
          <w:color w:val="185262"/>
          <w:u w:val="single"/>
        </w:rPr>
        <w:t>P</w:t>
      </w:r>
      <w:r w:rsidRPr="007E7230">
        <w:rPr>
          <w:b/>
          <w:bCs/>
          <w:color w:val="185262"/>
          <w:u w:val="single"/>
        </w:rPr>
        <w:t xml:space="preserve">urpose, </w:t>
      </w:r>
      <w:r>
        <w:rPr>
          <w:b/>
          <w:bCs/>
          <w:color w:val="185262"/>
          <w:u w:val="single"/>
        </w:rPr>
        <w:t>S</w:t>
      </w:r>
      <w:r w:rsidRPr="007E7230">
        <w:rPr>
          <w:b/>
          <w:bCs/>
          <w:color w:val="185262"/>
          <w:u w:val="single"/>
        </w:rPr>
        <w:t xml:space="preserve">cope and </w:t>
      </w:r>
      <w:r>
        <w:rPr>
          <w:b/>
          <w:bCs/>
          <w:color w:val="185262"/>
          <w:u w:val="single"/>
        </w:rPr>
        <w:t>O</w:t>
      </w:r>
      <w:r w:rsidRPr="007E7230">
        <w:rPr>
          <w:b/>
          <w:bCs/>
          <w:color w:val="185262"/>
          <w:u w:val="single"/>
        </w:rPr>
        <w:t>bjectives</w:t>
      </w:r>
    </w:p>
    <w:p w14:paraId="6DF8E206" w14:textId="77777777" w:rsidR="00B4079F" w:rsidRPr="00542266" w:rsidRDefault="00B4079F" w:rsidP="00B4079F">
      <w:pPr>
        <w:jc w:val="both"/>
        <w:rPr>
          <w:rFonts w:cstheme="minorHAnsi"/>
        </w:rPr>
      </w:pPr>
    </w:p>
    <w:p w14:paraId="0003E9C2" w14:textId="77777777" w:rsidR="00B4079F" w:rsidRDefault="00B4079F" w:rsidP="00B4079F">
      <w:pPr>
        <w:spacing w:after="120"/>
        <w:jc w:val="both"/>
        <w:rPr>
          <w:rFonts w:eastAsia="Times New Roman" w:cstheme="minorHAnsi"/>
        </w:rPr>
      </w:pPr>
      <w:r>
        <w:rPr>
          <w:rFonts w:eastAsia="Times New Roman" w:cstheme="minorHAnsi"/>
        </w:rPr>
        <w:t>The Evaluation Plan contained in the Project Document agreed among UNDP, the project donors, and the Ministry of Regional Development and Infrastructure (MRDI) as the key implementing partner stipulates that an independent e</w:t>
      </w:r>
      <w:r w:rsidRPr="00B35299">
        <w:rPr>
          <w:rFonts w:eastAsia="Times New Roman" w:cstheme="minorHAnsi"/>
        </w:rPr>
        <w:t xml:space="preserve">xternal mid-term evaluation </w:t>
      </w:r>
      <w:r>
        <w:rPr>
          <w:rFonts w:eastAsia="Times New Roman" w:cstheme="minorHAnsi"/>
        </w:rPr>
        <w:t>is to be completed by December 2019</w:t>
      </w:r>
      <w:bookmarkStart w:id="12" w:name="_Hlk20492061"/>
      <w:r>
        <w:rPr>
          <w:rFonts w:eastAsia="Times New Roman" w:cstheme="minorHAnsi"/>
        </w:rPr>
        <w:t>.</w:t>
      </w:r>
      <w:r w:rsidRPr="00587CBA">
        <w:rPr>
          <w:rFonts w:eastAsia="Times New Roman" w:cstheme="minorHAnsi"/>
        </w:rPr>
        <w:t xml:space="preserve"> </w:t>
      </w:r>
      <w:r>
        <w:rPr>
          <w:rFonts w:eastAsia="Times New Roman" w:cstheme="minorHAnsi"/>
        </w:rPr>
        <w:t xml:space="preserve">The evaluation will </w:t>
      </w:r>
      <w:bookmarkEnd w:id="12"/>
      <w:r>
        <w:rPr>
          <w:rFonts w:eastAsia="Times New Roman" w:cstheme="minorHAnsi"/>
        </w:rPr>
        <w:t>review</w:t>
      </w:r>
      <w:r w:rsidRPr="00B35299">
        <w:rPr>
          <w:rFonts w:eastAsia="Times New Roman" w:cstheme="minorHAnsi"/>
        </w:rPr>
        <w:t xml:space="preserve"> </w:t>
      </w:r>
      <w:r>
        <w:rPr>
          <w:rFonts w:eastAsia="Times New Roman" w:cstheme="minorHAnsi"/>
        </w:rPr>
        <w:t xml:space="preserve">and </w:t>
      </w:r>
      <w:r w:rsidRPr="00720755">
        <w:rPr>
          <w:rFonts w:eastAsia="Times New Roman" w:cstheme="minorHAnsi"/>
        </w:rPr>
        <w:t>assess</w:t>
      </w:r>
      <w:r>
        <w:rPr>
          <w:rFonts w:eastAsia="Times New Roman" w:cstheme="minorHAnsi"/>
        </w:rPr>
        <w:t xml:space="preserve"> </w:t>
      </w:r>
      <w:r w:rsidRPr="00B35299">
        <w:rPr>
          <w:rFonts w:eastAsia="Times New Roman" w:cstheme="minorHAnsi"/>
        </w:rPr>
        <w:t xml:space="preserve">the </w:t>
      </w:r>
      <w:r>
        <w:rPr>
          <w:rFonts w:eastAsia="Times New Roman" w:cstheme="minorHAnsi"/>
        </w:rPr>
        <w:t>project implementation</w:t>
      </w:r>
      <w:r w:rsidRPr="00B35299">
        <w:rPr>
          <w:rFonts w:eastAsia="Times New Roman" w:cstheme="minorHAnsi"/>
        </w:rPr>
        <w:t xml:space="preserve"> to date</w:t>
      </w:r>
      <w:r>
        <w:rPr>
          <w:rFonts w:eastAsia="Times New Roman" w:cstheme="minorHAnsi"/>
        </w:rPr>
        <w:t>, with a focus on the key achievements and challenges,</w:t>
      </w:r>
      <w:r w:rsidRPr="00B35299">
        <w:rPr>
          <w:rFonts w:eastAsia="Times New Roman" w:cstheme="minorHAnsi"/>
        </w:rPr>
        <w:t xml:space="preserve"> taking full account of the </w:t>
      </w:r>
      <w:r>
        <w:rPr>
          <w:rFonts w:eastAsia="Times New Roman" w:cstheme="minorHAnsi"/>
        </w:rPr>
        <w:t>political</w:t>
      </w:r>
      <w:r w:rsidRPr="00B35299">
        <w:rPr>
          <w:rFonts w:eastAsia="Times New Roman" w:cstheme="minorHAnsi"/>
        </w:rPr>
        <w:t xml:space="preserve"> context</w:t>
      </w:r>
      <w:r>
        <w:rPr>
          <w:rFonts w:eastAsia="Times New Roman" w:cstheme="minorHAnsi"/>
        </w:rPr>
        <w:t xml:space="preserve">. Where relevant, it will also recommend how </w:t>
      </w:r>
      <w:r w:rsidRPr="00C02693">
        <w:rPr>
          <w:rFonts w:eastAsia="Times New Roman" w:cstheme="minorHAnsi"/>
        </w:rPr>
        <w:t xml:space="preserve">implementation strategies </w:t>
      </w:r>
      <w:r>
        <w:rPr>
          <w:rFonts w:eastAsia="Times New Roman" w:cstheme="minorHAnsi"/>
        </w:rPr>
        <w:t xml:space="preserve">might be adjusted </w:t>
      </w:r>
      <w:r w:rsidRPr="00C02693">
        <w:rPr>
          <w:rFonts w:eastAsia="Times New Roman" w:cstheme="minorHAnsi"/>
        </w:rPr>
        <w:t xml:space="preserve">to </w:t>
      </w:r>
      <w:r>
        <w:rPr>
          <w:rFonts w:eastAsia="Times New Roman" w:cstheme="minorHAnsi"/>
        </w:rPr>
        <w:t xml:space="preserve">better achieve the project goals. </w:t>
      </w:r>
    </w:p>
    <w:p w14:paraId="312B6868" w14:textId="77777777" w:rsidR="00B4079F" w:rsidRDefault="00B4079F" w:rsidP="00B4079F">
      <w:pPr>
        <w:spacing w:after="120"/>
        <w:jc w:val="both"/>
        <w:rPr>
          <w:rFonts w:eastAsia="Times New Roman" w:cstheme="minorHAnsi"/>
        </w:rPr>
      </w:pPr>
      <w:r>
        <w:rPr>
          <w:rFonts w:eastAsia="Times New Roman" w:cstheme="minorHAnsi"/>
        </w:rPr>
        <w:lastRenderedPageBreak/>
        <w:t xml:space="preserve">Specific objectives of the evaluation are as follows: </w:t>
      </w:r>
    </w:p>
    <w:p w14:paraId="695128B5" w14:textId="77777777" w:rsidR="00B4079F" w:rsidRDefault="00B4079F" w:rsidP="00B4079F">
      <w:pPr>
        <w:pStyle w:val="ListParagraph"/>
        <w:numPr>
          <w:ilvl w:val="0"/>
          <w:numId w:val="4"/>
        </w:numPr>
        <w:spacing w:after="60"/>
        <w:contextualSpacing w:val="0"/>
        <w:jc w:val="both"/>
        <w:rPr>
          <w:rFonts w:cstheme="minorHAnsi"/>
        </w:rPr>
      </w:pPr>
      <w:r>
        <w:rPr>
          <w:rFonts w:cstheme="minorHAnsi"/>
        </w:rPr>
        <w:t>Assess</w:t>
      </w:r>
      <w:r w:rsidRPr="00365195">
        <w:rPr>
          <w:rFonts w:cstheme="minorHAnsi"/>
        </w:rPr>
        <w:t xml:space="preserve"> </w:t>
      </w:r>
      <w:r>
        <w:rPr>
          <w:rFonts w:cstheme="minorHAnsi"/>
        </w:rPr>
        <w:t xml:space="preserve">the </w:t>
      </w:r>
      <w:r w:rsidRPr="00365195">
        <w:rPr>
          <w:rFonts w:cstheme="minorHAnsi"/>
        </w:rPr>
        <w:t xml:space="preserve">project </w:t>
      </w:r>
      <w:r>
        <w:rPr>
          <w:rFonts w:cstheme="minorHAnsi"/>
        </w:rPr>
        <w:t xml:space="preserve">implementation and results against the contractual </w:t>
      </w:r>
      <w:proofErr w:type="spellStart"/>
      <w:r>
        <w:rPr>
          <w:rFonts w:cstheme="minorHAnsi"/>
        </w:rPr>
        <w:t>Logframe</w:t>
      </w:r>
      <w:proofErr w:type="spellEnd"/>
      <w:r>
        <w:rPr>
          <w:rFonts w:cstheme="minorHAnsi"/>
        </w:rPr>
        <w:t xml:space="preserve"> (vis-à-vis the indicator targets) and budget</w:t>
      </w:r>
      <w:r w:rsidRPr="00B54AC1">
        <w:rPr>
          <w:rFonts w:cstheme="minorHAnsi"/>
        </w:rPr>
        <w:t xml:space="preserve"> </w:t>
      </w:r>
      <w:r>
        <w:rPr>
          <w:rFonts w:cstheme="minorHAnsi"/>
        </w:rPr>
        <w:t>as of October 2019,</w:t>
      </w:r>
      <w:r w:rsidRPr="00365195">
        <w:rPr>
          <w:rFonts w:cstheme="minorHAnsi"/>
        </w:rPr>
        <w:t xml:space="preserve"> </w:t>
      </w:r>
      <w:r>
        <w:rPr>
          <w:rFonts w:cstheme="minorHAnsi"/>
        </w:rPr>
        <w:t>taking full account of the implementation context;</w:t>
      </w:r>
    </w:p>
    <w:p w14:paraId="6993A7FE" w14:textId="77777777" w:rsidR="00B4079F" w:rsidRDefault="00B4079F" w:rsidP="00B4079F">
      <w:pPr>
        <w:pStyle w:val="ListParagraph"/>
        <w:numPr>
          <w:ilvl w:val="0"/>
          <w:numId w:val="4"/>
        </w:numPr>
        <w:contextualSpacing w:val="0"/>
        <w:jc w:val="both"/>
        <w:rPr>
          <w:rFonts w:cstheme="minorHAnsi"/>
        </w:rPr>
      </w:pPr>
      <w:r w:rsidRPr="00E44B78">
        <w:rPr>
          <w:rFonts w:cstheme="minorHAnsi"/>
        </w:rPr>
        <w:t xml:space="preserve">Assess </w:t>
      </w:r>
      <w:r>
        <w:rPr>
          <w:rFonts w:cstheme="minorHAnsi"/>
        </w:rPr>
        <w:t xml:space="preserve">the </w:t>
      </w:r>
      <w:r w:rsidRPr="00BF2544">
        <w:rPr>
          <w:rFonts w:cstheme="minorHAnsi"/>
        </w:rPr>
        <w:t>relevance</w:t>
      </w:r>
      <w:r w:rsidRPr="00E44B78">
        <w:rPr>
          <w:rFonts w:cstheme="minorHAnsi"/>
        </w:rPr>
        <w:t xml:space="preserve">, effectiveness, efficiency </w:t>
      </w:r>
      <w:r>
        <w:rPr>
          <w:rFonts w:cstheme="minorHAnsi"/>
        </w:rPr>
        <w:t xml:space="preserve">and </w:t>
      </w:r>
      <w:r w:rsidRPr="00E44B78">
        <w:rPr>
          <w:rFonts w:cstheme="minorHAnsi"/>
        </w:rPr>
        <w:t xml:space="preserve">sustainability </w:t>
      </w:r>
      <w:r w:rsidRPr="00DC7192">
        <w:rPr>
          <w:rFonts w:cstheme="minorHAnsi"/>
        </w:rPr>
        <w:t>of</w:t>
      </w:r>
      <w:r w:rsidRPr="00E44B78">
        <w:rPr>
          <w:rFonts w:cstheme="minorHAnsi"/>
        </w:rPr>
        <w:t xml:space="preserve"> the project implementation. </w:t>
      </w:r>
    </w:p>
    <w:p w14:paraId="60A0A392" w14:textId="77777777" w:rsidR="00B4079F" w:rsidRDefault="00B4079F" w:rsidP="00B4079F">
      <w:pPr>
        <w:jc w:val="both"/>
        <w:rPr>
          <w:rFonts w:cstheme="minorHAnsi"/>
        </w:rPr>
      </w:pPr>
    </w:p>
    <w:p w14:paraId="0DB01240" w14:textId="77777777" w:rsidR="00B4079F" w:rsidRPr="00F5776B" w:rsidRDefault="00B4079F" w:rsidP="00B4079F">
      <w:pPr>
        <w:jc w:val="both"/>
        <w:rPr>
          <w:rFonts w:cstheme="minorHAnsi"/>
        </w:rPr>
      </w:pPr>
      <w:r w:rsidRPr="00F5776B">
        <w:rPr>
          <w:rFonts w:cstheme="minorHAnsi"/>
        </w:rPr>
        <w:t xml:space="preserve">Among other areas, the evaluation shall review: </w:t>
      </w:r>
    </w:p>
    <w:p w14:paraId="36B8DE8B" w14:textId="77777777" w:rsidR="00B4079F" w:rsidRPr="001901E6" w:rsidRDefault="00B4079F" w:rsidP="00B4079F">
      <w:pPr>
        <w:pStyle w:val="ListParagraph"/>
        <w:numPr>
          <w:ilvl w:val="0"/>
          <w:numId w:val="7"/>
        </w:numPr>
        <w:contextualSpacing w:val="0"/>
        <w:jc w:val="both"/>
        <w:rPr>
          <w:rFonts w:cstheme="minorHAnsi"/>
        </w:rPr>
      </w:pPr>
      <w:r>
        <w:rPr>
          <w:rFonts w:cstheme="minorHAnsi"/>
        </w:rPr>
        <w:t xml:space="preserve">performance of the project management team and factors affecting the project </w:t>
      </w:r>
      <w:r w:rsidRPr="00283FC8">
        <w:rPr>
          <w:rFonts w:cstheme="minorHAnsi"/>
        </w:rPr>
        <w:t>implementation</w:t>
      </w:r>
      <w:r w:rsidRPr="00365195">
        <w:rPr>
          <w:rFonts w:cstheme="minorHAnsi"/>
        </w:rPr>
        <w:t xml:space="preserve"> </w:t>
      </w:r>
      <w:proofErr w:type="gramStart"/>
      <w:r w:rsidRPr="00365195">
        <w:rPr>
          <w:rFonts w:cstheme="minorHAnsi"/>
        </w:rPr>
        <w:t>in light of</w:t>
      </w:r>
      <w:proofErr w:type="gramEnd"/>
      <w:r w:rsidRPr="00365195">
        <w:rPr>
          <w:rFonts w:cstheme="minorHAnsi"/>
        </w:rPr>
        <w:t xml:space="preserve"> the existing </w:t>
      </w:r>
      <w:r>
        <w:rPr>
          <w:rFonts w:cstheme="minorHAnsi"/>
        </w:rPr>
        <w:t xml:space="preserve">political </w:t>
      </w:r>
      <w:r w:rsidRPr="00365195">
        <w:rPr>
          <w:rFonts w:cstheme="minorHAnsi"/>
        </w:rPr>
        <w:t>context</w:t>
      </w:r>
      <w:r>
        <w:rPr>
          <w:rFonts w:cstheme="minorHAnsi"/>
          <w:lang w:val="ka-GE"/>
        </w:rPr>
        <w:t>,</w:t>
      </w:r>
      <w:r>
        <w:rPr>
          <w:rFonts w:cstheme="minorHAnsi"/>
        </w:rPr>
        <w:t xml:space="preserve"> </w:t>
      </w:r>
      <w:r w:rsidRPr="001901E6">
        <w:rPr>
          <w:rFonts w:cstheme="minorHAnsi"/>
        </w:rPr>
        <w:t xml:space="preserve">exploring the extent to which the current management arrangements support the </w:t>
      </w:r>
      <w:r>
        <w:rPr>
          <w:rFonts w:cstheme="minorHAnsi"/>
        </w:rPr>
        <w:t xml:space="preserve">project </w:t>
      </w:r>
      <w:r w:rsidRPr="001901E6">
        <w:rPr>
          <w:rFonts w:cstheme="minorHAnsi"/>
        </w:rPr>
        <w:t>objectives</w:t>
      </w:r>
      <w:r>
        <w:rPr>
          <w:rFonts w:cstheme="minorHAnsi"/>
        </w:rPr>
        <w:t>;</w:t>
      </w:r>
      <w:r w:rsidRPr="001901E6">
        <w:rPr>
          <w:rFonts w:cstheme="minorHAnsi"/>
        </w:rPr>
        <w:t xml:space="preserve"> </w:t>
      </w:r>
    </w:p>
    <w:p w14:paraId="6D3E444C" w14:textId="77777777" w:rsidR="00B4079F" w:rsidRPr="00266E94" w:rsidRDefault="00B4079F" w:rsidP="00B4079F">
      <w:pPr>
        <w:pStyle w:val="ListParagraph"/>
        <w:numPr>
          <w:ilvl w:val="0"/>
          <w:numId w:val="7"/>
        </w:numPr>
        <w:contextualSpacing w:val="0"/>
        <w:jc w:val="both"/>
        <w:rPr>
          <w:rFonts w:cstheme="minorHAnsi"/>
        </w:rPr>
      </w:pPr>
      <w:r>
        <w:rPr>
          <w:rFonts w:cstheme="minorHAnsi"/>
        </w:rPr>
        <w:t xml:space="preserve">the quality and effectiveness of project coordination with the </w:t>
      </w:r>
      <w:proofErr w:type="spellStart"/>
      <w:r>
        <w:rPr>
          <w:rFonts w:cstheme="minorHAnsi"/>
        </w:rPr>
        <w:t>GoG</w:t>
      </w:r>
      <w:proofErr w:type="spellEnd"/>
      <w:r>
        <w:rPr>
          <w:rFonts w:cstheme="minorHAnsi"/>
        </w:rPr>
        <w:t xml:space="preserve"> and the FRLD2 donors, as well as with other ongoing relevant projects and programs, including UNDP’s Danish Government-funded </w:t>
      </w:r>
      <w:bookmarkStart w:id="13" w:name="_Hlk23331777"/>
      <w:r>
        <w:rPr>
          <w:rFonts w:cstheme="minorHAnsi"/>
        </w:rPr>
        <w:t>Fostering Decentralization and Good Governance at the Local Level (DGG) project</w:t>
      </w:r>
      <w:bookmarkEnd w:id="13"/>
      <w:r w:rsidRPr="00266E94">
        <w:rPr>
          <w:rFonts w:cstheme="minorHAnsi"/>
        </w:rPr>
        <w:t>; and</w:t>
      </w:r>
    </w:p>
    <w:p w14:paraId="08CF1498" w14:textId="77777777" w:rsidR="00B4079F" w:rsidRPr="00365195" w:rsidRDefault="00B4079F" w:rsidP="00B4079F">
      <w:pPr>
        <w:pStyle w:val="ListParagraph"/>
        <w:numPr>
          <w:ilvl w:val="0"/>
          <w:numId w:val="7"/>
        </w:numPr>
        <w:spacing w:after="60"/>
        <w:contextualSpacing w:val="0"/>
        <w:jc w:val="both"/>
        <w:rPr>
          <w:rFonts w:cstheme="minorHAnsi"/>
        </w:rPr>
      </w:pPr>
      <w:r>
        <w:rPr>
          <w:rFonts w:cstheme="minorHAnsi"/>
        </w:rPr>
        <w:t xml:space="preserve">knowledge management, encompassing project-related knowledge generation (notably LED-related), its use for policy work and implementation, and its dissemination within the project, within UNDP and other relevant UN Agencies, development partners, other donors and the broader public. </w:t>
      </w:r>
    </w:p>
    <w:p w14:paraId="0B55BDCD" w14:textId="77777777" w:rsidR="00B4079F" w:rsidRPr="00365195" w:rsidRDefault="00B4079F" w:rsidP="00B4079F">
      <w:pPr>
        <w:pStyle w:val="ListParagraph"/>
        <w:numPr>
          <w:ilvl w:val="0"/>
          <w:numId w:val="4"/>
        </w:numPr>
        <w:contextualSpacing w:val="0"/>
        <w:jc w:val="both"/>
        <w:rPr>
          <w:rFonts w:cstheme="minorHAnsi"/>
        </w:rPr>
      </w:pPr>
      <w:r>
        <w:rPr>
          <w:rFonts w:cstheme="minorHAnsi"/>
        </w:rPr>
        <w:t>Based on the evaluation results, provide actionable recommendations, both operational and strategic,</w:t>
      </w:r>
      <w:r w:rsidRPr="007C0313">
        <w:rPr>
          <w:rFonts w:cstheme="minorHAnsi"/>
        </w:rPr>
        <w:t xml:space="preserve"> </w:t>
      </w:r>
      <w:r>
        <w:rPr>
          <w:rFonts w:cstheme="minorHAnsi"/>
        </w:rPr>
        <w:t xml:space="preserve">on how to reinforce the current achievements and address potential challenges in view of the existing political context, within the overall logic and strategic orientation of the program. </w:t>
      </w:r>
    </w:p>
    <w:p w14:paraId="735F05E3" w14:textId="77777777" w:rsidR="00B4079F" w:rsidRPr="00BF6876" w:rsidRDefault="00B4079F" w:rsidP="00B4079F">
      <w:pPr>
        <w:jc w:val="both"/>
        <w:rPr>
          <w:rFonts w:ascii="Times New Roman" w:hAnsi="Times New Roman"/>
        </w:rPr>
      </w:pPr>
    </w:p>
    <w:p w14:paraId="1F71B9F2" w14:textId="77777777" w:rsidR="00B4079F" w:rsidRPr="007E7230" w:rsidRDefault="00B4079F" w:rsidP="00B4079F">
      <w:pPr>
        <w:pStyle w:val="ListParagraph"/>
        <w:numPr>
          <w:ilvl w:val="0"/>
          <w:numId w:val="2"/>
        </w:numPr>
        <w:ind w:left="360"/>
        <w:jc w:val="both"/>
        <w:rPr>
          <w:b/>
          <w:bCs/>
          <w:color w:val="185262"/>
          <w:u w:val="single"/>
        </w:rPr>
      </w:pPr>
      <w:r w:rsidRPr="007E7230">
        <w:rPr>
          <w:b/>
          <w:bCs/>
          <w:color w:val="185262"/>
          <w:u w:val="single"/>
        </w:rPr>
        <w:t xml:space="preserve">Evaluation </w:t>
      </w:r>
      <w:r>
        <w:rPr>
          <w:b/>
          <w:bCs/>
          <w:color w:val="185262"/>
          <w:u w:val="single"/>
        </w:rPr>
        <w:t>C</w:t>
      </w:r>
      <w:r w:rsidRPr="007E7230">
        <w:rPr>
          <w:b/>
          <w:bCs/>
          <w:color w:val="185262"/>
          <w:u w:val="single"/>
        </w:rPr>
        <w:t xml:space="preserve">riteria and </w:t>
      </w:r>
      <w:r>
        <w:rPr>
          <w:b/>
          <w:bCs/>
          <w:color w:val="185262"/>
          <w:u w:val="single"/>
        </w:rPr>
        <w:t>K</w:t>
      </w:r>
      <w:r w:rsidRPr="007E7230">
        <w:rPr>
          <w:b/>
          <w:bCs/>
          <w:color w:val="185262"/>
          <w:u w:val="single"/>
        </w:rPr>
        <w:t xml:space="preserve">ey </w:t>
      </w:r>
      <w:r>
        <w:rPr>
          <w:b/>
          <w:bCs/>
          <w:color w:val="185262"/>
          <w:u w:val="single"/>
        </w:rPr>
        <w:t>G</w:t>
      </w:r>
      <w:r w:rsidRPr="007E7230">
        <w:rPr>
          <w:b/>
          <w:bCs/>
          <w:color w:val="185262"/>
          <w:u w:val="single"/>
        </w:rPr>
        <w:t xml:space="preserve">uiding </w:t>
      </w:r>
      <w:r>
        <w:rPr>
          <w:b/>
          <w:bCs/>
          <w:color w:val="185262"/>
          <w:u w:val="single"/>
        </w:rPr>
        <w:t>Q</w:t>
      </w:r>
      <w:r w:rsidRPr="007E7230">
        <w:rPr>
          <w:b/>
          <w:bCs/>
          <w:color w:val="185262"/>
          <w:u w:val="single"/>
        </w:rPr>
        <w:t xml:space="preserve">uestions </w:t>
      </w:r>
    </w:p>
    <w:p w14:paraId="68F742B7" w14:textId="77777777" w:rsidR="00B4079F" w:rsidRPr="001901E6" w:rsidRDefault="00B4079F" w:rsidP="00B4079F">
      <w:pPr>
        <w:jc w:val="both"/>
        <w:rPr>
          <w:rFonts w:cstheme="minorHAnsi"/>
          <w:color w:val="000000"/>
        </w:rPr>
      </w:pPr>
    </w:p>
    <w:p w14:paraId="70C76375" w14:textId="77777777" w:rsidR="00B4079F" w:rsidRPr="001901E6" w:rsidRDefault="00B4079F" w:rsidP="00B4079F">
      <w:pPr>
        <w:spacing w:after="120"/>
        <w:jc w:val="both"/>
        <w:rPr>
          <w:rFonts w:eastAsia="Times New Roman" w:cstheme="minorHAnsi"/>
        </w:rPr>
      </w:pPr>
      <w:r w:rsidRPr="001901E6">
        <w:rPr>
          <w:rFonts w:eastAsia="Times New Roman" w:cstheme="minorHAnsi"/>
        </w:rPr>
        <w:t>Th</w:t>
      </w:r>
      <w:r>
        <w:rPr>
          <w:rFonts w:eastAsia="Times New Roman" w:cstheme="minorHAnsi"/>
        </w:rPr>
        <w:t>e evaluation</w:t>
      </w:r>
      <w:r w:rsidRPr="001901E6">
        <w:rPr>
          <w:rFonts w:eastAsia="Times New Roman" w:cstheme="minorHAnsi"/>
        </w:rPr>
        <w:t xml:space="preserve"> shall </w:t>
      </w:r>
      <w:r>
        <w:rPr>
          <w:rFonts w:eastAsia="Times New Roman" w:cstheme="minorHAnsi"/>
        </w:rPr>
        <w:t>focus on</w:t>
      </w:r>
      <w:r w:rsidRPr="001901E6">
        <w:rPr>
          <w:rFonts w:eastAsia="Times New Roman" w:cstheme="minorHAnsi"/>
        </w:rPr>
        <w:t xml:space="preserve"> criteria</w:t>
      </w:r>
      <w:r w:rsidRPr="004C53F5">
        <w:rPr>
          <w:rFonts w:eastAsia="Times New Roman" w:cstheme="minorHAnsi"/>
        </w:rPr>
        <w:t xml:space="preserve"> </w:t>
      </w:r>
      <w:r>
        <w:rPr>
          <w:rFonts w:eastAsia="Times New Roman" w:cstheme="minorHAnsi"/>
        </w:rPr>
        <w:t>established by t</w:t>
      </w:r>
      <w:r w:rsidRPr="004C53F5">
        <w:rPr>
          <w:rFonts w:eastAsia="Times New Roman" w:cstheme="minorHAnsi"/>
        </w:rPr>
        <w:t xml:space="preserve">he </w:t>
      </w:r>
      <w:proofErr w:type="spellStart"/>
      <w:r w:rsidRPr="004C53F5">
        <w:rPr>
          <w:rFonts w:eastAsia="Times New Roman" w:cstheme="minorHAnsi"/>
        </w:rPr>
        <w:t>Organisation</w:t>
      </w:r>
      <w:proofErr w:type="spellEnd"/>
      <w:r w:rsidRPr="004C53F5">
        <w:rPr>
          <w:rFonts w:eastAsia="Times New Roman" w:cstheme="minorHAnsi"/>
        </w:rPr>
        <w:t xml:space="preserve"> for Economic Co-operation and Development'</w:t>
      </w:r>
      <w:r>
        <w:rPr>
          <w:rFonts w:eastAsia="Times New Roman" w:cstheme="minorHAnsi"/>
        </w:rPr>
        <w:t>s</w:t>
      </w:r>
      <w:r w:rsidRPr="004C53F5">
        <w:rPr>
          <w:rFonts w:eastAsia="Times New Roman" w:cstheme="minorHAnsi"/>
        </w:rPr>
        <w:t xml:space="preserve"> </w:t>
      </w:r>
      <w:r>
        <w:rPr>
          <w:rFonts w:eastAsia="Times New Roman" w:cstheme="minorHAnsi"/>
        </w:rPr>
        <w:t>(OECD)</w:t>
      </w:r>
      <w:r w:rsidRPr="004C53F5">
        <w:rPr>
          <w:rFonts w:eastAsia="Times New Roman" w:cstheme="minorHAnsi"/>
        </w:rPr>
        <w:t xml:space="preserve"> Development Assistance Committee (DAC)</w:t>
      </w:r>
      <w:r w:rsidRPr="001901E6">
        <w:rPr>
          <w:rFonts w:eastAsia="Times New Roman" w:cstheme="minorHAnsi"/>
        </w:rPr>
        <w:t xml:space="preserve">: </w:t>
      </w:r>
    </w:p>
    <w:p w14:paraId="2C3F7ECF" w14:textId="77777777" w:rsidR="00B4079F" w:rsidRPr="001901E6" w:rsidRDefault="00B4079F" w:rsidP="00B4079F">
      <w:pPr>
        <w:pStyle w:val="ListParagraph"/>
        <w:numPr>
          <w:ilvl w:val="0"/>
          <w:numId w:val="5"/>
        </w:numPr>
        <w:contextualSpacing w:val="0"/>
        <w:jc w:val="both"/>
        <w:rPr>
          <w:rFonts w:cstheme="minorHAnsi"/>
        </w:rPr>
      </w:pPr>
      <w:r w:rsidRPr="0006115F">
        <w:rPr>
          <w:rFonts w:cstheme="minorHAnsi"/>
          <w:b/>
          <w:bCs/>
        </w:rPr>
        <w:t>Relevance</w:t>
      </w:r>
      <w:r w:rsidRPr="0006115F">
        <w:rPr>
          <w:rFonts w:cstheme="minorHAnsi"/>
        </w:rPr>
        <w:t xml:space="preserve"> </w:t>
      </w:r>
      <w:r w:rsidRPr="001901E6">
        <w:rPr>
          <w:rFonts w:cstheme="minorHAnsi"/>
        </w:rPr>
        <w:t>- to what extent the project has been responding and continues to respond to the national context</w:t>
      </w:r>
    </w:p>
    <w:p w14:paraId="1AF0960E" w14:textId="77777777" w:rsidR="00B4079F" w:rsidRPr="001901E6" w:rsidRDefault="00B4079F" w:rsidP="00B4079F">
      <w:pPr>
        <w:pStyle w:val="ListParagraph"/>
        <w:numPr>
          <w:ilvl w:val="0"/>
          <w:numId w:val="5"/>
        </w:numPr>
        <w:contextualSpacing w:val="0"/>
        <w:jc w:val="both"/>
        <w:rPr>
          <w:rFonts w:cstheme="minorHAnsi"/>
        </w:rPr>
      </w:pPr>
      <w:r w:rsidRPr="001901E6">
        <w:rPr>
          <w:rFonts w:cstheme="minorHAnsi"/>
          <w:b/>
          <w:bCs/>
        </w:rPr>
        <w:t>Timeliness</w:t>
      </w:r>
      <w:r w:rsidRPr="001901E6">
        <w:rPr>
          <w:rFonts w:cstheme="minorHAnsi"/>
        </w:rPr>
        <w:t xml:space="preserve"> - </w:t>
      </w:r>
      <w:r>
        <w:rPr>
          <w:rFonts w:cstheme="minorHAnsi"/>
        </w:rPr>
        <w:t xml:space="preserve">to what degree </w:t>
      </w:r>
      <w:r w:rsidRPr="001901E6">
        <w:rPr>
          <w:rFonts w:cstheme="minorHAnsi"/>
        </w:rPr>
        <w:t>the activities were carried out in a responsive and timely manner</w:t>
      </w:r>
    </w:p>
    <w:p w14:paraId="1AB95C2C" w14:textId="77777777" w:rsidR="00B4079F" w:rsidRPr="001901E6" w:rsidRDefault="00B4079F" w:rsidP="00B4079F">
      <w:pPr>
        <w:pStyle w:val="ListParagraph"/>
        <w:numPr>
          <w:ilvl w:val="0"/>
          <w:numId w:val="5"/>
        </w:numPr>
        <w:contextualSpacing w:val="0"/>
        <w:jc w:val="both"/>
        <w:rPr>
          <w:rFonts w:cstheme="minorHAnsi"/>
        </w:rPr>
      </w:pPr>
      <w:r w:rsidRPr="001901E6">
        <w:rPr>
          <w:rFonts w:cstheme="minorHAnsi"/>
          <w:b/>
          <w:bCs/>
        </w:rPr>
        <w:t>Effectiveness</w:t>
      </w:r>
      <w:r w:rsidRPr="001901E6">
        <w:rPr>
          <w:rFonts w:cstheme="minorHAnsi"/>
        </w:rPr>
        <w:t xml:space="preserve"> - to what extent the project is on track to achieving the project outputs and outcomes</w:t>
      </w:r>
    </w:p>
    <w:p w14:paraId="5411C998" w14:textId="77777777" w:rsidR="00B4079F" w:rsidRPr="001901E6" w:rsidRDefault="00B4079F" w:rsidP="00B4079F">
      <w:pPr>
        <w:pStyle w:val="ListParagraph"/>
        <w:numPr>
          <w:ilvl w:val="0"/>
          <w:numId w:val="5"/>
        </w:numPr>
        <w:contextualSpacing w:val="0"/>
        <w:jc w:val="both"/>
        <w:rPr>
          <w:rFonts w:cstheme="minorHAnsi"/>
        </w:rPr>
      </w:pPr>
      <w:r w:rsidRPr="001901E6">
        <w:rPr>
          <w:rFonts w:cstheme="minorHAnsi"/>
          <w:b/>
          <w:bCs/>
        </w:rPr>
        <w:t>Efficiency</w:t>
      </w:r>
      <w:r w:rsidRPr="001901E6">
        <w:rPr>
          <w:rFonts w:cstheme="minorHAnsi"/>
        </w:rPr>
        <w:t xml:space="preserve"> - how economically resources or inputs (such as funds, expertise and time) were converted to results</w:t>
      </w:r>
    </w:p>
    <w:p w14:paraId="496F9C3E" w14:textId="77777777" w:rsidR="00B4079F" w:rsidRDefault="00B4079F" w:rsidP="00B4079F">
      <w:pPr>
        <w:pStyle w:val="ListParagraph"/>
        <w:numPr>
          <w:ilvl w:val="0"/>
          <w:numId w:val="5"/>
        </w:numPr>
        <w:contextualSpacing w:val="0"/>
        <w:jc w:val="both"/>
        <w:rPr>
          <w:rFonts w:cstheme="minorHAnsi"/>
        </w:rPr>
      </w:pPr>
      <w:r w:rsidRPr="001901E6">
        <w:rPr>
          <w:rFonts w:cstheme="minorHAnsi"/>
          <w:b/>
          <w:bCs/>
        </w:rPr>
        <w:t>Sustainability</w:t>
      </w:r>
      <w:r w:rsidRPr="001901E6">
        <w:rPr>
          <w:rFonts w:cstheme="minorHAnsi"/>
        </w:rPr>
        <w:t xml:space="preserve"> - national ownership and the prospects for further sustaining and expanding the project outcomes</w:t>
      </w:r>
    </w:p>
    <w:p w14:paraId="59C9D010" w14:textId="77777777" w:rsidR="00B4079F" w:rsidRPr="001901E6" w:rsidRDefault="00B4079F" w:rsidP="00B4079F">
      <w:pPr>
        <w:rPr>
          <w:rFonts w:cstheme="minorHAnsi"/>
        </w:rPr>
      </w:pPr>
    </w:p>
    <w:tbl>
      <w:tblPr>
        <w:tblW w:w="9180" w:type="dxa"/>
        <w:shd w:val="clear" w:color="auto" w:fill="D9EFEA"/>
        <w:tblLook w:val="04A0" w:firstRow="1" w:lastRow="0" w:firstColumn="1" w:lastColumn="0" w:noHBand="0" w:noVBand="1"/>
      </w:tblPr>
      <w:tblGrid>
        <w:gridCol w:w="9180"/>
      </w:tblGrid>
      <w:tr w:rsidR="00B4079F" w:rsidRPr="00583CAA" w14:paraId="6BB049DD" w14:textId="77777777" w:rsidTr="007F76C4">
        <w:tc>
          <w:tcPr>
            <w:tcW w:w="9180" w:type="dxa"/>
            <w:shd w:val="clear" w:color="auto" w:fill="D9EFEA"/>
          </w:tcPr>
          <w:p w14:paraId="2E3FD1FA" w14:textId="77777777" w:rsidR="00B4079F" w:rsidRPr="00A26AA1" w:rsidRDefault="00B4079F" w:rsidP="007F76C4">
            <w:pPr>
              <w:jc w:val="both"/>
              <w:rPr>
                <w:rFonts w:cstheme="minorHAnsi"/>
                <w:b/>
                <w:bCs/>
                <w:color w:val="185262"/>
                <w:sz w:val="21"/>
                <w:szCs w:val="21"/>
              </w:rPr>
            </w:pPr>
            <w:r w:rsidRPr="00A26AA1">
              <w:rPr>
                <w:rFonts w:cstheme="minorHAnsi"/>
                <w:b/>
                <w:bCs/>
                <w:color w:val="185262"/>
                <w:sz w:val="21"/>
                <w:szCs w:val="21"/>
              </w:rPr>
              <w:t>Key Evaluation Questions</w:t>
            </w:r>
          </w:p>
          <w:p w14:paraId="61672754" w14:textId="77777777" w:rsidR="00B4079F" w:rsidRPr="00A26AA1" w:rsidRDefault="00B4079F" w:rsidP="007F76C4">
            <w:pPr>
              <w:jc w:val="both"/>
              <w:rPr>
                <w:rFonts w:cstheme="minorHAnsi"/>
                <w:color w:val="185262"/>
                <w:sz w:val="21"/>
                <w:szCs w:val="21"/>
              </w:rPr>
            </w:pPr>
          </w:p>
          <w:p w14:paraId="4D5CB49B" w14:textId="77777777" w:rsidR="00B4079F" w:rsidRPr="00A26AA1" w:rsidRDefault="00B4079F" w:rsidP="007F76C4">
            <w:pPr>
              <w:jc w:val="both"/>
              <w:rPr>
                <w:rFonts w:cstheme="minorHAnsi"/>
                <w:b/>
                <w:bCs/>
                <w:color w:val="185262"/>
                <w:sz w:val="21"/>
                <w:szCs w:val="21"/>
              </w:rPr>
            </w:pPr>
            <w:r w:rsidRPr="00A26AA1">
              <w:rPr>
                <w:rFonts w:cstheme="minorHAnsi"/>
                <w:b/>
                <w:bCs/>
                <w:color w:val="185262"/>
                <w:sz w:val="21"/>
                <w:szCs w:val="21"/>
              </w:rPr>
              <w:t xml:space="preserve">Relevance </w:t>
            </w:r>
          </w:p>
          <w:p w14:paraId="78897825"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To what extent was the project in line with the </w:t>
            </w:r>
            <w:r>
              <w:rPr>
                <w:rFonts w:cstheme="minorHAnsi"/>
                <w:color w:val="185262"/>
                <w:sz w:val="21"/>
                <w:szCs w:val="21"/>
              </w:rPr>
              <w:t xml:space="preserve">SDGs, </w:t>
            </w:r>
            <w:r w:rsidRPr="00A26AA1">
              <w:rPr>
                <w:rFonts w:cstheme="minorHAnsi"/>
                <w:color w:val="185262"/>
                <w:sz w:val="21"/>
                <w:szCs w:val="21"/>
              </w:rPr>
              <w:t>national development priorities</w:t>
            </w:r>
            <w:r>
              <w:rPr>
                <w:rFonts w:cstheme="minorHAnsi"/>
                <w:color w:val="185262"/>
                <w:sz w:val="21"/>
                <w:szCs w:val="21"/>
              </w:rPr>
              <w:t xml:space="preserve"> and policy</w:t>
            </w:r>
            <w:r w:rsidRPr="00A26AA1">
              <w:rPr>
                <w:rFonts w:cstheme="minorHAnsi"/>
                <w:color w:val="185262"/>
                <w:sz w:val="21"/>
                <w:szCs w:val="21"/>
              </w:rPr>
              <w:t xml:space="preserve">, the UNDP country </w:t>
            </w:r>
            <w:proofErr w:type="spellStart"/>
            <w:r w:rsidRPr="00A26AA1">
              <w:rPr>
                <w:rFonts w:cstheme="minorHAnsi"/>
                <w:color w:val="185262"/>
                <w:sz w:val="21"/>
                <w:szCs w:val="21"/>
              </w:rPr>
              <w:t>programme’s</w:t>
            </w:r>
            <w:proofErr w:type="spellEnd"/>
            <w:r w:rsidRPr="00A26AA1">
              <w:rPr>
                <w:rFonts w:cstheme="minorHAnsi"/>
                <w:color w:val="185262"/>
                <w:sz w:val="21"/>
                <w:szCs w:val="21"/>
              </w:rPr>
              <w:t xml:space="preserve"> outputs and outcomes</w:t>
            </w:r>
            <w:r>
              <w:rPr>
                <w:rFonts w:cstheme="minorHAnsi"/>
                <w:color w:val="185262"/>
                <w:sz w:val="21"/>
                <w:szCs w:val="21"/>
              </w:rPr>
              <w:t xml:space="preserve"> and </w:t>
            </w:r>
            <w:r w:rsidRPr="00A26AA1">
              <w:rPr>
                <w:rFonts w:cstheme="minorHAnsi"/>
                <w:color w:val="185262"/>
                <w:sz w:val="21"/>
                <w:szCs w:val="21"/>
              </w:rPr>
              <w:t>the UNDP Strategic Plan?</w:t>
            </w:r>
          </w:p>
          <w:p w14:paraId="4CD31B7A"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lastRenderedPageBreak/>
              <w:t xml:space="preserve">To what extent has the project </w:t>
            </w:r>
            <w:r>
              <w:rPr>
                <w:rFonts w:cstheme="minorHAnsi"/>
                <w:color w:val="185262"/>
                <w:sz w:val="21"/>
                <w:szCs w:val="21"/>
              </w:rPr>
              <w:t xml:space="preserve">responded </w:t>
            </w:r>
            <w:r w:rsidRPr="00A26AA1">
              <w:rPr>
                <w:rFonts w:cstheme="minorHAnsi"/>
                <w:color w:val="185262"/>
                <w:sz w:val="21"/>
                <w:szCs w:val="21"/>
              </w:rPr>
              <w:t xml:space="preserve">appropriately to political, legal, institutional, </w:t>
            </w:r>
            <w:r>
              <w:rPr>
                <w:rFonts w:cstheme="minorHAnsi"/>
                <w:color w:val="185262"/>
                <w:sz w:val="21"/>
                <w:szCs w:val="21"/>
              </w:rPr>
              <w:t xml:space="preserve">and other important </w:t>
            </w:r>
            <w:r w:rsidRPr="00A26AA1">
              <w:rPr>
                <w:rFonts w:cstheme="minorHAnsi"/>
                <w:color w:val="185262"/>
                <w:sz w:val="21"/>
                <w:szCs w:val="21"/>
              </w:rPr>
              <w:t>changes in the country?</w:t>
            </w:r>
          </w:p>
          <w:p w14:paraId="59D1F0DC" w14:textId="77777777" w:rsidR="00B4079F" w:rsidRPr="00A26AA1" w:rsidRDefault="00B4079F" w:rsidP="007F76C4">
            <w:pPr>
              <w:jc w:val="both"/>
              <w:rPr>
                <w:rFonts w:cstheme="minorHAnsi"/>
                <w:color w:val="185262"/>
                <w:sz w:val="21"/>
                <w:szCs w:val="21"/>
              </w:rPr>
            </w:pPr>
          </w:p>
          <w:p w14:paraId="66120415" w14:textId="77777777" w:rsidR="00B4079F" w:rsidRPr="00A26AA1" w:rsidRDefault="00B4079F" w:rsidP="007F76C4">
            <w:pPr>
              <w:jc w:val="both"/>
              <w:rPr>
                <w:rFonts w:cstheme="minorHAnsi"/>
                <w:b/>
                <w:bCs/>
                <w:color w:val="185262"/>
                <w:sz w:val="21"/>
                <w:szCs w:val="21"/>
              </w:rPr>
            </w:pPr>
            <w:r w:rsidRPr="00A26AA1">
              <w:rPr>
                <w:rFonts w:cstheme="minorHAnsi"/>
                <w:b/>
                <w:bCs/>
                <w:color w:val="185262"/>
                <w:sz w:val="21"/>
                <w:szCs w:val="21"/>
              </w:rPr>
              <w:t>Effectiveness</w:t>
            </w:r>
          </w:p>
          <w:p w14:paraId="5C338380"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To what extent were the project outputs achieved? </w:t>
            </w:r>
          </w:p>
          <w:p w14:paraId="3F48B897"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What factors contributed to effectiveness or ineffectiveness?</w:t>
            </w:r>
          </w:p>
          <w:p w14:paraId="63DE52B1"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In which areas does the project have the greatest achievements? Why and what have been the supporting factors? How can the project build on or expand these achievements?</w:t>
            </w:r>
          </w:p>
          <w:p w14:paraId="63174856"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In which areas does the project have the fewest achievements? What have been the constraining factors and why? How can or could they be overcome?</w:t>
            </w:r>
          </w:p>
          <w:p w14:paraId="0F3EE4A3"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What, if any, alternative strategies would have been more effective in achieving the project’s objectives?</w:t>
            </w:r>
          </w:p>
          <w:p w14:paraId="7AD5E913"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Are the project objectives and outputs clear, practical and feasible within </w:t>
            </w:r>
            <w:r>
              <w:rPr>
                <w:rFonts w:cstheme="minorHAnsi"/>
                <w:color w:val="185262"/>
                <w:sz w:val="21"/>
                <w:szCs w:val="21"/>
              </w:rPr>
              <w:t>the time</w:t>
            </w:r>
            <w:r w:rsidRPr="00A26AA1">
              <w:rPr>
                <w:rFonts w:cstheme="minorHAnsi"/>
                <w:color w:val="185262"/>
                <w:sz w:val="21"/>
                <w:szCs w:val="21"/>
              </w:rPr>
              <w:t>frame?</w:t>
            </w:r>
          </w:p>
          <w:p w14:paraId="7B5B7004"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have stakeholders been involved in project implementation?</w:t>
            </w:r>
          </w:p>
          <w:p w14:paraId="7DE53BDD"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To what extent are project management and implementation participatory and is this participation contributing towards achievement of the project objectives? </w:t>
            </w:r>
          </w:p>
          <w:p w14:paraId="5E369B93"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has the project been appropriately responsive to the needs of the national constituents and changing partner priorities?</w:t>
            </w:r>
          </w:p>
          <w:p w14:paraId="6FFB2DD7"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has the project contributed to gender equality</w:t>
            </w:r>
            <w:r>
              <w:rPr>
                <w:rFonts w:cstheme="minorHAnsi"/>
                <w:color w:val="185262"/>
                <w:sz w:val="21"/>
                <w:szCs w:val="21"/>
              </w:rPr>
              <w:t xml:space="preserve"> and </w:t>
            </w:r>
            <w:r w:rsidRPr="00A26AA1">
              <w:rPr>
                <w:rFonts w:cstheme="minorHAnsi"/>
                <w:color w:val="185262"/>
                <w:sz w:val="21"/>
                <w:szCs w:val="21"/>
              </w:rPr>
              <w:t>the empowerment of women?</w:t>
            </w:r>
          </w:p>
          <w:p w14:paraId="121A9056" w14:textId="77777777" w:rsidR="00B4079F" w:rsidRPr="00A26AA1" w:rsidRDefault="00B4079F" w:rsidP="007F76C4">
            <w:pPr>
              <w:jc w:val="both"/>
              <w:rPr>
                <w:rFonts w:cstheme="minorHAnsi"/>
                <w:color w:val="185262"/>
                <w:sz w:val="21"/>
                <w:szCs w:val="21"/>
              </w:rPr>
            </w:pPr>
          </w:p>
          <w:p w14:paraId="201FF734" w14:textId="77777777" w:rsidR="00B4079F" w:rsidRPr="00A26AA1" w:rsidRDefault="00B4079F" w:rsidP="007F76C4">
            <w:pPr>
              <w:jc w:val="both"/>
              <w:rPr>
                <w:rFonts w:cstheme="minorHAnsi"/>
                <w:b/>
                <w:bCs/>
                <w:color w:val="185262"/>
                <w:sz w:val="21"/>
                <w:szCs w:val="21"/>
              </w:rPr>
            </w:pPr>
            <w:r w:rsidRPr="00A26AA1">
              <w:rPr>
                <w:rFonts w:cstheme="minorHAnsi"/>
                <w:b/>
                <w:bCs/>
                <w:color w:val="185262"/>
                <w:sz w:val="21"/>
                <w:szCs w:val="21"/>
              </w:rPr>
              <w:t>Efficiency</w:t>
            </w:r>
          </w:p>
          <w:p w14:paraId="055B5611"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was the project management structure as outlined in the project document efficient in generating the expected results?</w:t>
            </w:r>
          </w:p>
          <w:p w14:paraId="1C018B4A"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have the UNDP project implementation strategy and execution been efficient and cost-effective?</w:t>
            </w:r>
          </w:p>
          <w:p w14:paraId="024969CE"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has there been an economical use of financial and human resources? Have resources (funds, human resources, time, expertise, etc.) been allocated strategically to achieve outcomes?</w:t>
            </w:r>
          </w:p>
          <w:p w14:paraId="556CC818"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To what extent have resources been used efficiently? Have activities supporting the strategy been cost-effective? </w:t>
            </w:r>
          </w:p>
          <w:p w14:paraId="49452CC4"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To what extent have project funds and activities been delivered in a timely manner? </w:t>
            </w:r>
          </w:p>
          <w:p w14:paraId="7DD34932"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To what extent do the </w:t>
            </w:r>
            <w:bookmarkStart w:id="14" w:name="_Hlk23332469"/>
            <w:r>
              <w:rPr>
                <w:rFonts w:cstheme="minorHAnsi"/>
                <w:color w:val="185262"/>
                <w:sz w:val="21"/>
                <w:szCs w:val="21"/>
              </w:rPr>
              <w:t>Monitoring &amp; Evaluation (</w:t>
            </w:r>
            <w:r w:rsidRPr="00A26AA1">
              <w:rPr>
                <w:rFonts w:cstheme="minorHAnsi"/>
                <w:color w:val="185262"/>
                <w:sz w:val="21"/>
                <w:szCs w:val="21"/>
              </w:rPr>
              <w:t>M&amp;E</w:t>
            </w:r>
            <w:r>
              <w:rPr>
                <w:rFonts w:cstheme="minorHAnsi"/>
                <w:color w:val="185262"/>
                <w:sz w:val="21"/>
                <w:szCs w:val="21"/>
              </w:rPr>
              <w:t>)</w:t>
            </w:r>
            <w:r w:rsidRPr="00A26AA1">
              <w:rPr>
                <w:rFonts w:cstheme="minorHAnsi"/>
                <w:color w:val="185262"/>
                <w:sz w:val="21"/>
                <w:szCs w:val="21"/>
              </w:rPr>
              <w:t xml:space="preserve"> </w:t>
            </w:r>
            <w:bookmarkEnd w:id="14"/>
            <w:r w:rsidRPr="00A26AA1">
              <w:rPr>
                <w:rFonts w:cstheme="minorHAnsi"/>
                <w:color w:val="185262"/>
                <w:sz w:val="21"/>
                <w:szCs w:val="21"/>
              </w:rPr>
              <w:t>systems utilized by UNDP ensure effective and efficient project management?</w:t>
            </w:r>
          </w:p>
          <w:p w14:paraId="2DABF5E1" w14:textId="77777777" w:rsidR="00B4079F" w:rsidRPr="00A26AA1" w:rsidRDefault="00B4079F" w:rsidP="007F76C4">
            <w:pPr>
              <w:jc w:val="both"/>
              <w:rPr>
                <w:rFonts w:cstheme="minorHAnsi"/>
                <w:color w:val="185262"/>
                <w:sz w:val="21"/>
                <w:szCs w:val="21"/>
              </w:rPr>
            </w:pPr>
          </w:p>
          <w:p w14:paraId="3904962D" w14:textId="77777777" w:rsidR="00B4079F" w:rsidRPr="00A26AA1" w:rsidRDefault="00B4079F" w:rsidP="007F76C4">
            <w:pPr>
              <w:jc w:val="both"/>
              <w:rPr>
                <w:rFonts w:cstheme="minorHAnsi"/>
                <w:b/>
                <w:bCs/>
                <w:color w:val="185262"/>
                <w:sz w:val="21"/>
                <w:szCs w:val="21"/>
              </w:rPr>
            </w:pPr>
            <w:r w:rsidRPr="00A26AA1">
              <w:rPr>
                <w:rFonts w:cstheme="minorHAnsi"/>
                <w:b/>
                <w:bCs/>
                <w:color w:val="185262"/>
                <w:sz w:val="21"/>
                <w:szCs w:val="21"/>
              </w:rPr>
              <w:t>Sustainability</w:t>
            </w:r>
          </w:p>
          <w:p w14:paraId="0002033C"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Are there any financial risks that may jeopardize the sustainability of project outputs?</w:t>
            </w:r>
          </w:p>
          <w:p w14:paraId="6842C1D4"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will financial and economic resources be available to sustain the benefits achieved by the project?</w:t>
            </w:r>
          </w:p>
          <w:p w14:paraId="6412C239"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Are there any social or political risks that may jeopardize sustainability of project outputs and the project’s contributions to country </w:t>
            </w:r>
            <w:proofErr w:type="spellStart"/>
            <w:r w:rsidRPr="00A26AA1">
              <w:rPr>
                <w:rFonts w:cstheme="minorHAnsi"/>
                <w:color w:val="185262"/>
                <w:sz w:val="21"/>
                <w:szCs w:val="21"/>
              </w:rPr>
              <w:t>programme</w:t>
            </w:r>
            <w:proofErr w:type="spellEnd"/>
            <w:r w:rsidRPr="00A26AA1">
              <w:rPr>
                <w:rFonts w:cstheme="minorHAnsi"/>
                <w:color w:val="185262"/>
                <w:sz w:val="21"/>
                <w:szCs w:val="21"/>
              </w:rPr>
              <w:t xml:space="preserve"> outputs and outcomes?</w:t>
            </w:r>
          </w:p>
          <w:p w14:paraId="3EB1F51A"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Do the legal frameworks, policies and governance structures and processes within which the project operates pose risks that may jeopardize sustainability of project benefits?</w:t>
            </w:r>
          </w:p>
          <w:p w14:paraId="4C14AB9B"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did UNDP actions pose an environmental threat to the sustainability of project outputs?</w:t>
            </w:r>
          </w:p>
          <w:p w14:paraId="500825E2"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What is the </w:t>
            </w:r>
            <w:r>
              <w:rPr>
                <w:rFonts w:cstheme="minorHAnsi"/>
                <w:color w:val="185262"/>
                <w:sz w:val="21"/>
                <w:szCs w:val="21"/>
              </w:rPr>
              <w:t xml:space="preserve">likelihood </w:t>
            </w:r>
            <w:r w:rsidRPr="00A26AA1">
              <w:rPr>
                <w:rFonts w:cstheme="minorHAnsi"/>
                <w:color w:val="185262"/>
                <w:sz w:val="21"/>
                <w:szCs w:val="21"/>
              </w:rPr>
              <w:t xml:space="preserve">that the level of stakeholders’ ownership will be </w:t>
            </w:r>
            <w:proofErr w:type="gramStart"/>
            <w:r w:rsidRPr="00A26AA1">
              <w:rPr>
                <w:rFonts w:cstheme="minorHAnsi"/>
                <w:color w:val="185262"/>
                <w:sz w:val="21"/>
                <w:szCs w:val="21"/>
              </w:rPr>
              <w:t>sufficient</w:t>
            </w:r>
            <w:proofErr w:type="gramEnd"/>
            <w:r w:rsidRPr="00A26AA1">
              <w:rPr>
                <w:rFonts w:cstheme="minorHAnsi"/>
                <w:color w:val="185262"/>
                <w:sz w:val="21"/>
                <w:szCs w:val="21"/>
              </w:rPr>
              <w:t xml:space="preserve"> to </w:t>
            </w:r>
            <w:r>
              <w:rPr>
                <w:rFonts w:cstheme="minorHAnsi"/>
                <w:color w:val="185262"/>
                <w:sz w:val="21"/>
                <w:szCs w:val="21"/>
              </w:rPr>
              <w:t xml:space="preserve">ensure that </w:t>
            </w:r>
            <w:r w:rsidRPr="00A26AA1">
              <w:rPr>
                <w:rFonts w:cstheme="minorHAnsi"/>
                <w:color w:val="185262"/>
                <w:sz w:val="21"/>
                <w:szCs w:val="21"/>
              </w:rPr>
              <w:t xml:space="preserve">the project benefits </w:t>
            </w:r>
            <w:r>
              <w:rPr>
                <w:rFonts w:cstheme="minorHAnsi"/>
                <w:color w:val="185262"/>
                <w:sz w:val="21"/>
                <w:szCs w:val="21"/>
              </w:rPr>
              <w:t xml:space="preserve">will </w:t>
            </w:r>
            <w:r w:rsidRPr="00A26AA1">
              <w:rPr>
                <w:rFonts w:cstheme="minorHAnsi"/>
                <w:color w:val="185262"/>
                <w:sz w:val="21"/>
                <w:szCs w:val="21"/>
              </w:rPr>
              <w:t>be sustained?</w:t>
            </w:r>
          </w:p>
          <w:p w14:paraId="63A2415E"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do mechanisms, procedures and policies exist to allow primary stakeholders to carry forward the results attained on gender equalit</w:t>
            </w:r>
            <w:r>
              <w:rPr>
                <w:rFonts w:cstheme="minorHAnsi"/>
                <w:color w:val="185262"/>
                <w:sz w:val="21"/>
                <w:szCs w:val="21"/>
              </w:rPr>
              <w:t>y and</w:t>
            </w:r>
            <w:r w:rsidRPr="00A26AA1">
              <w:rPr>
                <w:rFonts w:cstheme="minorHAnsi"/>
                <w:color w:val="185262"/>
                <w:sz w:val="21"/>
                <w:szCs w:val="21"/>
              </w:rPr>
              <w:t xml:space="preserve"> empowerment of women?</w:t>
            </w:r>
          </w:p>
          <w:p w14:paraId="62B28D10"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To what extent do stakeholders support the project’s long-term objectives?</w:t>
            </w:r>
          </w:p>
          <w:p w14:paraId="76DA7773"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 xml:space="preserve">To what extent are lessons learned being documented by the project team on a continual basis and shared with appropriate parties who could learn from the project? </w:t>
            </w:r>
          </w:p>
          <w:p w14:paraId="36257269"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lastRenderedPageBreak/>
              <w:t>To what extent do UNDP interventions have well-designed and well-planned exit strategies?</w:t>
            </w:r>
          </w:p>
          <w:p w14:paraId="55A2F4E5" w14:textId="77777777" w:rsidR="00B4079F" w:rsidRPr="00A26AA1" w:rsidRDefault="00B4079F" w:rsidP="00B4079F">
            <w:pPr>
              <w:pStyle w:val="ListParagraph"/>
              <w:numPr>
                <w:ilvl w:val="0"/>
                <w:numId w:val="6"/>
              </w:numPr>
              <w:jc w:val="both"/>
              <w:rPr>
                <w:rFonts w:cstheme="minorHAnsi"/>
                <w:color w:val="185262"/>
                <w:sz w:val="21"/>
                <w:szCs w:val="21"/>
              </w:rPr>
            </w:pPr>
            <w:r w:rsidRPr="00A26AA1">
              <w:rPr>
                <w:rFonts w:cstheme="minorHAnsi"/>
                <w:color w:val="185262"/>
                <w:sz w:val="21"/>
                <w:szCs w:val="21"/>
              </w:rPr>
              <w:t>What could be done to strengthen exit strategies and sustainability?</w:t>
            </w:r>
          </w:p>
          <w:p w14:paraId="6799CB5B" w14:textId="77777777" w:rsidR="00B4079F" w:rsidRPr="00A26AA1" w:rsidRDefault="00B4079F" w:rsidP="007F76C4">
            <w:pPr>
              <w:jc w:val="both"/>
              <w:rPr>
                <w:rFonts w:cstheme="minorHAnsi"/>
                <w:b/>
                <w:bCs/>
                <w:color w:val="185262"/>
                <w:sz w:val="21"/>
                <w:szCs w:val="21"/>
              </w:rPr>
            </w:pPr>
          </w:p>
          <w:p w14:paraId="121B5DEB" w14:textId="77777777" w:rsidR="00B4079F" w:rsidRPr="00A26AA1" w:rsidRDefault="00B4079F" w:rsidP="007F76C4">
            <w:pPr>
              <w:jc w:val="both"/>
              <w:rPr>
                <w:rFonts w:cstheme="minorHAnsi"/>
                <w:b/>
                <w:bCs/>
                <w:color w:val="185262"/>
                <w:sz w:val="21"/>
                <w:szCs w:val="21"/>
              </w:rPr>
            </w:pPr>
            <w:r w:rsidRPr="00A26AA1">
              <w:rPr>
                <w:rFonts w:cstheme="minorHAnsi"/>
                <w:b/>
                <w:bCs/>
                <w:color w:val="185262"/>
                <w:sz w:val="21"/>
                <w:szCs w:val="21"/>
              </w:rPr>
              <w:t>Cross-Cutting Issues:</w:t>
            </w:r>
          </w:p>
          <w:p w14:paraId="3EEEBD83" w14:textId="77777777" w:rsidR="00B4079F" w:rsidRPr="00A26AA1" w:rsidRDefault="00B4079F" w:rsidP="007F76C4">
            <w:pPr>
              <w:jc w:val="both"/>
              <w:rPr>
                <w:rFonts w:cstheme="minorHAnsi"/>
                <w:b/>
                <w:bCs/>
                <w:color w:val="185262"/>
                <w:sz w:val="21"/>
                <w:szCs w:val="21"/>
              </w:rPr>
            </w:pPr>
          </w:p>
          <w:p w14:paraId="67E92CD2" w14:textId="77777777" w:rsidR="00B4079F" w:rsidRPr="00A26AA1" w:rsidRDefault="00B4079F" w:rsidP="007F76C4">
            <w:pPr>
              <w:jc w:val="both"/>
              <w:rPr>
                <w:rFonts w:cstheme="minorHAnsi"/>
                <w:b/>
                <w:bCs/>
                <w:color w:val="185262"/>
                <w:sz w:val="21"/>
                <w:szCs w:val="21"/>
              </w:rPr>
            </w:pPr>
            <w:r w:rsidRPr="00A26AA1">
              <w:rPr>
                <w:rFonts w:cstheme="minorHAnsi"/>
                <w:b/>
                <w:bCs/>
                <w:color w:val="185262"/>
                <w:sz w:val="21"/>
                <w:szCs w:val="21"/>
              </w:rPr>
              <w:t xml:space="preserve">Gender </w:t>
            </w:r>
            <w:r>
              <w:rPr>
                <w:rFonts w:cstheme="minorHAnsi"/>
                <w:b/>
                <w:bCs/>
                <w:color w:val="185262"/>
                <w:sz w:val="21"/>
                <w:szCs w:val="21"/>
              </w:rPr>
              <w:t>E</w:t>
            </w:r>
            <w:r w:rsidRPr="00A26AA1">
              <w:rPr>
                <w:rFonts w:cstheme="minorHAnsi"/>
                <w:b/>
                <w:bCs/>
                <w:color w:val="185262"/>
                <w:sz w:val="21"/>
                <w:szCs w:val="21"/>
              </w:rPr>
              <w:t>quality</w:t>
            </w:r>
          </w:p>
          <w:p w14:paraId="77695325" w14:textId="77777777" w:rsidR="00B4079F" w:rsidRPr="00A26AA1" w:rsidRDefault="00B4079F" w:rsidP="00B4079F">
            <w:pPr>
              <w:pStyle w:val="ListParagraph"/>
              <w:numPr>
                <w:ilvl w:val="0"/>
                <w:numId w:val="3"/>
              </w:numPr>
              <w:jc w:val="both"/>
              <w:rPr>
                <w:rFonts w:cstheme="minorHAnsi"/>
                <w:color w:val="185262"/>
                <w:sz w:val="21"/>
                <w:szCs w:val="21"/>
              </w:rPr>
            </w:pPr>
            <w:r w:rsidRPr="00A26AA1">
              <w:rPr>
                <w:rFonts w:cstheme="minorHAnsi"/>
                <w:color w:val="185262"/>
                <w:sz w:val="21"/>
                <w:szCs w:val="21"/>
              </w:rPr>
              <w:t xml:space="preserve">To what extent have gender equality and the empowerment of women been addressed in the design, implementation and monitoring of the project? </w:t>
            </w:r>
          </w:p>
          <w:p w14:paraId="1EA7B0FF" w14:textId="77777777" w:rsidR="00B4079F" w:rsidRPr="00A26AA1" w:rsidRDefault="00B4079F" w:rsidP="00B4079F">
            <w:pPr>
              <w:pStyle w:val="ListParagraph"/>
              <w:numPr>
                <w:ilvl w:val="0"/>
                <w:numId w:val="3"/>
              </w:numPr>
              <w:jc w:val="both"/>
              <w:rPr>
                <w:rFonts w:cstheme="minorHAnsi"/>
                <w:color w:val="185262"/>
                <w:sz w:val="21"/>
                <w:szCs w:val="21"/>
              </w:rPr>
            </w:pPr>
            <w:r w:rsidRPr="00A26AA1">
              <w:rPr>
                <w:rFonts w:cstheme="minorHAnsi"/>
                <w:color w:val="185262"/>
                <w:sz w:val="21"/>
                <w:szCs w:val="21"/>
              </w:rPr>
              <w:t xml:space="preserve">To what extent has the project promoted positive changes in gender equality and the empowerment of women? Were there any unintended effects? </w:t>
            </w:r>
          </w:p>
          <w:p w14:paraId="223DF889" w14:textId="77777777" w:rsidR="00B4079F" w:rsidRPr="00A26AA1" w:rsidRDefault="00B4079F" w:rsidP="007F76C4">
            <w:pPr>
              <w:jc w:val="both"/>
              <w:rPr>
                <w:rFonts w:cstheme="minorHAnsi"/>
                <w:b/>
                <w:bCs/>
                <w:color w:val="185262"/>
                <w:sz w:val="21"/>
                <w:szCs w:val="21"/>
              </w:rPr>
            </w:pPr>
          </w:p>
          <w:p w14:paraId="3E7467B3" w14:textId="77777777" w:rsidR="00B4079F" w:rsidRPr="00A26AA1" w:rsidRDefault="00B4079F" w:rsidP="007F76C4">
            <w:pPr>
              <w:jc w:val="both"/>
              <w:rPr>
                <w:rFonts w:cstheme="minorHAnsi"/>
                <w:b/>
                <w:bCs/>
                <w:color w:val="185262"/>
                <w:sz w:val="21"/>
                <w:szCs w:val="21"/>
              </w:rPr>
            </w:pPr>
            <w:r w:rsidRPr="00A26AA1">
              <w:rPr>
                <w:rFonts w:cstheme="minorHAnsi"/>
                <w:b/>
                <w:bCs/>
                <w:color w:val="185262"/>
                <w:sz w:val="21"/>
                <w:szCs w:val="21"/>
              </w:rPr>
              <w:t>Human Rights and Social Inclusion</w:t>
            </w:r>
          </w:p>
          <w:p w14:paraId="12BB2641" w14:textId="77777777" w:rsidR="00B4079F" w:rsidRPr="00A26AA1" w:rsidRDefault="00B4079F" w:rsidP="00B4079F">
            <w:pPr>
              <w:pStyle w:val="ListParagraph"/>
              <w:numPr>
                <w:ilvl w:val="0"/>
                <w:numId w:val="3"/>
              </w:numPr>
              <w:jc w:val="both"/>
              <w:rPr>
                <w:rFonts w:cstheme="minorHAnsi"/>
                <w:color w:val="185262"/>
                <w:sz w:val="21"/>
                <w:szCs w:val="21"/>
              </w:rPr>
            </w:pPr>
            <w:r w:rsidRPr="00A26AA1">
              <w:rPr>
                <w:rFonts w:cstheme="minorHAnsi"/>
                <w:color w:val="185262"/>
                <w:sz w:val="21"/>
                <w:szCs w:val="21"/>
              </w:rPr>
              <w:t>To what extent have poor, indigenous and physically challenged, women and other disadvantaged and marginalized groups benefited from the project activities, especially LED initiatives?</w:t>
            </w:r>
          </w:p>
          <w:p w14:paraId="30B7587E" w14:textId="77777777" w:rsidR="00B4079F" w:rsidRPr="00A26AA1" w:rsidRDefault="00B4079F" w:rsidP="00B4079F">
            <w:pPr>
              <w:pStyle w:val="ListParagraph"/>
              <w:numPr>
                <w:ilvl w:val="0"/>
                <w:numId w:val="3"/>
              </w:numPr>
              <w:jc w:val="both"/>
              <w:rPr>
                <w:rFonts w:cstheme="minorHAnsi"/>
                <w:color w:val="185262"/>
                <w:sz w:val="21"/>
                <w:szCs w:val="21"/>
              </w:rPr>
            </w:pPr>
            <w:r w:rsidRPr="00A26AA1">
              <w:rPr>
                <w:rFonts w:cstheme="minorHAnsi"/>
                <w:color w:val="185262"/>
                <w:sz w:val="21"/>
                <w:szCs w:val="21"/>
              </w:rPr>
              <w:t>To what extent has the project taken account of social inclusion/equality, e.g. participation of marginalized/vulnerable groups in decision-making processes?</w:t>
            </w:r>
          </w:p>
          <w:p w14:paraId="04CA9B31" w14:textId="77777777" w:rsidR="00B4079F" w:rsidRPr="00A26AA1" w:rsidRDefault="00B4079F" w:rsidP="007F76C4">
            <w:pPr>
              <w:pStyle w:val="ListParagraph"/>
              <w:jc w:val="both"/>
              <w:rPr>
                <w:rFonts w:cstheme="minorHAnsi"/>
                <w:color w:val="185262"/>
                <w:sz w:val="21"/>
                <w:szCs w:val="21"/>
              </w:rPr>
            </w:pPr>
          </w:p>
        </w:tc>
      </w:tr>
    </w:tbl>
    <w:p w14:paraId="650EA3C9" w14:textId="77777777" w:rsidR="00B4079F" w:rsidRDefault="00B4079F" w:rsidP="00B4079F">
      <w:pPr>
        <w:spacing w:before="60"/>
        <w:jc w:val="both"/>
        <w:rPr>
          <w:color w:val="000000"/>
        </w:rPr>
      </w:pPr>
      <w:r>
        <w:rPr>
          <w:color w:val="000000"/>
        </w:rPr>
        <w:lastRenderedPageBreak/>
        <w:t>The</w:t>
      </w:r>
      <w:r w:rsidRPr="004B1DBE">
        <w:rPr>
          <w:color w:val="000000"/>
        </w:rPr>
        <w:t xml:space="preserve"> evaluation questions </w:t>
      </w:r>
      <w:r>
        <w:rPr>
          <w:color w:val="000000"/>
        </w:rPr>
        <w:t>shall be</w:t>
      </w:r>
      <w:r w:rsidRPr="004B1DBE">
        <w:rPr>
          <w:color w:val="000000"/>
        </w:rPr>
        <w:t xml:space="preserve"> further refined by the </w:t>
      </w:r>
      <w:r>
        <w:rPr>
          <w:color w:val="000000"/>
        </w:rPr>
        <w:t>consultant</w:t>
      </w:r>
      <w:r w:rsidRPr="004B1DBE">
        <w:rPr>
          <w:color w:val="000000"/>
        </w:rPr>
        <w:t xml:space="preserve"> </w:t>
      </w:r>
      <w:r>
        <w:rPr>
          <w:color w:val="000000"/>
        </w:rPr>
        <w:t>in</w:t>
      </w:r>
      <w:r w:rsidRPr="004B1DBE">
        <w:rPr>
          <w:color w:val="000000"/>
        </w:rPr>
        <w:t xml:space="preserve"> agree</w:t>
      </w:r>
      <w:r>
        <w:rPr>
          <w:color w:val="000000"/>
        </w:rPr>
        <w:t xml:space="preserve">ment </w:t>
      </w:r>
      <w:r w:rsidRPr="004B1DBE">
        <w:rPr>
          <w:color w:val="000000"/>
        </w:rPr>
        <w:t xml:space="preserve">with UNDP </w:t>
      </w:r>
      <w:r>
        <w:rPr>
          <w:color w:val="000000"/>
        </w:rPr>
        <w:t xml:space="preserve">and the key </w:t>
      </w:r>
      <w:r w:rsidRPr="004B1DBE">
        <w:rPr>
          <w:color w:val="000000"/>
        </w:rPr>
        <w:t>evaluation stakeholders.</w:t>
      </w:r>
    </w:p>
    <w:p w14:paraId="7DAE43A3" w14:textId="77777777" w:rsidR="00B4079F" w:rsidRDefault="00B4079F" w:rsidP="00B4079F">
      <w:pPr>
        <w:spacing w:before="60"/>
        <w:jc w:val="both"/>
        <w:rPr>
          <w:color w:val="000000"/>
        </w:rPr>
      </w:pPr>
    </w:p>
    <w:p w14:paraId="2165BA74" w14:textId="77777777" w:rsidR="00B4079F" w:rsidRPr="007E7230" w:rsidRDefault="00B4079F" w:rsidP="00B4079F">
      <w:pPr>
        <w:pStyle w:val="ListParagraph"/>
        <w:numPr>
          <w:ilvl w:val="0"/>
          <w:numId w:val="2"/>
        </w:numPr>
        <w:ind w:left="360"/>
        <w:jc w:val="both"/>
        <w:rPr>
          <w:b/>
          <w:bCs/>
          <w:color w:val="185262"/>
          <w:u w:val="single"/>
        </w:rPr>
      </w:pPr>
      <w:r w:rsidRPr="007E7230">
        <w:rPr>
          <w:b/>
          <w:bCs/>
          <w:color w:val="185262"/>
          <w:u w:val="single"/>
        </w:rPr>
        <w:t>Methodology</w:t>
      </w:r>
    </w:p>
    <w:p w14:paraId="56AEBFE4" w14:textId="77777777" w:rsidR="00B4079F" w:rsidRPr="00542266" w:rsidRDefault="00B4079F" w:rsidP="00B4079F">
      <w:pPr>
        <w:jc w:val="both"/>
        <w:rPr>
          <w:rFonts w:cstheme="minorHAnsi"/>
        </w:rPr>
      </w:pPr>
    </w:p>
    <w:p w14:paraId="0904802C" w14:textId="77777777" w:rsidR="00B4079F" w:rsidRDefault="00B4079F" w:rsidP="00B4079F">
      <w:pPr>
        <w:spacing w:after="120"/>
        <w:jc w:val="both"/>
      </w:pPr>
      <w:r>
        <w:t>The e</w:t>
      </w:r>
      <w:r w:rsidRPr="001408B3">
        <w:t xml:space="preserve">valuation </w:t>
      </w:r>
      <w:r w:rsidRPr="008B5B25">
        <w:t xml:space="preserve">will be undertaken in close cooperation with </w:t>
      </w:r>
      <w:r>
        <w:t>UNDP</w:t>
      </w:r>
      <w:r w:rsidRPr="008B5B25">
        <w:t xml:space="preserve">. </w:t>
      </w:r>
      <w:r>
        <w:t>The f</w:t>
      </w:r>
      <w:r w:rsidRPr="004B1DBE">
        <w:t xml:space="preserve">inal </w:t>
      </w:r>
      <w:r>
        <w:t xml:space="preserve">evaluation methodology </w:t>
      </w:r>
      <w:r w:rsidRPr="004B1DBE">
        <w:t xml:space="preserve">and methods </w:t>
      </w:r>
      <w:r>
        <w:t>for data collection, as well as</w:t>
      </w:r>
      <w:r w:rsidRPr="004B1DBE">
        <w:t xml:space="preserve"> </w:t>
      </w:r>
      <w:r w:rsidRPr="008B5B25">
        <w:t>a detailed and time-bound plan of consultancy</w:t>
      </w:r>
      <w:r>
        <w:t xml:space="preserve"> shall be developed by the evaluator to ensure tha</w:t>
      </w:r>
      <w:bookmarkStart w:id="15" w:name="_GoBack"/>
      <w:bookmarkEnd w:id="15"/>
      <w:r>
        <w:t>t</w:t>
      </w:r>
      <w:r w:rsidRPr="004B1DBE">
        <w:t xml:space="preserve"> the evaluation purpose and objectives </w:t>
      </w:r>
      <w:r>
        <w:t xml:space="preserve">are met, </w:t>
      </w:r>
      <w:r w:rsidRPr="004B1DBE">
        <w:t>and the evaluation questions</w:t>
      </w:r>
      <w:r>
        <w:t xml:space="preserve"> </w:t>
      </w:r>
      <w:r w:rsidRPr="004B1DBE">
        <w:t>answer</w:t>
      </w:r>
      <w:r>
        <w:t>ed</w:t>
      </w:r>
      <w:r w:rsidRPr="004B1DBE">
        <w:t xml:space="preserve">, given </w:t>
      </w:r>
      <w:r>
        <w:t xml:space="preserve">the </w:t>
      </w:r>
      <w:r w:rsidRPr="004B1DBE">
        <w:t xml:space="preserve">limitations of budget, time and data. </w:t>
      </w:r>
    </w:p>
    <w:p w14:paraId="0CB5D282" w14:textId="77777777" w:rsidR="00B4079F" w:rsidRPr="008B5B25" w:rsidRDefault="00B4079F" w:rsidP="00B4079F">
      <w:pPr>
        <w:spacing w:after="120"/>
        <w:jc w:val="both"/>
      </w:pPr>
      <w:r w:rsidRPr="00B4358D">
        <w:t>The evaluator is expected to follow a participatory and consultative approach</w:t>
      </w:r>
      <w:r>
        <w:t>. The f</w:t>
      </w:r>
      <w:r w:rsidRPr="004B1DBE">
        <w:t>inal methodological approach</w:t>
      </w:r>
      <w:r>
        <w:t>,</w:t>
      </w:r>
      <w:r w:rsidRPr="004B1DBE">
        <w:t xml:space="preserve"> including interview schedule, field visits and data to be used in the evaluation should be clearly outlined in the inception report and agreed </w:t>
      </w:r>
      <w:r>
        <w:t>with</w:t>
      </w:r>
      <w:r w:rsidRPr="004B1DBE">
        <w:t xml:space="preserve"> UNDP</w:t>
      </w:r>
      <w:r>
        <w:t xml:space="preserve"> and the donors</w:t>
      </w:r>
      <w:r w:rsidRPr="004B1DBE">
        <w:t>.</w:t>
      </w:r>
      <w:r>
        <w:t xml:space="preserve"> </w:t>
      </w:r>
    </w:p>
    <w:p w14:paraId="36597362" w14:textId="77777777" w:rsidR="00B4079F" w:rsidRPr="001408B3" w:rsidRDefault="00B4079F" w:rsidP="00B4079F">
      <w:pPr>
        <w:spacing w:after="120"/>
        <w:jc w:val="both"/>
        <w:rPr>
          <w:rFonts w:ascii="Sylfaen" w:hAnsi="Sylfaen"/>
          <w:lang w:val="ka-GE"/>
        </w:rPr>
      </w:pPr>
      <w:r>
        <w:t>The m</w:t>
      </w:r>
      <w:r w:rsidRPr="004B1DBE">
        <w:t>ethodological approach</w:t>
      </w:r>
      <w:r>
        <w:t xml:space="preserve"> shall </w:t>
      </w:r>
      <w:r w:rsidRPr="008B5B25">
        <w:t xml:space="preserve">entail a combination of </w:t>
      </w:r>
      <w:r>
        <w:t xml:space="preserve">the following methods and instruments: </w:t>
      </w:r>
    </w:p>
    <w:p w14:paraId="20AC4C3F" w14:textId="77777777" w:rsidR="00B4079F" w:rsidRPr="009447E4" w:rsidRDefault="00B4079F" w:rsidP="00B4079F">
      <w:pPr>
        <w:pStyle w:val="ListParagraph"/>
        <w:numPr>
          <w:ilvl w:val="0"/>
          <w:numId w:val="1"/>
        </w:numPr>
        <w:jc w:val="both"/>
      </w:pPr>
      <w:r w:rsidRPr="004B1DBE">
        <w:rPr>
          <w:b/>
          <w:bCs/>
        </w:rPr>
        <w:t>Document review of all relevant documentation</w:t>
      </w:r>
      <w:r>
        <w:rPr>
          <w:b/>
          <w:bCs/>
        </w:rPr>
        <w:t xml:space="preserve"> </w:t>
      </w:r>
      <w:r w:rsidRPr="008B5B25">
        <w:t>(the list of the key project</w:t>
      </w:r>
      <w:r>
        <w:t xml:space="preserve"> </w:t>
      </w:r>
      <w:r w:rsidRPr="008B5B25">
        <w:t xml:space="preserve">documents to be reviewed is </w:t>
      </w:r>
      <w:r>
        <w:t xml:space="preserve">provided in the </w:t>
      </w:r>
      <w:proofErr w:type="spellStart"/>
      <w:r w:rsidRPr="008B5B25">
        <w:t>ToR</w:t>
      </w:r>
      <w:proofErr w:type="spellEnd"/>
      <w:r>
        <w:t xml:space="preserve"> Annexes</w:t>
      </w:r>
      <w:r w:rsidRPr="008B5B25">
        <w:t>)</w:t>
      </w:r>
    </w:p>
    <w:p w14:paraId="0CF5D7F8" w14:textId="77777777" w:rsidR="00B4079F" w:rsidRPr="00542266" w:rsidRDefault="00B4079F" w:rsidP="00B4079F">
      <w:pPr>
        <w:pStyle w:val="ListParagraph"/>
        <w:numPr>
          <w:ilvl w:val="0"/>
          <w:numId w:val="1"/>
        </w:numPr>
        <w:jc w:val="both"/>
      </w:pPr>
      <w:r w:rsidRPr="004B1DBE">
        <w:rPr>
          <w:b/>
          <w:bCs/>
        </w:rPr>
        <w:t>Semi-structured interviews</w:t>
      </w:r>
      <w:r w:rsidRPr="004B1DBE">
        <w:t xml:space="preserve"> with key stakeholders including </w:t>
      </w:r>
      <w:r>
        <w:t xml:space="preserve">the </w:t>
      </w:r>
      <w:r w:rsidRPr="004B1DBE">
        <w:t xml:space="preserve">key </w:t>
      </w:r>
      <w:r>
        <w:t>G</w:t>
      </w:r>
      <w:r w:rsidRPr="004B1DBE">
        <w:t>overnment counterparts</w:t>
      </w:r>
      <w:r>
        <w:rPr>
          <w:lang w:val="ka-GE"/>
        </w:rPr>
        <w:t xml:space="preserve"> (</w:t>
      </w:r>
      <w:r>
        <w:t>central and local),</w:t>
      </w:r>
      <w:r w:rsidRPr="004B1DBE">
        <w:t xml:space="preserve"> donor community members, </w:t>
      </w:r>
      <w:r>
        <w:t xml:space="preserve">and </w:t>
      </w:r>
      <w:r w:rsidRPr="003C2654">
        <w:t xml:space="preserve">representatives of key </w:t>
      </w:r>
      <w:r>
        <w:t xml:space="preserve">CSOs. </w:t>
      </w:r>
      <w:r w:rsidRPr="004B1DBE">
        <w:t>All interviews should be undertaken in full confidence and anonymity. The final evaluation report should not assign specific comments to individuals</w:t>
      </w:r>
      <w:r>
        <w:t>.</w:t>
      </w:r>
    </w:p>
    <w:p w14:paraId="4E6AF8B8" w14:textId="77777777" w:rsidR="00B4079F" w:rsidRPr="00542266" w:rsidRDefault="00B4079F" w:rsidP="00B4079F">
      <w:pPr>
        <w:pStyle w:val="ListParagraph"/>
        <w:numPr>
          <w:ilvl w:val="0"/>
          <w:numId w:val="1"/>
        </w:numPr>
        <w:jc w:val="both"/>
      </w:pPr>
      <w:r w:rsidRPr="004B1DBE">
        <w:rPr>
          <w:b/>
          <w:bCs/>
        </w:rPr>
        <w:t xml:space="preserve">Field visits </w:t>
      </w:r>
      <w:r w:rsidRPr="004B1DBE">
        <w:t>and on-site validation of key tangible outputs and interventions</w:t>
      </w:r>
      <w:r>
        <w:t>.</w:t>
      </w:r>
    </w:p>
    <w:p w14:paraId="78D48A73" w14:textId="77777777" w:rsidR="00B4079F" w:rsidRPr="006F61DE" w:rsidRDefault="00B4079F" w:rsidP="00B4079F">
      <w:pPr>
        <w:pStyle w:val="ListParagraph"/>
        <w:numPr>
          <w:ilvl w:val="0"/>
          <w:numId w:val="1"/>
        </w:numPr>
        <w:jc w:val="both"/>
      </w:pPr>
      <w:r w:rsidRPr="004B1DBE">
        <w:rPr>
          <w:b/>
          <w:bCs/>
        </w:rPr>
        <w:t>Other methods</w:t>
      </w:r>
      <w:r w:rsidRPr="004B1DBE">
        <w:t xml:space="preserve"> </w:t>
      </w:r>
      <w:r>
        <w:t>as appropriate to meet the evaluation objectives and answer the evaluation questions</w:t>
      </w:r>
    </w:p>
    <w:p w14:paraId="0CD0554B" w14:textId="77777777" w:rsidR="00B4079F" w:rsidRPr="00542266" w:rsidRDefault="00B4079F" w:rsidP="00B4079F">
      <w:pPr>
        <w:pStyle w:val="ListParagraph"/>
        <w:numPr>
          <w:ilvl w:val="0"/>
          <w:numId w:val="1"/>
        </w:numPr>
        <w:jc w:val="both"/>
      </w:pPr>
      <w:r w:rsidRPr="004B1DBE">
        <w:rPr>
          <w:b/>
          <w:bCs/>
        </w:rPr>
        <w:t>Data review and analysis</w:t>
      </w:r>
      <w:r w:rsidRPr="004B1DBE">
        <w:t xml:space="preserve"> of monitoring and other data sources and methods</w:t>
      </w:r>
      <w:r>
        <w:t>. To e</w:t>
      </w:r>
      <w:r w:rsidRPr="004B1DBE">
        <w:t>nsure maximum validity</w:t>
      </w:r>
      <w:r>
        <w:t xml:space="preserve"> and </w:t>
      </w:r>
      <w:r w:rsidRPr="004B1DBE">
        <w:t>reliability of data (quality)</w:t>
      </w:r>
      <w:r>
        <w:t xml:space="preserve">, </w:t>
      </w:r>
      <w:r w:rsidRPr="004B1DBE">
        <w:t>the evaluation will ensure triangulation of the various data sources.</w:t>
      </w:r>
    </w:p>
    <w:p w14:paraId="2F64C6EF" w14:textId="77777777" w:rsidR="00B4079F" w:rsidRPr="00542266" w:rsidRDefault="00B4079F" w:rsidP="00B4079F">
      <w:pPr>
        <w:jc w:val="both"/>
        <w:rPr>
          <w:rFonts w:cstheme="minorHAnsi"/>
        </w:rPr>
      </w:pPr>
    </w:p>
    <w:p w14:paraId="48308A80" w14:textId="77777777" w:rsidR="00B4079F" w:rsidRDefault="00B4079F" w:rsidP="00B4079F">
      <w:pPr>
        <w:pStyle w:val="ListParagraph"/>
        <w:numPr>
          <w:ilvl w:val="0"/>
          <w:numId w:val="2"/>
        </w:numPr>
        <w:ind w:left="360"/>
        <w:jc w:val="both"/>
        <w:rPr>
          <w:b/>
          <w:bCs/>
          <w:color w:val="185262"/>
          <w:u w:val="single"/>
        </w:rPr>
      </w:pPr>
      <w:bookmarkStart w:id="16" w:name="_Hlk22818659"/>
      <w:r w:rsidRPr="007E7230">
        <w:rPr>
          <w:b/>
          <w:bCs/>
          <w:color w:val="185262"/>
          <w:u w:val="single"/>
        </w:rPr>
        <w:t xml:space="preserve">Evaluation </w:t>
      </w:r>
      <w:r>
        <w:rPr>
          <w:b/>
          <w:bCs/>
          <w:color w:val="185262"/>
          <w:u w:val="single"/>
        </w:rPr>
        <w:t>P</w:t>
      </w:r>
      <w:r w:rsidRPr="007E7230">
        <w:rPr>
          <w:b/>
          <w:bCs/>
          <w:color w:val="185262"/>
          <w:u w:val="single"/>
        </w:rPr>
        <w:t>roducts (deliverables)</w:t>
      </w:r>
      <w:r>
        <w:rPr>
          <w:b/>
          <w:bCs/>
          <w:color w:val="185262"/>
          <w:u w:val="single"/>
        </w:rPr>
        <w:t xml:space="preserve"> </w:t>
      </w:r>
    </w:p>
    <w:p w14:paraId="093E3BE0" w14:textId="77777777" w:rsidR="00B4079F" w:rsidRDefault="00B4079F" w:rsidP="00B4079F">
      <w:pPr>
        <w:pStyle w:val="ListParagraph"/>
        <w:ind w:left="360"/>
        <w:contextualSpacing w:val="0"/>
        <w:jc w:val="both"/>
        <w:rPr>
          <w:b/>
          <w:bCs/>
          <w:color w:val="185262"/>
          <w:u w:val="single"/>
        </w:rPr>
      </w:pPr>
    </w:p>
    <w:p w14:paraId="338BBF04" w14:textId="77777777" w:rsidR="00B4079F" w:rsidRPr="00AB2CAD" w:rsidRDefault="00B4079F" w:rsidP="00B4079F">
      <w:pPr>
        <w:pStyle w:val="ListParagraph"/>
        <w:numPr>
          <w:ilvl w:val="0"/>
          <w:numId w:val="1"/>
        </w:numPr>
        <w:autoSpaceDE w:val="0"/>
        <w:autoSpaceDN w:val="0"/>
        <w:adjustRightInd w:val="0"/>
        <w:ind w:left="360"/>
        <w:contextualSpacing w:val="0"/>
        <w:jc w:val="both"/>
        <w:rPr>
          <w:i/>
          <w:color w:val="000000"/>
          <w:lang w:val="ka-GE"/>
        </w:rPr>
      </w:pPr>
      <w:r w:rsidRPr="00F1762C">
        <w:rPr>
          <w:b/>
          <w:bCs/>
        </w:rPr>
        <w:t>Inception</w:t>
      </w:r>
      <w:r w:rsidRPr="00F1762C">
        <w:rPr>
          <w:color w:val="000000"/>
        </w:rPr>
        <w:t xml:space="preserve"> </w:t>
      </w:r>
      <w:r w:rsidRPr="00F1762C">
        <w:rPr>
          <w:b/>
          <w:bCs/>
          <w:color w:val="000000"/>
        </w:rPr>
        <w:t xml:space="preserve">Report </w:t>
      </w:r>
      <w:r w:rsidRPr="00F1762C">
        <w:rPr>
          <w:color w:val="000000"/>
        </w:rPr>
        <w:t xml:space="preserve">(10-15 pages). </w:t>
      </w:r>
      <w:r w:rsidRPr="004B1DBE">
        <w:t xml:space="preserve">The inception report should be </w:t>
      </w:r>
      <w:r>
        <w:t>developed</w:t>
      </w:r>
      <w:r w:rsidRPr="004B1DBE">
        <w:t xml:space="preserve"> following and based on </w:t>
      </w:r>
      <w:r>
        <w:t xml:space="preserve">the </w:t>
      </w:r>
      <w:r w:rsidRPr="004B1DBE">
        <w:t xml:space="preserve">preliminary discussions with UNDP </w:t>
      </w:r>
      <w:r>
        <w:t xml:space="preserve">after </w:t>
      </w:r>
      <w:r w:rsidRPr="004B1DBE">
        <w:t>the desk review</w:t>
      </w:r>
      <w:r>
        <w:t xml:space="preserve"> </w:t>
      </w:r>
      <w:r w:rsidRPr="004B1DBE">
        <w:t xml:space="preserve">and should be produced </w:t>
      </w:r>
      <w:r>
        <w:t>prior to</w:t>
      </w:r>
      <w:r w:rsidRPr="004B1DBE">
        <w:t xml:space="preserve"> any formal evaluation interviews</w:t>
      </w:r>
      <w:r>
        <w:t xml:space="preserve"> and</w:t>
      </w:r>
      <w:r w:rsidRPr="004B1DBE">
        <w:t xml:space="preserve"> field</w:t>
      </w:r>
      <w:r>
        <w:t>/country</w:t>
      </w:r>
      <w:r w:rsidRPr="004B1DBE">
        <w:t xml:space="preserve"> visit</w:t>
      </w:r>
      <w:r>
        <w:t>. The i</w:t>
      </w:r>
      <w:r w:rsidRPr="00403895">
        <w:t xml:space="preserve">nception </w:t>
      </w:r>
      <w:r>
        <w:t>r</w:t>
      </w:r>
      <w:r w:rsidRPr="00403895">
        <w:t xml:space="preserve">eport shall include a detailed methodology for data collection, showing how each evaluation question will be answered, proposing the methods to be applied with respective data sources and data collection procedures, defining </w:t>
      </w:r>
      <w:r w:rsidRPr="00F1762C">
        <w:rPr>
          <w:color w:val="000000"/>
        </w:rPr>
        <w:t>a detailed work plan and a timeline.</w:t>
      </w:r>
      <w:r>
        <w:rPr>
          <w:color w:val="000000"/>
        </w:rPr>
        <w:t xml:space="preserve"> The draft inception report shall be discussed with UNDP and FRLD 2 donors and finalized based on their feedback (s</w:t>
      </w:r>
      <w:r w:rsidRPr="0070697A">
        <w:rPr>
          <w:color w:val="000000"/>
        </w:rPr>
        <w:t>ee suggested outline in Section 4 of UNDP Evaluation Guidelines (2019)</w:t>
      </w:r>
      <w:r>
        <w:rPr>
          <w:color w:val="000000"/>
        </w:rPr>
        <w:t xml:space="preserve">, </w:t>
      </w:r>
      <w:hyperlink r:id="rId10" w:history="1">
        <w:r w:rsidRPr="002F40B4">
          <w:rPr>
            <w:rStyle w:val="Hyperlink"/>
          </w:rPr>
          <w:t>http://web.undp.org/evaluation/guideline/section-4.shtml</w:t>
        </w:r>
      </w:hyperlink>
      <w:r>
        <w:rPr>
          <w:color w:val="000000"/>
        </w:rPr>
        <w:t>)</w:t>
      </w:r>
      <w:r w:rsidRPr="0070697A">
        <w:rPr>
          <w:color w:val="000000"/>
        </w:rPr>
        <w:t>.</w:t>
      </w:r>
    </w:p>
    <w:p w14:paraId="132BD09A" w14:textId="77777777" w:rsidR="00B4079F" w:rsidRDefault="00B4079F" w:rsidP="00B4079F">
      <w:pPr>
        <w:pStyle w:val="ListParagraph"/>
        <w:autoSpaceDE w:val="0"/>
        <w:autoSpaceDN w:val="0"/>
        <w:adjustRightInd w:val="0"/>
        <w:spacing w:before="120" w:after="120"/>
        <w:ind w:left="360"/>
        <w:contextualSpacing w:val="0"/>
        <w:jc w:val="both"/>
      </w:pPr>
      <w:r w:rsidRPr="004B1DBE">
        <w:rPr>
          <w:b/>
          <w:bCs/>
        </w:rPr>
        <w:t xml:space="preserve">Evaluation </w:t>
      </w:r>
      <w:r>
        <w:rPr>
          <w:b/>
          <w:bCs/>
        </w:rPr>
        <w:t>M</w:t>
      </w:r>
      <w:r w:rsidRPr="004B1DBE">
        <w:rPr>
          <w:b/>
          <w:bCs/>
        </w:rPr>
        <w:t>atrix</w:t>
      </w:r>
      <w:r w:rsidRPr="004B1DBE">
        <w:t xml:space="preserve"> (suggested as a deliverable to be included in the inception report)</w:t>
      </w:r>
      <w:r>
        <w:t xml:space="preserve">. </w:t>
      </w:r>
      <w:r w:rsidRPr="004B1DBE">
        <w:t xml:space="preserve">The evaluation matrix serves as a useful tool for summarizing and visually presenting the evaluation design and methodology for discussions with </w:t>
      </w:r>
      <w:r>
        <w:t xml:space="preserve">key </w:t>
      </w:r>
      <w:r w:rsidRPr="004B1DBE">
        <w:t xml:space="preserve">stakeholders. It details evaluation questions that the evaluation will answer, data sources, data collection, analysis tools or methods appropriate for each data source, and the standard or measure by which each question will be evaluated. </w:t>
      </w:r>
    </w:p>
    <w:p w14:paraId="12EE56C0" w14:textId="77777777" w:rsidR="00B4079F" w:rsidRPr="009E7F8B" w:rsidRDefault="00B4079F" w:rsidP="00B4079F">
      <w:pPr>
        <w:pStyle w:val="Caption"/>
        <w:pBdr>
          <w:top w:val="nil"/>
          <w:left w:val="nil"/>
          <w:bottom w:val="nil"/>
          <w:right w:val="nil"/>
          <w:between w:val="nil"/>
          <w:bar w:val="nil"/>
        </w:pBdr>
        <w:spacing w:after="120"/>
        <w:ind w:left="360"/>
        <w:jc w:val="both"/>
        <w:rPr>
          <w:rFonts w:ascii="Calibri" w:eastAsia="Arial Unicode MS" w:hAnsi="Calibri" w:cs="Calibri"/>
          <w:b/>
          <w:i w:val="0"/>
          <w:color w:val="185262"/>
          <w:sz w:val="22"/>
          <w:szCs w:val="22"/>
          <w:u w:color="242852"/>
          <w:bdr w:val="nil"/>
          <w:lang w:eastAsia="zh-CN"/>
        </w:rPr>
      </w:pPr>
      <w:r w:rsidRPr="009E7F8B">
        <w:rPr>
          <w:rFonts w:ascii="Calibri" w:eastAsia="Arial Unicode MS" w:hAnsi="Calibri" w:cs="Calibri"/>
          <w:b/>
          <w:i w:val="0"/>
          <w:color w:val="185262"/>
          <w:sz w:val="22"/>
          <w:szCs w:val="22"/>
          <w:u w:color="242852"/>
          <w:bdr w:val="nil"/>
          <w:lang w:eastAsia="zh-CN"/>
        </w:rPr>
        <w:t xml:space="preserve">Table </w:t>
      </w:r>
      <w:r w:rsidRPr="009E7F8B">
        <w:rPr>
          <w:rFonts w:ascii="Calibri" w:eastAsia="Arial Unicode MS" w:hAnsi="Calibri" w:cs="Calibri"/>
          <w:b/>
          <w:i w:val="0"/>
          <w:color w:val="185262"/>
          <w:sz w:val="22"/>
          <w:szCs w:val="22"/>
          <w:u w:color="242852"/>
          <w:bdr w:val="nil"/>
          <w:lang w:eastAsia="zh-CN"/>
        </w:rPr>
        <w:fldChar w:fldCharType="begin"/>
      </w:r>
      <w:r w:rsidRPr="009E7F8B">
        <w:rPr>
          <w:rFonts w:ascii="Calibri" w:eastAsia="Arial Unicode MS" w:hAnsi="Calibri" w:cs="Calibri"/>
          <w:b/>
          <w:i w:val="0"/>
          <w:color w:val="185262"/>
          <w:sz w:val="22"/>
          <w:szCs w:val="22"/>
          <w:u w:color="242852"/>
          <w:bdr w:val="nil"/>
          <w:lang w:eastAsia="zh-CN"/>
        </w:rPr>
        <w:instrText xml:space="preserve"> SEQ Table \* ARABIC </w:instrText>
      </w:r>
      <w:r w:rsidRPr="009E7F8B">
        <w:rPr>
          <w:rFonts w:ascii="Calibri" w:eastAsia="Arial Unicode MS" w:hAnsi="Calibri" w:cs="Calibri"/>
          <w:b/>
          <w:i w:val="0"/>
          <w:color w:val="185262"/>
          <w:sz w:val="22"/>
          <w:szCs w:val="22"/>
          <w:u w:color="242852"/>
          <w:bdr w:val="nil"/>
          <w:lang w:eastAsia="zh-CN"/>
        </w:rPr>
        <w:fldChar w:fldCharType="separate"/>
      </w:r>
      <w:r>
        <w:rPr>
          <w:rFonts w:ascii="Calibri" w:eastAsia="Arial Unicode MS" w:hAnsi="Calibri" w:cs="Calibri"/>
          <w:b/>
          <w:i w:val="0"/>
          <w:noProof/>
          <w:color w:val="185262"/>
          <w:sz w:val="22"/>
          <w:szCs w:val="22"/>
          <w:u w:color="242852"/>
          <w:bdr w:val="nil"/>
          <w:lang w:eastAsia="zh-CN"/>
        </w:rPr>
        <w:t>1</w:t>
      </w:r>
      <w:r w:rsidRPr="009E7F8B">
        <w:rPr>
          <w:rFonts w:ascii="Calibri" w:eastAsia="Arial Unicode MS" w:hAnsi="Calibri" w:cs="Calibri"/>
          <w:b/>
          <w:i w:val="0"/>
          <w:color w:val="185262"/>
          <w:sz w:val="22"/>
          <w:szCs w:val="22"/>
          <w:u w:color="242852"/>
          <w:bdr w:val="nil"/>
          <w:lang w:eastAsia="zh-CN"/>
        </w:rPr>
        <w:fldChar w:fldCharType="end"/>
      </w:r>
      <w:r w:rsidRPr="009E7F8B">
        <w:rPr>
          <w:rFonts w:ascii="Calibri" w:eastAsia="Arial Unicode MS" w:hAnsi="Calibri" w:cs="Calibri"/>
          <w:b/>
          <w:i w:val="0"/>
          <w:color w:val="185262"/>
          <w:sz w:val="22"/>
          <w:szCs w:val="22"/>
          <w:u w:color="242852"/>
          <w:bdr w:val="nil"/>
          <w:lang w:eastAsia="zh-CN"/>
        </w:rPr>
        <w:t xml:space="preserve">. Sample </w:t>
      </w:r>
      <w:r>
        <w:rPr>
          <w:rFonts w:ascii="Calibri" w:eastAsia="Arial Unicode MS" w:hAnsi="Calibri" w:cs="Calibri"/>
          <w:b/>
          <w:i w:val="0"/>
          <w:color w:val="185262"/>
          <w:sz w:val="22"/>
          <w:szCs w:val="22"/>
          <w:u w:color="242852"/>
          <w:bdr w:val="nil"/>
          <w:lang w:eastAsia="zh-CN"/>
        </w:rPr>
        <w:t>E</w:t>
      </w:r>
      <w:r w:rsidRPr="009E7F8B">
        <w:rPr>
          <w:rFonts w:ascii="Calibri" w:eastAsia="Arial Unicode MS" w:hAnsi="Calibri" w:cs="Calibri"/>
          <w:b/>
          <w:i w:val="0"/>
          <w:color w:val="185262"/>
          <w:sz w:val="22"/>
          <w:szCs w:val="22"/>
          <w:u w:color="242852"/>
          <w:bdr w:val="nil"/>
          <w:lang w:eastAsia="zh-CN"/>
        </w:rPr>
        <w:t xml:space="preserve">valuation </w:t>
      </w:r>
      <w:r>
        <w:rPr>
          <w:rFonts w:ascii="Calibri" w:eastAsia="Arial Unicode MS" w:hAnsi="Calibri" w:cs="Calibri"/>
          <w:b/>
          <w:i w:val="0"/>
          <w:color w:val="185262"/>
          <w:sz w:val="22"/>
          <w:szCs w:val="22"/>
          <w:u w:color="242852"/>
          <w:bdr w:val="nil"/>
          <w:lang w:eastAsia="zh-CN"/>
        </w:rPr>
        <w:t>M</w:t>
      </w:r>
      <w:r w:rsidRPr="009E7F8B">
        <w:rPr>
          <w:rFonts w:ascii="Calibri" w:eastAsia="Arial Unicode MS" w:hAnsi="Calibri" w:cs="Calibri"/>
          <w:b/>
          <w:i w:val="0"/>
          <w:color w:val="185262"/>
          <w:sz w:val="22"/>
          <w:szCs w:val="22"/>
          <w:u w:color="242852"/>
          <w:bdr w:val="nil"/>
          <w:lang w:eastAsia="zh-CN"/>
        </w:rPr>
        <w:t>atrix</w:t>
      </w:r>
    </w:p>
    <w:tbl>
      <w:tblPr>
        <w:tblpPr w:leftFromText="180" w:rightFromText="180" w:vertAnchor="text" w:horzAnchor="margin" w:tblpXSpec="right" w:tblpY="159"/>
        <w:tblW w:w="480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276"/>
        <w:gridCol w:w="1186"/>
        <w:gridCol w:w="1186"/>
        <w:gridCol w:w="972"/>
        <w:gridCol w:w="1697"/>
        <w:gridCol w:w="1312"/>
        <w:gridCol w:w="1353"/>
      </w:tblGrid>
      <w:tr w:rsidR="00B4079F" w:rsidRPr="00542266" w14:paraId="106D4377" w14:textId="77777777" w:rsidTr="007F76C4">
        <w:tc>
          <w:tcPr>
            <w:tcW w:w="503" w:type="pct"/>
            <w:shd w:val="clear" w:color="auto" w:fill="1E687C"/>
          </w:tcPr>
          <w:p w14:paraId="5C82BD12" w14:textId="77777777" w:rsidR="00B4079F" w:rsidRPr="009E7F8B" w:rsidRDefault="00B4079F" w:rsidP="007F76C4">
            <w:pPr>
              <w:jc w:val="center"/>
              <w:rPr>
                <w:rFonts w:asciiTheme="majorHAnsi" w:eastAsiaTheme="majorEastAsia" w:hAnsiTheme="majorHAnsi"/>
                <w:b/>
                <w:bCs/>
                <w:color w:val="FFFFFF" w:themeColor="background1"/>
                <w:sz w:val="21"/>
                <w:szCs w:val="21"/>
              </w:rPr>
            </w:pPr>
            <w:r w:rsidRPr="009E7F8B">
              <w:rPr>
                <w:b/>
                <w:bCs/>
                <w:color w:val="FFFFFF" w:themeColor="background1"/>
              </w:rPr>
              <w:t>Relevant evaluation criteria</w:t>
            </w:r>
          </w:p>
        </w:tc>
        <w:tc>
          <w:tcPr>
            <w:tcW w:w="660" w:type="pct"/>
            <w:shd w:val="clear" w:color="auto" w:fill="1E687C"/>
          </w:tcPr>
          <w:p w14:paraId="1E9C33A8" w14:textId="77777777" w:rsidR="00B4079F" w:rsidRPr="009E7F8B" w:rsidRDefault="00B4079F" w:rsidP="007F76C4">
            <w:pPr>
              <w:jc w:val="center"/>
              <w:rPr>
                <w:rFonts w:asciiTheme="majorHAnsi" w:eastAsiaTheme="majorEastAsia" w:hAnsiTheme="majorHAnsi"/>
                <w:b/>
                <w:bCs/>
                <w:color w:val="FFFFFF" w:themeColor="background1"/>
                <w:sz w:val="21"/>
                <w:szCs w:val="21"/>
              </w:rPr>
            </w:pPr>
            <w:r w:rsidRPr="009E7F8B">
              <w:rPr>
                <w:b/>
                <w:bCs/>
                <w:color w:val="FFFFFF" w:themeColor="background1"/>
              </w:rPr>
              <w:t>Key questions</w:t>
            </w:r>
          </w:p>
        </w:tc>
        <w:tc>
          <w:tcPr>
            <w:tcW w:w="706" w:type="pct"/>
            <w:shd w:val="clear" w:color="auto" w:fill="1E687C"/>
          </w:tcPr>
          <w:p w14:paraId="69767EE2" w14:textId="77777777" w:rsidR="00B4079F" w:rsidRPr="009E7F8B" w:rsidRDefault="00B4079F" w:rsidP="007F76C4">
            <w:pPr>
              <w:jc w:val="center"/>
              <w:rPr>
                <w:rFonts w:asciiTheme="majorHAnsi" w:eastAsiaTheme="majorEastAsia" w:hAnsiTheme="majorHAnsi"/>
                <w:b/>
                <w:bCs/>
                <w:color w:val="FFFFFF" w:themeColor="background1"/>
                <w:sz w:val="21"/>
                <w:szCs w:val="21"/>
              </w:rPr>
            </w:pPr>
            <w:r w:rsidRPr="009E7F8B">
              <w:rPr>
                <w:b/>
                <w:bCs/>
                <w:color w:val="FFFFFF" w:themeColor="background1"/>
              </w:rPr>
              <w:t>Specific sub questions</w:t>
            </w:r>
          </w:p>
        </w:tc>
        <w:tc>
          <w:tcPr>
            <w:tcW w:w="589" w:type="pct"/>
            <w:shd w:val="clear" w:color="auto" w:fill="1E687C"/>
          </w:tcPr>
          <w:p w14:paraId="01EE8F8E" w14:textId="77777777" w:rsidR="00B4079F" w:rsidRPr="009E7F8B" w:rsidRDefault="00B4079F" w:rsidP="007F76C4">
            <w:pPr>
              <w:jc w:val="center"/>
              <w:rPr>
                <w:b/>
                <w:bCs/>
                <w:color w:val="FFFFFF" w:themeColor="background1"/>
              </w:rPr>
            </w:pPr>
            <w:r w:rsidRPr="009E7F8B">
              <w:rPr>
                <w:b/>
                <w:bCs/>
                <w:color w:val="FFFFFF" w:themeColor="background1"/>
              </w:rPr>
              <w:t>Data sources</w:t>
            </w:r>
          </w:p>
        </w:tc>
        <w:tc>
          <w:tcPr>
            <w:tcW w:w="939" w:type="pct"/>
            <w:shd w:val="clear" w:color="auto" w:fill="1E687C"/>
          </w:tcPr>
          <w:p w14:paraId="3805D9D5" w14:textId="77777777" w:rsidR="00B4079F" w:rsidRPr="009E7F8B" w:rsidRDefault="00B4079F" w:rsidP="007F76C4">
            <w:pPr>
              <w:jc w:val="center"/>
              <w:rPr>
                <w:rFonts w:asciiTheme="majorHAnsi" w:eastAsiaTheme="majorEastAsia" w:hAnsiTheme="majorHAnsi"/>
                <w:b/>
                <w:bCs/>
                <w:color w:val="FFFFFF" w:themeColor="background1"/>
                <w:sz w:val="21"/>
                <w:szCs w:val="21"/>
              </w:rPr>
            </w:pPr>
            <w:r w:rsidRPr="009E7F8B">
              <w:rPr>
                <w:b/>
                <w:bCs/>
                <w:color w:val="FFFFFF" w:themeColor="background1"/>
              </w:rPr>
              <w:t>Data-collection methods/tools</w:t>
            </w:r>
          </w:p>
        </w:tc>
        <w:tc>
          <w:tcPr>
            <w:tcW w:w="729" w:type="pct"/>
            <w:shd w:val="clear" w:color="auto" w:fill="1E687C"/>
          </w:tcPr>
          <w:p w14:paraId="53829067" w14:textId="77777777" w:rsidR="00B4079F" w:rsidRPr="009E7F8B" w:rsidRDefault="00B4079F" w:rsidP="007F76C4">
            <w:pPr>
              <w:jc w:val="center"/>
              <w:rPr>
                <w:rFonts w:asciiTheme="majorHAnsi" w:eastAsiaTheme="majorEastAsia" w:hAnsiTheme="majorHAnsi"/>
                <w:b/>
                <w:bCs/>
                <w:color w:val="FFFFFF" w:themeColor="background1"/>
                <w:sz w:val="21"/>
                <w:szCs w:val="21"/>
              </w:rPr>
            </w:pPr>
            <w:r w:rsidRPr="009E7F8B">
              <w:rPr>
                <w:b/>
                <w:bCs/>
                <w:color w:val="FFFFFF" w:themeColor="background1"/>
              </w:rPr>
              <w:t>Indicators/ success standard</w:t>
            </w:r>
          </w:p>
        </w:tc>
        <w:tc>
          <w:tcPr>
            <w:tcW w:w="875" w:type="pct"/>
            <w:shd w:val="clear" w:color="auto" w:fill="1E687C"/>
          </w:tcPr>
          <w:p w14:paraId="52EAAFF6" w14:textId="77777777" w:rsidR="00B4079F" w:rsidRPr="009E7F8B" w:rsidRDefault="00B4079F" w:rsidP="007F76C4">
            <w:pPr>
              <w:jc w:val="center"/>
              <w:rPr>
                <w:rFonts w:asciiTheme="majorHAnsi" w:eastAsiaTheme="majorEastAsia" w:hAnsiTheme="majorHAnsi" w:cstheme="minorHAnsi"/>
                <w:b/>
                <w:color w:val="FFFFFF" w:themeColor="background1"/>
                <w:sz w:val="21"/>
                <w:szCs w:val="21"/>
              </w:rPr>
            </w:pPr>
            <w:r w:rsidRPr="009E7F8B">
              <w:rPr>
                <w:rFonts w:cstheme="minorHAnsi"/>
                <w:b/>
                <w:color w:val="FFFFFF" w:themeColor="background1"/>
              </w:rPr>
              <w:t>Methods for data analysis</w:t>
            </w:r>
          </w:p>
        </w:tc>
      </w:tr>
      <w:tr w:rsidR="00B4079F" w:rsidRPr="00542266" w14:paraId="20275DF4" w14:textId="77777777" w:rsidTr="007F76C4">
        <w:trPr>
          <w:trHeight w:val="405"/>
        </w:trPr>
        <w:tc>
          <w:tcPr>
            <w:tcW w:w="503" w:type="pct"/>
            <w:shd w:val="clear" w:color="auto" w:fill="EAF6F3"/>
          </w:tcPr>
          <w:p w14:paraId="4AC1F091" w14:textId="77777777" w:rsidR="00B4079F" w:rsidRPr="00542266" w:rsidRDefault="00B4079F" w:rsidP="007F76C4">
            <w:pPr>
              <w:jc w:val="both"/>
              <w:rPr>
                <w:rFonts w:cstheme="minorHAnsi"/>
              </w:rPr>
            </w:pPr>
          </w:p>
        </w:tc>
        <w:tc>
          <w:tcPr>
            <w:tcW w:w="660" w:type="pct"/>
            <w:shd w:val="clear" w:color="auto" w:fill="EAF6F3"/>
          </w:tcPr>
          <w:p w14:paraId="0D36B755" w14:textId="77777777" w:rsidR="00B4079F" w:rsidRPr="00542266" w:rsidRDefault="00B4079F" w:rsidP="007F76C4">
            <w:pPr>
              <w:jc w:val="both"/>
              <w:rPr>
                <w:rFonts w:cstheme="minorHAnsi"/>
              </w:rPr>
            </w:pPr>
          </w:p>
        </w:tc>
        <w:tc>
          <w:tcPr>
            <w:tcW w:w="706" w:type="pct"/>
            <w:shd w:val="clear" w:color="auto" w:fill="EAF6F3"/>
          </w:tcPr>
          <w:p w14:paraId="0723E464" w14:textId="77777777" w:rsidR="00B4079F" w:rsidRPr="00542266" w:rsidRDefault="00B4079F" w:rsidP="007F76C4">
            <w:pPr>
              <w:jc w:val="both"/>
              <w:rPr>
                <w:rFonts w:cstheme="minorHAnsi"/>
              </w:rPr>
            </w:pPr>
          </w:p>
        </w:tc>
        <w:tc>
          <w:tcPr>
            <w:tcW w:w="589" w:type="pct"/>
            <w:shd w:val="clear" w:color="auto" w:fill="EAF6F3"/>
          </w:tcPr>
          <w:p w14:paraId="06FD7FC3" w14:textId="77777777" w:rsidR="00B4079F" w:rsidRPr="00542266" w:rsidRDefault="00B4079F" w:rsidP="007F76C4">
            <w:pPr>
              <w:jc w:val="both"/>
              <w:rPr>
                <w:rFonts w:cstheme="minorHAnsi"/>
              </w:rPr>
            </w:pPr>
          </w:p>
        </w:tc>
        <w:tc>
          <w:tcPr>
            <w:tcW w:w="939" w:type="pct"/>
            <w:shd w:val="clear" w:color="auto" w:fill="EAF6F3"/>
          </w:tcPr>
          <w:p w14:paraId="461B0E7E" w14:textId="77777777" w:rsidR="00B4079F" w:rsidRPr="00542266" w:rsidRDefault="00B4079F" w:rsidP="007F76C4">
            <w:pPr>
              <w:jc w:val="both"/>
              <w:rPr>
                <w:rFonts w:cstheme="minorHAnsi"/>
              </w:rPr>
            </w:pPr>
          </w:p>
        </w:tc>
        <w:tc>
          <w:tcPr>
            <w:tcW w:w="729" w:type="pct"/>
            <w:shd w:val="clear" w:color="auto" w:fill="EAF6F3"/>
          </w:tcPr>
          <w:p w14:paraId="1707C986" w14:textId="77777777" w:rsidR="00B4079F" w:rsidRPr="00542266" w:rsidRDefault="00B4079F" w:rsidP="007F76C4">
            <w:pPr>
              <w:jc w:val="both"/>
              <w:rPr>
                <w:rFonts w:cstheme="minorHAnsi"/>
              </w:rPr>
            </w:pPr>
          </w:p>
        </w:tc>
        <w:tc>
          <w:tcPr>
            <w:tcW w:w="875" w:type="pct"/>
            <w:shd w:val="clear" w:color="auto" w:fill="EAF6F3"/>
          </w:tcPr>
          <w:p w14:paraId="20CAD3AD" w14:textId="77777777" w:rsidR="00B4079F" w:rsidRPr="00542266" w:rsidRDefault="00B4079F" w:rsidP="007F76C4">
            <w:pPr>
              <w:jc w:val="both"/>
              <w:rPr>
                <w:rFonts w:cstheme="minorHAnsi"/>
              </w:rPr>
            </w:pPr>
          </w:p>
        </w:tc>
      </w:tr>
      <w:tr w:rsidR="00B4079F" w:rsidRPr="00542266" w14:paraId="59FAAD97" w14:textId="77777777" w:rsidTr="007F76C4">
        <w:trPr>
          <w:trHeight w:val="405"/>
        </w:trPr>
        <w:tc>
          <w:tcPr>
            <w:tcW w:w="503" w:type="pct"/>
            <w:shd w:val="clear" w:color="auto" w:fill="EAF6F3"/>
          </w:tcPr>
          <w:p w14:paraId="214C25C5" w14:textId="77777777" w:rsidR="00B4079F" w:rsidRPr="00542266" w:rsidRDefault="00B4079F" w:rsidP="007F76C4">
            <w:pPr>
              <w:jc w:val="both"/>
              <w:rPr>
                <w:rFonts w:cstheme="minorHAnsi"/>
              </w:rPr>
            </w:pPr>
          </w:p>
        </w:tc>
        <w:tc>
          <w:tcPr>
            <w:tcW w:w="660" w:type="pct"/>
            <w:shd w:val="clear" w:color="auto" w:fill="EAF6F3"/>
          </w:tcPr>
          <w:p w14:paraId="0151BF07" w14:textId="77777777" w:rsidR="00B4079F" w:rsidRPr="00542266" w:rsidRDefault="00B4079F" w:rsidP="007F76C4">
            <w:pPr>
              <w:jc w:val="both"/>
              <w:rPr>
                <w:rFonts w:cstheme="minorHAnsi"/>
              </w:rPr>
            </w:pPr>
          </w:p>
        </w:tc>
        <w:tc>
          <w:tcPr>
            <w:tcW w:w="706" w:type="pct"/>
            <w:shd w:val="clear" w:color="auto" w:fill="EAF6F3"/>
          </w:tcPr>
          <w:p w14:paraId="381A1575" w14:textId="77777777" w:rsidR="00B4079F" w:rsidRPr="00542266" w:rsidRDefault="00B4079F" w:rsidP="007F76C4">
            <w:pPr>
              <w:jc w:val="both"/>
              <w:rPr>
                <w:rFonts w:cstheme="minorHAnsi"/>
              </w:rPr>
            </w:pPr>
          </w:p>
        </w:tc>
        <w:tc>
          <w:tcPr>
            <w:tcW w:w="589" w:type="pct"/>
            <w:shd w:val="clear" w:color="auto" w:fill="EAF6F3"/>
          </w:tcPr>
          <w:p w14:paraId="5BB5FFE5" w14:textId="77777777" w:rsidR="00B4079F" w:rsidRPr="00542266" w:rsidRDefault="00B4079F" w:rsidP="007F76C4">
            <w:pPr>
              <w:jc w:val="both"/>
              <w:rPr>
                <w:rFonts w:cstheme="minorHAnsi"/>
              </w:rPr>
            </w:pPr>
          </w:p>
        </w:tc>
        <w:tc>
          <w:tcPr>
            <w:tcW w:w="939" w:type="pct"/>
            <w:shd w:val="clear" w:color="auto" w:fill="EAF6F3"/>
          </w:tcPr>
          <w:p w14:paraId="7026EA0D" w14:textId="77777777" w:rsidR="00B4079F" w:rsidRPr="00542266" w:rsidRDefault="00B4079F" w:rsidP="007F76C4">
            <w:pPr>
              <w:jc w:val="both"/>
              <w:rPr>
                <w:rFonts w:cstheme="minorHAnsi"/>
              </w:rPr>
            </w:pPr>
          </w:p>
        </w:tc>
        <w:tc>
          <w:tcPr>
            <w:tcW w:w="729" w:type="pct"/>
            <w:shd w:val="clear" w:color="auto" w:fill="EAF6F3"/>
          </w:tcPr>
          <w:p w14:paraId="1FEDEA36" w14:textId="77777777" w:rsidR="00B4079F" w:rsidRPr="00542266" w:rsidRDefault="00B4079F" w:rsidP="007F76C4">
            <w:pPr>
              <w:jc w:val="both"/>
              <w:rPr>
                <w:rFonts w:cstheme="minorHAnsi"/>
              </w:rPr>
            </w:pPr>
          </w:p>
        </w:tc>
        <w:tc>
          <w:tcPr>
            <w:tcW w:w="875" w:type="pct"/>
            <w:shd w:val="clear" w:color="auto" w:fill="EAF6F3"/>
          </w:tcPr>
          <w:p w14:paraId="053EEC44" w14:textId="77777777" w:rsidR="00B4079F" w:rsidRPr="00542266" w:rsidRDefault="00B4079F" w:rsidP="007F76C4">
            <w:pPr>
              <w:jc w:val="both"/>
              <w:rPr>
                <w:rFonts w:cstheme="minorHAnsi"/>
              </w:rPr>
            </w:pPr>
          </w:p>
        </w:tc>
      </w:tr>
    </w:tbl>
    <w:p w14:paraId="00E25F3D" w14:textId="77777777" w:rsidR="00B4079F" w:rsidRPr="00677B48" w:rsidRDefault="00B4079F" w:rsidP="00B4079F">
      <w:pPr>
        <w:pStyle w:val="ListParagraph"/>
        <w:numPr>
          <w:ilvl w:val="0"/>
          <w:numId w:val="1"/>
        </w:numPr>
        <w:autoSpaceDE w:val="0"/>
        <w:autoSpaceDN w:val="0"/>
        <w:adjustRightInd w:val="0"/>
        <w:spacing w:before="120"/>
        <w:ind w:left="360"/>
        <w:contextualSpacing w:val="0"/>
        <w:jc w:val="both"/>
      </w:pPr>
      <w:r w:rsidRPr="004B1DBE">
        <w:rPr>
          <w:b/>
          <w:bCs/>
        </w:rPr>
        <w:t xml:space="preserve">Evaluation </w:t>
      </w:r>
      <w:r>
        <w:rPr>
          <w:b/>
          <w:bCs/>
        </w:rPr>
        <w:t>d</w:t>
      </w:r>
      <w:r w:rsidRPr="004B1DBE">
        <w:rPr>
          <w:b/>
          <w:bCs/>
        </w:rPr>
        <w:t>ebriefings</w:t>
      </w:r>
      <w:r>
        <w:rPr>
          <w:b/>
          <w:bCs/>
        </w:rPr>
        <w:t>.</w:t>
      </w:r>
      <w:r w:rsidRPr="004B1DBE">
        <w:t xml:space="preserve"> </w:t>
      </w:r>
      <w:r>
        <w:t>I</w:t>
      </w:r>
      <w:r w:rsidRPr="004B1DBE">
        <w:t xml:space="preserve">mmediately following </w:t>
      </w:r>
      <w:r>
        <w:t>the</w:t>
      </w:r>
      <w:r w:rsidRPr="004B1DBE">
        <w:t xml:space="preserve"> evaluation</w:t>
      </w:r>
      <w:r>
        <w:t>,</w:t>
      </w:r>
      <w:r w:rsidRPr="004B1DBE">
        <w:t xml:space="preserve"> </w:t>
      </w:r>
      <w:r>
        <w:t>the evaluator shall organize</w:t>
      </w:r>
      <w:r w:rsidRPr="004B1DBE">
        <w:t xml:space="preserve"> a preliminary debrief</w:t>
      </w:r>
      <w:r>
        <w:t>ing</w:t>
      </w:r>
      <w:r w:rsidRPr="004B1DBE">
        <w:t xml:space="preserve"> </w:t>
      </w:r>
      <w:r>
        <w:t>on the main</w:t>
      </w:r>
      <w:r w:rsidRPr="004B1DBE">
        <w:t xml:space="preserve"> findings. </w:t>
      </w:r>
      <w:r>
        <w:t>As a minimum, the consultant will have inception meeting with the project team and debriefing meeting with the</w:t>
      </w:r>
      <w:r w:rsidRPr="00716B7C">
        <w:t xml:space="preserve"> UNDP Resident R</w:t>
      </w:r>
      <w:r>
        <w:t>epresentative (RR) in Georgia</w:t>
      </w:r>
      <w:r w:rsidRPr="00716B7C">
        <w:t xml:space="preserve">, </w:t>
      </w:r>
      <w:r>
        <w:t>Deputy Resident Representative (</w:t>
      </w:r>
      <w:r w:rsidRPr="00716B7C">
        <w:t>DRR</w:t>
      </w:r>
      <w:r>
        <w:t>)</w:t>
      </w:r>
      <w:r w:rsidRPr="00716B7C">
        <w:t xml:space="preserve">, </w:t>
      </w:r>
      <w:r>
        <w:t>Democratic Governance (</w:t>
      </w:r>
      <w:r w:rsidRPr="00716B7C">
        <w:t>DG</w:t>
      </w:r>
      <w:r>
        <w:t>)</w:t>
      </w:r>
      <w:r w:rsidRPr="00716B7C">
        <w:t xml:space="preserve"> Team Leader, </w:t>
      </w:r>
      <w:r>
        <w:t xml:space="preserve">FRLD 2 Project Manager, </w:t>
      </w:r>
      <w:r w:rsidRPr="00716B7C">
        <w:t>SCO, AD</w:t>
      </w:r>
      <w:r>
        <w:t>A</w:t>
      </w:r>
      <w:r w:rsidRPr="00716B7C">
        <w:t xml:space="preserve"> and MRDI leadership.</w:t>
      </w:r>
    </w:p>
    <w:p w14:paraId="076C516C" w14:textId="77777777" w:rsidR="00B4079F" w:rsidRPr="00316DE8" w:rsidRDefault="00B4079F" w:rsidP="00B4079F">
      <w:pPr>
        <w:pStyle w:val="ListParagraph"/>
        <w:numPr>
          <w:ilvl w:val="0"/>
          <w:numId w:val="1"/>
        </w:numPr>
        <w:autoSpaceDE w:val="0"/>
        <w:autoSpaceDN w:val="0"/>
        <w:adjustRightInd w:val="0"/>
        <w:spacing w:before="120"/>
        <w:ind w:left="360"/>
        <w:contextualSpacing w:val="0"/>
        <w:jc w:val="both"/>
        <w:rPr>
          <w:kern w:val="28"/>
        </w:rPr>
      </w:pPr>
      <w:r w:rsidRPr="00316DE8">
        <w:rPr>
          <w:b/>
          <w:bCs/>
          <w:color w:val="000000"/>
        </w:rPr>
        <w:t xml:space="preserve">Draft </w:t>
      </w:r>
      <w:r w:rsidRPr="00316DE8">
        <w:rPr>
          <w:b/>
          <w:bCs/>
        </w:rPr>
        <w:t>Evaluation</w:t>
      </w:r>
      <w:r w:rsidRPr="00316DE8">
        <w:rPr>
          <w:b/>
          <w:bCs/>
          <w:color w:val="000000"/>
        </w:rPr>
        <w:t xml:space="preserve"> Report </w:t>
      </w:r>
      <w:r w:rsidRPr="00316DE8">
        <w:rPr>
          <w:color w:val="000000"/>
        </w:rPr>
        <w:t xml:space="preserve">(40 to 60 pages including the executive summary). </w:t>
      </w:r>
      <w:r>
        <w:rPr>
          <w:color w:val="000000"/>
        </w:rPr>
        <w:t xml:space="preserve">The </w:t>
      </w:r>
      <w:r>
        <w:rPr>
          <w:kern w:val="28"/>
        </w:rPr>
        <w:t>d</w:t>
      </w:r>
      <w:r w:rsidRPr="00316DE8">
        <w:rPr>
          <w:kern w:val="28"/>
        </w:rPr>
        <w:t xml:space="preserve">raft </w:t>
      </w:r>
      <w:r>
        <w:rPr>
          <w:kern w:val="28"/>
        </w:rPr>
        <w:t>e</w:t>
      </w:r>
      <w:r w:rsidRPr="00316DE8">
        <w:rPr>
          <w:kern w:val="28"/>
        </w:rPr>
        <w:t xml:space="preserve">valuation </w:t>
      </w:r>
      <w:r>
        <w:rPr>
          <w:kern w:val="28"/>
        </w:rPr>
        <w:t>r</w:t>
      </w:r>
      <w:r w:rsidRPr="00316DE8">
        <w:rPr>
          <w:kern w:val="28"/>
        </w:rPr>
        <w:t xml:space="preserve">eport shall </w:t>
      </w:r>
      <w:r w:rsidRPr="00316DE8">
        <w:rPr>
          <w:spacing w:val="-2"/>
          <w:kern w:val="28"/>
        </w:rPr>
        <w:t xml:space="preserve">incorporate </w:t>
      </w:r>
      <w:r>
        <w:rPr>
          <w:spacing w:val="-2"/>
          <w:kern w:val="28"/>
        </w:rPr>
        <w:t xml:space="preserve">a </w:t>
      </w:r>
      <w:r w:rsidRPr="00316DE8">
        <w:rPr>
          <w:spacing w:val="-2"/>
          <w:kern w:val="28"/>
        </w:rPr>
        <w:t xml:space="preserve">detailed </w:t>
      </w:r>
      <w:r w:rsidRPr="00316DE8">
        <w:rPr>
          <w:kern w:val="28"/>
        </w:rPr>
        <w:t>description of the methodology and methods applied</w:t>
      </w:r>
      <w:r>
        <w:rPr>
          <w:kern w:val="28"/>
        </w:rPr>
        <w:t xml:space="preserve"> during the </w:t>
      </w:r>
      <w:r w:rsidRPr="00316DE8">
        <w:rPr>
          <w:kern w:val="28"/>
        </w:rPr>
        <w:t>planning phase, field work, data collection and analysis</w:t>
      </w:r>
      <w:r>
        <w:rPr>
          <w:kern w:val="28"/>
        </w:rPr>
        <w:t>;</w:t>
      </w:r>
      <w:r w:rsidRPr="00316DE8">
        <w:rPr>
          <w:kern w:val="28"/>
        </w:rPr>
        <w:t xml:space="preserve"> challenges face</w:t>
      </w:r>
      <w:r>
        <w:rPr>
          <w:kern w:val="28"/>
        </w:rPr>
        <w:t xml:space="preserve">d in the process of conducting the assignment </w:t>
      </w:r>
      <w:r w:rsidRPr="00316DE8">
        <w:rPr>
          <w:kern w:val="28"/>
        </w:rPr>
        <w:t>and recommendations</w:t>
      </w:r>
      <w:r>
        <w:rPr>
          <w:kern w:val="28"/>
        </w:rPr>
        <w:t xml:space="preserve"> for improved planning of relevant missions in the future</w:t>
      </w:r>
      <w:r w:rsidRPr="00316DE8">
        <w:rPr>
          <w:kern w:val="28"/>
        </w:rPr>
        <w:t xml:space="preserve">; preliminary findings </w:t>
      </w:r>
      <w:r>
        <w:rPr>
          <w:kern w:val="28"/>
        </w:rPr>
        <w:t xml:space="preserve">focusing on the </w:t>
      </w:r>
      <w:r w:rsidRPr="00316DE8">
        <w:rPr>
          <w:kern w:val="28"/>
        </w:rPr>
        <w:t>major achievements, emerging</w:t>
      </w:r>
      <w:r>
        <w:rPr>
          <w:kern w:val="28"/>
        </w:rPr>
        <w:t>/potential</w:t>
      </w:r>
      <w:r w:rsidRPr="00316DE8">
        <w:rPr>
          <w:kern w:val="28"/>
        </w:rPr>
        <w:t xml:space="preserve"> issues and recommendations</w:t>
      </w:r>
      <w:r>
        <w:rPr>
          <w:kern w:val="28"/>
        </w:rPr>
        <w:t xml:space="preserve"> </w:t>
      </w:r>
      <w:r w:rsidRPr="00316DE8">
        <w:rPr>
          <w:kern w:val="28"/>
        </w:rPr>
        <w:t>per project outcome,</w:t>
      </w:r>
      <w:r>
        <w:rPr>
          <w:kern w:val="28"/>
        </w:rPr>
        <w:t xml:space="preserve"> as well as</w:t>
      </w:r>
      <w:r w:rsidRPr="00316DE8">
        <w:rPr>
          <w:kern w:val="28"/>
        </w:rPr>
        <w:t xml:space="preserve"> budget expenditures, management and staffing; summary conclusions </w:t>
      </w:r>
      <w:r>
        <w:rPr>
          <w:kern w:val="28"/>
        </w:rPr>
        <w:t>for</w:t>
      </w:r>
      <w:r w:rsidRPr="00316DE8">
        <w:rPr>
          <w:kern w:val="28"/>
        </w:rPr>
        <w:t xml:space="preserve"> </w:t>
      </w:r>
      <w:r w:rsidRPr="00DB07FB">
        <w:rPr>
          <w:kern w:val="28"/>
        </w:rPr>
        <w:t>relevance</w:t>
      </w:r>
      <w:r w:rsidRPr="00316DE8">
        <w:rPr>
          <w:kern w:val="28"/>
        </w:rPr>
        <w:t>, effectiveness, efficiency</w:t>
      </w:r>
      <w:r>
        <w:rPr>
          <w:kern w:val="28"/>
          <w:lang w:val="ka-GE"/>
        </w:rPr>
        <w:t xml:space="preserve"> </w:t>
      </w:r>
      <w:r w:rsidRPr="00316DE8">
        <w:rPr>
          <w:kern w:val="28"/>
        </w:rPr>
        <w:t xml:space="preserve">and sustainability of the intervention; lessons learned and recommendations on how to address </w:t>
      </w:r>
      <w:r>
        <w:rPr>
          <w:kern w:val="28"/>
        </w:rPr>
        <w:t xml:space="preserve">the </w:t>
      </w:r>
      <w:r w:rsidRPr="00316DE8">
        <w:rPr>
          <w:kern w:val="28"/>
        </w:rPr>
        <w:t xml:space="preserve">potential challenges due to the political context, within the overall logic and strategic orientation of the program, including </w:t>
      </w:r>
      <w:r>
        <w:rPr>
          <w:kern w:val="28"/>
        </w:rPr>
        <w:t xml:space="preserve">proposed </w:t>
      </w:r>
      <w:r w:rsidRPr="00316DE8">
        <w:rPr>
          <w:kern w:val="28"/>
        </w:rPr>
        <w:t xml:space="preserve">changes to the </w:t>
      </w:r>
      <w:r>
        <w:rPr>
          <w:kern w:val="28"/>
        </w:rPr>
        <w:t xml:space="preserve">project </w:t>
      </w:r>
      <w:bookmarkStart w:id="17" w:name="_Hlk23333381"/>
      <w:r>
        <w:rPr>
          <w:kern w:val="28"/>
        </w:rPr>
        <w:t>Annual Work Plan (</w:t>
      </w:r>
      <w:r w:rsidRPr="00316DE8">
        <w:rPr>
          <w:kern w:val="28"/>
        </w:rPr>
        <w:t>AWP</w:t>
      </w:r>
      <w:r>
        <w:rPr>
          <w:kern w:val="28"/>
        </w:rPr>
        <w:t xml:space="preserve">) </w:t>
      </w:r>
      <w:bookmarkEnd w:id="17"/>
      <w:r>
        <w:rPr>
          <w:kern w:val="28"/>
        </w:rPr>
        <w:t xml:space="preserve">and </w:t>
      </w:r>
      <w:proofErr w:type="spellStart"/>
      <w:r w:rsidRPr="00316DE8">
        <w:rPr>
          <w:kern w:val="28"/>
        </w:rPr>
        <w:t>Logframe</w:t>
      </w:r>
      <w:proofErr w:type="spellEnd"/>
      <w:r>
        <w:rPr>
          <w:kern w:val="28"/>
        </w:rPr>
        <w:t>,</w:t>
      </w:r>
      <w:r w:rsidRPr="00316DE8">
        <w:rPr>
          <w:kern w:val="28"/>
        </w:rPr>
        <w:t xml:space="preserve"> if </w:t>
      </w:r>
      <w:r>
        <w:rPr>
          <w:kern w:val="28"/>
        </w:rPr>
        <w:t>required</w:t>
      </w:r>
      <w:r w:rsidRPr="00316DE8">
        <w:rPr>
          <w:kern w:val="28"/>
        </w:rPr>
        <w:t xml:space="preserve">. </w:t>
      </w:r>
      <w:r>
        <w:rPr>
          <w:kern w:val="28"/>
        </w:rPr>
        <w:t>The draft evaluation report will be discussed and finalized in agreement with UNDP, project donors, and other relevant stakeholders (s</w:t>
      </w:r>
      <w:r w:rsidRPr="00316DE8">
        <w:rPr>
          <w:kern w:val="28"/>
        </w:rPr>
        <w:t xml:space="preserve">ee </w:t>
      </w:r>
      <w:r w:rsidRPr="00316DE8">
        <w:rPr>
          <w:kern w:val="28"/>
        </w:rPr>
        <w:lastRenderedPageBreak/>
        <w:t xml:space="preserve">suggested </w:t>
      </w:r>
      <w:r>
        <w:rPr>
          <w:kern w:val="28"/>
        </w:rPr>
        <w:t>format</w:t>
      </w:r>
      <w:r w:rsidRPr="00316DE8">
        <w:rPr>
          <w:kern w:val="28"/>
        </w:rPr>
        <w:t xml:space="preserve"> in </w:t>
      </w:r>
      <w:r>
        <w:rPr>
          <w:kern w:val="28"/>
        </w:rPr>
        <w:t xml:space="preserve">Section 4, </w:t>
      </w:r>
      <w:r w:rsidRPr="00316DE8">
        <w:rPr>
          <w:kern w:val="28"/>
        </w:rPr>
        <w:t>Annex 3 of UNDP Evaluation Guidelines (2019)</w:t>
      </w:r>
      <w:r>
        <w:rPr>
          <w:kern w:val="28"/>
        </w:rPr>
        <w:t xml:space="preserve">, </w:t>
      </w:r>
      <w:hyperlink r:id="rId11" w:history="1">
        <w:r w:rsidRPr="002F40B4">
          <w:rPr>
            <w:rStyle w:val="Hyperlink"/>
          </w:rPr>
          <w:t>http://web.undp.org/evaluation/guideline/section-4.shtml</w:t>
        </w:r>
      </w:hyperlink>
      <w:r>
        <w:rPr>
          <w:color w:val="000000"/>
        </w:rPr>
        <w:t>).</w:t>
      </w:r>
    </w:p>
    <w:p w14:paraId="617C60CB" w14:textId="77777777" w:rsidR="00B4079F" w:rsidRPr="004B1DBE" w:rsidRDefault="00B4079F" w:rsidP="00B4079F">
      <w:pPr>
        <w:pStyle w:val="ListParagraph"/>
        <w:autoSpaceDE w:val="0"/>
        <w:autoSpaceDN w:val="0"/>
        <w:adjustRightInd w:val="0"/>
        <w:spacing w:before="120"/>
        <w:ind w:left="360"/>
        <w:contextualSpacing w:val="0"/>
        <w:jc w:val="both"/>
        <w:rPr>
          <w:b/>
          <w:bCs/>
        </w:rPr>
      </w:pPr>
      <w:r w:rsidRPr="00D1284D">
        <w:rPr>
          <w:b/>
          <w:bCs/>
          <w:color w:val="000000"/>
        </w:rPr>
        <w:t>Evaluation</w:t>
      </w:r>
      <w:r w:rsidRPr="004B1DBE">
        <w:rPr>
          <w:b/>
          <w:bCs/>
        </w:rPr>
        <w:t xml:space="preserve"> </w:t>
      </w:r>
      <w:r>
        <w:rPr>
          <w:b/>
          <w:bCs/>
        </w:rPr>
        <w:t>R</w:t>
      </w:r>
      <w:r w:rsidRPr="004B1DBE">
        <w:rPr>
          <w:b/>
          <w:bCs/>
        </w:rPr>
        <w:t>eport audit trail</w:t>
      </w:r>
      <w:r>
        <w:rPr>
          <w:b/>
          <w:bCs/>
        </w:rPr>
        <w:t>.</w:t>
      </w:r>
      <w:r w:rsidRPr="004B1DBE">
        <w:rPr>
          <w:b/>
          <w:bCs/>
        </w:rPr>
        <w:t xml:space="preserve"> </w:t>
      </w:r>
      <w:r w:rsidRPr="004B1DBE">
        <w:t xml:space="preserve">Comments and changes by the evaluator in response to the draft report should be retained </w:t>
      </w:r>
      <w:r>
        <w:t>to</w:t>
      </w:r>
      <w:r w:rsidRPr="004B1DBE">
        <w:t xml:space="preserve"> show how they have</w:t>
      </w:r>
      <w:r>
        <w:t xml:space="preserve"> been</w:t>
      </w:r>
      <w:r w:rsidRPr="004B1DBE">
        <w:t xml:space="preserve"> addressed.</w:t>
      </w:r>
    </w:p>
    <w:p w14:paraId="7B9A38CD" w14:textId="77777777" w:rsidR="00B4079F" w:rsidRPr="00564FF3" w:rsidRDefault="00B4079F" w:rsidP="00B4079F">
      <w:pPr>
        <w:pStyle w:val="ListParagraph"/>
        <w:numPr>
          <w:ilvl w:val="0"/>
          <w:numId w:val="1"/>
        </w:numPr>
        <w:autoSpaceDE w:val="0"/>
        <w:autoSpaceDN w:val="0"/>
        <w:adjustRightInd w:val="0"/>
        <w:spacing w:before="120"/>
        <w:ind w:left="360"/>
        <w:contextualSpacing w:val="0"/>
        <w:jc w:val="both"/>
      </w:pPr>
      <w:r w:rsidRPr="009330F8">
        <w:rPr>
          <w:b/>
          <w:bCs/>
        </w:rPr>
        <w:t xml:space="preserve">Final Evaluation </w:t>
      </w:r>
      <w:r w:rsidRPr="009330F8">
        <w:rPr>
          <w:b/>
        </w:rPr>
        <w:t>Report</w:t>
      </w:r>
      <w:r w:rsidRPr="009330F8">
        <w:rPr>
          <w:b/>
          <w:bCs/>
        </w:rPr>
        <w:t xml:space="preserve">. </w:t>
      </w:r>
      <w:r w:rsidRPr="009330F8">
        <w:rPr>
          <w:bCs/>
        </w:rPr>
        <w:t>The f</w:t>
      </w:r>
      <w:r w:rsidRPr="009330F8">
        <w:rPr>
          <w:kern w:val="28"/>
        </w:rPr>
        <w:t xml:space="preserve">inal report shall be developed based on the feedback received from UNDP and the project donors on the draft report. The final report shall fully address the evaluation objectives set forth in the </w:t>
      </w:r>
      <w:proofErr w:type="spellStart"/>
      <w:r w:rsidRPr="009330F8">
        <w:rPr>
          <w:kern w:val="28"/>
        </w:rPr>
        <w:t>ToR</w:t>
      </w:r>
      <w:proofErr w:type="spellEnd"/>
      <w:r w:rsidRPr="009330F8">
        <w:rPr>
          <w:kern w:val="28"/>
        </w:rPr>
        <w:t xml:space="preserve">, providing clear and concise answers to the evaluation questions. </w:t>
      </w:r>
      <w:r>
        <w:rPr>
          <w:kern w:val="28"/>
        </w:rPr>
        <w:t>Summary of the evaluation findings (in PowerPoint presentation format) will also be submitted along with the final report</w:t>
      </w:r>
      <w:r w:rsidRPr="009330F8">
        <w:rPr>
          <w:kern w:val="28"/>
        </w:rPr>
        <w:t>.</w:t>
      </w:r>
    </w:p>
    <w:bookmarkEnd w:id="16"/>
    <w:p w14:paraId="66820BF4" w14:textId="77777777" w:rsidR="00B4079F" w:rsidRDefault="00B4079F" w:rsidP="00B4079F">
      <w:pPr>
        <w:jc w:val="both"/>
      </w:pPr>
    </w:p>
    <w:p w14:paraId="261176AB" w14:textId="77777777" w:rsidR="00B4079F" w:rsidRPr="00F9566B" w:rsidRDefault="00B4079F" w:rsidP="00B4079F">
      <w:pPr>
        <w:jc w:val="both"/>
      </w:pPr>
      <w:r w:rsidRPr="00F9566B">
        <w:t xml:space="preserve">The project materials and other relevant information will be made available by UNDP to the </w:t>
      </w:r>
      <w:r>
        <w:t>c</w:t>
      </w:r>
      <w:r w:rsidRPr="00F9566B">
        <w:t xml:space="preserve">onsultant upon signing the contract agreement as well as upon request. UNDP reserves the right to request additional information under each deliverable </w:t>
      </w:r>
      <w:r>
        <w:t>in relation to</w:t>
      </w:r>
      <w:r w:rsidRPr="00F9566B">
        <w:t xml:space="preserve"> the </w:t>
      </w:r>
      <w:r>
        <w:t>evaluation</w:t>
      </w:r>
      <w:r w:rsidRPr="00F9566B">
        <w:t xml:space="preserve"> objectives.</w:t>
      </w:r>
    </w:p>
    <w:p w14:paraId="07024E99" w14:textId="77777777" w:rsidR="00B4079F" w:rsidRDefault="00B4079F" w:rsidP="00B4079F">
      <w:pPr>
        <w:jc w:val="both"/>
        <w:rPr>
          <w:rFonts w:cstheme="minorHAnsi"/>
        </w:rPr>
      </w:pPr>
    </w:p>
    <w:p w14:paraId="7E8DFA34" w14:textId="77777777" w:rsidR="00B4079F" w:rsidRPr="007E7230" w:rsidRDefault="00B4079F" w:rsidP="00B4079F">
      <w:pPr>
        <w:pStyle w:val="ListParagraph"/>
        <w:numPr>
          <w:ilvl w:val="0"/>
          <w:numId w:val="2"/>
        </w:numPr>
        <w:ind w:left="360"/>
        <w:jc w:val="both"/>
        <w:rPr>
          <w:b/>
          <w:bCs/>
          <w:color w:val="185262"/>
          <w:u w:val="single"/>
        </w:rPr>
      </w:pPr>
      <w:bookmarkStart w:id="18" w:name="_Toc226452520"/>
      <w:r w:rsidRPr="007E7230">
        <w:rPr>
          <w:b/>
          <w:bCs/>
          <w:color w:val="185262"/>
          <w:u w:val="single"/>
        </w:rPr>
        <w:t xml:space="preserve">Evaluation </w:t>
      </w:r>
      <w:r>
        <w:rPr>
          <w:b/>
          <w:bCs/>
          <w:color w:val="185262"/>
          <w:u w:val="single"/>
        </w:rPr>
        <w:t>T</w:t>
      </w:r>
      <w:r w:rsidRPr="007E7230">
        <w:rPr>
          <w:b/>
          <w:bCs/>
          <w:color w:val="185262"/>
          <w:u w:val="single"/>
        </w:rPr>
        <w:t xml:space="preserve">eam </w:t>
      </w:r>
      <w:r>
        <w:rPr>
          <w:b/>
          <w:bCs/>
          <w:color w:val="185262"/>
          <w:u w:val="single"/>
        </w:rPr>
        <w:t>C</w:t>
      </w:r>
      <w:r w:rsidRPr="007E7230">
        <w:rPr>
          <w:b/>
          <w:bCs/>
          <w:color w:val="185262"/>
          <w:u w:val="single"/>
        </w:rPr>
        <w:t xml:space="preserve">omposition and </w:t>
      </w:r>
      <w:r>
        <w:rPr>
          <w:b/>
          <w:bCs/>
          <w:color w:val="185262"/>
          <w:u w:val="single"/>
        </w:rPr>
        <w:t>R</w:t>
      </w:r>
      <w:r w:rsidRPr="007E7230">
        <w:rPr>
          <w:b/>
          <w:bCs/>
          <w:color w:val="185262"/>
          <w:u w:val="single"/>
        </w:rPr>
        <w:t xml:space="preserve">equired </w:t>
      </w:r>
      <w:bookmarkEnd w:id="18"/>
      <w:r>
        <w:rPr>
          <w:b/>
          <w:bCs/>
          <w:color w:val="185262"/>
          <w:u w:val="single"/>
        </w:rPr>
        <w:t>C</w:t>
      </w:r>
      <w:r w:rsidRPr="007E7230">
        <w:rPr>
          <w:b/>
          <w:bCs/>
          <w:color w:val="185262"/>
          <w:u w:val="single"/>
        </w:rPr>
        <w:t xml:space="preserve">ompetencies </w:t>
      </w:r>
    </w:p>
    <w:p w14:paraId="27C486B1" w14:textId="77777777" w:rsidR="00B4079F" w:rsidRDefault="00B4079F" w:rsidP="00B4079F">
      <w:pPr>
        <w:jc w:val="both"/>
        <w:rPr>
          <w:rFonts w:cstheme="minorHAnsi"/>
        </w:rPr>
      </w:pPr>
    </w:p>
    <w:p w14:paraId="396FFA0F" w14:textId="77777777" w:rsidR="00B4079F" w:rsidRDefault="00B4079F" w:rsidP="00B4079F">
      <w:pPr>
        <w:jc w:val="both"/>
      </w:pPr>
      <w:r>
        <w:rPr>
          <w:rFonts w:cstheme="minorHAnsi"/>
        </w:rPr>
        <w:t xml:space="preserve">The evaluation will be conducted by an individual international consultant. </w:t>
      </w:r>
      <w:r>
        <w:t>T</w:t>
      </w:r>
      <w:r w:rsidRPr="004B1DBE">
        <w:t xml:space="preserve">he specific skills, competencies and characteristics </w:t>
      </w:r>
      <w:r>
        <w:t xml:space="preserve">required of </w:t>
      </w:r>
      <w:r w:rsidRPr="004B1DBE">
        <w:t xml:space="preserve">the evaluator </w:t>
      </w:r>
      <w:r>
        <w:t>are as follows</w:t>
      </w:r>
      <w:r w:rsidRPr="004B1DBE">
        <w:t>:</w:t>
      </w:r>
    </w:p>
    <w:p w14:paraId="17D8EF69" w14:textId="77777777" w:rsidR="00B4079F" w:rsidRDefault="00B4079F" w:rsidP="00B4079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600"/>
        <w:gridCol w:w="7750"/>
      </w:tblGrid>
      <w:tr w:rsidR="00B4079F" w:rsidRPr="00437D2F" w14:paraId="609EDF32" w14:textId="77777777" w:rsidTr="007F76C4">
        <w:trPr>
          <w:trHeight w:val="230"/>
        </w:trPr>
        <w:tc>
          <w:tcPr>
            <w:tcW w:w="696" w:type="pct"/>
            <w:tcBorders>
              <w:bottom w:val="single" w:sz="4" w:space="0" w:color="auto"/>
            </w:tcBorders>
          </w:tcPr>
          <w:p w14:paraId="78656070" w14:textId="77777777" w:rsidR="00B4079F" w:rsidRPr="00437D2F" w:rsidRDefault="00B4079F" w:rsidP="007F76C4">
            <w:pPr>
              <w:rPr>
                <w:b/>
                <w:bCs/>
              </w:rPr>
            </w:pPr>
            <w:r w:rsidRPr="00437D2F">
              <w:rPr>
                <w:b/>
                <w:bCs/>
              </w:rPr>
              <w:t>Education</w:t>
            </w:r>
          </w:p>
        </w:tc>
        <w:tc>
          <w:tcPr>
            <w:tcW w:w="4304" w:type="pct"/>
            <w:tcBorders>
              <w:bottom w:val="single" w:sz="4" w:space="0" w:color="auto"/>
            </w:tcBorders>
          </w:tcPr>
          <w:p w14:paraId="6431ABF6" w14:textId="77777777" w:rsidR="00B4079F" w:rsidRPr="00437D2F" w:rsidRDefault="00B4079F" w:rsidP="00B4079F">
            <w:pPr>
              <w:pStyle w:val="ListParagraph"/>
              <w:numPr>
                <w:ilvl w:val="0"/>
                <w:numId w:val="1"/>
              </w:numPr>
              <w:autoSpaceDE w:val="0"/>
              <w:autoSpaceDN w:val="0"/>
              <w:adjustRightInd w:val="0"/>
              <w:ind w:left="360"/>
              <w:contextualSpacing w:val="0"/>
              <w:jc w:val="both"/>
            </w:pPr>
            <w:r w:rsidRPr="00E23DEB">
              <w:rPr>
                <w:color w:val="000000"/>
              </w:rPr>
              <w:t>Advanced</w:t>
            </w:r>
            <w:r w:rsidRPr="00437D2F">
              <w:t xml:space="preserve"> University degree or equivalent in Public policy, Public Administration, Governance, Development or a related discipline</w:t>
            </w:r>
            <w:r>
              <w:t xml:space="preserve"> </w:t>
            </w:r>
            <w:r w:rsidRPr="00994882">
              <w:rPr>
                <w:b/>
                <w:bCs/>
              </w:rPr>
              <w:t>(minimum requirement)</w:t>
            </w:r>
            <w:r w:rsidRPr="00437D2F">
              <w:t>, preferably with a concentration on local governance, local and regional development and decentralization</w:t>
            </w:r>
            <w:r>
              <w:t xml:space="preserve"> </w:t>
            </w:r>
            <w:r w:rsidRPr="00994882">
              <w:rPr>
                <w:b/>
                <w:bCs/>
              </w:rPr>
              <w:t>(asset)</w:t>
            </w:r>
          </w:p>
        </w:tc>
      </w:tr>
      <w:tr w:rsidR="00B4079F" w:rsidRPr="00437D2F" w14:paraId="64168E40" w14:textId="77777777" w:rsidTr="007F76C4">
        <w:trPr>
          <w:trHeight w:val="230"/>
        </w:trPr>
        <w:tc>
          <w:tcPr>
            <w:tcW w:w="696" w:type="pct"/>
            <w:tcBorders>
              <w:bottom w:val="single" w:sz="4" w:space="0" w:color="auto"/>
            </w:tcBorders>
          </w:tcPr>
          <w:p w14:paraId="49E57168" w14:textId="77777777" w:rsidR="00B4079F" w:rsidRPr="00437D2F" w:rsidRDefault="00B4079F" w:rsidP="007F76C4">
            <w:pPr>
              <w:rPr>
                <w:b/>
                <w:bCs/>
              </w:rPr>
            </w:pPr>
            <w:r w:rsidRPr="00437D2F">
              <w:rPr>
                <w:b/>
                <w:bCs/>
              </w:rPr>
              <w:t>Experience</w:t>
            </w:r>
          </w:p>
        </w:tc>
        <w:tc>
          <w:tcPr>
            <w:tcW w:w="4304" w:type="pct"/>
            <w:tcBorders>
              <w:bottom w:val="single" w:sz="4" w:space="0" w:color="auto"/>
            </w:tcBorders>
          </w:tcPr>
          <w:p w14:paraId="023C805F" w14:textId="77777777" w:rsidR="00B4079F" w:rsidRPr="00437D2F" w:rsidRDefault="00B4079F" w:rsidP="00B4079F">
            <w:pPr>
              <w:pStyle w:val="ListParagraph"/>
              <w:numPr>
                <w:ilvl w:val="0"/>
                <w:numId w:val="1"/>
              </w:numPr>
              <w:autoSpaceDE w:val="0"/>
              <w:autoSpaceDN w:val="0"/>
              <w:adjustRightInd w:val="0"/>
              <w:ind w:left="360"/>
              <w:contextualSpacing w:val="0"/>
              <w:jc w:val="both"/>
            </w:pPr>
            <w:r w:rsidRPr="00E23DEB">
              <w:rPr>
                <w:color w:val="000000"/>
              </w:rPr>
              <w:t>Minimum</w:t>
            </w:r>
            <w:r w:rsidRPr="00437D2F">
              <w:t xml:space="preserve"> 5 years of professional experience in managing and/or</w:t>
            </w:r>
            <w:r>
              <w:t xml:space="preserve"> evaluating</w:t>
            </w:r>
            <w:r w:rsidRPr="00437D2F">
              <w:t xml:space="preserve"> large</w:t>
            </w:r>
            <w:r>
              <w:t>-</w:t>
            </w:r>
            <w:r w:rsidRPr="00437D2F">
              <w:t>scale, multidimensional projects, preferably in an international organization setting</w:t>
            </w:r>
            <w:r>
              <w:t xml:space="preserve"> </w:t>
            </w:r>
            <w:r w:rsidRPr="00994882">
              <w:rPr>
                <w:b/>
                <w:bCs/>
              </w:rPr>
              <w:t>(minimum requirement)</w:t>
            </w:r>
          </w:p>
          <w:p w14:paraId="66156AF7" w14:textId="77777777" w:rsidR="00B4079F" w:rsidRPr="00E23DEB" w:rsidRDefault="00B4079F" w:rsidP="00B4079F">
            <w:pPr>
              <w:pStyle w:val="ListParagraph"/>
              <w:numPr>
                <w:ilvl w:val="0"/>
                <w:numId w:val="1"/>
              </w:numPr>
              <w:autoSpaceDE w:val="0"/>
              <w:autoSpaceDN w:val="0"/>
              <w:adjustRightInd w:val="0"/>
              <w:ind w:left="360"/>
              <w:contextualSpacing w:val="0"/>
              <w:jc w:val="both"/>
              <w:rPr>
                <w:color w:val="000000"/>
              </w:rPr>
            </w:pPr>
            <w:r w:rsidRPr="00E23DEB">
              <w:rPr>
                <w:color w:val="000000"/>
              </w:rPr>
              <w:t>Minimum 8 years of experience of working on the issues of local governance, democracy, local and regional development, decentralization or related</w:t>
            </w:r>
            <w:r>
              <w:rPr>
                <w:color w:val="000000"/>
              </w:rPr>
              <w:t xml:space="preserve"> </w:t>
            </w:r>
            <w:r w:rsidRPr="00994882">
              <w:rPr>
                <w:b/>
                <w:bCs/>
              </w:rPr>
              <w:t>(minimum requirement)</w:t>
            </w:r>
            <w:r w:rsidRPr="00E23DEB">
              <w:rPr>
                <w:color w:val="000000"/>
              </w:rPr>
              <w:t xml:space="preserve"> </w:t>
            </w:r>
            <w:r>
              <w:rPr>
                <w:color w:val="000000"/>
              </w:rPr>
              <w:t xml:space="preserve"> </w:t>
            </w:r>
          </w:p>
          <w:p w14:paraId="5EB5773F" w14:textId="77777777" w:rsidR="00B4079F" w:rsidRPr="00E23DEB" w:rsidRDefault="00B4079F" w:rsidP="00B4079F">
            <w:pPr>
              <w:pStyle w:val="ListParagraph"/>
              <w:numPr>
                <w:ilvl w:val="0"/>
                <w:numId w:val="1"/>
              </w:numPr>
              <w:autoSpaceDE w:val="0"/>
              <w:autoSpaceDN w:val="0"/>
              <w:adjustRightInd w:val="0"/>
              <w:ind w:left="360"/>
              <w:contextualSpacing w:val="0"/>
              <w:jc w:val="both"/>
              <w:rPr>
                <w:color w:val="000000"/>
              </w:rPr>
            </w:pPr>
            <w:r w:rsidRPr="00E23DEB">
              <w:rPr>
                <w:color w:val="000000"/>
              </w:rPr>
              <w:t>Experience of working with public sector at central and/or local levels or donor organizations</w:t>
            </w:r>
            <w:r>
              <w:rPr>
                <w:color w:val="000000"/>
              </w:rPr>
              <w:t xml:space="preserve"> </w:t>
            </w:r>
            <w:r w:rsidRPr="00994882">
              <w:rPr>
                <w:b/>
                <w:bCs/>
              </w:rPr>
              <w:t>(minimum requirement)</w:t>
            </w:r>
          </w:p>
          <w:p w14:paraId="72ACA3D8" w14:textId="77777777" w:rsidR="00B4079F" w:rsidRPr="00437D2F" w:rsidRDefault="00B4079F" w:rsidP="00B4079F">
            <w:pPr>
              <w:pStyle w:val="ListParagraph"/>
              <w:numPr>
                <w:ilvl w:val="0"/>
                <w:numId w:val="1"/>
              </w:numPr>
              <w:autoSpaceDE w:val="0"/>
              <w:autoSpaceDN w:val="0"/>
              <w:adjustRightInd w:val="0"/>
              <w:ind w:left="360"/>
              <w:contextualSpacing w:val="0"/>
              <w:jc w:val="both"/>
            </w:pPr>
            <w:r w:rsidRPr="00E23DEB">
              <w:rPr>
                <w:color w:val="000000"/>
              </w:rPr>
              <w:t>Familiarity with the development context of Georgia</w:t>
            </w:r>
            <w:r>
              <w:rPr>
                <w:color w:val="000000"/>
              </w:rPr>
              <w:t>.</w:t>
            </w:r>
            <w:r w:rsidRPr="00E23DEB">
              <w:rPr>
                <w:color w:val="000000"/>
              </w:rPr>
              <w:t xml:space="preserve"> </w:t>
            </w:r>
            <w:r>
              <w:rPr>
                <w:color w:val="000000"/>
              </w:rPr>
              <w:t>P</w:t>
            </w:r>
            <w:r w:rsidRPr="00E23DEB">
              <w:rPr>
                <w:color w:val="000000"/>
              </w:rPr>
              <w:t xml:space="preserve">revious working experience in the country and good understanding of current development dynamics in decentralization and regional development of Georgia </w:t>
            </w:r>
            <w:r>
              <w:rPr>
                <w:color w:val="000000"/>
              </w:rPr>
              <w:t xml:space="preserve">are </w:t>
            </w:r>
            <w:r w:rsidRPr="00E23DEB">
              <w:rPr>
                <w:color w:val="000000"/>
              </w:rPr>
              <w:t>asset</w:t>
            </w:r>
            <w:r>
              <w:rPr>
                <w:color w:val="000000"/>
              </w:rPr>
              <w:t xml:space="preserve">s </w:t>
            </w:r>
            <w:r w:rsidRPr="00994882">
              <w:rPr>
                <w:b/>
                <w:bCs/>
                <w:color w:val="000000"/>
              </w:rPr>
              <w:t>(asset)</w:t>
            </w:r>
          </w:p>
        </w:tc>
      </w:tr>
      <w:tr w:rsidR="00B4079F" w:rsidRPr="00437D2F" w14:paraId="08496AAB" w14:textId="77777777" w:rsidTr="007F76C4">
        <w:trPr>
          <w:trHeight w:val="503"/>
        </w:trPr>
        <w:tc>
          <w:tcPr>
            <w:tcW w:w="696" w:type="pct"/>
          </w:tcPr>
          <w:p w14:paraId="505C25F5" w14:textId="77777777" w:rsidR="00B4079F" w:rsidRPr="00437D2F" w:rsidRDefault="00B4079F" w:rsidP="007F76C4">
            <w:pPr>
              <w:rPr>
                <w:b/>
                <w:bCs/>
              </w:rPr>
            </w:pPr>
            <w:r w:rsidRPr="00437D2F">
              <w:rPr>
                <w:b/>
                <w:bCs/>
              </w:rPr>
              <w:t>Technical competencies</w:t>
            </w:r>
          </w:p>
        </w:tc>
        <w:tc>
          <w:tcPr>
            <w:tcW w:w="4304" w:type="pct"/>
          </w:tcPr>
          <w:p w14:paraId="7A2919BE" w14:textId="77777777" w:rsidR="00B4079F" w:rsidRPr="00885F6D" w:rsidRDefault="00B4079F" w:rsidP="00B4079F">
            <w:pPr>
              <w:pStyle w:val="ListParagraph"/>
              <w:numPr>
                <w:ilvl w:val="0"/>
                <w:numId w:val="1"/>
              </w:numPr>
              <w:autoSpaceDE w:val="0"/>
              <w:autoSpaceDN w:val="0"/>
              <w:adjustRightInd w:val="0"/>
              <w:ind w:left="360"/>
              <w:contextualSpacing w:val="0"/>
              <w:jc w:val="both"/>
              <w:rPr>
                <w:color w:val="000000"/>
              </w:rPr>
            </w:pPr>
            <w:r w:rsidRPr="00885F6D">
              <w:rPr>
                <w:color w:val="000000"/>
              </w:rPr>
              <w:t>Strong research and analytical skills</w:t>
            </w:r>
            <w:r>
              <w:rPr>
                <w:color w:val="000000"/>
              </w:rPr>
              <w:t xml:space="preserve"> </w:t>
            </w:r>
            <w:r w:rsidRPr="00994882">
              <w:rPr>
                <w:b/>
                <w:bCs/>
              </w:rPr>
              <w:t>(minimum requirement)</w:t>
            </w:r>
          </w:p>
          <w:p w14:paraId="15CD83E3" w14:textId="77777777" w:rsidR="00B4079F" w:rsidRPr="00A075C2" w:rsidRDefault="00B4079F" w:rsidP="00B4079F">
            <w:pPr>
              <w:pStyle w:val="ListParagraph"/>
              <w:numPr>
                <w:ilvl w:val="0"/>
                <w:numId w:val="1"/>
              </w:numPr>
              <w:autoSpaceDE w:val="0"/>
              <w:autoSpaceDN w:val="0"/>
              <w:adjustRightInd w:val="0"/>
              <w:ind w:left="360"/>
              <w:contextualSpacing w:val="0"/>
              <w:jc w:val="both"/>
              <w:rPr>
                <w:color w:val="000000"/>
              </w:rPr>
            </w:pPr>
            <w:r w:rsidRPr="00885F6D">
              <w:rPr>
                <w:color w:val="000000"/>
              </w:rPr>
              <w:t>Excellent verbal and written communication skills</w:t>
            </w:r>
            <w:r>
              <w:rPr>
                <w:color w:val="000000"/>
              </w:rPr>
              <w:t xml:space="preserve"> </w:t>
            </w:r>
            <w:r w:rsidRPr="00994882">
              <w:rPr>
                <w:b/>
                <w:bCs/>
              </w:rPr>
              <w:t>(minimum requirement)</w:t>
            </w:r>
          </w:p>
        </w:tc>
      </w:tr>
      <w:tr w:rsidR="00B4079F" w:rsidRPr="00437D2F" w14:paraId="6636F954" w14:textId="77777777" w:rsidTr="007F76C4">
        <w:trPr>
          <w:trHeight w:val="503"/>
        </w:trPr>
        <w:tc>
          <w:tcPr>
            <w:tcW w:w="696" w:type="pct"/>
            <w:tcBorders>
              <w:bottom w:val="single" w:sz="4" w:space="0" w:color="auto"/>
            </w:tcBorders>
          </w:tcPr>
          <w:p w14:paraId="038DD560" w14:textId="77777777" w:rsidR="00B4079F" w:rsidRPr="00437D2F" w:rsidRDefault="00B4079F" w:rsidP="007F76C4">
            <w:pPr>
              <w:rPr>
                <w:b/>
                <w:bCs/>
              </w:rPr>
            </w:pPr>
            <w:r w:rsidRPr="00437D2F">
              <w:rPr>
                <w:b/>
                <w:bCs/>
              </w:rPr>
              <w:t>Language skills</w:t>
            </w:r>
          </w:p>
        </w:tc>
        <w:tc>
          <w:tcPr>
            <w:tcW w:w="4304" w:type="pct"/>
            <w:tcBorders>
              <w:bottom w:val="single" w:sz="4" w:space="0" w:color="auto"/>
            </w:tcBorders>
          </w:tcPr>
          <w:p w14:paraId="733F80A4" w14:textId="77777777" w:rsidR="00B4079F" w:rsidRPr="00885F6D" w:rsidRDefault="00B4079F" w:rsidP="00B4079F">
            <w:pPr>
              <w:pStyle w:val="ListParagraph"/>
              <w:numPr>
                <w:ilvl w:val="0"/>
                <w:numId w:val="1"/>
              </w:numPr>
              <w:autoSpaceDE w:val="0"/>
              <w:autoSpaceDN w:val="0"/>
              <w:adjustRightInd w:val="0"/>
              <w:ind w:left="360"/>
              <w:contextualSpacing w:val="0"/>
              <w:jc w:val="both"/>
              <w:rPr>
                <w:color w:val="000000"/>
              </w:rPr>
            </w:pPr>
            <w:r w:rsidRPr="00885F6D">
              <w:rPr>
                <w:color w:val="000000"/>
              </w:rPr>
              <w:t>Fluency in spoken and written English</w:t>
            </w:r>
            <w:r>
              <w:rPr>
                <w:color w:val="000000"/>
              </w:rPr>
              <w:t xml:space="preserve"> </w:t>
            </w:r>
            <w:r w:rsidRPr="00994882">
              <w:rPr>
                <w:b/>
                <w:bCs/>
              </w:rPr>
              <w:t>(minimum requirement)</w:t>
            </w:r>
          </w:p>
        </w:tc>
      </w:tr>
    </w:tbl>
    <w:p w14:paraId="6607FF21" w14:textId="77777777" w:rsidR="00B4079F" w:rsidRDefault="00B4079F" w:rsidP="00B4079F">
      <w:pPr>
        <w:pStyle w:val="ListParagraph"/>
        <w:ind w:left="360"/>
        <w:jc w:val="both"/>
        <w:rPr>
          <w:b/>
          <w:bCs/>
          <w:color w:val="185262"/>
          <w:u w:val="single"/>
        </w:rPr>
      </w:pPr>
    </w:p>
    <w:p w14:paraId="5BD3793E" w14:textId="77777777" w:rsidR="00B4079F" w:rsidRDefault="00B4079F" w:rsidP="00B4079F">
      <w:pPr>
        <w:pStyle w:val="ListParagraph"/>
        <w:ind w:left="360"/>
        <w:jc w:val="both"/>
        <w:rPr>
          <w:b/>
          <w:bCs/>
          <w:color w:val="185262"/>
          <w:u w:val="single"/>
        </w:rPr>
      </w:pPr>
    </w:p>
    <w:p w14:paraId="5ADF1AB6" w14:textId="77777777" w:rsidR="00B4079F" w:rsidRDefault="00B4079F" w:rsidP="00B4079F">
      <w:pPr>
        <w:pStyle w:val="ListParagraph"/>
        <w:ind w:left="360"/>
        <w:jc w:val="both"/>
        <w:rPr>
          <w:b/>
          <w:bCs/>
          <w:color w:val="185262"/>
          <w:u w:val="single"/>
        </w:rPr>
      </w:pPr>
    </w:p>
    <w:p w14:paraId="3C109421" w14:textId="77777777" w:rsidR="00B4079F" w:rsidRDefault="00B4079F" w:rsidP="00B4079F">
      <w:pPr>
        <w:pStyle w:val="ListParagraph"/>
        <w:ind w:left="360"/>
        <w:jc w:val="both"/>
        <w:rPr>
          <w:b/>
          <w:bCs/>
          <w:color w:val="185262"/>
          <w:u w:val="single"/>
        </w:rPr>
      </w:pPr>
    </w:p>
    <w:p w14:paraId="630F91EC" w14:textId="77777777" w:rsidR="00B4079F" w:rsidRPr="007E7230" w:rsidRDefault="00B4079F" w:rsidP="00B4079F">
      <w:pPr>
        <w:pStyle w:val="ListParagraph"/>
        <w:numPr>
          <w:ilvl w:val="0"/>
          <w:numId w:val="2"/>
        </w:numPr>
        <w:ind w:left="360"/>
        <w:jc w:val="both"/>
        <w:rPr>
          <w:b/>
          <w:bCs/>
          <w:color w:val="185262"/>
          <w:u w:val="single"/>
        </w:rPr>
      </w:pPr>
      <w:r w:rsidRPr="007E7230">
        <w:rPr>
          <w:b/>
          <w:bCs/>
          <w:color w:val="185262"/>
          <w:u w:val="single"/>
        </w:rPr>
        <w:lastRenderedPageBreak/>
        <w:t xml:space="preserve">Evaluation </w:t>
      </w:r>
      <w:r>
        <w:rPr>
          <w:b/>
          <w:bCs/>
          <w:color w:val="185262"/>
          <w:u w:val="single"/>
        </w:rPr>
        <w:t>E</w:t>
      </w:r>
      <w:r w:rsidRPr="007E7230">
        <w:rPr>
          <w:b/>
          <w:bCs/>
          <w:color w:val="185262"/>
          <w:u w:val="single"/>
        </w:rPr>
        <w:t>thics</w:t>
      </w:r>
    </w:p>
    <w:p w14:paraId="675E0610" w14:textId="77777777" w:rsidR="00B4079F" w:rsidRPr="00542266" w:rsidRDefault="00B4079F" w:rsidP="00B4079F">
      <w:pPr>
        <w:jc w:val="both"/>
        <w:rPr>
          <w:rFonts w:cstheme="minorHAnsi"/>
          <w:color w:val="000000"/>
        </w:rPr>
      </w:pPr>
    </w:p>
    <w:p w14:paraId="1D1B9345" w14:textId="77777777" w:rsidR="00B4079F" w:rsidRDefault="00B4079F" w:rsidP="00B4079F">
      <w:pPr>
        <w:jc w:val="both"/>
      </w:pPr>
      <w:r w:rsidRPr="00D905E5">
        <w:t>This evaluation will be conducted in accordance with the principles outlined in the UNEG ‘Ethical Guidelines for Evaluation’, UNDP Evaluation Guidelines (2019) and other key relevant guidance documents (see annexes).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w:t>
      </w:r>
      <w:r>
        <w:t>,</w:t>
      </w:r>
      <w:r w:rsidRPr="00D905E5">
        <w:t xml:space="preserve"> knowledge and data gathered in the evaluation process must also be solely used for the evaluation and not for other uses</w:t>
      </w:r>
      <w:r>
        <w:t>, unless</w:t>
      </w:r>
      <w:r w:rsidRPr="00D905E5">
        <w:t xml:space="preserve"> with the express authorization of UNDP and </w:t>
      </w:r>
      <w:r>
        <w:t xml:space="preserve">its </w:t>
      </w:r>
      <w:r w:rsidRPr="00D905E5">
        <w:t>partners.</w:t>
      </w:r>
    </w:p>
    <w:p w14:paraId="45ED706B" w14:textId="77777777" w:rsidR="00B4079F" w:rsidRPr="00D905E5" w:rsidRDefault="00B4079F" w:rsidP="00B4079F">
      <w:pPr>
        <w:jc w:val="both"/>
      </w:pPr>
    </w:p>
    <w:p w14:paraId="40FE951C" w14:textId="77777777" w:rsidR="00B4079F" w:rsidRPr="007E7230" w:rsidRDefault="00B4079F" w:rsidP="00B4079F">
      <w:pPr>
        <w:pStyle w:val="ListParagraph"/>
        <w:numPr>
          <w:ilvl w:val="0"/>
          <w:numId w:val="2"/>
        </w:numPr>
        <w:ind w:left="360"/>
        <w:jc w:val="both"/>
        <w:rPr>
          <w:b/>
          <w:bCs/>
          <w:color w:val="185262"/>
          <w:u w:val="single"/>
        </w:rPr>
      </w:pPr>
      <w:r w:rsidRPr="007E7230">
        <w:rPr>
          <w:b/>
          <w:bCs/>
          <w:color w:val="185262"/>
          <w:u w:val="single"/>
        </w:rPr>
        <w:t xml:space="preserve">Implementation </w:t>
      </w:r>
      <w:r>
        <w:rPr>
          <w:b/>
          <w:bCs/>
          <w:color w:val="185262"/>
          <w:u w:val="single"/>
        </w:rPr>
        <w:t>A</w:t>
      </w:r>
      <w:r w:rsidRPr="007E7230">
        <w:rPr>
          <w:b/>
          <w:bCs/>
          <w:color w:val="185262"/>
          <w:u w:val="single"/>
        </w:rPr>
        <w:t>rrangements</w:t>
      </w:r>
    </w:p>
    <w:p w14:paraId="01AB1DA8" w14:textId="77777777" w:rsidR="00B4079F" w:rsidRPr="00542266" w:rsidRDefault="00B4079F" w:rsidP="00B4079F">
      <w:pPr>
        <w:jc w:val="both"/>
        <w:rPr>
          <w:rFonts w:cstheme="minorHAnsi"/>
        </w:rPr>
      </w:pPr>
    </w:p>
    <w:p w14:paraId="1C9D5847" w14:textId="77777777" w:rsidR="00B4079F" w:rsidRDefault="00B4079F" w:rsidP="00B4079F">
      <w:pPr>
        <w:spacing w:after="120"/>
        <w:jc w:val="both"/>
      </w:pPr>
      <w:r>
        <w:t xml:space="preserve">The evaluator </w:t>
      </w:r>
      <w:r w:rsidRPr="00677B48">
        <w:t xml:space="preserve">will work under the guidance and direct supervision of FRLD 2 Project Manager and overall guidance of UNDP Georgia </w:t>
      </w:r>
      <w:r>
        <w:t>DG</w:t>
      </w:r>
      <w:r w:rsidRPr="00677B48">
        <w:t xml:space="preserve"> Team Leader and UNDP M&amp;E Specialist. </w:t>
      </w:r>
    </w:p>
    <w:p w14:paraId="5B504FA5" w14:textId="77777777" w:rsidR="00B4079F" w:rsidRDefault="00B4079F" w:rsidP="00B4079F">
      <w:pPr>
        <w:spacing w:after="120"/>
        <w:jc w:val="both"/>
      </w:pPr>
      <w:r w:rsidRPr="00315E2D">
        <w:t xml:space="preserve">UNDP Georgia will provide the </w:t>
      </w:r>
      <w:r>
        <w:t>Evaluator</w:t>
      </w:r>
      <w:r w:rsidRPr="00315E2D">
        <w:t xml:space="preserve"> with a list of key stakeholders</w:t>
      </w:r>
      <w:r>
        <w:t xml:space="preserve"> and a </w:t>
      </w:r>
      <w:r w:rsidRPr="00315E2D">
        <w:t xml:space="preserve">draft schedule of the meetings and </w:t>
      </w:r>
      <w:r w:rsidRPr="00677B48">
        <w:t xml:space="preserve">facilitate communication of the consultant with </w:t>
      </w:r>
      <w:r w:rsidRPr="007A446B">
        <w:t xml:space="preserve">SCO, ADA, MRDI </w:t>
      </w:r>
      <w:r w:rsidRPr="00677B48">
        <w:t xml:space="preserve">and other stakeholders. UNDP Georgia will be responsible for liaising with partners and supporting the consultant in acquiring relevant documentation, data and evidence. </w:t>
      </w:r>
      <w:r w:rsidRPr="00315E2D">
        <w:t>UNDP will also support the consultant logistically (transport, hotel reservations, organization of workshops, arrangement of meetings, etc.).</w:t>
      </w:r>
    </w:p>
    <w:p w14:paraId="330C5219" w14:textId="77777777" w:rsidR="00B4079F" w:rsidRDefault="00B4079F" w:rsidP="00B4079F">
      <w:pPr>
        <w:jc w:val="both"/>
      </w:pPr>
      <w:r>
        <w:t>It is required that ev</w:t>
      </w:r>
      <w:r w:rsidRPr="004B1DBE">
        <w:t>aluator</w:t>
      </w:r>
      <w:r>
        <w:t>s are</w:t>
      </w:r>
      <w:r w:rsidRPr="004B1DBE">
        <w:t xml:space="preserve"> independen</w:t>
      </w:r>
      <w:r>
        <w:t>t</w:t>
      </w:r>
      <w:r w:rsidRPr="004B1DBE">
        <w:t xml:space="preserve"> from any organizations that have been involved in designing, executing or advising </w:t>
      </w:r>
      <w:r>
        <w:t xml:space="preserve">on </w:t>
      </w:r>
      <w:r w:rsidRPr="004B1DBE">
        <w:t xml:space="preserve">any aspect of the intervention that is the subject of the </w:t>
      </w:r>
      <w:r>
        <w:t>evaluation</w:t>
      </w:r>
      <w:r w:rsidRPr="004B1DBE">
        <w:t>.</w:t>
      </w:r>
      <w:r>
        <w:t xml:space="preserve"> </w:t>
      </w:r>
      <w:r w:rsidRPr="001E25CA">
        <w:rPr>
          <w:szCs w:val="18"/>
        </w:rPr>
        <w:t>For this reason, UNDP staff members</w:t>
      </w:r>
      <w:r>
        <w:rPr>
          <w:szCs w:val="18"/>
        </w:rPr>
        <w:t xml:space="preserve"> and representatives of the project donors will</w:t>
      </w:r>
      <w:r w:rsidRPr="001E25CA">
        <w:rPr>
          <w:szCs w:val="18"/>
        </w:rPr>
        <w:t xml:space="preserve"> not be part of the evaluation team</w:t>
      </w:r>
      <w:r>
        <w:rPr>
          <w:szCs w:val="18"/>
        </w:rPr>
        <w:t xml:space="preserve"> and will not attend any of the interviews arranged as part of the assignment. </w:t>
      </w:r>
    </w:p>
    <w:p w14:paraId="7AB644CC" w14:textId="77777777" w:rsidR="00B4079F" w:rsidRDefault="00B4079F" w:rsidP="00B4079F">
      <w:pPr>
        <w:jc w:val="both"/>
        <w:rPr>
          <w:rFonts w:cstheme="minorHAnsi"/>
        </w:rPr>
      </w:pPr>
    </w:p>
    <w:p w14:paraId="3D7A3D65" w14:textId="77777777" w:rsidR="00B4079F" w:rsidRPr="007E7230" w:rsidRDefault="00B4079F" w:rsidP="00B4079F">
      <w:pPr>
        <w:pStyle w:val="ListParagraph"/>
        <w:numPr>
          <w:ilvl w:val="0"/>
          <w:numId w:val="2"/>
        </w:numPr>
        <w:ind w:left="360"/>
        <w:jc w:val="both"/>
        <w:rPr>
          <w:b/>
          <w:bCs/>
          <w:color w:val="185262"/>
          <w:u w:val="single"/>
        </w:rPr>
      </w:pPr>
      <w:bookmarkStart w:id="19" w:name="_Toc226452521"/>
      <w:r w:rsidRPr="007E7230">
        <w:rPr>
          <w:b/>
          <w:bCs/>
          <w:color w:val="185262"/>
          <w:u w:val="single"/>
        </w:rPr>
        <w:t xml:space="preserve">Time </w:t>
      </w:r>
      <w:r>
        <w:rPr>
          <w:b/>
          <w:bCs/>
          <w:color w:val="185262"/>
          <w:u w:val="single"/>
        </w:rPr>
        <w:t>F</w:t>
      </w:r>
      <w:r w:rsidRPr="007E7230">
        <w:rPr>
          <w:b/>
          <w:bCs/>
          <w:color w:val="185262"/>
          <w:u w:val="single"/>
        </w:rPr>
        <w:t xml:space="preserve">rame for the </w:t>
      </w:r>
      <w:r>
        <w:rPr>
          <w:b/>
          <w:bCs/>
          <w:color w:val="185262"/>
          <w:u w:val="single"/>
        </w:rPr>
        <w:t>E</w:t>
      </w:r>
      <w:r w:rsidRPr="007E7230">
        <w:rPr>
          <w:b/>
          <w:bCs/>
          <w:color w:val="185262"/>
          <w:u w:val="single"/>
        </w:rPr>
        <w:t xml:space="preserve">valuation </w:t>
      </w:r>
      <w:r>
        <w:rPr>
          <w:b/>
          <w:bCs/>
          <w:color w:val="185262"/>
          <w:u w:val="single"/>
        </w:rPr>
        <w:t>P</w:t>
      </w:r>
      <w:r w:rsidRPr="007E7230">
        <w:rPr>
          <w:b/>
          <w:bCs/>
          <w:color w:val="185262"/>
          <w:u w:val="single"/>
        </w:rPr>
        <w:t>rocess</w:t>
      </w:r>
      <w:bookmarkEnd w:id="19"/>
    </w:p>
    <w:p w14:paraId="15922C21" w14:textId="77777777" w:rsidR="00B4079F" w:rsidRPr="00542266" w:rsidRDefault="00B4079F" w:rsidP="00B4079F">
      <w:pPr>
        <w:jc w:val="both"/>
        <w:rPr>
          <w:rFonts w:cstheme="minorHAnsi"/>
        </w:rPr>
      </w:pPr>
    </w:p>
    <w:p w14:paraId="23B398B3" w14:textId="77777777" w:rsidR="00B4079F" w:rsidRDefault="00B4079F" w:rsidP="00B4079F">
      <w:pPr>
        <w:spacing w:after="120"/>
        <w:jc w:val="both"/>
      </w:pPr>
      <w:r>
        <w:t>The t</w:t>
      </w:r>
      <w:r w:rsidRPr="00862A5A">
        <w:t>entative timeframe for the Consultancy is 2</w:t>
      </w:r>
      <w:r>
        <w:t>0</w:t>
      </w:r>
      <w:r w:rsidRPr="00862A5A">
        <w:t xml:space="preserve"> working days during the period of </w:t>
      </w:r>
      <w:r>
        <w:t xml:space="preserve">January </w:t>
      </w:r>
      <w:r w:rsidRPr="00862A5A">
        <w:t xml:space="preserve">– </w:t>
      </w:r>
      <w:r>
        <w:t>March</w:t>
      </w:r>
      <w:r w:rsidRPr="00862A5A">
        <w:t xml:space="preserve"> 20</w:t>
      </w:r>
      <w:r>
        <w:t>20 including a 10-day mission to Tbilisi and four project target regions (estimated 6 days in the regions)</w:t>
      </w:r>
      <w:r w:rsidRPr="00862A5A">
        <w:t xml:space="preserve">.  </w:t>
      </w:r>
    </w:p>
    <w:p w14:paraId="3BF5D309" w14:textId="77777777" w:rsidR="00CB51A8" w:rsidRDefault="00B4079F" w:rsidP="00B4079F">
      <w:pPr>
        <w:jc w:val="both"/>
      </w:pPr>
      <w:r w:rsidRPr="00862A5A">
        <w:t xml:space="preserve">Expected deliverables/outputs </w:t>
      </w:r>
      <w:r w:rsidRPr="00862A5A">
        <w:rPr>
          <w:rFonts w:eastAsia="Times New Roman"/>
        </w:rPr>
        <w:t>with</w:t>
      </w:r>
      <w:r w:rsidRPr="00862A5A">
        <w:t xml:space="preserve"> respective timeframe is captured in the </w:t>
      </w:r>
      <w:r>
        <w:t xml:space="preserve">proposed </w:t>
      </w:r>
      <w:r w:rsidRPr="00862A5A">
        <w:t>schedule below</w:t>
      </w:r>
      <w:r>
        <w:t xml:space="preserve">. </w:t>
      </w:r>
      <w:r w:rsidRPr="00862A5A">
        <w:t xml:space="preserve">A detailed timeframe with specific dates corresponding to the timing indicated in the table below will be developed by the </w:t>
      </w:r>
      <w:r>
        <w:t>evaluator</w:t>
      </w:r>
      <w:r w:rsidRPr="00862A5A">
        <w:t xml:space="preserve"> upon signing the contract agreement.</w:t>
      </w:r>
    </w:p>
    <w:sectPr w:rsidR="00CB51A8" w:rsidSect="008A583C">
      <w:footerReference w:type="default" r:id="rId12"/>
      <w:pgSz w:w="12240" w:h="15840"/>
      <w:pgMar w:top="1134" w:right="1440" w:bottom="1440" w:left="1440" w:header="720"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B108" w14:textId="77777777" w:rsidR="008A583C" w:rsidRDefault="008A583C" w:rsidP="008A583C">
      <w:r>
        <w:separator/>
      </w:r>
    </w:p>
  </w:endnote>
  <w:endnote w:type="continuationSeparator" w:id="0">
    <w:p w14:paraId="3756F6B1" w14:textId="77777777" w:rsidR="008A583C" w:rsidRDefault="008A583C" w:rsidP="008A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FDinTextPro-Regular">
    <w:panose1 w:val="00000000000000000000"/>
    <w:charset w:val="80"/>
    <w:family w:val="auto"/>
    <w:notTrueType/>
    <w:pitch w:val="default"/>
    <w:sig w:usb0="00000000" w:usb1="08070000" w:usb2="00000010" w:usb3="00000000" w:csb0="0002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635536"/>
      <w:docPartObj>
        <w:docPartGallery w:val="Page Numbers (Bottom of Page)"/>
        <w:docPartUnique/>
      </w:docPartObj>
    </w:sdtPr>
    <w:sdtEndPr>
      <w:rPr>
        <w:noProof/>
      </w:rPr>
    </w:sdtEndPr>
    <w:sdtContent>
      <w:p w14:paraId="70A80A6C" w14:textId="41573AC7" w:rsidR="008A583C" w:rsidRDefault="008A5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45007" w14:textId="77777777" w:rsidR="008A583C" w:rsidRDefault="008A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3C59" w14:textId="77777777" w:rsidR="008A583C" w:rsidRDefault="008A583C" w:rsidP="008A583C">
      <w:r>
        <w:separator/>
      </w:r>
    </w:p>
  </w:footnote>
  <w:footnote w:type="continuationSeparator" w:id="0">
    <w:p w14:paraId="291771E6" w14:textId="77777777" w:rsidR="008A583C" w:rsidRDefault="008A583C" w:rsidP="008A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461"/>
    <w:multiLevelType w:val="hybridMultilevel"/>
    <w:tmpl w:val="A50C3F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3F53"/>
    <w:multiLevelType w:val="multilevel"/>
    <w:tmpl w:val="47C266EA"/>
    <w:lvl w:ilvl="0">
      <w:start w:val="1"/>
      <w:numFmt w:val="bullet"/>
      <w:lvlText w:val="‐"/>
      <w:lvlJc w:val="left"/>
      <w:pPr>
        <w:tabs>
          <w:tab w:val="num" w:pos="1080"/>
        </w:tabs>
        <w:ind w:left="1080" w:hanging="360"/>
      </w:pPr>
      <w:rPr>
        <w:rFonts w:ascii="Calibri" w:hAnsi="Calibri" w:hint="default"/>
        <w:sz w:val="20"/>
      </w:rPr>
    </w:lvl>
    <w:lvl w:ilvl="1">
      <w:start w:val="2"/>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color w:val="1E687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37E1E"/>
    <w:multiLevelType w:val="hybridMultilevel"/>
    <w:tmpl w:val="278C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8565F"/>
    <w:multiLevelType w:val="hybridMultilevel"/>
    <w:tmpl w:val="B7584E2E"/>
    <w:lvl w:ilvl="0" w:tplc="A5B20730">
      <w:start w:val="1"/>
      <w:numFmt w:val="decimal"/>
      <w:lvlText w:val="%1."/>
      <w:lvlJc w:val="left"/>
      <w:pPr>
        <w:ind w:left="142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DE78EC"/>
    <w:multiLevelType w:val="hybridMultilevel"/>
    <w:tmpl w:val="739CA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9F"/>
    <w:rsid w:val="008A583C"/>
    <w:rsid w:val="00B4079F"/>
    <w:rsid w:val="00CB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028D"/>
  <w15:chartTrackingRefBased/>
  <w15:docId w15:val="{4FAB9E68-E808-4764-8805-BEF30B0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9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4079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B4079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79F"/>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B4079F"/>
    <w:rPr>
      <w:rFonts w:asciiTheme="majorHAnsi" w:eastAsiaTheme="majorEastAsia" w:hAnsiTheme="majorHAnsi" w:cstheme="majorBidi"/>
      <w:b/>
      <w:bCs/>
      <w:color w:val="4472C4" w:themeColor="accent1"/>
      <w:sz w:val="26"/>
      <w:szCs w:val="26"/>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B4079F"/>
    <w:pPr>
      <w:ind w:left="720"/>
      <w:contextualSpacing/>
    </w:p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qFormat/>
    <w:rsid w:val="00B4079F"/>
    <w:rPr>
      <w:rFonts w:eastAsiaTheme="minorEastAsia"/>
      <w:sz w:val="24"/>
      <w:szCs w:val="24"/>
    </w:rPr>
  </w:style>
  <w:style w:type="character" w:styleId="Hyperlink">
    <w:name w:val="Hyperlink"/>
    <w:basedOn w:val="DefaultParagraphFont"/>
    <w:uiPriority w:val="99"/>
    <w:unhideWhenUsed/>
    <w:rsid w:val="00B4079F"/>
    <w:rPr>
      <w:color w:val="0563C1"/>
      <w:u w:val="single"/>
    </w:rPr>
  </w:style>
  <w:style w:type="paragraph" w:styleId="BodyTextIndent2">
    <w:name w:val="Body Text Indent 2"/>
    <w:basedOn w:val="Normal"/>
    <w:link w:val="BodyTextIndent2Char"/>
    <w:unhideWhenUsed/>
    <w:rsid w:val="00B4079F"/>
    <w:pPr>
      <w:spacing w:after="120" w:line="480" w:lineRule="auto"/>
      <w:ind w:left="360"/>
    </w:pPr>
  </w:style>
  <w:style w:type="character" w:customStyle="1" w:styleId="BodyTextIndent2Char">
    <w:name w:val="Body Text Indent 2 Char"/>
    <w:basedOn w:val="DefaultParagraphFont"/>
    <w:link w:val="BodyTextIndent2"/>
    <w:rsid w:val="00B4079F"/>
    <w:rPr>
      <w:rFonts w:eastAsiaTheme="minorEastAsia"/>
      <w:sz w:val="24"/>
      <w:szCs w:val="24"/>
    </w:rPr>
  </w:style>
  <w:style w:type="paragraph" w:styleId="Caption">
    <w:name w:val="caption"/>
    <w:basedOn w:val="Normal"/>
    <w:next w:val="Normal"/>
    <w:unhideWhenUsed/>
    <w:qFormat/>
    <w:rsid w:val="00B4079F"/>
    <w:pPr>
      <w:spacing w:after="200"/>
    </w:pPr>
    <w:rPr>
      <w:rFonts w:eastAsiaTheme="minorHAnsi"/>
      <w:i/>
      <w:iCs/>
      <w:color w:val="44546A" w:themeColor="text2"/>
      <w:sz w:val="18"/>
      <w:szCs w:val="18"/>
      <w:lang w:val="en-GB"/>
    </w:rPr>
  </w:style>
  <w:style w:type="character" w:customStyle="1" w:styleId="tr">
    <w:name w:val="tr"/>
    <w:basedOn w:val="DefaultParagraphFont"/>
    <w:rsid w:val="00B4079F"/>
  </w:style>
  <w:style w:type="paragraph" w:styleId="Header">
    <w:name w:val="header"/>
    <w:basedOn w:val="Normal"/>
    <w:link w:val="HeaderChar"/>
    <w:uiPriority w:val="99"/>
    <w:unhideWhenUsed/>
    <w:rsid w:val="008A583C"/>
    <w:pPr>
      <w:tabs>
        <w:tab w:val="center" w:pos="4680"/>
        <w:tab w:val="right" w:pos="9360"/>
      </w:tabs>
    </w:pPr>
  </w:style>
  <w:style w:type="character" w:customStyle="1" w:styleId="HeaderChar">
    <w:name w:val="Header Char"/>
    <w:basedOn w:val="DefaultParagraphFont"/>
    <w:link w:val="Header"/>
    <w:uiPriority w:val="99"/>
    <w:rsid w:val="008A583C"/>
    <w:rPr>
      <w:rFonts w:eastAsiaTheme="minorEastAsia"/>
      <w:sz w:val="24"/>
      <w:szCs w:val="24"/>
    </w:rPr>
  </w:style>
  <w:style w:type="paragraph" w:styleId="Footer">
    <w:name w:val="footer"/>
    <w:basedOn w:val="Normal"/>
    <w:link w:val="FooterChar"/>
    <w:uiPriority w:val="99"/>
    <w:unhideWhenUsed/>
    <w:rsid w:val="008A583C"/>
    <w:pPr>
      <w:tabs>
        <w:tab w:val="center" w:pos="4680"/>
        <w:tab w:val="right" w:pos="9360"/>
      </w:tabs>
    </w:pPr>
  </w:style>
  <w:style w:type="character" w:customStyle="1" w:styleId="FooterChar">
    <w:name w:val="Footer Char"/>
    <w:basedOn w:val="DefaultParagraphFont"/>
    <w:link w:val="Footer"/>
    <w:uiPriority w:val="99"/>
    <w:rsid w:val="008A58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undp.org/evaluation/guideline/section-4.shtml" TargetMode="External"/><Relationship Id="rId5" Type="http://schemas.openxmlformats.org/officeDocument/2006/relationships/styles" Target="styles.xml"/><Relationship Id="rId10" Type="http://schemas.openxmlformats.org/officeDocument/2006/relationships/hyperlink" Target="http://web.undp.org/evaluation/guideline/section-4.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cb07e528436ec87bfe96728a341cde90">
  <xsd:schema xmlns:xsd="http://www.w3.org/2001/XMLSchema" xmlns:xs="http://www.w3.org/2001/XMLSchema" xmlns:p="http://schemas.microsoft.com/office/2006/metadata/properties" xmlns:ns3="1ea23e27-1dd4-44ab-8bd4-d9d73a3ad34f" xmlns:ns4="200a9967-79c2-4f32-916b-bf2d048c86ca" targetNamespace="http://schemas.microsoft.com/office/2006/metadata/properties" ma:root="true" ma:fieldsID="b717a882f334f0997f6608b7d474b46c" ns3:_="" ns4:_="">
    <xsd:import namespace="1ea23e27-1dd4-44ab-8bd4-d9d73a3ad34f"/>
    <xsd:import namespace="200a9967-79c2-4f32-916b-bf2d048c8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237C8-9F66-46D3-AB1F-5119E0064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200a9967-79c2-4f32-916b-bf2d048c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2FDFC-6D8C-4752-AF31-44E568522113}">
  <ds:schemaRefs>
    <ds:schemaRef ds:uri="http://schemas.microsoft.com/sharepoint/v3/contenttype/forms"/>
  </ds:schemaRefs>
</ds:datastoreItem>
</file>

<file path=customXml/itemProps3.xml><?xml version="1.0" encoding="utf-8"?>
<ds:datastoreItem xmlns:ds="http://schemas.openxmlformats.org/officeDocument/2006/customXml" ds:itemID="{548B6113-1366-42AC-B10F-FF161BA63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3340</Words>
  <Characters>19038</Characters>
  <Application>Microsoft Office Word</Application>
  <DocSecurity>0</DocSecurity>
  <Lines>158</Lines>
  <Paragraphs>44</Paragraphs>
  <ScaleCrop>false</ScaleCrop>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2</cp:revision>
  <dcterms:created xsi:type="dcterms:W3CDTF">2020-10-06T13:03:00Z</dcterms:created>
  <dcterms:modified xsi:type="dcterms:W3CDTF">2020-10-06T13:06:00Z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